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6.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حاشیه جامع المدارک آیه الله خرازی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8469_1738255347">
            <w:r>
              <w:rPr>
                <w:webHidden/>
                <w:rStyle w:val="IndexLink"/>
                <w:rtl w:val="true"/>
              </w:rPr>
              <w:t>اشارة</w:t>
            </w:r>
            <w:r>
              <w:rPr>
                <w:rStyle w:val="IndexLink"/>
                <w:rtl w:val="true"/>
              </w:rPr>
              <w:tab/>
            </w:r>
            <w:r>
              <w:rPr>
                <w:rStyle w:val="IndexLink"/>
              </w:rPr>
              <w:t>36</w:t>
            </w:r>
          </w:hyperlink>
        </w:p>
        <w:p>
          <w:pPr>
            <w:pStyle w:val="Contents2"/>
            <w:tabs>
              <w:tab w:val="clear" w:pos="8743"/>
              <w:tab w:val="right" w:pos="9026" w:leader="dot"/>
            </w:tabs>
            <w:rPr/>
          </w:pPr>
          <w:hyperlink w:anchor="__RefHeading___Toc248471_1738255347">
            <w:r>
              <w:rPr>
                <w:webHidden/>
                <w:rStyle w:val="IndexLink"/>
                <w:rtl w:val="true"/>
              </w:rPr>
              <w:t>هویة الکتاب</w:t>
            </w:r>
            <w:r>
              <w:rPr>
                <w:rStyle w:val="IndexLink"/>
                <w:rtl w:val="true"/>
              </w:rPr>
              <w:tab/>
            </w:r>
            <w:r>
              <w:rPr>
                <w:rStyle w:val="IndexLink"/>
              </w:rPr>
              <w:t>36</w:t>
            </w:r>
          </w:hyperlink>
        </w:p>
        <w:p>
          <w:pPr>
            <w:pStyle w:val="Contents2"/>
            <w:tabs>
              <w:tab w:val="clear" w:pos="8743"/>
              <w:tab w:val="right" w:pos="9026" w:leader="dot"/>
            </w:tabs>
            <w:rPr/>
          </w:pPr>
          <w:hyperlink w:anchor="__RefHeading___Toc248473_1738255347">
            <w:r>
              <w:rPr>
                <w:webHidden/>
                <w:rStyle w:val="IndexLink"/>
                <w:rtl w:val="true"/>
              </w:rPr>
              <w:t xml:space="preserve">قوله فی ج </w:t>
            </w:r>
            <w:r>
              <w:rPr>
                <w:rStyle w:val="IndexLink"/>
              </w:rPr>
              <w:t>3</w:t>
            </w:r>
            <w:r>
              <w:rPr>
                <w:rStyle w:val="IndexLink"/>
                <w:rtl w:val="true"/>
              </w:rPr>
              <w:t xml:space="preserve">، ص </w:t>
            </w:r>
            <w:r>
              <w:rPr>
                <w:rStyle w:val="IndexLink"/>
              </w:rPr>
              <w:t>2</w:t>
            </w:r>
            <w:r>
              <w:rPr>
                <w:rStyle w:val="IndexLink"/>
                <w:rtl w:val="true"/>
              </w:rPr>
              <w:t xml:space="preserve">، س </w:t>
            </w:r>
            <w:r>
              <w:rPr>
                <w:rStyle w:val="IndexLink"/>
              </w:rPr>
              <w:t>14</w:t>
            </w:r>
            <w:r>
              <w:rPr>
                <w:rStyle w:val="IndexLink"/>
                <w:rtl w:val="true"/>
              </w:rPr>
              <w:t>: «</w:t>
            </w:r>
            <w:r>
              <w:rPr>
                <w:rStyle w:val="IndexLink"/>
                <w:rtl w:val="true"/>
              </w:rPr>
              <w:t>مثل قول الصادق علیه السلام</w:t>
            </w:r>
            <w:r>
              <w:rPr>
                <w:rStyle w:val="IndexLink"/>
                <w:rtl w:val="true"/>
              </w:rPr>
              <w:t>»</w:t>
              <w:tab/>
            </w:r>
            <w:r>
              <w:rPr>
                <w:rStyle w:val="IndexLink"/>
              </w:rPr>
              <w:t>39</w:t>
            </w:r>
          </w:hyperlink>
        </w:p>
        <w:p>
          <w:pPr>
            <w:pStyle w:val="Contents2"/>
            <w:tabs>
              <w:tab w:val="clear" w:pos="8743"/>
              <w:tab w:val="right" w:pos="9026" w:leader="dot"/>
            </w:tabs>
            <w:rPr/>
          </w:pPr>
          <w:hyperlink w:anchor="__RefHeading___Toc248475_1738255347">
            <w:r>
              <w:rPr>
                <w:webHidden/>
                <w:rStyle w:val="IndexLink"/>
                <w:rtl w:val="true"/>
              </w:rPr>
              <w:t xml:space="preserve">قوله فی ج </w:t>
            </w:r>
            <w:r>
              <w:rPr>
                <w:rStyle w:val="IndexLink"/>
              </w:rPr>
              <w:t>3</w:t>
            </w:r>
            <w:r>
              <w:rPr>
                <w:rStyle w:val="IndexLink"/>
                <w:rtl w:val="true"/>
              </w:rPr>
              <w:t xml:space="preserve">، ص </w:t>
            </w:r>
            <w:r>
              <w:rPr>
                <w:rStyle w:val="IndexLink"/>
              </w:rPr>
              <w:t>3</w:t>
            </w:r>
            <w:r>
              <w:rPr>
                <w:rStyle w:val="IndexLink"/>
                <w:rtl w:val="true"/>
              </w:rPr>
              <w:t xml:space="preserve">، س </w:t>
            </w:r>
            <w:r>
              <w:rPr>
                <w:rStyle w:val="IndexLink"/>
              </w:rPr>
              <w:t>2</w:t>
            </w:r>
            <w:r>
              <w:rPr>
                <w:rStyle w:val="IndexLink"/>
                <w:rtl w:val="true"/>
              </w:rPr>
              <w:t>: «</w:t>
            </w:r>
            <w:r>
              <w:rPr>
                <w:rStyle w:val="IndexLink"/>
                <w:rtl w:val="true"/>
              </w:rPr>
              <w:t>فمع الانصراف</w:t>
            </w:r>
            <w:r>
              <w:rPr>
                <w:rStyle w:val="IndexLink"/>
                <w:rtl w:val="true"/>
              </w:rPr>
              <w:t>»</w:t>
              <w:tab/>
            </w:r>
            <w:r>
              <w:rPr>
                <w:rStyle w:val="IndexLink"/>
              </w:rPr>
              <w:t>39</w:t>
            </w:r>
          </w:hyperlink>
        </w:p>
        <w:p>
          <w:pPr>
            <w:pStyle w:val="Contents2"/>
            <w:tabs>
              <w:tab w:val="clear" w:pos="8743"/>
              <w:tab w:val="right" w:pos="9026" w:leader="dot"/>
            </w:tabs>
            <w:rPr/>
          </w:pPr>
          <w:hyperlink w:anchor="__RefHeading___Toc248477_1738255347">
            <w:r>
              <w:rPr>
                <w:webHidden/>
                <w:rStyle w:val="IndexLink"/>
                <w:rtl w:val="true"/>
              </w:rPr>
              <w:t xml:space="preserve">قوله فی ج </w:t>
            </w:r>
            <w:r>
              <w:rPr>
                <w:rStyle w:val="IndexLink"/>
              </w:rPr>
              <w:t>3</w:t>
            </w:r>
            <w:r>
              <w:rPr>
                <w:rStyle w:val="IndexLink"/>
                <w:rtl w:val="true"/>
              </w:rPr>
              <w:t xml:space="preserve">، ص </w:t>
            </w:r>
            <w:r>
              <w:rPr>
                <w:rStyle w:val="IndexLink"/>
              </w:rPr>
              <w:t>3</w:t>
            </w:r>
            <w:r>
              <w:rPr>
                <w:rStyle w:val="IndexLink"/>
                <w:rtl w:val="true"/>
              </w:rPr>
              <w:t xml:space="preserve">، س </w:t>
            </w:r>
            <w:r>
              <w:rPr>
                <w:rStyle w:val="IndexLink"/>
              </w:rPr>
              <w:t>16</w:t>
            </w:r>
            <w:r>
              <w:rPr>
                <w:rStyle w:val="IndexLink"/>
                <w:rtl w:val="true"/>
              </w:rPr>
              <w:t>: «</w:t>
            </w:r>
            <w:r>
              <w:rPr>
                <w:rStyle w:val="IndexLink"/>
                <w:rtl w:val="true"/>
              </w:rPr>
              <w:t>و لابد من الالتزام</w:t>
            </w:r>
            <w:r>
              <w:rPr>
                <w:rStyle w:val="IndexLink"/>
                <w:rtl w:val="true"/>
              </w:rPr>
              <w:t>»</w:t>
              <w:tab/>
            </w:r>
            <w:r>
              <w:rPr>
                <w:rStyle w:val="IndexLink"/>
              </w:rPr>
              <w:t>40</w:t>
            </w:r>
          </w:hyperlink>
        </w:p>
        <w:p>
          <w:pPr>
            <w:pStyle w:val="Contents2"/>
            <w:tabs>
              <w:tab w:val="clear" w:pos="8743"/>
              <w:tab w:val="right" w:pos="9026" w:leader="dot"/>
            </w:tabs>
            <w:rPr/>
          </w:pPr>
          <w:hyperlink w:anchor="__RefHeading___Toc248479_1738255347">
            <w:r>
              <w:rPr>
                <w:webHidden/>
                <w:rStyle w:val="IndexLink"/>
                <w:rtl w:val="true"/>
              </w:rPr>
              <w:t xml:space="preserve">قوله فی ج </w:t>
            </w:r>
            <w:r>
              <w:rPr>
                <w:rStyle w:val="IndexLink"/>
              </w:rPr>
              <w:t>3</w:t>
            </w:r>
            <w:r>
              <w:rPr>
                <w:rStyle w:val="IndexLink"/>
                <w:rtl w:val="true"/>
              </w:rPr>
              <w:t xml:space="preserve">، ص </w:t>
            </w:r>
            <w:r>
              <w:rPr>
                <w:rStyle w:val="IndexLink"/>
              </w:rPr>
              <w:t>3</w:t>
            </w:r>
            <w:r>
              <w:rPr>
                <w:rStyle w:val="IndexLink"/>
                <w:rtl w:val="true"/>
              </w:rPr>
              <w:t xml:space="preserve">، س </w:t>
            </w:r>
            <w:r>
              <w:rPr>
                <w:rStyle w:val="IndexLink"/>
              </w:rPr>
              <w:t>18</w:t>
            </w:r>
            <w:r>
              <w:rPr>
                <w:rStyle w:val="IndexLink"/>
                <w:rtl w:val="true"/>
              </w:rPr>
              <w:t>: «</w:t>
            </w:r>
            <w:r>
              <w:rPr>
                <w:rStyle w:val="IndexLink"/>
                <w:rtl w:val="true"/>
              </w:rPr>
              <w:t>لم یبعد جواز</w:t>
            </w:r>
            <w:r>
              <w:rPr>
                <w:rStyle w:val="IndexLink"/>
                <w:rtl w:val="true"/>
              </w:rPr>
              <w:t>»</w:t>
              <w:tab/>
            </w:r>
            <w:r>
              <w:rPr>
                <w:rStyle w:val="IndexLink"/>
              </w:rPr>
              <w:t>40</w:t>
            </w:r>
          </w:hyperlink>
        </w:p>
        <w:p>
          <w:pPr>
            <w:pStyle w:val="Contents2"/>
            <w:tabs>
              <w:tab w:val="clear" w:pos="8743"/>
              <w:tab w:val="right" w:pos="9026" w:leader="dot"/>
            </w:tabs>
            <w:rPr/>
          </w:pPr>
          <w:hyperlink w:anchor="__RefHeading___Toc248481_1738255347">
            <w:r>
              <w:rPr>
                <w:webHidden/>
                <w:rStyle w:val="IndexLink"/>
                <w:rtl w:val="true"/>
              </w:rPr>
              <w:t xml:space="preserve">قوله فی ج </w:t>
            </w:r>
            <w:r>
              <w:rPr>
                <w:rStyle w:val="IndexLink"/>
              </w:rPr>
              <w:t>3</w:t>
            </w:r>
            <w:r>
              <w:rPr>
                <w:rStyle w:val="IndexLink"/>
                <w:rtl w:val="true"/>
              </w:rPr>
              <w:t xml:space="preserve">، ص </w:t>
            </w:r>
            <w:r>
              <w:rPr>
                <w:rStyle w:val="IndexLink"/>
              </w:rPr>
              <w:t>4</w:t>
            </w:r>
            <w:r>
              <w:rPr>
                <w:rStyle w:val="IndexLink"/>
                <w:rtl w:val="true"/>
              </w:rPr>
              <w:t xml:space="preserve">، س </w:t>
            </w:r>
            <w:r>
              <w:rPr>
                <w:rStyle w:val="IndexLink"/>
              </w:rPr>
              <w:t>10</w:t>
            </w:r>
            <w:r>
              <w:rPr>
                <w:rStyle w:val="IndexLink"/>
                <w:rtl w:val="true"/>
              </w:rPr>
              <w:t>: «</w:t>
            </w:r>
            <w:r>
              <w:rPr>
                <w:rStyle w:val="IndexLink"/>
                <w:rtl w:val="true"/>
              </w:rPr>
              <w:t>الجمع فالتعارضین بین</w:t>
            </w:r>
            <w:r>
              <w:rPr>
                <w:rStyle w:val="IndexLink"/>
                <w:rtl w:val="true"/>
              </w:rPr>
              <w:t>»</w:t>
              <w:tab/>
            </w:r>
            <w:r>
              <w:rPr>
                <w:rStyle w:val="IndexLink"/>
              </w:rPr>
              <w:t>40</w:t>
            </w:r>
          </w:hyperlink>
        </w:p>
        <w:p>
          <w:pPr>
            <w:pStyle w:val="Contents2"/>
            <w:tabs>
              <w:tab w:val="clear" w:pos="8743"/>
              <w:tab w:val="right" w:pos="9026" w:leader="dot"/>
            </w:tabs>
            <w:rPr/>
          </w:pPr>
          <w:hyperlink w:anchor="__RefHeading___Toc248483_1738255347">
            <w:r>
              <w:rPr>
                <w:webHidden/>
                <w:rStyle w:val="IndexLink"/>
                <w:rtl w:val="true"/>
              </w:rPr>
              <w:t xml:space="preserve">قوله فی ج </w:t>
            </w:r>
            <w:r>
              <w:rPr>
                <w:rStyle w:val="IndexLink"/>
              </w:rPr>
              <w:t>3</w:t>
            </w:r>
            <w:r>
              <w:rPr>
                <w:rStyle w:val="IndexLink"/>
                <w:rtl w:val="true"/>
              </w:rPr>
              <w:t xml:space="preserve">، ص </w:t>
            </w:r>
            <w:r>
              <w:rPr>
                <w:rStyle w:val="IndexLink"/>
              </w:rPr>
              <w:t>4</w:t>
            </w:r>
            <w:r>
              <w:rPr>
                <w:rStyle w:val="IndexLink"/>
                <w:rtl w:val="true"/>
              </w:rPr>
              <w:t xml:space="preserve">، س </w:t>
            </w:r>
            <w:r>
              <w:rPr>
                <w:rStyle w:val="IndexLink"/>
              </w:rPr>
              <w:t>20</w:t>
            </w:r>
            <w:r>
              <w:rPr>
                <w:rStyle w:val="IndexLink"/>
                <w:rtl w:val="true"/>
              </w:rPr>
              <w:t>: «</w:t>
            </w:r>
            <w:r>
              <w:rPr>
                <w:rStyle w:val="IndexLink"/>
                <w:rtl w:val="true"/>
              </w:rPr>
              <w:t>مثل روایة الصیقل</w:t>
            </w:r>
            <w:r>
              <w:rPr>
                <w:rStyle w:val="IndexLink"/>
                <w:rtl w:val="true"/>
              </w:rPr>
              <w:t>»</w:t>
              <w:tab/>
            </w:r>
            <w:r>
              <w:rPr>
                <w:rStyle w:val="IndexLink"/>
              </w:rPr>
              <w:t>40</w:t>
            </w:r>
          </w:hyperlink>
        </w:p>
        <w:p>
          <w:pPr>
            <w:pStyle w:val="Contents2"/>
            <w:tabs>
              <w:tab w:val="clear" w:pos="8743"/>
              <w:tab w:val="right" w:pos="9026" w:leader="dot"/>
            </w:tabs>
            <w:rPr/>
          </w:pPr>
          <w:hyperlink w:anchor="__RefHeading___Toc248485_1738255347">
            <w:r>
              <w:rPr>
                <w:webHidden/>
                <w:rStyle w:val="IndexLink"/>
                <w:rtl w:val="true"/>
              </w:rPr>
              <w:t xml:space="preserve">قوله فی ج </w:t>
            </w:r>
            <w:r>
              <w:rPr>
                <w:rStyle w:val="IndexLink"/>
              </w:rPr>
              <w:t>3</w:t>
            </w:r>
            <w:r>
              <w:rPr>
                <w:rStyle w:val="IndexLink"/>
                <w:rtl w:val="true"/>
              </w:rPr>
              <w:t xml:space="preserve">، ص </w:t>
            </w:r>
            <w:r>
              <w:rPr>
                <w:rStyle w:val="IndexLink"/>
              </w:rPr>
              <w:t>5</w:t>
            </w:r>
            <w:r>
              <w:rPr>
                <w:rStyle w:val="IndexLink"/>
                <w:rtl w:val="true"/>
              </w:rPr>
              <w:t xml:space="preserve">، س </w:t>
            </w:r>
            <w:r>
              <w:rPr>
                <w:rStyle w:val="IndexLink"/>
              </w:rPr>
              <w:t>4</w:t>
            </w:r>
            <w:r>
              <w:rPr>
                <w:rStyle w:val="IndexLink"/>
                <w:rtl w:val="true"/>
              </w:rPr>
              <w:t>: «</w:t>
            </w:r>
            <w:r>
              <w:rPr>
                <w:rStyle w:val="IndexLink"/>
                <w:rtl w:val="true"/>
              </w:rPr>
              <w:t>و حکی الجواز</w:t>
            </w:r>
            <w:r>
              <w:rPr>
                <w:rStyle w:val="IndexLink"/>
                <w:rtl w:val="true"/>
              </w:rPr>
              <w:t>»</w:t>
              <w:tab/>
            </w:r>
            <w:r>
              <w:rPr>
                <w:rStyle w:val="IndexLink"/>
              </w:rPr>
              <w:t>40</w:t>
            </w:r>
          </w:hyperlink>
        </w:p>
        <w:p>
          <w:pPr>
            <w:pStyle w:val="Contents2"/>
            <w:tabs>
              <w:tab w:val="clear" w:pos="8743"/>
              <w:tab w:val="right" w:pos="9026" w:leader="dot"/>
            </w:tabs>
            <w:rPr/>
          </w:pPr>
          <w:hyperlink w:anchor="__RefHeading___Toc248487_1738255347">
            <w:r>
              <w:rPr>
                <w:webHidden/>
                <w:rStyle w:val="IndexLink"/>
                <w:rtl w:val="true"/>
              </w:rPr>
              <w:t xml:space="preserve">قوله فی ج </w:t>
            </w:r>
            <w:r>
              <w:rPr>
                <w:rStyle w:val="IndexLink"/>
              </w:rPr>
              <w:t>3</w:t>
            </w:r>
            <w:r>
              <w:rPr>
                <w:rStyle w:val="IndexLink"/>
                <w:rtl w:val="true"/>
              </w:rPr>
              <w:t xml:space="preserve">، ص </w:t>
            </w:r>
            <w:r>
              <w:rPr>
                <w:rStyle w:val="IndexLink"/>
              </w:rPr>
              <w:t>5</w:t>
            </w:r>
            <w:r>
              <w:rPr>
                <w:rStyle w:val="IndexLink"/>
                <w:rtl w:val="true"/>
              </w:rPr>
              <w:t xml:space="preserve">، س </w:t>
            </w:r>
            <w:r>
              <w:rPr>
                <w:rStyle w:val="IndexLink"/>
              </w:rPr>
              <w:t>6</w:t>
            </w:r>
            <w:r>
              <w:rPr>
                <w:rStyle w:val="IndexLink"/>
                <w:rtl w:val="true"/>
              </w:rPr>
              <w:t>: «</w:t>
            </w:r>
            <w:r>
              <w:rPr>
                <w:rStyle w:val="IndexLink"/>
                <w:rtl w:val="true"/>
              </w:rPr>
              <w:t>المنع یشکل الاعتماد</w:t>
            </w:r>
            <w:r>
              <w:rPr>
                <w:rStyle w:val="IndexLink"/>
                <w:rtl w:val="true"/>
              </w:rPr>
              <w:t>»</w:t>
              <w:tab/>
            </w:r>
            <w:r>
              <w:rPr>
                <w:rStyle w:val="IndexLink"/>
              </w:rPr>
              <w:t>40</w:t>
            </w:r>
          </w:hyperlink>
        </w:p>
        <w:p>
          <w:pPr>
            <w:pStyle w:val="Contents2"/>
            <w:tabs>
              <w:tab w:val="clear" w:pos="8743"/>
              <w:tab w:val="right" w:pos="9026" w:leader="dot"/>
            </w:tabs>
            <w:rPr/>
          </w:pPr>
          <w:hyperlink w:anchor="__RefHeading___Toc248489_1738255347">
            <w:r>
              <w:rPr>
                <w:webHidden/>
                <w:rStyle w:val="IndexLink"/>
                <w:rtl w:val="true"/>
              </w:rPr>
              <w:t xml:space="preserve">قوله فی ج </w:t>
            </w:r>
            <w:r>
              <w:rPr>
                <w:rStyle w:val="IndexLink"/>
              </w:rPr>
              <w:t>3</w:t>
            </w:r>
            <w:r>
              <w:rPr>
                <w:rStyle w:val="IndexLink"/>
                <w:rtl w:val="true"/>
              </w:rPr>
              <w:t xml:space="preserve">، ص </w:t>
            </w:r>
            <w:r>
              <w:rPr>
                <w:rStyle w:val="IndexLink"/>
              </w:rPr>
              <w:t>5</w:t>
            </w:r>
            <w:r>
              <w:rPr>
                <w:rStyle w:val="IndexLink"/>
                <w:rtl w:val="true"/>
              </w:rPr>
              <w:t xml:space="preserve">، س </w:t>
            </w:r>
            <w:r>
              <w:rPr>
                <w:rStyle w:val="IndexLink"/>
              </w:rPr>
              <w:t>12</w:t>
            </w:r>
            <w:r>
              <w:rPr>
                <w:rStyle w:val="IndexLink"/>
                <w:rtl w:val="true"/>
              </w:rPr>
              <w:t>: «</w:t>
            </w:r>
            <w:r>
              <w:rPr>
                <w:rStyle w:val="IndexLink"/>
                <w:rtl w:val="true"/>
              </w:rPr>
              <w:t>بیع السلوقی منه</w:t>
            </w:r>
            <w:r>
              <w:rPr>
                <w:rStyle w:val="IndexLink"/>
                <w:rtl w:val="true"/>
              </w:rPr>
              <w:t>»</w:t>
              <w:tab/>
            </w:r>
            <w:r>
              <w:rPr>
                <w:rStyle w:val="IndexLink"/>
              </w:rPr>
              <w:t>41</w:t>
            </w:r>
          </w:hyperlink>
        </w:p>
        <w:p>
          <w:pPr>
            <w:pStyle w:val="Contents2"/>
            <w:tabs>
              <w:tab w:val="clear" w:pos="8743"/>
              <w:tab w:val="right" w:pos="9026" w:leader="dot"/>
            </w:tabs>
            <w:rPr/>
          </w:pPr>
          <w:hyperlink w:anchor="__RefHeading___Toc248491_1738255347">
            <w:r>
              <w:rPr>
                <w:webHidden/>
                <w:rStyle w:val="IndexLink"/>
                <w:rtl w:val="true"/>
              </w:rPr>
              <w:t xml:space="preserve">قوله فی ج </w:t>
            </w:r>
            <w:r>
              <w:rPr>
                <w:rStyle w:val="IndexLink"/>
              </w:rPr>
              <w:t>3</w:t>
            </w:r>
            <w:r>
              <w:rPr>
                <w:rStyle w:val="IndexLink"/>
                <w:rtl w:val="true"/>
              </w:rPr>
              <w:t xml:space="preserve">، ص </w:t>
            </w:r>
            <w:r>
              <w:rPr>
                <w:rStyle w:val="IndexLink"/>
              </w:rPr>
              <w:t>6</w:t>
            </w:r>
            <w:r>
              <w:rPr>
                <w:rStyle w:val="IndexLink"/>
                <w:rtl w:val="true"/>
              </w:rPr>
              <w:t xml:space="preserve">، س </w:t>
            </w:r>
            <w:r>
              <w:rPr>
                <w:rStyle w:val="IndexLink"/>
              </w:rPr>
              <w:t>12</w:t>
            </w:r>
            <w:r>
              <w:rPr>
                <w:rStyle w:val="IndexLink"/>
                <w:rtl w:val="true"/>
              </w:rPr>
              <w:t>: «</w:t>
            </w:r>
            <w:r>
              <w:rPr>
                <w:rStyle w:val="IndexLink"/>
                <w:rtl w:val="true"/>
              </w:rPr>
              <w:t>لاوجه له</w:t>
            </w:r>
            <w:r>
              <w:rPr>
                <w:rStyle w:val="IndexLink"/>
                <w:rtl w:val="true"/>
              </w:rPr>
              <w:t>»</w:t>
              <w:tab/>
            </w:r>
            <w:r>
              <w:rPr>
                <w:rStyle w:val="IndexLink"/>
              </w:rPr>
              <w:t>41</w:t>
            </w:r>
          </w:hyperlink>
        </w:p>
        <w:p>
          <w:pPr>
            <w:pStyle w:val="Contents2"/>
            <w:tabs>
              <w:tab w:val="clear" w:pos="8743"/>
              <w:tab w:val="right" w:pos="9026" w:leader="dot"/>
            </w:tabs>
            <w:rPr/>
          </w:pPr>
          <w:hyperlink w:anchor="__RefHeading___Toc248493_1738255347">
            <w:r>
              <w:rPr>
                <w:webHidden/>
                <w:rStyle w:val="IndexLink"/>
                <w:rtl w:val="true"/>
              </w:rPr>
              <w:t xml:space="preserve">قوله فی ج </w:t>
            </w:r>
            <w:r>
              <w:rPr>
                <w:rStyle w:val="IndexLink"/>
              </w:rPr>
              <w:t>3</w:t>
            </w:r>
            <w:r>
              <w:rPr>
                <w:rStyle w:val="IndexLink"/>
                <w:rtl w:val="true"/>
              </w:rPr>
              <w:t xml:space="preserve">، ص </w:t>
            </w:r>
            <w:r>
              <w:rPr>
                <w:rStyle w:val="IndexLink"/>
              </w:rPr>
              <w:t>8</w:t>
            </w:r>
            <w:r>
              <w:rPr>
                <w:rStyle w:val="IndexLink"/>
                <w:rtl w:val="true"/>
              </w:rPr>
              <w:t xml:space="preserve">، س </w:t>
            </w:r>
            <w:r>
              <w:rPr>
                <w:rStyle w:val="IndexLink"/>
              </w:rPr>
              <w:t>4</w:t>
            </w:r>
            <w:r>
              <w:rPr>
                <w:rStyle w:val="IndexLink"/>
                <w:rtl w:val="true"/>
              </w:rPr>
              <w:t>: «</w:t>
            </w:r>
            <w:r>
              <w:rPr>
                <w:rStyle w:val="IndexLink"/>
                <w:rtl w:val="true"/>
              </w:rPr>
              <w:t>وجوه الحرکات إلخ</w:t>
            </w:r>
            <w:r>
              <w:rPr>
                <w:rStyle w:val="IndexLink"/>
                <w:rtl w:val="true"/>
              </w:rPr>
              <w:t>»</w:t>
              <w:tab/>
            </w:r>
            <w:r>
              <w:rPr>
                <w:rStyle w:val="IndexLink"/>
              </w:rPr>
              <w:t>41</w:t>
            </w:r>
          </w:hyperlink>
        </w:p>
        <w:p>
          <w:pPr>
            <w:pStyle w:val="Contents2"/>
            <w:tabs>
              <w:tab w:val="clear" w:pos="8743"/>
              <w:tab w:val="right" w:pos="9026" w:leader="dot"/>
            </w:tabs>
            <w:rPr/>
          </w:pPr>
          <w:hyperlink w:anchor="__RefHeading___Toc248495_1738255347">
            <w:r>
              <w:rPr>
                <w:webHidden/>
                <w:rStyle w:val="IndexLink"/>
                <w:rtl w:val="true"/>
              </w:rPr>
              <w:t xml:space="preserve">قوله فی ج </w:t>
            </w:r>
            <w:r>
              <w:rPr>
                <w:rStyle w:val="IndexLink"/>
              </w:rPr>
              <w:t>3</w:t>
            </w:r>
            <w:r>
              <w:rPr>
                <w:rStyle w:val="IndexLink"/>
                <w:rtl w:val="true"/>
              </w:rPr>
              <w:t xml:space="preserve">، ص </w:t>
            </w:r>
            <w:r>
              <w:rPr>
                <w:rStyle w:val="IndexLink"/>
              </w:rPr>
              <w:t>9</w:t>
            </w:r>
            <w:r>
              <w:rPr>
                <w:rStyle w:val="IndexLink"/>
                <w:rtl w:val="true"/>
              </w:rPr>
              <w:t xml:space="preserve">، س </w:t>
            </w:r>
            <w:r>
              <w:rPr>
                <w:rStyle w:val="IndexLink"/>
              </w:rPr>
              <w:t>2</w:t>
            </w:r>
            <w:r>
              <w:rPr>
                <w:rStyle w:val="IndexLink"/>
                <w:rtl w:val="true"/>
              </w:rPr>
              <w:t>: «</w:t>
            </w:r>
            <w:r>
              <w:rPr>
                <w:rStyle w:val="IndexLink"/>
                <w:rtl w:val="true"/>
              </w:rPr>
              <w:t>و قد یقید بهذین</w:t>
            </w:r>
            <w:r>
              <w:rPr>
                <w:rStyle w:val="IndexLink"/>
                <w:rtl w:val="true"/>
              </w:rPr>
              <w:t>»</w:t>
              <w:tab/>
            </w:r>
            <w:r>
              <w:rPr>
                <w:rStyle w:val="IndexLink"/>
              </w:rPr>
              <w:t>41</w:t>
            </w:r>
          </w:hyperlink>
        </w:p>
        <w:p>
          <w:pPr>
            <w:pStyle w:val="Contents2"/>
            <w:tabs>
              <w:tab w:val="clear" w:pos="8743"/>
              <w:tab w:val="right" w:pos="9026" w:leader="dot"/>
            </w:tabs>
            <w:rPr/>
          </w:pPr>
          <w:hyperlink w:anchor="__RefHeading___Toc248497_1738255347">
            <w:r>
              <w:rPr>
                <w:webHidden/>
                <w:rStyle w:val="IndexLink"/>
                <w:rtl w:val="true"/>
              </w:rPr>
              <w:t xml:space="preserve">قوله فی ج </w:t>
            </w:r>
            <w:r>
              <w:rPr>
                <w:rStyle w:val="IndexLink"/>
              </w:rPr>
              <w:t>3</w:t>
            </w:r>
            <w:r>
              <w:rPr>
                <w:rStyle w:val="IndexLink"/>
                <w:rtl w:val="true"/>
              </w:rPr>
              <w:t xml:space="preserve">، ص </w:t>
            </w:r>
            <w:r>
              <w:rPr>
                <w:rStyle w:val="IndexLink"/>
              </w:rPr>
              <w:t>9</w:t>
            </w:r>
            <w:r>
              <w:rPr>
                <w:rStyle w:val="IndexLink"/>
                <w:rtl w:val="true"/>
              </w:rPr>
              <w:t xml:space="preserve">، س </w:t>
            </w:r>
            <w:r>
              <w:rPr>
                <w:rStyle w:val="IndexLink"/>
              </w:rPr>
              <w:t>7</w:t>
            </w:r>
            <w:r>
              <w:rPr>
                <w:rStyle w:val="IndexLink"/>
                <w:rtl w:val="true"/>
              </w:rPr>
              <w:t>: «</w:t>
            </w:r>
            <w:r>
              <w:rPr>
                <w:rStyle w:val="IndexLink"/>
                <w:rtl w:val="true"/>
              </w:rPr>
              <w:t>و قد سبق الکلام</w:t>
            </w:r>
            <w:r>
              <w:rPr>
                <w:rStyle w:val="IndexLink"/>
                <w:rtl w:val="true"/>
              </w:rPr>
              <w:t>»</w:t>
              <w:tab/>
            </w:r>
            <w:r>
              <w:rPr>
                <w:rStyle w:val="IndexLink"/>
              </w:rPr>
              <w:t>41</w:t>
            </w:r>
          </w:hyperlink>
        </w:p>
        <w:p>
          <w:pPr>
            <w:pStyle w:val="Contents2"/>
            <w:tabs>
              <w:tab w:val="clear" w:pos="8743"/>
              <w:tab w:val="right" w:pos="9026" w:leader="dot"/>
            </w:tabs>
            <w:rPr/>
          </w:pPr>
          <w:hyperlink w:anchor="__RefHeading___Toc248499_1738255347">
            <w:r>
              <w:rPr>
                <w:webHidden/>
                <w:rStyle w:val="IndexLink"/>
                <w:rtl w:val="true"/>
              </w:rPr>
              <w:t xml:space="preserve">قوله فی ج </w:t>
            </w:r>
            <w:r>
              <w:rPr>
                <w:rStyle w:val="IndexLink"/>
              </w:rPr>
              <w:t>3</w:t>
            </w:r>
            <w:r>
              <w:rPr>
                <w:rStyle w:val="IndexLink"/>
                <w:rtl w:val="true"/>
              </w:rPr>
              <w:t xml:space="preserve">، ص </w:t>
            </w:r>
            <w:r>
              <w:rPr>
                <w:rStyle w:val="IndexLink"/>
              </w:rPr>
              <w:t>10</w:t>
            </w:r>
            <w:r>
              <w:rPr>
                <w:rStyle w:val="IndexLink"/>
                <w:rtl w:val="true"/>
              </w:rPr>
              <w:t xml:space="preserve">، س </w:t>
            </w:r>
            <w:r>
              <w:rPr>
                <w:rStyle w:val="IndexLink"/>
              </w:rPr>
              <w:t>19</w:t>
            </w:r>
            <w:r>
              <w:rPr>
                <w:rStyle w:val="IndexLink"/>
                <w:rtl w:val="true"/>
              </w:rPr>
              <w:t>: «</w:t>
            </w:r>
            <w:r>
              <w:rPr>
                <w:rStyle w:val="IndexLink"/>
                <w:rtl w:val="true"/>
              </w:rPr>
              <w:t>نعم لایبعد الرجوع</w:t>
            </w:r>
            <w:r>
              <w:rPr>
                <w:rStyle w:val="IndexLink"/>
                <w:rtl w:val="true"/>
              </w:rPr>
              <w:t>»</w:t>
              <w:tab/>
            </w:r>
            <w:r>
              <w:rPr>
                <w:rStyle w:val="IndexLink"/>
              </w:rPr>
              <w:t>41</w:t>
            </w:r>
          </w:hyperlink>
        </w:p>
        <w:p>
          <w:pPr>
            <w:pStyle w:val="Contents2"/>
            <w:tabs>
              <w:tab w:val="clear" w:pos="8743"/>
              <w:tab w:val="right" w:pos="9026" w:leader="dot"/>
            </w:tabs>
            <w:rPr/>
          </w:pPr>
          <w:hyperlink w:anchor="__RefHeading___Toc248501_1738255347">
            <w:r>
              <w:rPr>
                <w:webHidden/>
                <w:rStyle w:val="IndexLink"/>
                <w:rtl w:val="true"/>
              </w:rPr>
              <w:t xml:space="preserve">قوله فی ج </w:t>
            </w:r>
            <w:r>
              <w:rPr>
                <w:rStyle w:val="IndexLink"/>
              </w:rPr>
              <w:t>3</w:t>
            </w:r>
            <w:r>
              <w:rPr>
                <w:rStyle w:val="IndexLink"/>
                <w:rtl w:val="true"/>
              </w:rPr>
              <w:t xml:space="preserve">، ص </w:t>
            </w:r>
            <w:r>
              <w:rPr>
                <w:rStyle w:val="IndexLink"/>
              </w:rPr>
              <w:t>11</w:t>
            </w:r>
            <w:r>
              <w:rPr>
                <w:rStyle w:val="IndexLink"/>
                <w:rtl w:val="true"/>
              </w:rPr>
              <w:t xml:space="preserve">، س </w:t>
            </w:r>
            <w:r>
              <w:rPr>
                <w:rStyle w:val="IndexLink"/>
              </w:rPr>
              <w:t>4</w:t>
            </w:r>
            <w:r>
              <w:rPr>
                <w:rStyle w:val="IndexLink"/>
                <w:rtl w:val="true"/>
              </w:rPr>
              <w:t>: «</w:t>
            </w:r>
            <w:r>
              <w:rPr>
                <w:rStyle w:val="IndexLink"/>
                <w:rtl w:val="true"/>
              </w:rPr>
              <w:t>إلا أنه قد یدعو</w:t>
            </w:r>
            <w:r>
              <w:rPr>
                <w:rStyle w:val="IndexLink"/>
                <w:rtl w:val="true"/>
              </w:rPr>
              <w:t>»</w:t>
              <w:tab/>
            </w:r>
            <w:r>
              <w:rPr>
                <w:rStyle w:val="IndexLink"/>
              </w:rPr>
              <w:t>42</w:t>
            </w:r>
          </w:hyperlink>
        </w:p>
        <w:p>
          <w:pPr>
            <w:pStyle w:val="Contents2"/>
            <w:tabs>
              <w:tab w:val="clear" w:pos="8743"/>
              <w:tab w:val="right" w:pos="9026" w:leader="dot"/>
            </w:tabs>
            <w:rPr/>
          </w:pPr>
          <w:hyperlink w:anchor="__RefHeading___Toc248503_1738255347">
            <w:r>
              <w:rPr>
                <w:webHidden/>
                <w:rStyle w:val="IndexLink"/>
                <w:rtl w:val="true"/>
              </w:rPr>
              <w:t xml:space="preserve">قوله فی ج </w:t>
            </w:r>
            <w:r>
              <w:rPr>
                <w:rStyle w:val="IndexLink"/>
              </w:rPr>
              <w:t>3</w:t>
            </w:r>
            <w:r>
              <w:rPr>
                <w:rStyle w:val="IndexLink"/>
                <w:rtl w:val="true"/>
              </w:rPr>
              <w:t xml:space="preserve">، ص </w:t>
            </w:r>
            <w:r>
              <w:rPr>
                <w:rStyle w:val="IndexLink"/>
              </w:rPr>
              <w:t>11</w:t>
            </w:r>
            <w:r>
              <w:rPr>
                <w:rStyle w:val="IndexLink"/>
                <w:rtl w:val="true"/>
              </w:rPr>
              <w:t xml:space="preserve">، س </w:t>
            </w:r>
            <w:r>
              <w:rPr>
                <w:rStyle w:val="IndexLink"/>
              </w:rPr>
              <w:t>18</w:t>
            </w:r>
            <w:r>
              <w:rPr>
                <w:rStyle w:val="IndexLink"/>
                <w:rtl w:val="true"/>
              </w:rPr>
              <w:t>: «</w:t>
            </w:r>
            <w:r>
              <w:rPr>
                <w:rStyle w:val="IndexLink"/>
                <w:rtl w:val="true"/>
              </w:rPr>
              <w:t>و یشهد له عدم</w:t>
            </w:r>
            <w:r>
              <w:rPr>
                <w:rStyle w:val="IndexLink"/>
                <w:rtl w:val="true"/>
              </w:rPr>
              <w:t>»</w:t>
              <w:tab/>
            </w:r>
            <w:r>
              <w:rPr>
                <w:rStyle w:val="IndexLink"/>
              </w:rPr>
              <w:t>42</w:t>
            </w:r>
          </w:hyperlink>
        </w:p>
        <w:p>
          <w:pPr>
            <w:pStyle w:val="Contents2"/>
            <w:tabs>
              <w:tab w:val="clear" w:pos="8743"/>
              <w:tab w:val="right" w:pos="9026" w:leader="dot"/>
            </w:tabs>
            <w:rPr/>
          </w:pPr>
          <w:hyperlink w:anchor="__RefHeading___Toc248505_1738255347">
            <w:r>
              <w:rPr>
                <w:webHidden/>
                <w:rStyle w:val="IndexLink"/>
                <w:rtl w:val="true"/>
              </w:rPr>
              <w:t xml:space="preserve">قوله فی ج </w:t>
            </w:r>
            <w:r>
              <w:rPr>
                <w:rStyle w:val="IndexLink"/>
              </w:rPr>
              <w:t>3</w:t>
            </w:r>
            <w:r>
              <w:rPr>
                <w:rStyle w:val="IndexLink"/>
                <w:rtl w:val="true"/>
              </w:rPr>
              <w:t xml:space="preserve">، ص </w:t>
            </w:r>
            <w:r>
              <w:rPr>
                <w:rStyle w:val="IndexLink"/>
              </w:rPr>
              <w:t>12</w:t>
            </w:r>
            <w:r>
              <w:rPr>
                <w:rStyle w:val="IndexLink"/>
                <w:rtl w:val="true"/>
              </w:rPr>
              <w:t xml:space="preserve">، س </w:t>
            </w:r>
            <w:r>
              <w:rPr>
                <w:rStyle w:val="IndexLink"/>
              </w:rPr>
              <w:t>6</w:t>
            </w:r>
            <w:r>
              <w:rPr>
                <w:rStyle w:val="IndexLink"/>
                <w:rtl w:val="true"/>
              </w:rPr>
              <w:t>: «</w:t>
            </w:r>
            <w:r>
              <w:rPr>
                <w:rStyle w:val="IndexLink"/>
                <w:rtl w:val="true"/>
              </w:rPr>
              <w:t>یمکن الفرق حیث</w:t>
            </w:r>
            <w:r>
              <w:rPr>
                <w:rStyle w:val="IndexLink"/>
                <w:rtl w:val="true"/>
              </w:rPr>
              <w:t>»</w:t>
              <w:tab/>
            </w:r>
            <w:r>
              <w:rPr>
                <w:rStyle w:val="IndexLink"/>
              </w:rPr>
              <w:t>42</w:t>
            </w:r>
          </w:hyperlink>
        </w:p>
        <w:p>
          <w:pPr>
            <w:pStyle w:val="Contents2"/>
            <w:tabs>
              <w:tab w:val="clear" w:pos="8743"/>
              <w:tab w:val="right" w:pos="9026" w:leader="dot"/>
            </w:tabs>
            <w:rPr/>
          </w:pPr>
          <w:hyperlink w:anchor="__RefHeading___Toc248507_1738255347">
            <w:r>
              <w:rPr>
                <w:webHidden/>
                <w:rStyle w:val="IndexLink"/>
                <w:rtl w:val="true"/>
              </w:rPr>
              <w:t xml:space="preserve">قوله فی ج </w:t>
            </w:r>
            <w:r>
              <w:rPr>
                <w:rStyle w:val="IndexLink"/>
              </w:rPr>
              <w:t>3</w:t>
            </w:r>
            <w:r>
              <w:rPr>
                <w:rStyle w:val="IndexLink"/>
                <w:rtl w:val="true"/>
              </w:rPr>
              <w:t xml:space="preserve">، ص </w:t>
            </w:r>
            <w:r>
              <w:rPr>
                <w:rStyle w:val="IndexLink"/>
              </w:rPr>
              <w:t>12</w:t>
            </w:r>
            <w:r>
              <w:rPr>
                <w:rStyle w:val="IndexLink"/>
                <w:rtl w:val="true"/>
              </w:rPr>
              <w:t xml:space="preserve">، س </w:t>
            </w:r>
            <w:r>
              <w:rPr>
                <w:rStyle w:val="IndexLink"/>
              </w:rPr>
              <w:t>13</w:t>
            </w:r>
            <w:r>
              <w:rPr>
                <w:rStyle w:val="IndexLink"/>
                <w:rtl w:val="true"/>
              </w:rPr>
              <w:t>: «</w:t>
            </w:r>
            <w:r>
              <w:rPr>
                <w:rStyle w:val="IndexLink"/>
                <w:rtl w:val="true"/>
              </w:rPr>
              <w:t>هذا لایلزم التخصیص</w:t>
            </w:r>
            <w:r>
              <w:rPr>
                <w:rStyle w:val="IndexLink"/>
                <w:rtl w:val="true"/>
              </w:rPr>
              <w:t>»</w:t>
              <w:tab/>
            </w:r>
            <w:r>
              <w:rPr>
                <w:rStyle w:val="IndexLink"/>
              </w:rPr>
              <w:t>42</w:t>
            </w:r>
          </w:hyperlink>
        </w:p>
        <w:p>
          <w:pPr>
            <w:pStyle w:val="Contents2"/>
            <w:tabs>
              <w:tab w:val="clear" w:pos="8743"/>
              <w:tab w:val="right" w:pos="9026" w:leader="dot"/>
            </w:tabs>
            <w:rPr/>
          </w:pPr>
          <w:hyperlink w:anchor="__RefHeading___Toc248509_1738255347">
            <w:r>
              <w:rPr>
                <w:webHidden/>
                <w:rStyle w:val="IndexLink"/>
                <w:rtl w:val="true"/>
              </w:rPr>
              <w:t xml:space="preserve">قوله فی ج </w:t>
            </w:r>
            <w:r>
              <w:rPr>
                <w:rStyle w:val="IndexLink"/>
              </w:rPr>
              <w:t>3</w:t>
            </w:r>
            <w:r>
              <w:rPr>
                <w:rStyle w:val="IndexLink"/>
                <w:rtl w:val="true"/>
              </w:rPr>
              <w:t xml:space="preserve">، ص </w:t>
            </w:r>
            <w:r>
              <w:rPr>
                <w:rStyle w:val="IndexLink"/>
              </w:rPr>
              <w:t>14</w:t>
            </w:r>
            <w:r>
              <w:rPr>
                <w:rStyle w:val="IndexLink"/>
                <w:rtl w:val="true"/>
              </w:rPr>
              <w:t xml:space="preserve">، س </w:t>
            </w:r>
            <w:r>
              <w:rPr>
                <w:rStyle w:val="IndexLink"/>
              </w:rPr>
              <w:t>7</w:t>
            </w:r>
            <w:r>
              <w:rPr>
                <w:rStyle w:val="IndexLink"/>
                <w:rtl w:val="true"/>
              </w:rPr>
              <w:t>: «</w:t>
            </w:r>
            <w:r>
              <w:rPr>
                <w:rStyle w:val="IndexLink"/>
                <w:rtl w:val="true"/>
              </w:rPr>
              <w:t>فیه یدور الأمرین</w:t>
            </w:r>
            <w:r>
              <w:rPr>
                <w:rStyle w:val="IndexLink"/>
                <w:rtl w:val="true"/>
              </w:rPr>
              <w:t>»</w:t>
              <w:tab/>
            </w:r>
            <w:r>
              <w:rPr>
                <w:rStyle w:val="IndexLink"/>
              </w:rPr>
              <w:t>42</w:t>
            </w:r>
          </w:hyperlink>
        </w:p>
        <w:p>
          <w:pPr>
            <w:pStyle w:val="Contents2"/>
            <w:tabs>
              <w:tab w:val="clear" w:pos="8743"/>
              <w:tab w:val="right" w:pos="9026" w:leader="dot"/>
            </w:tabs>
            <w:rPr/>
          </w:pPr>
          <w:hyperlink w:anchor="__RefHeading___Toc248511_1738255347">
            <w:r>
              <w:rPr>
                <w:webHidden/>
                <w:rStyle w:val="IndexLink"/>
                <w:rtl w:val="true"/>
              </w:rPr>
              <w:t xml:space="preserve">قوله فی ج </w:t>
            </w:r>
            <w:r>
              <w:rPr>
                <w:rStyle w:val="IndexLink"/>
              </w:rPr>
              <w:t>3</w:t>
            </w:r>
            <w:r>
              <w:rPr>
                <w:rStyle w:val="IndexLink"/>
                <w:rtl w:val="true"/>
              </w:rPr>
              <w:t xml:space="preserve">، ص </w:t>
            </w:r>
            <w:r>
              <w:rPr>
                <w:rStyle w:val="IndexLink"/>
              </w:rPr>
              <w:t>14</w:t>
            </w:r>
            <w:r>
              <w:rPr>
                <w:rStyle w:val="IndexLink"/>
                <w:rtl w:val="true"/>
              </w:rPr>
              <w:t xml:space="preserve">، س </w:t>
            </w:r>
            <w:r>
              <w:rPr>
                <w:rStyle w:val="IndexLink"/>
              </w:rPr>
              <w:t>10</w:t>
            </w:r>
            <w:r>
              <w:rPr>
                <w:rStyle w:val="IndexLink"/>
                <w:rtl w:val="true"/>
              </w:rPr>
              <w:t>: «</w:t>
            </w:r>
            <w:r>
              <w:rPr>
                <w:rStyle w:val="IndexLink"/>
                <w:rtl w:val="true"/>
              </w:rPr>
              <w:t>علی إرادة مجرد</w:t>
            </w:r>
            <w:r>
              <w:rPr>
                <w:rStyle w:val="IndexLink"/>
                <w:rtl w:val="true"/>
              </w:rPr>
              <w:t>»</w:t>
              <w:tab/>
            </w:r>
            <w:r>
              <w:rPr>
                <w:rStyle w:val="IndexLink"/>
              </w:rPr>
              <w:t>43</w:t>
            </w:r>
          </w:hyperlink>
        </w:p>
        <w:p>
          <w:pPr>
            <w:pStyle w:val="Contents2"/>
            <w:tabs>
              <w:tab w:val="clear" w:pos="8743"/>
              <w:tab w:val="right" w:pos="9026" w:leader="dot"/>
            </w:tabs>
            <w:rPr/>
          </w:pPr>
          <w:hyperlink w:anchor="__RefHeading___Toc248513_1738255347">
            <w:r>
              <w:rPr>
                <w:webHidden/>
                <w:rStyle w:val="IndexLink"/>
                <w:rtl w:val="true"/>
              </w:rPr>
              <w:t xml:space="preserve">قوله فی ج </w:t>
            </w:r>
            <w:r>
              <w:rPr>
                <w:rStyle w:val="IndexLink"/>
              </w:rPr>
              <w:t>3</w:t>
            </w:r>
            <w:r>
              <w:rPr>
                <w:rStyle w:val="IndexLink"/>
                <w:rtl w:val="true"/>
              </w:rPr>
              <w:t xml:space="preserve">، ص </w:t>
            </w:r>
            <w:r>
              <w:rPr>
                <w:rStyle w:val="IndexLink"/>
              </w:rPr>
              <w:t>14</w:t>
            </w:r>
            <w:r>
              <w:rPr>
                <w:rStyle w:val="IndexLink"/>
                <w:rtl w:val="true"/>
              </w:rPr>
              <w:t xml:space="preserve">، س </w:t>
            </w:r>
            <w:r>
              <w:rPr>
                <w:rStyle w:val="IndexLink"/>
              </w:rPr>
              <w:t>11</w:t>
            </w:r>
            <w:r>
              <w:rPr>
                <w:rStyle w:val="IndexLink"/>
                <w:rtl w:val="true"/>
              </w:rPr>
              <w:t>: «</w:t>
            </w:r>
            <w:r>
              <w:rPr>
                <w:rStyle w:val="IndexLink"/>
                <w:rtl w:val="true"/>
              </w:rPr>
              <w:t>خارج یمکن أن یکون</w:t>
            </w:r>
            <w:r>
              <w:rPr>
                <w:rStyle w:val="IndexLink"/>
                <w:rtl w:val="true"/>
              </w:rPr>
              <w:t>»</w:t>
              <w:tab/>
            </w:r>
            <w:r>
              <w:rPr>
                <w:rStyle w:val="IndexLink"/>
              </w:rPr>
              <w:t>43</w:t>
            </w:r>
          </w:hyperlink>
        </w:p>
        <w:p>
          <w:pPr>
            <w:pStyle w:val="Contents2"/>
            <w:tabs>
              <w:tab w:val="clear" w:pos="8743"/>
              <w:tab w:val="right" w:pos="9026" w:leader="dot"/>
            </w:tabs>
            <w:rPr/>
          </w:pPr>
          <w:hyperlink w:anchor="__RefHeading___Toc248515_1738255347">
            <w:r>
              <w:rPr>
                <w:webHidden/>
                <w:rStyle w:val="IndexLink"/>
                <w:rtl w:val="true"/>
              </w:rPr>
              <w:t xml:space="preserve">قوله فی ج </w:t>
            </w:r>
            <w:r>
              <w:rPr>
                <w:rStyle w:val="IndexLink"/>
              </w:rPr>
              <w:t>3</w:t>
            </w:r>
            <w:r>
              <w:rPr>
                <w:rStyle w:val="IndexLink"/>
                <w:rtl w:val="true"/>
              </w:rPr>
              <w:t xml:space="preserve">، ص </w:t>
            </w:r>
            <w:r>
              <w:rPr>
                <w:rStyle w:val="IndexLink"/>
              </w:rPr>
              <w:t>14</w:t>
            </w:r>
            <w:r>
              <w:rPr>
                <w:rStyle w:val="IndexLink"/>
                <w:rtl w:val="true"/>
              </w:rPr>
              <w:t xml:space="preserve">، س </w:t>
            </w:r>
            <w:r>
              <w:rPr>
                <w:rStyle w:val="IndexLink"/>
              </w:rPr>
              <w:t>13</w:t>
            </w:r>
            <w:r>
              <w:rPr>
                <w:rStyle w:val="IndexLink"/>
                <w:rtl w:val="true"/>
              </w:rPr>
              <w:t>: «</w:t>
            </w:r>
            <w:r>
              <w:rPr>
                <w:rStyle w:val="IndexLink"/>
                <w:rtl w:val="true"/>
              </w:rPr>
              <w:t>الأخبار یدور الأمر</w:t>
            </w:r>
            <w:r>
              <w:rPr>
                <w:rStyle w:val="IndexLink"/>
                <w:rtl w:val="true"/>
              </w:rPr>
              <w:t>»</w:t>
              <w:tab/>
            </w:r>
            <w:r>
              <w:rPr>
                <w:rStyle w:val="IndexLink"/>
              </w:rPr>
              <w:t>43</w:t>
            </w:r>
          </w:hyperlink>
        </w:p>
        <w:p>
          <w:pPr>
            <w:pStyle w:val="Contents2"/>
            <w:tabs>
              <w:tab w:val="clear" w:pos="8743"/>
              <w:tab w:val="right" w:pos="9026" w:leader="dot"/>
            </w:tabs>
            <w:rPr/>
          </w:pPr>
          <w:hyperlink w:anchor="__RefHeading___Toc248517_1738255347">
            <w:r>
              <w:rPr>
                <w:webHidden/>
                <w:rStyle w:val="IndexLink"/>
                <w:rtl w:val="true"/>
              </w:rPr>
              <w:t xml:space="preserve">قوله فی ج </w:t>
            </w:r>
            <w:r>
              <w:rPr>
                <w:rStyle w:val="IndexLink"/>
              </w:rPr>
              <w:t>3</w:t>
            </w:r>
            <w:r>
              <w:rPr>
                <w:rStyle w:val="IndexLink"/>
                <w:rtl w:val="true"/>
              </w:rPr>
              <w:t xml:space="preserve">، ص </w:t>
            </w:r>
            <w:r>
              <w:rPr>
                <w:rStyle w:val="IndexLink"/>
              </w:rPr>
              <w:t>14</w:t>
            </w:r>
            <w:r>
              <w:rPr>
                <w:rStyle w:val="IndexLink"/>
                <w:rtl w:val="true"/>
              </w:rPr>
              <w:t xml:space="preserve">، س </w:t>
            </w:r>
            <w:r>
              <w:rPr>
                <w:rStyle w:val="IndexLink"/>
              </w:rPr>
              <w:t>16</w:t>
            </w:r>
            <w:r>
              <w:rPr>
                <w:rStyle w:val="IndexLink"/>
                <w:rtl w:val="true"/>
              </w:rPr>
              <w:t>: «</w:t>
            </w:r>
            <w:r>
              <w:rPr>
                <w:rStyle w:val="IndexLink"/>
                <w:rtl w:val="true"/>
              </w:rPr>
              <w:t>لکن ظهور لفظ الروحانی</w:t>
            </w:r>
            <w:r>
              <w:rPr>
                <w:rStyle w:val="IndexLink"/>
                <w:rtl w:val="true"/>
              </w:rPr>
              <w:t>»</w:t>
              <w:tab/>
            </w:r>
            <w:r>
              <w:rPr>
                <w:rStyle w:val="IndexLink"/>
              </w:rPr>
              <w:t>43</w:t>
            </w:r>
          </w:hyperlink>
        </w:p>
        <w:p>
          <w:pPr>
            <w:pStyle w:val="Contents2"/>
            <w:tabs>
              <w:tab w:val="clear" w:pos="8743"/>
              <w:tab w:val="right" w:pos="9026" w:leader="dot"/>
            </w:tabs>
            <w:rPr/>
          </w:pPr>
          <w:hyperlink w:anchor="__RefHeading___Toc248519_1738255347">
            <w:r>
              <w:rPr>
                <w:webHidden/>
                <w:rStyle w:val="IndexLink"/>
                <w:rtl w:val="true"/>
              </w:rPr>
              <w:t xml:space="preserve">قوله فی ج </w:t>
            </w:r>
            <w:r>
              <w:rPr>
                <w:rStyle w:val="IndexLink"/>
              </w:rPr>
              <w:t>3</w:t>
            </w:r>
            <w:r>
              <w:rPr>
                <w:rStyle w:val="IndexLink"/>
                <w:rtl w:val="true"/>
              </w:rPr>
              <w:t xml:space="preserve">، ص </w:t>
            </w:r>
            <w:r>
              <w:rPr>
                <w:rStyle w:val="IndexLink"/>
              </w:rPr>
              <w:t>15</w:t>
            </w:r>
            <w:r>
              <w:rPr>
                <w:rStyle w:val="IndexLink"/>
                <w:rtl w:val="true"/>
              </w:rPr>
              <w:t xml:space="preserve">، س </w:t>
            </w:r>
            <w:r>
              <w:rPr>
                <w:rStyle w:val="IndexLink"/>
              </w:rPr>
              <w:t>3</w:t>
            </w:r>
            <w:r>
              <w:rPr>
                <w:rStyle w:val="IndexLink"/>
                <w:rtl w:val="true"/>
              </w:rPr>
              <w:t>: «</w:t>
            </w:r>
            <w:r>
              <w:rPr>
                <w:rStyle w:val="IndexLink"/>
                <w:rtl w:val="true"/>
              </w:rPr>
              <w:t>و إلا فللاستدلال</w:t>
            </w:r>
            <w:r>
              <w:rPr>
                <w:rStyle w:val="IndexLink"/>
                <w:rtl w:val="true"/>
              </w:rPr>
              <w:t>»</w:t>
              <w:tab/>
            </w:r>
            <w:r>
              <w:rPr>
                <w:rStyle w:val="IndexLink"/>
              </w:rPr>
              <w:t>44</w:t>
            </w:r>
          </w:hyperlink>
        </w:p>
        <w:p>
          <w:pPr>
            <w:pStyle w:val="Contents2"/>
            <w:tabs>
              <w:tab w:val="clear" w:pos="8743"/>
              <w:tab w:val="right" w:pos="9026" w:leader="dot"/>
            </w:tabs>
            <w:rPr/>
          </w:pPr>
          <w:hyperlink w:anchor="__RefHeading___Toc248521_1738255347">
            <w:r>
              <w:rPr>
                <w:webHidden/>
                <w:rStyle w:val="IndexLink"/>
                <w:rtl w:val="true"/>
              </w:rPr>
              <w:t xml:space="preserve">قوله فی ج </w:t>
            </w:r>
            <w:r>
              <w:rPr>
                <w:rStyle w:val="IndexLink"/>
              </w:rPr>
              <w:t>3</w:t>
            </w:r>
            <w:r>
              <w:rPr>
                <w:rStyle w:val="IndexLink"/>
                <w:rtl w:val="true"/>
              </w:rPr>
              <w:t xml:space="preserve">، ص </w:t>
            </w:r>
            <w:r>
              <w:rPr>
                <w:rStyle w:val="IndexLink"/>
              </w:rPr>
              <w:t>15</w:t>
            </w:r>
            <w:r>
              <w:rPr>
                <w:rStyle w:val="IndexLink"/>
                <w:rtl w:val="true"/>
              </w:rPr>
              <w:t xml:space="preserve">، س </w:t>
            </w:r>
            <w:r>
              <w:rPr>
                <w:rStyle w:val="IndexLink"/>
              </w:rPr>
              <w:t>3</w:t>
            </w:r>
            <w:r>
              <w:rPr>
                <w:rStyle w:val="IndexLink"/>
                <w:rtl w:val="true"/>
              </w:rPr>
              <w:t>: «</w:t>
            </w:r>
            <w:r>
              <w:rPr>
                <w:rStyle w:val="IndexLink"/>
                <w:rtl w:val="true"/>
              </w:rPr>
              <w:t>و مما یبعد</w:t>
            </w:r>
            <w:r>
              <w:rPr>
                <w:rStyle w:val="IndexLink"/>
                <w:rtl w:val="true"/>
              </w:rPr>
              <w:t>»</w:t>
              <w:tab/>
            </w:r>
            <w:r>
              <w:rPr>
                <w:rStyle w:val="IndexLink"/>
              </w:rPr>
              <w:t>44</w:t>
            </w:r>
          </w:hyperlink>
        </w:p>
        <w:p>
          <w:pPr>
            <w:pStyle w:val="Contents2"/>
            <w:tabs>
              <w:tab w:val="clear" w:pos="8743"/>
              <w:tab w:val="right" w:pos="9026" w:leader="dot"/>
            </w:tabs>
            <w:rPr/>
          </w:pPr>
          <w:hyperlink w:anchor="__RefHeading___Toc248523_1738255347">
            <w:r>
              <w:rPr>
                <w:webHidden/>
                <w:rStyle w:val="IndexLink"/>
                <w:rtl w:val="true"/>
              </w:rPr>
              <w:t xml:space="preserve">قوله فی ج </w:t>
            </w:r>
            <w:r>
              <w:rPr>
                <w:rStyle w:val="IndexLink"/>
              </w:rPr>
              <w:t>3</w:t>
            </w:r>
            <w:r>
              <w:rPr>
                <w:rStyle w:val="IndexLink"/>
                <w:rtl w:val="true"/>
              </w:rPr>
              <w:t xml:space="preserve">، ص </w:t>
            </w:r>
            <w:r>
              <w:rPr>
                <w:rStyle w:val="IndexLink"/>
              </w:rPr>
              <w:t>15</w:t>
            </w:r>
            <w:r>
              <w:rPr>
                <w:rStyle w:val="IndexLink"/>
                <w:rtl w:val="true"/>
              </w:rPr>
              <w:t xml:space="preserve">، س </w:t>
            </w:r>
            <w:r>
              <w:rPr>
                <w:rStyle w:val="IndexLink"/>
              </w:rPr>
              <w:t>3</w:t>
            </w:r>
            <w:r>
              <w:rPr>
                <w:rStyle w:val="IndexLink"/>
                <w:rtl w:val="true"/>
              </w:rPr>
              <w:t>: «</w:t>
            </w:r>
            <w:r>
              <w:rPr>
                <w:rStyle w:val="IndexLink"/>
                <w:rtl w:val="true"/>
              </w:rPr>
              <w:t>یبعد الحرمة</w:t>
            </w:r>
            <w:r>
              <w:rPr>
                <w:rStyle w:val="IndexLink"/>
                <w:rtl w:val="true"/>
              </w:rPr>
              <w:t>»</w:t>
              <w:tab/>
            </w:r>
            <w:r>
              <w:rPr>
                <w:rStyle w:val="IndexLink"/>
              </w:rPr>
              <w:t>44</w:t>
            </w:r>
          </w:hyperlink>
        </w:p>
        <w:p>
          <w:pPr>
            <w:pStyle w:val="Contents2"/>
            <w:tabs>
              <w:tab w:val="clear" w:pos="8743"/>
              <w:tab w:val="right" w:pos="9026" w:leader="dot"/>
            </w:tabs>
            <w:rPr/>
          </w:pPr>
          <w:hyperlink w:anchor="__RefHeading___Toc248525_1738255347">
            <w:r>
              <w:rPr>
                <w:webHidden/>
                <w:rStyle w:val="IndexLink"/>
                <w:rtl w:val="true"/>
              </w:rPr>
              <w:t xml:space="preserve">قوله فی ج </w:t>
            </w:r>
            <w:r>
              <w:rPr>
                <w:rStyle w:val="IndexLink"/>
              </w:rPr>
              <w:t>3</w:t>
            </w:r>
            <w:r>
              <w:rPr>
                <w:rStyle w:val="IndexLink"/>
                <w:rtl w:val="true"/>
              </w:rPr>
              <w:t xml:space="preserve">، ص </w:t>
            </w:r>
            <w:r>
              <w:rPr>
                <w:rStyle w:val="IndexLink"/>
              </w:rPr>
              <w:t>15</w:t>
            </w:r>
            <w:r>
              <w:rPr>
                <w:rStyle w:val="IndexLink"/>
                <w:rtl w:val="true"/>
              </w:rPr>
              <w:t xml:space="preserve">، س </w:t>
            </w:r>
            <w:r>
              <w:rPr>
                <w:rStyle w:val="IndexLink"/>
              </w:rPr>
              <w:t>4</w:t>
            </w:r>
            <w:r>
              <w:rPr>
                <w:rStyle w:val="IndexLink"/>
                <w:rtl w:val="true"/>
              </w:rPr>
              <w:t>: «</w:t>
            </w:r>
            <w:r>
              <w:rPr>
                <w:rStyle w:val="IndexLink"/>
                <w:rtl w:val="true"/>
              </w:rPr>
              <w:t>الاقتناء بحسب الأخبار</w:t>
            </w:r>
            <w:r>
              <w:rPr>
                <w:rStyle w:val="IndexLink"/>
                <w:rtl w:val="true"/>
              </w:rPr>
              <w:t>»</w:t>
              <w:tab/>
            </w:r>
            <w:r>
              <w:rPr>
                <w:rStyle w:val="IndexLink"/>
              </w:rPr>
              <w:t>44</w:t>
            </w:r>
          </w:hyperlink>
        </w:p>
        <w:p>
          <w:pPr>
            <w:pStyle w:val="Contents2"/>
            <w:tabs>
              <w:tab w:val="clear" w:pos="8743"/>
              <w:tab w:val="right" w:pos="9026" w:leader="dot"/>
            </w:tabs>
            <w:rPr/>
          </w:pPr>
          <w:hyperlink w:anchor="__RefHeading___Toc248527_1738255347">
            <w:r>
              <w:rPr>
                <w:webHidden/>
                <w:rStyle w:val="IndexLink"/>
                <w:rtl w:val="true"/>
              </w:rPr>
              <w:t xml:space="preserve">قوله فی ج </w:t>
            </w:r>
            <w:r>
              <w:rPr>
                <w:rStyle w:val="IndexLink"/>
              </w:rPr>
              <w:t>3</w:t>
            </w:r>
            <w:r>
              <w:rPr>
                <w:rStyle w:val="IndexLink"/>
                <w:rtl w:val="true"/>
              </w:rPr>
              <w:t xml:space="preserve">، ص </w:t>
            </w:r>
            <w:r>
              <w:rPr>
                <w:rStyle w:val="IndexLink"/>
              </w:rPr>
              <w:t>15</w:t>
            </w:r>
            <w:r>
              <w:rPr>
                <w:rStyle w:val="IndexLink"/>
                <w:rtl w:val="true"/>
              </w:rPr>
              <w:t xml:space="preserve">، س </w:t>
            </w:r>
            <w:r>
              <w:rPr>
                <w:rStyle w:val="IndexLink"/>
              </w:rPr>
              <w:t>5</w:t>
            </w:r>
            <w:r>
              <w:rPr>
                <w:rStyle w:val="IndexLink"/>
                <w:rtl w:val="true"/>
              </w:rPr>
              <w:t>: «</w:t>
            </w:r>
            <w:r>
              <w:rPr>
                <w:rStyle w:val="IndexLink"/>
                <w:rtl w:val="true"/>
              </w:rPr>
              <w:t>لیس بمحرم بحسب</w:t>
            </w:r>
            <w:r>
              <w:rPr>
                <w:rStyle w:val="IndexLink"/>
                <w:rtl w:val="true"/>
              </w:rPr>
              <w:t>»</w:t>
              <w:tab/>
            </w:r>
            <w:r>
              <w:rPr>
                <w:rStyle w:val="IndexLink"/>
              </w:rPr>
              <w:t>44</w:t>
            </w:r>
          </w:hyperlink>
        </w:p>
        <w:p>
          <w:pPr>
            <w:pStyle w:val="Contents2"/>
            <w:tabs>
              <w:tab w:val="clear" w:pos="8743"/>
              <w:tab w:val="right" w:pos="9026" w:leader="dot"/>
            </w:tabs>
            <w:rPr/>
          </w:pPr>
          <w:hyperlink w:anchor="__RefHeading___Toc248529_1738255347">
            <w:r>
              <w:rPr>
                <w:webHidden/>
                <w:rStyle w:val="IndexLink"/>
                <w:rtl w:val="true"/>
              </w:rPr>
              <w:t xml:space="preserve">قوله فی ج </w:t>
            </w:r>
            <w:r>
              <w:rPr>
                <w:rStyle w:val="IndexLink"/>
              </w:rPr>
              <w:t>3</w:t>
            </w:r>
            <w:r>
              <w:rPr>
                <w:rStyle w:val="IndexLink"/>
                <w:rtl w:val="true"/>
              </w:rPr>
              <w:t xml:space="preserve">، ص </w:t>
            </w:r>
            <w:r>
              <w:rPr>
                <w:rStyle w:val="IndexLink"/>
              </w:rPr>
              <w:t>15</w:t>
            </w:r>
            <w:r>
              <w:rPr>
                <w:rStyle w:val="IndexLink"/>
                <w:rtl w:val="true"/>
              </w:rPr>
              <w:t xml:space="preserve">، س </w:t>
            </w:r>
            <w:r>
              <w:rPr>
                <w:rStyle w:val="IndexLink"/>
              </w:rPr>
              <w:t>7</w:t>
            </w:r>
            <w:r>
              <w:rPr>
                <w:rStyle w:val="IndexLink"/>
                <w:rtl w:val="true"/>
              </w:rPr>
              <w:t>: «</w:t>
            </w:r>
            <w:r>
              <w:rPr>
                <w:rStyle w:val="IndexLink"/>
                <w:rtl w:val="true"/>
              </w:rPr>
              <w:t>جواز الاقتناء صحیحة</w:t>
            </w:r>
            <w:r>
              <w:rPr>
                <w:rStyle w:val="IndexLink"/>
                <w:rtl w:val="true"/>
              </w:rPr>
              <w:t>»</w:t>
              <w:tab/>
            </w:r>
            <w:r>
              <w:rPr>
                <w:rStyle w:val="IndexLink"/>
              </w:rPr>
              <w:t>44</w:t>
            </w:r>
          </w:hyperlink>
        </w:p>
        <w:p>
          <w:pPr>
            <w:pStyle w:val="Contents2"/>
            <w:tabs>
              <w:tab w:val="clear" w:pos="8743"/>
              <w:tab w:val="right" w:pos="9026" w:leader="dot"/>
            </w:tabs>
            <w:rPr/>
          </w:pPr>
          <w:hyperlink w:anchor="__RefHeading___Toc248531_1738255347">
            <w:r>
              <w:rPr>
                <w:webHidden/>
                <w:rStyle w:val="IndexLink"/>
                <w:rtl w:val="true"/>
              </w:rPr>
              <w:t xml:space="preserve">قوله فی ج </w:t>
            </w:r>
            <w:r>
              <w:rPr>
                <w:rStyle w:val="IndexLink"/>
              </w:rPr>
              <w:t>3</w:t>
            </w:r>
            <w:r>
              <w:rPr>
                <w:rStyle w:val="IndexLink"/>
                <w:rtl w:val="true"/>
              </w:rPr>
              <w:t xml:space="preserve">، ص </w:t>
            </w:r>
            <w:r>
              <w:rPr>
                <w:rStyle w:val="IndexLink"/>
              </w:rPr>
              <w:t>15</w:t>
            </w:r>
            <w:r>
              <w:rPr>
                <w:rStyle w:val="IndexLink"/>
                <w:rtl w:val="true"/>
              </w:rPr>
              <w:t xml:space="preserve">، س </w:t>
            </w:r>
            <w:r>
              <w:rPr>
                <w:rStyle w:val="IndexLink"/>
              </w:rPr>
              <w:t>12</w:t>
            </w:r>
            <w:r>
              <w:rPr>
                <w:rStyle w:val="IndexLink"/>
                <w:rtl w:val="true"/>
              </w:rPr>
              <w:t>: «</w:t>
            </w:r>
            <w:r>
              <w:rPr>
                <w:rStyle w:val="IndexLink"/>
                <w:rtl w:val="true"/>
              </w:rPr>
              <w:t>لایشمل المجسمات</w:t>
            </w:r>
            <w:r>
              <w:rPr>
                <w:rStyle w:val="IndexLink"/>
                <w:rtl w:val="true"/>
              </w:rPr>
              <w:t>»</w:t>
              <w:tab/>
            </w:r>
            <w:r>
              <w:rPr>
                <w:rStyle w:val="IndexLink"/>
              </w:rPr>
              <w:t>45</w:t>
            </w:r>
          </w:hyperlink>
        </w:p>
        <w:p>
          <w:pPr>
            <w:pStyle w:val="Contents2"/>
            <w:tabs>
              <w:tab w:val="clear" w:pos="8743"/>
              <w:tab w:val="right" w:pos="9026" w:leader="dot"/>
            </w:tabs>
            <w:rPr/>
          </w:pPr>
          <w:hyperlink w:anchor="__RefHeading___Toc248533_1738255347">
            <w:r>
              <w:rPr>
                <w:webHidden/>
                <w:rStyle w:val="IndexLink"/>
                <w:rtl w:val="true"/>
              </w:rPr>
              <w:t xml:space="preserve">قوله فی ج </w:t>
            </w:r>
            <w:r>
              <w:rPr>
                <w:rStyle w:val="IndexLink"/>
              </w:rPr>
              <w:t>3</w:t>
            </w:r>
            <w:r>
              <w:rPr>
                <w:rStyle w:val="IndexLink"/>
                <w:rtl w:val="true"/>
              </w:rPr>
              <w:t xml:space="preserve">، ص </w:t>
            </w:r>
            <w:r>
              <w:rPr>
                <w:rStyle w:val="IndexLink"/>
              </w:rPr>
              <w:t>15</w:t>
            </w:r>
            <w:r>
              <w:rPr>
                <w:rStyle w:val="IndexLink"/>
                <w:rtl w:val="true"/>
              </w:rPr>
              <w:t xml:space="preserve">، س </w:t>
            </w:r>
            <w:r>
              <w:rPr>
                <w:rStyle w:val="IndexLink"/>
              </w:rPr>
              <w:t>17</w:t>
            </w:r>
            <w:r>
              <w:rPr>
                <w:rStyle w:val="IndexLink"/>
                <w:rtl w:val="true"/>
              </w:rPr>
              <w:t>: «</w:t>
            </w:r>
            <w:r>
              <w:rPr>
                <w:rStyle w:val="IndexLink"/>
                <w:rtl w:val="true"/>
              </w:rPr>
              <w:t>فالقدر المتیقن</w:t>
            </w:r>
            <w:r>
              <w:rPr>
                <w:rStyle w:val="IndexLink"/>
                <w:rtl w:val="true"/>
              </w:rPr>
              <w:t>»</w:t>
              <w:tab/>
            </w:r>
            <w:r>
              <w:rPr>
                <w:rStyle w:val="IndexLink"/>
              </w:rPr>
              <w:t>45</w:t>
            </w:r>
          </w:hyperlink>
        </w:p>
        <w:p>
          <w:pPr>
            <w:pStyle w:val="Contents2"/>
            <w:tabs>
              <w:tab w:val="clear" w:pos="8743"/>
              <w:tab w:val="right" w:pos="9026" w:leader="dot"/>
            </w:tabs>
            <w:rPr/>
          </w:pPr>
          <w:hyperlink w:anchor="__RefHeading___Toc248535_1738255347">
            <w:r>
              <w:rPr>
                <w:webHidden/>
                <w:rStyle w:val="IndexLink"/>
                <w:rtl w:val="true"/>
              </w:rPr>
              <w:t xml:space="preserve">قوله فی ج </w:t>
            </w:r>
            <w:r>
              <w:rPr>
                <w:rStyle w:val="IndexLink"/>
              </w:rPr>
              <w:t>3</w:t>
            </w:r>
            <w:r>
              <w:rPr>
                <w:rStyle w:val="IndexLink"/>
                <w:rtl w:val="true"/>
              </w:rPr>
              <w:t xml:space="preserve">، ص </w:t>
            </w:r>
            <w:r>
              <w:rPr>
                <w:rStyle w:val="IndexLink"/>
              </w:rPr>
              <w:t>15</w:t>
            </w:r>
            <w:r>
              <w:rPr>
                <w:rStyle w:val="IndexLink"/>
                <w:rtl w:val="true"/>
              </w:rPr>
              <w:t xml:space="preserve">، س </w:t>
            </w:r>
            <w:r>
              <w:rPr>
                <w:rStyle w:val="IndexLink"/>
              </w:rPr>
              <w:t>19</w:t>
            </w:r>
            <w:r>
              <w:rPr>
                <w:rStyle w:val="IndexLink"/>
                <w:rtl w:val="true"/>
              </w:rPr>
              <w:t>: «</w:t>
            </w:r>
            <w:r>
              <w:rPr>
                <w:rStyle w:val="IndexLink"/>
                <w:rtl w:val="true"/>
              </w:rPr>
              <w:t>یحتاج الی التکلف</w:t>
            </w:r>
            <w:r>
              <w:rPr>
                <w:rStyle w:val="IndexLink"/>
                <w:rtl w:val="true"/>
              </w:rPr>
              <w:t>»</w:t>
              <w:tab/>
            </w:r>
            <w:r>
              <w:rPr>
                <w:rStyle w:val="IndexLink"/>
              </w:rPr>
              <w:t>46</w:t>
            </w:r>
          </w:hyperlink>
        </w:p>
        <w:p>
          <w:pPr>
            <w:pStyle w:val="Contents2"/>
            <w:tabs>
              <w:tab w:val="clear" w:pos="8743"/>
              <w:tab w:val="right" w:pos="9026" w:leader="dot"/>
            </w:tabs>
            <w:rPr/>
          </w:pPr>
          <w:hyperlink w:anchor="__RefHeading___Toc248537_1738255347">
            <w:r>
              <w:rPr>
                <w:webHidden/>
                <w:rStyle w:val="IndexLink"/>
                <w:rtl w:val="true"/>
              </w:rPr>
              <w:t xml:space="preserve">قوله فی ج </w:t>
            </w:r>
            <w:r>
              <w:rPr>
                <w:rStyle w:val="IndexLink"/>
              </w:rPr>
              <w:t>3</w:t>
            </w:r>
            <w:r>
              <w:rPr>
                <w:rStyle w:val="IndexLink"/>
                <w:rtl w:val="true"/>
              </w:rPr>
              <w:t xml:space="preserve">، ص </w:t>
            </w:r>
            <w:r>
              <w:rPr>
                <w:rStyle w:val="IndexLink"/>
              </w:rPr>
              <w:t>16</w:t>
            </w:r>
            <w:r>
              <w:rPr>
                <w:rStyle w:val="IndexLink"/>
                <w:rtl w:val="true"/>
              </w:rPr>
              <w:t xml:space="preserve">، س </w:t>
            </w:r>
            <w:r>
              <w:rPr>
                <w:rStyle w:val="IndexLink"/>
              </w:rPr>
              <w:t>14</w:t>
            </w:r>
            <w:r>
              <w:rPr>
                <w:rStyle w:val="IndexLink"/>
                <w:rtl w:val="true"/>
              </w:rPr>
              <w:t>: «</w:t>
            </w:r>
            <w:r>
              <w:rPr>
                <w:rStyle w:val="IndexLink"/>
                <w:rtl w:val="true"/>
              </w:rPr>
              <w:t>یظهر الخدشة</w:t>
            </w:r>
            <w:r>
              <w:rPr>
                <w:rStyle w:val="IndexLink"/>
                <w:rtl w:val="true"/>
              </w:rPr>
              <w:t>»</w:t>
              <w:tab/>
            </w:r>
            <w:r>
              <w:rPr>
                <w:rStyle w:val="IndexLink"/>
              </w:rPr>
              <w:t>46</w:t>
            </w:r>
          </w:hyperlink>
        </w:p>
        <w:p>
          <w:pPr>
            <w:pStyle w:val="Contents2"/>
            <w:tabs>
              <w:tab w:val="clear" w:pos="8743"/>
              <w:tab w:val="right" w:pos="9026" w:leader="dot"/>
            </w:tabs>
            <w:rPr/>
          </w:pPr>
          <w:hyperlink w:anchor="__RefHeading___Toc248539_1738255347">
            <w:r>
              <w:rPr>
                <w:webHidden/>
                <w:rStyle w:val="IndexLink"/>
                <w:rtl w:val="true"/>
              </w:rPr>
              <w:t xml:space="preserve">قوله فی ج </w:t>
            </w:r>
            <w:r>
              <w:rPr>
                <w:rStyle w:val="IndexLink"/>
              </w:rPr>
              <w:t>3</w:t>
            </w:r>
            <w:r>
              <w:rPr>
                <w:rStyle w:val="IndexLink"/>
                <w:rtl w:val="true"/>
              </w:rPr>
              <w:t xml:space="preserve">، ص </w:t>
            </w:r>
            <w:r>
              <w:rPr>
                <w:rStyle w:val="IndexLink"/>
              </w:rPr>
              <w:t>16</w:t>
            </w:r>
            <w:r>
              <w:rPr>
                <w:rStyle w:val="IndexLink"/>
                <w:rtl w:val="true"/>
              </w:rPr>
              <w:t xml:space="preserve">، س </w:t>
            </w:r>
            <w:r>
              <w:rPr>
                <w:rStyle w:val="IndexLink"/>
              </w:rPr>
              <w:t>15</w:t>
            </w:r>
            <w:r>
              <w:rPr>
                <w:rStyle w:val="IndexLink"/>
                <w:rtl w:val="true"/>
              </w:rPr>
              <w:t>: «</w:t>
            </w:r>
            <w:r>
              <w:rPr>
                <w:rStyle w:val="IndexLink"/>
                <w:rtl w:val="true"/>
              </w:rPr>
              <w:t>یمکن أن یقال</w:t>
            </w:r>
            <w:r>
              <w:rPr>
                <w:rStyle w:val="IndexLink"/>
                <w:rtl w:val="true"/>
              </w:rPr>
              <w:t>»</w:t>
              <w:tab/>
            </w:r>
            <w:r>
              <w:rPr>
                <w:rStyle w:val="IndexLink"/>
              </w:rPr>
              <w:t>46</w:t>
            </w:r>
          </w:hyperlink>
        </w:p>
        <w:p>
          <w:pPr>
            <w:pStyle w:val="Contents2"/>
            <w:tabs>
              <w:tab w:val="clear" w:pos="8743"/>
              <w:tab w:val="right" w:pos="9026" w:leader="dot"/>
            </w:tabs>
            <w:rPr/>
          </w:pPr>
          <w:hyperlink w:anchor="__RefHeading___Toc248541_1738255347">
            <w:r>
              <w:rPr>
                <w:webHidden/>
                <w:rStyle w:val="IndexLink"/>
                <w:rtl w:val="true"/>
              </w:rPr>
              <w:t xml:space="preserve">قوله فی ج </w:t>
            </w:r>
            <w:r>
              <w:rPr>
                <w:rStyle w:val="IndexLink"/>
              </w:rPr>
              <w:t>3</w:t>
            </w:r>
            <w:r>
              <w:rPr>
                <w:rStyle w:val="IndexLink"/>
                <w:rtl w:val="true"/>
              </w:rPr>
              <w:t xml:space="preserve">، ص </w:t>
            </w:r>
            <w:r>
              <w:rPr>
                <w:rStyle w:val="IndexLink"/>
              </w:rPr>
              <w:t>17</w:t>
            </w:r>
            <w:r>
              <w:rPr>
                <w:rStyle w:val="IndexLink"/>
                <w:rtl w:val="true"/>
              </w:rPr>
              <w:t xml:space="preserve">، س </w:t>
            </w:r>
            <w:r>
              <w:rPr>
                <w:rStyle w:val="IndexLink"/>
              </w:rPr>
              <w:t>2</w:t>
            </w:r>
            <w:r>
              <w:rPr>
                <w:rStyle w:val="IndexLink"/>
                <w:rtl w:val="true"/>
              </w:rPr>
              <w:t>: «</w:t>
            </w:r>
            <w:r>
              <w:rPr>
                <w:rStyle w:val="IndexLink"/>
                <w:rtl w:val="true"/>
              </w:rPr>
              <w:t>من باب التنزیل</w:t>
            </w:r>
            <w:r>
              <w:rPr>
                <w:rStyle w:val="IndexLink"/>
                <w:rtl w:val="true"/>
              </w:rPr>
              <w:t>»</w:t>
              <w:tab/>
            </w:r>
            <w:r>
              <w:rPr>
                <w:rStyle w:val="IndexLink"/>
              </w:rPr>
              <w:t>46</w:t>
            </w:r>
          </w:hyperlink>
        </w:p>
        <w:p>
          <w:pPr>
            <w:pStyle w:val="Contents2"/>
            <w:tabs>
              <w:tab w:val="clear" w:pos="8743"/>
              <w:tab w:val="right" w:pos="9026" w:leader="dot"/>
            </w:tabs>
            <w:rPr/>
          </w:pPr>
          <w:hyperlink w:anchor="__RefHeading___Toc248543_1738255347">
            <w:r>
              <w:rPr>
                <w:webHidden/>
                <w:rStyle w:val="IndexLink"/>
                <w:rtl w:val="true"/>
              </w:rPr>
              <w:t xml:space="preserve">قوله فی ج </w:t>
            </w:r>
            <w:r>
              <w:rPr>
                <w:rStyle w:val="IndexLink"/>
              </w:rPr>
              <w:t>3</w:t>
            </w:r>
            <w:r>
              <w:rPr>
                <w:rStyle w:val="IndexLink"/>
                <w:rtl w:val="true"/>
              </w:rPr>
              <w:t xml:space="preserve">، ص </w:t>
            </w:r>
            <w:r>
              <w:rPr>
                <w:rStyle w:val="IndexLink"/>
              </w:rPr>
              <w:t>17</w:t>
            </w:r>
            <w:r>
              <w:rPr>
                <w:rStyle w:val="IndexLink"/>
                <w:rtl w:val="true"/>
              </w:rPr>
              <w:t xml:space="preserve">، س </w:t>
            </w:r>
            <w:r>
              <w:rPr>
                <w:rStyle w:val="IndexLink"/>
              </w:rPr>
              <w:t>5</w:t>
            </w:r>
            <w:r>
              <w:rPr>
                <w:rStyle w:val="IndexLink"/>
                <w:rtl w:val="true"/>
              </w:rPr>
              <w:t>: «</w:t>
            </w:r>
            <w:r>
              <w:rPr>
                <w:rStyle w:val="IndexLink"/>
                <w:rtl w:val="true"/>
              </w:rPr>
              <w:t>الغناء أخص مطلقا</w:t>
            </w:r>
            <w:r>
              <w:rPr>
                <w:rStyle w:val="IndexLink"/>
                <w:rtl w:val="true"/>
              </w:rPr>
              <w:t>»</w:t>
              <w:tab/>
            </w:r>
            <w:r>
              <w:rPr>
                <w:rStyle w:val="IndexLink"/>
              </w:rPr>
              <w:t>46</w:t>
            </w:r>
          </w:hyperlink>
        </w:p>
        <w:p>
          <w:pPr>
            <w:pStyle w:val="Contents2"/>
            <w:tabs>
              <w:tab w:val="clear" w:pos="8743"/>
              <w:tab w:val="right" w:pos="9026" w:leader="dot"/>
            </w:tabs>
            <w:rPr/>
          </w:pPr>
          <w:hyperlink w:anchor="__RefHeading___Toc248545_1738255347">
            <w:r>
              <w:rPr>
                <w:webHidden/>
                <w:rStyle w:val="IndexLink"/>
                <w:rtl w:val="true"/>
              </w:rPr>
              <w:t xml:space="preserve">قوله فی ج </w:t>
            </w:r>
            <w:r>
              <w:rPr>
                <w:rStyle w:val="IndexLink"/>
              </w:rPr>
              <w:t>3</w:t>
            </w:r>
            <w:r>
              <w:rPr>
                <w:rStyle w:val="IndexLink"/>
                <w:rtl w:val="true"/>
              </w:rPr>
              <w:t xml:space="preserve">، ص </w:t>
            </w:r>
            <w:r>
              <w:rPr>
                <w:rStyle w:val="IndexLink"/>
              </w:rPr>
              <w:t>17</w:t>
            </w:r>
            <w:r>
              <w:rPr>
                <w:rStyle w:val="IndexLink"/>
                <w:rtl w:val="true"/>
              </w:rPr>
              <w:t xml:space="preserve">، س </w:t>
            </w:r>
            <w:r>
              <w:rPr>
                <w:rStyle w:val="IndexLink"/>
              </w:rPr>
              <w:t>5</w:t>
            </w:r>
            <w:r>
              <w:rPr>
                <w:rStyle w:val="IndexLink"/>
                <w:rtl w:val="true"/>
              </w:rPr>
              <w:t>: «</w:t>
            </w:r>
            <w:r>
              <w:rPr>
                <w:rStyle w:val="IndexLink"/>
                <w:rtl w:val="true"/>
              </w:rPr>
              <w:t>و مما استدل به</w:t>
            </w:r>
            <w:r>
              <w:rPr>
                <w:rStyle w:val="IndexLink"/>
                <w:rtl w:val="true"/>
              </w:rPr>
              <w:t>»</w:t>
              <w:tab/>
            </w:r>
            <w:r>
              <w:rPr>
                <w:rStyle w:val="IndexLink"/>
              </w:rPr>
              <w:t>47</w:t>
            </w:r>
          </w:hyperlink>
        </w:p>
        <w:p>
          <w:pPr>
            <w:pStyle w:val="Contents2"/>
            <w:tabs>
              <w:tab w:val="clear" w:pos="8743"/>
              <w:tab w:val="right" w:pos="9026" w:leader="dot"/>
            </w:tabs>
            <w:rPr/>
          </w:pPr>
          <w:hyperlink w:anchor="__RefHeading___Toc248547_1738255347">
            <w:r>
              <w:rPr>
                <w:webHidden/>
                <w:rStyle w:val="IndexLink"/>
                <w:rtl w:val="true"/>
              </w:rPr>
              <w:t xml:space="preserve">قوله فی ج </w:t>
            </w:r>
            <w:r>
              <w:rPr>
                <w:rStyle w:val="IndexLink"/>
              </w:rPr>
              <w:t>3</w:t>
            </w:r>
            <w:r>
              <w:rPr>
                <w:rStyle w:val="IndexLink"/>
                <w:rtl w:val="true"/>
              </w:rPr>
              <w:t xml:space="preserve">، ص </w:t>
            </w:r>
            <w:r>
              <w:rPr>
                <w:rStyle w:val="IndexLink"/>
              </w:rPr>
              <w:t>17</w:t>
            </w:r>
            <w:r>
              <w:rPr>
                <w:rStyle w:val="IndexLink"/>
                <w:rtl w:val="true"/>
              </w:rPr>
              <w:t xml:space="preserve">، س </w:t>
            </w:r>
            <w:r>
              <w:rPr>
                <w:rStyle w:val="IndexLink"/>
              </w:rPr>
              <w:t>11</w:t>
            </w:r>
            <w:r>
              <w:rPr>
                <w:rStyle w:val="IndexLink"/>
                <w:rtl w:val="true"/>
              </w:rPr>
              <w:t>: «</w:t>
            </w:r>
            <w:r>
              <w:rPr>
                <w:rStyle w:val="IndexLink"/>
                <w:rtl w:val="true"/>
              </w:rPr>
              <w:t>لم یحضر المجلس</w:t>
            </w:r>
            <w:r>
              <w:rPr>
                <w:rStyle w:val="IndexLink"/>
                <w:rtl w:val="true"/>
              </w:rPr>
              <w:t>»</w:t>
              <w:tab/>
            </w:r>
            <w:r>
              <w:rPr>
                <w:rStyle w:val="IndexLink"/>
              </w:rPr>
              <w:t>47</w:t>
            </w:r>
          </w:hyperlink>
        </w:p>
        <w:p>
          <w:pPr>
            <w:pStyle w:val="Contents2"/>
            <w:tabs>
              <w:tab w:val="clear" w:pos="8743"/>
              <w:tab w:val="right" w:pos="9026" w:leader="dot"/>
            </w:tabs>
            <w:rPr/>
          </w:pPr>
          <w:hyperlink w:anchor="__RefHeading___Toc248549_1738255347">
            <w:r>
              <w:rPr>
                <w:webHidden/>
                <w:rStyle w:val="IndexLink"/>
                <w:rtl w:val="true"/>
              </w:rPr>
              <w:t xml:space="preserve">قوله فی ج </w:t>
            </w:r>
            <w:r>
              <w:rPr>
                <w:rStyle w:val="IndexLink"/>
              </w:rPr>
              <w:t>3</w:t>
            </w:r>
            <w:r>
              <w:rPr>
                <w:rStyle w:val="IndexLink"/>
                <w:rtl w:val="true"/>
              </w:rPr>
              <w:t xml:space="preserve">، ص </w:t>
            </w:r>
            <w:r>
              <w:rPr>
                <w:rStyle w:val="IndexLink"/>
              </w:rPr>
              <w:t>17</w:t>
            </w:r>
            <w:r>
              <w:rPr>
                <w:rStyle w:val="IndexLink"/>
                <w:rtl w:val="true"/>
              </w:rPr>
              <w:t xml:space="preserve">، س </w:t>
            </w:r>
            <w:r>
              <w:rPr>
                <w:rStyle w:val="IndexLink"/>
              </w:rPr>
              <w:t>13</w:t>
            </w:r>
            <w:r>
              <w:rPr>
                <w:rStyle w:val="IndexLink"/>
                <w:rtl w:val="true"/>
              </w:rPr>
              <w:t>: «</w:t>
            </w:r>
            <w:r>
              <w:rPr>
                <w:rStyle w:val="IndexLink"/>
                <w:rtl w:val="true"/>
              </w:rPr>
              <w:t>من جهة التغنی</w:t>
            </w:r>
            <w:r>
              <w:rPr>
                <w:rStyle w:val="IndexLink"/>
                <w:rtl w:val="true"/>
              </w:rPr>
              <w:t>»</w:t>
              <w:tab/>
            </w:r>
            <w:r>
              <w:rPr>
                <w:rStyle w:val="IndexLink"/>
              </w:rPr>
              <w:t>47</w:t>
            </w:r>
          </w:hyperlink>
        </w:p>
        <w:p>
          <w:pPr>
            <w:pStyle w:val="Contents2"/>
            <w:tabs>
              <w:tab w:val="clear" w:pos="8743"/>
              <w:tab w:val="right" w:pos="9026" w:leader="dot"/>
            </w:tabs>
            <w:rPr/>
          </w:pPr>
          <w:hyperlink w:anchor="__RefHeading___Toc248551_1738255347">
            <w:r>
              <w:rPr>
                <w:webHidden/>
                <w:rStyle w:val="IndexLink"/>
                <w:rtl w:val="true"/>
              </w:rPr>
              <w:t xml:space="preserve">قوله فی ج </w:t>
            </w:r>
            <w:r>
              <w:rPr>
                <w:rStyle w:val="IndexLink"/>
              </w:rPr>
              <w:t>3</w:t>
            </w:r>
            <w:r>
              <w:rPr>
                <w:rStyle w:val="IndexLink"/>
                <w:rtl w:val="true"/>
              </w:rPr>
              <w:t xml:space="preserve">، ص </w:t>
            </w:r>
            <w:r>
              <w:rPr>
                <w:rStyle w:val="IndexLink"/>
              </w:rPr>
              <w:t>17</w:t>
            </w:r>
            <w:r>
              <w:rPr>
                <w:rStyle w:val="IndexLink"/>
                <w:rtl w:val="true"/>
              </w:rPr>
              <w:t xml:space="preserve">، س </w:t>
            </w:r>
            <w:r>
              <w:rPr>
                <w:rStyle w:val="IndexLink"/>
              </w:rPr>
              <w:t>20</w:t>
            </w:r>
            <w:r>
              <w:rPr>
                <w:rStyle w:val="IndexLink"/>
                <w:rtl w:val="true"/>
              </w:rPr>
              <w:t>: «</w:t>
            </w:r>
            <w:r>
              <w:rPr>
                <w:rStyle w:val="IndexLink"/>
                <w:rtl w:val="true"/>
              </w:rPr>
              <w:t>و قوله علیه السلام</w:t>
            </w:r>
            <w:r>
              <w:rPr>
                <w:rStyle w:val="IndexLink"/>
                <w:rtl w:val="true"/>
              </w:rPr>
              <w:t>»</w:t>
              <w:tab/>
            </w:r>
            <w:r>
              <w:rPr>
                <w:rStyle w:val="IndexLink"/>
              </w:rPr>
              <w:t>47</w:t>
            </w:r>
          </w:hyperlink>
        </w:p>
        <w:p>
          <w:pPr>
            <w:pStyle w:val="Contents2"/>
            <w:tabs>
              <w:tab w:val="clear" w:pos="8743"/>
              <w:tab w:val="right" w:pos="9026" w:leader="dot"/>
            </w:tabs>
            <w:rPr/>
          </w:pPr>
          <w:hyperlink w:anchor="__RefHeading___Toc248553_1738255347">
            <w:r>
              <w:rPr>
                <w:webHidden/>
                <w:rStyle w:val="IndexLink"/>
                <w:rtl w:val="true"/>
              </w:rPr>
              <w:t xml:space="preserve">قوله فی ج </w:t>
            </w:r>
            <w:r>
              <w:rPr>
                <w:rStyle w:val="IndexLink"/>
              </w:rPr>
              <w:t>3</w:t>
            </w:r>
            <w:r>
              <w:rPr>
                <w:rStyle w:val="IndexLink"/>
                <w:rtl w:val="true"/>
              </w:rPr>
              <w:t xml:space="preserve">، ص </w:t>
            </w:r>
            <w:r>
              <w:rPr>
                <w:rStyle w:val="IndexLink"/>
              </w:rPr>
              <w:t>18</w:t>
            </w:r>
            <w:r>
              <w:rPr>
                <w:rStyle w:val="IndexLink"/>
                <w:rtl w:val="true"/>
              </w:rPr>
              <w:t xml:space="preserve">، س </w:t>
            </w:r>
            <w:r>
              <w:rPr>
                <w:rStyle w:val="IndexLink"/>
              </w:rPr>
              <w:t>1</w:t>
            </w:r>
            <w:r>
              <w:rPr>
                <w:rStyle w:val="IndexLink"/>
                <w:rtl w:val="true"/>
              </w:rPr>
              <w:t>: «</w:t>
            </w:r>
            <w:r>
              <w:rPr>
                <w:rStyle w:val="IndexLink"/>
                <w:rtl w:val="true"/>
              </w:rPr>
              <w:t>قد تکون</w:t>
            </w:r>
            <w:r>
              <w:rPr>
                <w:rStyle w:val="IndexLink"/>
                <w:rtl w:val="true"/>
              </w:rPr>
              <w:t>»</w:t>
              <w:tab/>
            </w:r>
            <w:r>
              <w:rPr>
                <w:rStyle w:val="IndexLink"/>
              </w:rPr>
              <w:t>47</w:t>
            </w:r>
          </w:hyperlink>
        </w:p>
        <w:p>
          <w:pPr>
            <w:pStyle w:val="Contents2"/>
            <w:tabs>
              <w:tab w:val="clear" w:pos="8743"/>
              <w:tab w:val="right" w:pos="9026" w:leader="dot"/>
            </w:tabs>
            <w:rPr/>
          </w:pPr>
          <w:hyperlink w:anchor="__RefHeading___Toc248555_1738255347">
            <w:r>
              <w:rPr>
                <w:webHidden/>
                <w:rStyle w:val="IndexLink"/>
                <w:rtl w:val="true"/>
              </w:rPr>
              <w:t xml:space="preserve">قوله فی ج </w:t>
            </w:r>
            <w:r>
              <w:rPr>
                <w:rStyle w:val="IndexLink"/>
              </w:rPr>
              <w:t>3</w:t>
            </w:r>
            <w:r>
              <w:rPr>
                <w:rStyle w:val="IndexLink"/>
                <w:rtl w:val="true"/>
              </w:rPr>
              <w:t xml:space="preserve">، ص </w:t>
            </w:r>
            <w:r>
              <w:rPr>
                <w:rStyle w:val="IndexLink"/>
              </w:rPr>
              <w:t>18</w:t>
            </w:r>
            <w:r>
              <w:rPr>
                <w:rStyle w:val="IndexLink"/>
                <w:rtl w:val="true"/>
              </w:rPr>
              <w:t xml:space="preserve">، س </w:t>
            </w:r>
            <w:r>
              <w:rPr>
                <w:rStyle w:val="IndexLink"/>
              </w:rPr>
              <w:t>2</w:t>
            </w:r>
            <w:r>
              <w:rPr>
                <w:rStyle w:val="IndexLink"/>
                <w:rtl w:val="true"/>
              </w:rPr>
              <w:t>: «</w:t>
            </w:r>
            <w:r>
              <w:rPr>
                <w:rStyle w:val="IndexLink"/>
                <w:rtl w:val="true"/>
              </w:rPr>
              <w:t>و فی روایة الأعمش</w:t>
            </w:r>
            <w:r>
              <w:rPr>
                <w:rStyle w:val="IndexLink"/>
                <w:rtl w:val="true"/>
              </w:rPr>
              <w:t>»</w:t>
              <w:tab/>
            </w:r>
            <w:r>
              <w:rPr>
                <w:rStyle w:val="IndexLink"/>
              </w:rPr>
              <w:t>47</w:t>
            </w:r>
          </w:hyperlink>
        </w:p>
        <w:p>
          <w:pPr>
            <w:pStyle w:val="Contents2"/>
            <w:tabs>
              <w:tab w:val="clear" w:pos="8743"/>
              <w:tab w:val="right" w:pos="9026" w:leader="dot"/>
            </w:tabs>
            <w:rPr/>
          </w:pPr>
          <w:hyperlink w:anchor="__RefHeading___Toc248557_1738255347">
            <w:r>
              <w:rPr>
                <w:webHidden/>
                <w:rStyle w:val="IndexLink"/>
                <w:rtl w:val="true"/>
              </w:rPr>
              <w:t xml:space="preserve">قوله فی ج </w:t>
            </w:r>
            <w:r>
              <w:rPr>
                <w:rStyle w:val="IndexLink"/>
              </w:rPr>
              <w:t>3</w:t>
            </w:r>
            <w:r>
              <w:rPr>
                <w:rStyle w:val="IndexLink"/>
                <w:rtl w:val="true"/>
              </w:rPr>
              <w:t xml:space="preserve">، ص </w:t>
            </w:r>
            <w:r>
              <w:rPr>
                <w:rStyle w:val="IndexLink"/>
              </w:rPr>
              <w:t>18</w:t>
            </w:r>
            <w:r>
              <w:rPr>
                <w:rStyle w:val="IndexLink"/>
                <w:rtl w:val="true"/>
              </w:rPr>
              <w:t xml:space="preserve">، س </w:t>
            </w:r>
            <w:r>
              <w:rPr>
                <w:rStyle w:val="IndexLink"/>
              </w:rPr>
              <w:t>4</w:t>
            </w:r>
            <w:r>
              <w:rPr>
                <w:rStyle w:val="IndexLink"/>
                <w:rtl w:val="true"/>
              </w:rPr>
              <w:t>: «</w:t>
            </w:r>
            <w:r>
              <w:rPr>
                <w:rStyle w:val="IndexLink"/>
                <w:rtl w:val="true"/>
              </w:rPr>
              <w:t>و یمکن أن یقال</w:t>
            </w:r>
            <w:r>
              <w:rPr>
                <w:rStyle w:val="IndexLink"/>
                <w:rtl w:val="true"/>
              </w:rPr>
              <w:t>»</w:t>
              <w:tab/>
            </w:r>
            <w:r>
              <w:rPr>
                <w:rStyle w:val="IndexLink"/>
              </w:rPr>
              <w:t>48</w:t>
            </w:r>
          </w:hyperlink>
        </w:p>
        <w:p>
          <w:pPr>
            <w:pStyle w:val="Contents2"/>
            <w:tabs>
              <w:tab w:val="clear" w:pos="8743"/>
              <w:tab w:val="right" w:pos="9026" w:leader="dot"/>
            </w:tabs>
            <w:rPr/>
          </w:pPr>
          <w:hyperlink w:anchor="__RefHeading___Toc248559_1738255347">
            <w:r>
              <w:rPr>
                <w:webHidden/>
                <w:rStyle w:val="IndexLink"/>
                <w:rtl w:val="true"/>
              </w:rPr>
              <w:t xml:space="preserve">قوله فی ج </w:t>
            </w:r>
            <w:r>
              <w:rPr>
                <w:rStyle w:val="IndexLink"/>
              </w:rPr>
              <w:t>3</w:t>
            </w:r>
            <w:r>
              <w:rPr>
                <w:rStyle w:val="IndexLink"/>
                <w:rtl w:val="true"/>
              </w:rPr>
              <w:t xml:space="preserve">، ص </w:t>
            </w:r>
            <w:r>
              <w:rPr>
                <w:rStyle w:val="IndexLink"/>
              </w:rPr>
              <w:t>18</w:t>
            </w:r>
            <w:r>
              <w:rPr>
                <w:rStyle w:val="IndexLink"/>
                <w:rtl w:val="true"/>
              </w:rPr>
              <w:t xml:space="preserve">، س </w:t>
            </w:r>
            <w:r>
              <w:rPr>
                <w:rStyle w:val="IndexLink"/>
              </w:rPr>
              <w:t>4</w:t>
            </w:r>
            <w:r>
              <w:rPr>
                <w:rStyle w:val="IndexLink"/>
                <w:rtl w:val="true"/>
              </w:rPr>
              <w:t>: «</w:t>
            </w:r>
            <w:r>
              <w:rPr>
                <w:rStyle w:val="IndexLink"/>
                <w:rtl w:val="true"/>
              </w:rPr>
              <w:t>الروایتین الأخیرتین</w:t>
            </w:r>
            <w:r>
              <w:rPr>
                <w:rStyle w:val="IndexLink"/>
                <w:rtl w:val="true"/>
              </w:rPr>
              <w:t>»</w:t>
              <w:tab/>
            </w:r>
            <w:r>
              <w:rPr>
                <w:rStyle w:val="IndexLink"/>
              </w:rPr>
              <w:t>48</w:t>
            </w:r>
          </w:hyperlink>
        </w:p>
        <w:p>
          <w:pPr>
            <w:pStyle w:val="Contents2"/>
            <w:tabs>
              <w:tab w:val="clear" w:pos="8743"/>
              <w:tab w:val="right" w:pos="9026" w:leader="dot"/>
            </w:tabs>
            <w:rPr/>
          </w:pPr>
          <w:hyperlink w:anchor="__RefHeading___Toc248561_1738255347">
            <w:r>
              <w:rPr>
                <w:webHidden/>
                <w:rStyle w:val="IndexLink"/>
                <w:rtl w:val="true"/>
              </w:rPr>
              <w:t xml:space="preserve">قوله فی ج </w:t>
            </w:r>
            <w:r>
              <w:rPr>
                <w:rStyle w:val="IndexLink"/>
              </w:rPr>
              <w:t>3</w:t>
            </w:r>
            <w:r>
              <w:rPr>
                <w:rStyle w:val="IndexLink"/>
                <w:rtl w:val="true"/>
              </w:rPr>
              <w:t xml:space="preserve">، ص </w:t>
            </w:r>
            <w:r>
              <w:rPr>
                <w:rStyle w:val="IndexLink"/>
              </w:rPr>
              <w:t>18</w:t>
            </w:r>
            <w:r>
              <w:rPr>
                <w:rStyle w:val="IndexLink"/>
                <w:rtl w:val="true"/>
              </w:rPr>
              <w:t xml:space="preserve">، س </w:t>
            </w:r>
            <w:r>
              <w:rPr>
                <w:rStyle w:val="IndexLink"/>
              </w:rPr>
              <w:t>10</w:t>
            </w:r>
            <w:r>
              <w:rPr>
                <w:rStyle w:val="IndexLink"/>
                <w:rtl w:val="true"/>
              </w:rPr>
              <w:t>: «</w:t>
            </w:r>
            <w:r>
              <w:rPr>
                <w:rStyle w:val="IndexLink"/>
                <w:rtl w:val="true"/>
              </w:rPr>
              <w:t>و لو خص بما یکون</w:t>
            </w:r>
            <w:r>
              <w:rPr>
                <w:rStyle w:val="IndexLink"/>
                <w:rtl w:val="true"/>
              </w:rPr>
              <w:t>»</w:t>
              <w:tab/>
            </w:r>
            <w:r>
              <w:rPr>
                <w:rStyle w:val="IndexLink"/>
              </w:rPr>
              <w:t>48</w:t>
            </w:r>
          </w:hyperlink>
        </w:p>
        <w:p>
          <w:pPr>
            <w:pStyle w:val="Contents2"/>
            <w:tabs>
              <w:tab w:val="clear" w:pos="8743"/>
              <w:tab w:val="right" w:pos="9026" w:leader="dot"/>
            </w:tabs>
            <w:rPr/>
          </w:pPr>
          <w:hyperlink w:anchor="__RefHeading___Toc248563_1738255347">
            <w:r>
              <w:rPr>
                <w:webHidden/>
                <w:rStyle w:val="IndexLink"/>
                <w:rtl w:val="true"/>
              </w:rPr>
              <w:t xml:space="preserve">قوله فی ج </w:t>
            </w:r>
            <w:r>
              <w:rPr>
                <w:rStyle w:val="IndexLink"/>
              </w:rPr>
              <w:t>3</w:t>
            </w:r>
            <w:r>
              <w:rPr>
                <w:rStyle w:val="IndexLink"/>
                <w:rtl w:val="true"/>
              </w:rPr>
              <w:t xml:space="preserve">، ص </w:t>
            </w:r>
            <w:r>
              <w:rPr>
                <w:rStyle w:val="IndexLink"/>
              </w:rPr>
              <w:t>18</w:t>
            </w:r>
            <w:r>
              <w:rPr>
                <w:rStyle w:val="IndexLink"/>
                <w:rtl w:val="true"/>
              </w:rPr>
              <w:t xml:space="preserve">، س </w:t>
            </w:r>
            <w:r>
              <w:rPr>
                <w:rStyle w:val="IndexLink"/>
              </w:rPr>
              <w:t>11</w:t>
            </w:r>
            <w:r>
              <w:rPr>
                <w:rStyle w:val="IndexLink"/>
                <w:rtl w:val="true"/>
              </w:rPr>
              <w:t>: «</w:t>
            </w:r>
            <w:r>
              <w:rPr>
                <w:rStyle w:val="IndexLink"/>
                <w:rtl w:val="true"/>
              </w:rPr>
              <w:t>فسر بشدة الفرح</w:t>
            </w:r>
            <w:r>
              <w:rPr>
                <w:rStyle w:val="IndexLink"/>
                <w:rtl w:val="true"/>
              </w:rPr>
              <w:t>»</w:t>
              <w:tab/>
            </w:r>
            <w:r>
              <w:rPr>
                <w:rStyle w:val="IndexLink"/>
              </w:rPr>
              <w:t>48</w:t>
            </w:r>
          </w:hyperlink>
        </w:p>
        <w:p>
          <w:pPr>
            <w:pStyle w:val="Contents2"/>
            <w:tabs>
              <w:tab w:val="clear" w:pos="8743"/>
              <w:tab w:val="right" w:pos="9026" w:leader="dot"/>
            </w:tabs>
            <w:rPr/>
          </w:pPr>
          <w:hyperlink w:anchor="__RefHeading___Toc248565_1738255347">
            <w:r>
              <w:rPr>
                <w:webHidden/>
                <w:rStyle w:val="IndexLink"/>
                <w:rtl w:val="true"/>
              </w:rPr>
              <w:t xml:space="preserve">قوله فی ج </w:t>
            </w:r>
            <w:r>
              <w:rPr>
                <w:rStyle w:val="IndexLink"/>
              </w:rPr>
              <w:t>3</w:t>
            </w:r>
            <w:r>
              <w:rPr>
                <w:rStyle w:val="IndexLink"/>
                <w:rtl w:val="true"/>
              </w:rPr>
              <w:t xml:space="preserve">، ص </w:t>
            </w:r>
            <w:r>
              <w:rPr>
                <w:rStyle w:val="IndexLink"/>
              </w:rPr>
              <w:t>18</w:t>
            </w:r>
            <w:r>
              <w:rPr>
                <w:rStyle w:val="IndexLink"/>
                <w:rtl w:val="true"/>
              </w:rPr>
              <w:t xml:space="preserve">، س </w:t>
            </w:r>
            <w:r>
              <w:rPr>
                <w:rStyle w:val="IndexLink"/>
              </w:rPr>
              <w:t>12</w:t>
            </w:r>
            <w:r>
              <w:rPr>
                <w:rStyle w:val="IndexLink"/>
                <w:rtl w:val="true"/>
              </w:rPr>
              <w:t>: «</w:t>
            </w:r>
            <w:r>
              <w:rPr>
                <w:rStyle w:val="IndexLink"/>
                <w:rtl w:val="true"/>
              </w:rPr>
              <w:t>یؤید هذا العطف</w:t>
            </w:r>
            <w:r>
              <w:rPr>
                <w:rStyle w:val="IndexLink"/>
                <w:rtl w:val="true"/>
              </w:rPr>
              <w:t>»</w:t>
              <w:tab/>
            </w:r>
            <w:r>
              <w:rPr>
                <w:rStyle w:val="IndexLink"/>
              </w:rPr>
              <w:t>48</w:t>
            </w:r>
          </w:hyperlink>
        </w:p>
        <w:p>
          <w:pPr>
            <w:pStyle w:val="Contents2"/>
            <w:tabs>
              <w:tab w:val="clear" w:pos="8743"/>
              <w:tab w:val="right" w:pos="9026" w:leader="dot"/>
            </w:tabs>
            <w:rPr/>
          </w:pPr>
          <w:hyperlink w:anchor="__RefHeading___Toc248567_1738255347">
            <w:r>
              <w:rPr>
                <w:webHidden/>
                <w:rStyle w:val="IndexLink"/>
                <w:rtl w:val="true"/>
              </w:rPr>
              <w:t xml:space="preserve">قوله فی ج </w:t>
            </w:r>
            <w:r>
              <w:rPr>
                <w:rStyle w:val="IndexLink"/>
              </w:rPr>
              <w:t>3</w:t>
            </w:r>
            <w:r>
              <w:rPr>
                <w:rStyle w:val="IndexLink"/>
                <w:rtl w:val="true"/>
              </w:rPr>
              <w:t xml:space="preserve">، ص </w:t>
            </w:r>
            <w:r>
              <w:rPr>
                <w:rStyle w:val="IndexLink"/>
              </w:rPr>
              <w:t>18</w:t>
            </w:r>
            <w:r>
              <w:rPr>
                <w:rStyle w:val="IndexLink"/>
                <w:rtl w:val="true"/>
              </w:rPr>
              <w:t xml:space="preserve">، س </w:t>
            </w:r>
            <w:r>
              <w:rPr>
                <w:rStyle w:val="IndexLink"/>
              </w:rPr>
              <w:t>15</w:t>
            </w:r>
            <w:r>
              <w:rPr>
                <w:rStyle w:val="IndexLink"/>
                <w:rtl w:val="true"/>
              </w:rPr>
              <w:t>: «</w:t>
            </w:r>
            <w:r>
              <w:rPr>
                <w:rStyle w:val="IndexLink"/>
                <w:rtl w:val="true"/>
              </w:rPr>
              <w:t>فی هذا التفسیر و حرمته</w:t>
            </w:r>
            <w:r>
              <w:rPr>
                <w:rStyle w:val="IndexLink"/>
                <w:rtl w:val="true"/>
              </w:rPr>
              <w:t>»</w:t>
              <w:tab/>
            </w:r>
            <w:r>
              <w:rPr>
                <w:rStyle w:val="IndexLink"/>
              </w:rPr>
              <w:t>48</w:t>
            </w:r>
          </w:hyperlink>
        </w:p>
        <w:p>
          <w:pPr>
            <w:pStyle w:val="Contents2"/>
            <w:tabs>
              <w:tab w:val="clear" w:pos="8743"/>
              <w:tab w:val="right" w:pos="9026" w:leader="dot"/>
            </w:tabs>
            <w:rPr/>
          </w:pPr>
          <w:hyperlink w:anchor="__RefHeading___Toc248569_1738255347">
            <w:r>
              <w:rPr>
                <w:webHidden/>
                <w:rStyle w:val="IndexLink"/>
                <w:rtl w:val="true"/>
              </w:rPr>
              <w:t xml:space="preserve">قوله فی ج </w:t>
            </w:r>
            <w:r>
              <w:rPr>
                <w:rStyle w:val="IndexLink"/>
              </w:rPr>
              <w:t>3</w:t>
            </w:r>
            <w:r>
              <w:rPr>
                <w:rStyle w:val="IndexLink"/>
                <w:rtl w:val="true"/>
              </w:rPr>
              <w:t xml:space="preserve">، ص </w:t>
            </w:r>
            <w:r>
              <w:rPr>
                <w:rStyle w:val="IndexLink"/>
              </w:rPr>
              <w:t>18</w:t>
            </w:r>
            <w:r>
              <w:rPr>
                <w:rStyle w:val="IndexLink"/>
                <w:rtl w:val="true"/>
              </w:rPr>
              <w:t xml:space="preserve">، س </w:t>
            </w:r>
            <w:r>
              <w:rPr>
                <w:rStyle w:val="IndexLink"/>
              </w:rPr>
              <w:t>16</w:t>
            </w:r>
            <w:r>
              <w:rPr>
                <w:rStyle w:val="IndexLink"/>
                <w:rtl w:val="true"/>
              </w:rPr>
              <w:t>: «</w:t>
            </w:r>
            <w:r>
              <w:rPr>
                <w:rStyle w:val="IndexLink"/>
                <w:rtl w:val="true"/>
              </w:rPr>
              <w:t>بالنحو المذکور من سماع</w:t>
            </w:r>
            <w:r>
              <w:rPr>
                <w:rStyle w:val="IndexLink"/>
                <w:rtl w:val="true"/>
              </w:rPr>
              <w:t>»</w:t>
              <w:tab/>
            </w:r>
            <w:r>
              <w:rPr>
                <w:rStyle w:val="IndexLink"/>
              </w:rPr>
              <w:t>48</w:t>
            </w:r>
          </w:hyperlink>
        </w:p>
        <w:p>
          <w:pPr>
            <w:pStyle w:val="Contents2"/>
            <w:tabs>
              <w:tab w:val="clear" w:pos="8743"/>
              <w:tab w:val="right" w:pos="9026" w:leader="dot"/>
            </w:tabs>
            <w:rPr/>
          </w:pPr>
          <w:hyperlink w:anchor="__RefHeading___Toc248571_1738255347">
            <w:r>
              <w:rPr>
                <w:webHidden/>
                <w:rStyle w:val="IndexLink"/>
                <w:rtl w:val="true"/>
              </w:rPr>
              <w:t xml:space="preserve">قوله فی ج </w:t>
            </w:r>
            <w:r>
              <w:rPr>
                <w:rStyle w:val="IndexLink"/>
              </w:rPr>
              <w:t>3</w:t>
            </w:r>
            <w:r>
              <w:rPr>
                <w:rStyle w:val="IndexLink"/>
                <w:rtl w:val="true"/>
              </w:rPr>
              <w:t xml:space="preserve">، ص </w:t>
            </w:r>
            <w:r>
              <w:rPr>
                <w:rStyle w:val="IndexLink"/>
              </w:rPr>
              <w:t>19</w:t>
            </w:r>
            <w:r>
              <w:rPr>
                <w:rStyle w:val="IndexLink"/>
                <w:rtl w:val="true"/>
              </w:rPr>
              <w:t xml:space="preserve">، س </w:t>
            </w:r>
            <w:r>
              <w:rPr>
                <w:rStyle w:val="IndexLink"/>
              </w:rPr>
              <w:t>21</w:t>
            </w:r>
            <w:r>
              <w:rPr>
                <w:rStyle w:val="IndexLink"/>
                <w:rtl w:val="true"/>
              </w:rPr>
              <w:t>: «</w:t>
            </w:r>
            <w:r>
              <w:rPr>
                <w:rStyle w:val="IndexLink"/>
                <w:rtl w:val="true"/>
              </w:rPr>
              <w:t>اللهوی فما اجیب</w:t>
            </w:r>
            <w:r>
              <w:rPr>
                <w:rStyle w:val="IndexLink"/>
                <w:rtl w:val="true"/>
              </w:rPr>
              <w:t>»</w:t>
              <w:tab/>
            </w:r>
            <w:r>
              <w:rPr>
                <w:rStyle w:val="IndexLink"/>
              </w:rPr>
              <w:t>48</w:t>
            </w:r>
          </w:hyperlink>
        </w:p>
        <w:p>
          <w:pPr>
            <w:pStyle w:val="Contents2"/>
            <w:tabs>
              <w:tab w:val="clear" w:pos="8743"/>
              <w:tab w:val="right" w:pos="9026" w:leader="dot"/>
            </w:tabs>
            <w:rPr/>
          </w:pPr>
          <w:hyperlink w:anchor="__RefHeading___Toc248573_1738255347">
            <w:r>
              <w:rPr>
                <w:webHidden/>
                <w:rStyle w:val="IndexLink"/>
                <w:rtl w:val="true"/>
              </w:rPr>
              <w:t xml:space="preserve">قوله فی ج </w:t>
            </w:r>
            <w:r>
              <w:rPr>
                <w:rStyle w:val="IndexLink"/>
              </w:rPr>
              <w:t>3</w:t>
            </w:r>
            <w:r>
              <w:rPr>
                <w:rStyle w:val="IndexLink"/>
                <w:rtl w:val="true"/>
              </w:rPr>
              <w:t xml:space="preserve">، ص </w:t>
            </w:r>
            <w:r>
              <w:rPr>
                <w:rStyle w:val="IndexLink"/>
              </w:rPr>
              <w:t>20</w:t>
            </w:r>
            <w:r>
              <w:rPr>
                <w:rStyle w:val="IndexLink"/>
                <w:rtl w:val="true"/>
              </w:rPr>
              <w:t xml:space="preserve">، س </w:t>
            </w:r>
            <w:r>
              <w:rPr>
                <w:rStyle w:val="IndexLink"/>
              </w:rPr>
              <w:t>4</w:t>
            </w:r>
            <w:r>
              <w:rPr>
                <w:rStyle w:val="IndexLink"/>
                <w:rtl w:val="true"/>
              </w:rPr>
              <w:t>: «</w:t>
            </w:r>
            <w:r>
              <w:rPr>
                <w:rStyle w:val="IndexLink"/>
                <w:rtl w:val="true"/>
              </w:rPr>
              <w:t>الأخبار لما دل</w:t>
            </w:r>
            <w:r>
              <w:rPr>
                <w:rStyle w:val="IndexLink"/>
                <w:rtl w:val="true"/>
              </w:rPr>
              <w:t>»</w:t>
              <w:tab/>
            </w:r>
            <w:r>
              <w:rPr>
                <w:rStyle w:val="IndexLink"/>
              </w:rPr>
              <w:t>49</w:t>
            </w:r>
          </w:hyperlink>
        </w:p>
        <w:p>
          <w:pPr>
            <w:pStyle w:val="Contents2"/>
            <w:tabs>
              <w:tab w:val="clear" w:pos="8743"/>
              <w:tab w:val="right" w:pos="9026" w:leader="dot"/>
            </w:tabs>
            <w:rPr/>
          </w:pPr>
          <w:hyperlink w:anchor="__RefHeading___Toc248575_1738255347">
            <w:r>
              <w:rPr>
                <w:webHidden/>
                <w:rStyle w:val="IndexLink"/>
                <w:rtl w:val="true"/>
              </w:rPr>
              <w:t xml:space="preserve">قوله فی ج </w:t>
            </w:r>
            <w:r>
              <w:rPr>
                <w:rStyle w:val="IndexLink"/>
              </w:rPr>
              <w:t>3</w:t>
            </w:r>
            <w:r>
              <w:rPr>
                <w:rStyle w:val="IndexLink"/>
                <w:rtl w:val="true"/>
              </w:rPr>
              <w:t xml:space="preserve">، ص </w:t>
            </w:r>
            <w:r>
              <w:rPr>
                <w:rStyle w:val="IndexLink"/>
              </w:rPr>
              <w:t>20</w:t>
            </w:r>
            <w:r>
              <w:rPr>
                <w:rStyle w:val="IndexLink"/>
                <w:rtl w:val="true"/>
              </w:rPr>
              <w:t xml:space="preserve">، س </w:t>
            </w:r>
            <w:r>
              <w:rPr>
                <w:rStyle w:val="IndexLink"/>
              </w:rPr>
              <w:t>4</w:t>
            </w:r>
            <w:r>
              <w:rPr>
                <w:rStyle w:val="IndexLink"/>
                <w:rtl w:val="true"/>
              </w:rPr>
              <w:t>: «</w:t>
            </w:r>
            <w:r>
              <w:rPr>
                <w:rStyle w:val="IndexLink"/>
                <w:rtl w:val="true"/>
              </w:rPr>
              <w:t>علی الحرمة و إبائه</w:t>
            </w:r>
            <w:r>
              <w:rPr>
                <w:rStyle w:val="IndexLink"/>
                <w:rtl w:val="true"/>
              </w:rPr>
              <w:t>»</w:t>
              <w:tab/>
            </w:r>
            <w:r>
              <w:rPr>
                <w:rStyle w:val="IndexLink"/>
              </w:rPr>
              <w:t>49</w:t>
            </w:r>
          </w:hyperlink>
        </w:p>
        <w:p>
          <w:pPr>
            <w:pStyle w:val="Contents2"/>
            <w:tabs>
              <w:tab w:val="clear" w:pos="8743"/>
              <w:tab w:val="right" w:pos="9026" w:leader="dot"/>
            </w:tabs>
            <w:rPr/>
          </w:pPr>
          <w:hyperlink w:anchor="__RefHeading___Toc248577_1738255347">
            <w:r>
              <w:rPr>
                <w:webHidden/>
                <w:rStyle w:val="IndexLink"/>
                <w:rtl w:val="true"/>
              </w:rPr>
              <w:t xml:space="preserve">قوله فی ج </w:t>
            </w:r>
            <w:r>
              <w:rPr>
                <w:rStyle w:val="IndexLink"/>
              </w:rPr>
              <w:t>3</w:t>
            </w:r>
            <w:r>
              <w:rPr>
                <w:rStyle w:val="IndexLink"/>
                <w:rtl w:val="true"/>
              </w:rPr>
              <w:t xml:space="preserve">، ص </w:t>
            </w:r>
            <w:r>
              <w:rPr>
                <w:rStyle w:val="IndexLink"/>
              </w:rPr>
              <w:t>20</w:t>
            </w:r>
            <w:r>
              <w:rPr>
                <w:rStyle w:val="IndexLink"/>
                <w:rtl w:val="true"/>
              </w:rPr>
              <w:t xml:space="preserve">، س </w:t>
            </w:r>
            <w:r>
              <w:rPr>
                <w:rStyle w:val="IndexLink"/>
              </w:rPr>
              <w:t>4</w:t>
            </w:r>
            <w:r>
              <w:rPr>
                <w:rStyle w:val="IndexLink"/>
                <w:rtl w:val="true"/>
              </w:rPr>
              <w:t>: «</w:t>
            </w:r>
            <w:r>
              <w:rPr>
                <w:rStyle w:val="IndexLink"/>
                <w:rtl w:val="true"/>
              </w:rPr>
              <w:t>إبائه عن التخصیص</w:t>
            </w:r>
            <w:r>
              <w:rPr>
                <w:rStyle w:val="IndexLink"/>
                <w:rtl w:val="true"/>
              </w:rPr>
              <w:t>»</w:t>
              <w:tab/>
            </w:r>
            <w:r>
              <w:rPr>
                <w:rStyle w:val="IndexLink"/>
              </w:rPr>
              <w:t>49</w:t>
            </w:r>
          </w:hyperlink>
        </w:p>
        <w:p>
          <w:pPr>
            <w:pStyle w:val="Contents2"/>
            <w:tabs>
              <w:tab w:val="clear" w:pos="8743"/>
              <w:tab w:val="right" w:pos="9026" w:leader="dot"/>
            </w:tabs>
            <w:rPr/>
          </w:pPr>
          <w:hyperlink w:anchor="__RefHeading___Toc248579_1738255347">
            <w:r>
              <w:rPr>
                <w:webHidden/>
                <w:rStyle w:val="IndexLink"/>
                <w:rtl w:val="true"/>
              </w:rPr>
              <w:t xml:space="preserve">قوله فی ج </w:t>
            </w:r>
            <w:r>
              <w:rPr>
                <w:rStyle w:val="IndexLink"/>
              </w:rPr>
              <w:t>3</w:t>
            </w:r>
            <w:r>
              <w:rPr>
                <w:rStyle w:val="IndexLink"/>
                <w:rtl w:val="true"/>
              </w:rPr>
              <w:t xml:space="preserve">، ص </w:t>
            </w:r>
            <w:r>
              <w:rPr>
                <w:rStyle w:val="IndexLink"/>
              </w:rPr>
              <w:t>20</w:t>
            </w:r>
            <w:r>
              <w:rPr>
                <w:rStyle w:val="IndexLink"/>
                <w:rtl w:val="true"/>
              </w:rPr>
              <w:t xml:space="preserve">، س </w:t>
            </w:r>
            <w:r>
              <w:rPr>
                <w:rStyle w:val="IndexLink"/>
              </w:rPr>
              <w:t>8</w:t>
            </w:r>
            <w:r>
              <w:rPr>
                <w:rStyle w:val="IndexLink"/>
                <w:rtl w:val="true"/>
              </w:rPr>
              <w:t>: «</w:t>
            </w:r>
            <w:r>
              <w:rPr>
                <w:rStyle w:val="IndexLink"/>
                <w:rtl w:val="true"/>
              </w:rPr>
              <w:t>لکنه یشکل الأخذ</w:t>
            </w:r>
            <w:r>
              <w:rPr>
                <w:rStyle w:val="IndexLink"/>
                <w:rtl w:val="true"/>
              </w:rPr>
              <w:t>»</w:t>
              <w:tab/>
            </w:r>
            <w:r>
              <w:rPr>
                <w:rStyle w:val="IndexLink"/>
              </w:rPr>
              <w:t>49</w:t>
            </w:r>
          </w:hyperlink>
        </w:p>
        <w:p>
          <w:pPr>
            <w:pStyle w:val="Contents2"/>
            <w:tabs>
              <w:tab w:val="clear" w:pos="8743"/>
              <w:tab w:val="right" w:pos="9026" w:leader="dot"/>
            </w:tabs>
            <w:rPr/>
          </w:pPr>
          <w:hyperlink w:anchor="__RefHeading___Toc248581_1738255347">
            <w:r>
              <w:rPr>
                <w:webHidden/>
                <w:rStyle w:val="IndexLink"/>
                <w:rtl w:val="true"/>
              </w:rPr>
              <w:t xml:space="preserve">قوله فی ج </w:t>
            </w:r>
            <w:r>
              <w:rPr>
                <w:rStyle w:val="IndexLink"/>
              </w:rPr>
              <w:t>3</w:t>
            </w:r>
            <w:r>
              <w:rPr>
                <w:rStyle w:val="IndexLink"/>
                <w:rtl w:val="true"/>
              </w:rPr>
              <w:t xml:space="preserve">، ص </w:t>
            </w:r>
            <w:r>
              <w:rPr>
                <w:rStyle w:val="IndexLink"/>
              </w:rPr>
              <w:t>22</w:t>
            </w:r>
            <w:r>
              <w:rPr>
                <w:rStyle w:val="IndexLink"/>
                <w:rtl w:val="true"/>
              </w:rPr>
              <w:t xml:space="preserve">، س </w:t>
            </w:r>
            <w:r>
              <w:rPr>
                <w:rStyle w:val="IndexLink"/>
              </w:rPr>
              <w:t>21</w:t>
            </w:r>
            <w:r>
              <w:rPr>
                <w:rStyle w:val="IndexLink"/>
                <w:rtl w:val="true"/>
              </w:rPr>
              <w:t>: «</w:t>
            </w:r>
            <w:r>
              <w:rPr>
                <w:rStyle w:val="IndexLink"/>
                <w:rtl w:val="true"/>
              </w:rPr>
              <w:t>المذکور یقع الشبهة</w:t>
            </w:r>
            <w:r>
              <w:rPr>
                <w:rStyle w:val="IndexLink"/>
                <w:rtl w:val="true"/>
              </w:rPr>
              <w:t>»</w:t>
              <w:tab/>
            </w:r>
            <w:r>
              <w:rPr>
                <w:rStyle w:val="IndexLink"/>
              </w:rPr>
              <w:t>49</w:t>
            </w:r>
          </w:hyperlink>
        </w:p>
        <w:p>
          <w:pPr>
            <w:pStyle w:val="Contents2"/>
            <w:tabs>
              <w:tab w:val="clear" w:pos="8743"/>
              <w:tab w:val="right" w:pos="9026" w:leader="dot"/>
            </w:tabs>
            <w:rPr/>
          </w:pPr>
          <w:hyperlink w:anchor="__RefHeading___Toc248583_1738255347">
            <w:r>
              <w:rPr>
                <w:webHidden/>
                <w:rStyle w:val="IndexLink"/>
                <w:rtl w:val="true"/>
              </w:rPr>
              <w:t xml:space="preserve">قوله فی ج </w:t>
            </w:r>
            <w:r>
              <w:rPr>
                <w:rStyle w:val="IndexLink"/>
              </w:rPr>
              <w:t>3</w:t>
            </w:r>
            <w:r>
              <w:rPr>
                <w:rStyle w:val="IndexLink"/>
                <w:rtl w:val="true"/>
              </w:rPr>
              <w:t xml:space="preserve">، ص </w:t>
            </w:r>
            <w:r>
              <w:rPr>
                <w:rStyle w:val="IndexLink"/>
              </w:rPr>
              <w:t>25</w:t>
            </w:r>
            <w:r>
              <w:rPr>
                <w:rStyle w:val="IndexLink"/>
                <w:rtl w:val="true"/>
              </w:rPr>
              <w:t xml:space="preserve">، س </w:t>
            </w:r>
            <w:r>
              <w:rPr>
                <w:rStyle w:val="IndexLink"/>
              </w:rPr>
              <w:t>11</w:t>
            </w:r>
            <w:r>
              <w:rPr>
                <w:rStyle w:val="IndexLink"/>
                <w:rtl w:val="true"/>
              </w:rPr>
              <w:t>: «</w:t>
            </w:r>
            <w:r>
              <w:rPr>
                <w:rStyle w:val="IndexLink"/>
                <w:rtl w:val="true"/>
              </w:rPr>
              <w:t>لکن بعد کون</w:t>
            </w:r>
            <w:r>
              <w:rPr>
                <w:rStyle w:val="IndexLink"/>
                <w:rtl w:val="true"/>
              </w:rPr>
              <w:t>»</w:t>
              <w:tab/>
            </w:r>
            <w:r>
              <w:rPr>
                <w:rStyle w:val="IndexLink"/>
              </w:rPr>
              <w:t>50</w:t>
            </w:r>
          </w:hyperlink>
        </w:p>
        <w:p>
          <w:pPr>
            <w:pStyle w:val="Contents2"/>
            <w:tabs>
              <w:tab w:val="clear" w:pos="8743"/>
              <w:tab w:val="right" w:pos="9026" w:leader="dot"/>
            </w:tabs>
            <w:rPr/>
          </w:pPr>
          <w:hyperlink w:anchor="__RefHeading___Toc248585_1738255347">
            <w:r>
              <w:rPr>
                <w:webHidden/>
                <w:rStyle w:val="IndexLink"/>
                <w:rtl w:val="true"/>
              </w:rPr>
              <w:t xml:space="preserve">قوله فی ج </w:t>
            </w:r>
            <w:r>
              <w:rPr>
                <w:rStyle w:val="IndexLink"/>
              </w:rPr>
              <w:t>3</w:t>
            </w:r>
            <w:r>
              <w:rPr>
                <w:rStyle w:val="IndexLink"/>
                <w:rtl w:val="true"/>
              </w:rPr>
              <w:t xml:space="preserve">، ص </w:t>
            </w:r>
            <w:r>
              <w:rPr>
                <w:rStyle w:val="IndexLink"/>
              </w:rPr>
              <w:t>26</w:t>
            </w:r>
            <w:r>
              <w:rPr>
                <w:rStyle w:val="IndexLink"/>
                <w:rtl w:val="true"/>
              </w:rPr>
              <w:t xml:space="preserve">، س </w:t>
            </w:r>
            <w:r>
              <w:rPr>
                <w:rStyle w:val="IndexLink"/>
              </w:rPr>
              <w:t>9</w:t>
            </w:r>
            <w:r>
              <w:rPr>
                <w:rStyle w:val="IndexLink"/>
                <w:rtl w:val="true"/>
              </w:rPr>
              <w:t>: «</w:t>
            </w:r>
            <w:r>
              <w:rPr>
                <w:rStyle w:val="IndexLink"/>
                <w:rtl w:val="true"/>
              </w:rPr>
              <w:t>أوشبه ذلک فنسأله</w:t>
            </w:r>
            <w:r>
              <w:rPr>
                <w:rStyle w:val="IndexLink"/>
                <w:rtl w:val="true"/>
              </w:rPr>
              <w:t>»</w:t>
              <w:tab/>
            </w:r>
            <w:r>
              <w:rPr>
                <w:rStyle w:val="IndexLink"/>
              </w:rPr>
              <w:t>50</w:t>
            </w:r>
          </w:hyperlink>
        </w:p>
        <w:p>
          <w:pPr>
            <w:pStyle w:val="Contents2"/>
            <w:tabs>
              <w:tab w:val="clear" w:pos="8743"/>
              <w:tab w:val="right" w:pos="9026" w:leader="dot"/>
            </w:tabs>
            <w:rPr/>
          </w:pPr>
          <w:hyperlink w:anchor="__RefHeading___Toc248587_1738255347">
            <w:r>
              <w:rPr>
                <w:webHidden/>
                <w:rStyle w:val="IndexLink"/>
                <w:rtl w:val="true"/>
              </w:rPr>
              <w:t xml:space="preserve">قوله فی ج </w:t>
            </w:r>
            <w:r>
              <w:rPr>
                <w:rStyle w:val="IndexLink"/>
              </w:rPr>
              <w:t>3</w:t>
            </w:r>
            <w:r>
              <w:rPr>
                <w:rStyle w:val="IndexLink"/>
                <w:rtl w:val="true"/>
              </w:rPr>
              <w:t xml:space="preserve">، ص </w:t>
            </w:r>
            <w:r>
              <w:rPr>
                <w:rStyle w:val="IndexLink"/>
              </w:rPr>
              <w:t>26</w:t>
            </w:r>
            <w:r>
              <w:rPr>
                <w:rStyle w:val="IndexLink"/>
                <w:rtl w:val="true"/>
              </w:rPr>
              <w:t xml:space="preserve">، س </w:t>
            </w:r>
            <w:r>
              <w:rPr>
                <w:rStyle w:val="IndexLink"/>
              </w:rPr>
              <w:t>12</w:t>
            </w:r>
            <w:r>
              <w:rPr>
                <w:rStyle w:val="IndexLink"/>
                <w:rtl w:val="true"/>
              </w:rPr>
              <w:t>: «</w:t>
            </w:r>
            <w:r>
              <w:rPr>
                <w:rStyle w:val="IndexLink"/>
                <w:rtl w:val="true"/>
              </w:rPr>
              <w:t>هذا یشکل إخراج</w:t>
            </w:r>
            <w:r>
              <w:rPr>
                <w:rStyle w:val="IndexLink"/>
                <w:rtl w:val="true"/>
              </w:rPr>
              <w:t>»</w:t>
              <w:tab/>
            </w:r>
            <w:r>
              <w:rPr>
                <w:rStyle w:val="IndexLink"/>
              </w:rPr>
              <w:t>50</w:t>
            </w:r>
          </w:hyperlink>
        </w:p>
        <w:p>
          <w:pPr>
            <w:pStyle w:val="Contents2"/>
            <w:tabs>
              <w:tab w:val="clear" w:pos="8743"/>
              <w:tab w:val="right" w:pos="9026" w:leader="dot"/>
            </w:tabs>
            <w:rPr/>
          </w:pPr>
          <w:hyperlink w:anchor="__RefHeading___Toc248589_1738255347">
            <w:r>
              <w:rPr>
                <w:webHidden/>
                <w:rStyle w:val="IndexLink"/>
                <w:rtl w:val="true"/>
              </w:rPr>
              <w:t xml:space="preserve">قوله فی ج </w:t>
            </w:r>
            <w:r>
              <w:rPr>
                <w:rStyle w:val="IndexLink"/>
              </w:rPr>
              <w:t>3</w:t>
            </w:r>
            <w:r>
              <w:rPr>
                <w:rStyle w:val="IndexLink"/>
                <w:rtl w:val="true"/>
              </w:rPr>
              <w:t xml:space="preserve">، ص </w:t>
            </w:r>
            <w:r>
              <w:rPr>
                <w:rStyle w:val="IndexLink"/>
              </w:rPr>
              <w:t>27</w:t>
            </w:r>
            <w:r>
              <w:rPr>
                <w:rStyle w:val="IndexLink"/>
                <w:rtl w:val="true"/>
              </w:rPr>
              <w:t xml:space="preserve">، س </w:t>
            </w:r>
            <w:r>
              <w:rPr>
                <w:rStyle w:val="IndexLink"/>
              </w:rPr>
              <w:t>2</w:t>
            </w:r>
            <w:r>
              <w:rPr>
                <w:rStyle w:val="IndexLink"/>
                <w:rtl w:val="true"/>
              </w:rPr>
              <w:t>: «</w:t>
            </w:r>
            <w:r>
              <w:rPr>
                <w:rStyle w:val="IndexLink"/>
                <w:rtl w:val="true"/>
              </w:rPr>
              <w:t>فهو مبنی علی استناد</w:t>
            </w:r>
            <w:r>
              <w:rPr>
                <w:rStyle w:val="IndexLink"/>
                <w:rtl w:val="true"/>
              </w:rPr>
              <w:t>»</w:t>
              <w:tab/>
            </w:r>
            <w:r>
              <w:rPr>
                <w:rStyle w:val="IndexLink"/>
              </w:rPr>
              <w:t>50</w:t>
            </w:r>
          </w:hyperlink>
        </w:p>
        <w:p>
          <w:pPr>
            <w:pStyle w:val="Contents2"/>
            <w:tabs>
              <w:tab w:val="clear" w:pos="8743"/>
              <w:tab w:val="right" w:pos="9026" w:leader="dot"/>
            </w:tabs>
            <w:rPr/>
          </w:pPr>
          <w:hyperlink w:anchor="__RefHeading___Toc248591_1738255347">
            <w:r>
              <w:rPr>
                <w:webHidden/>
                <w:rStyle w:val="IndexLink"/>
                <w:rtl w:val="true"/>
              </w:rPr>
              <w:t xml:space="preserve">قوله فی ج </w:t>
            </w:r>
            <w:r>
              <w:rPr>
                <w:rStyle w:val="IndexLink"/>
              </w:rPr>
              <w:t>3</w:t>
            </w:r>
            <w:r>
              <w:rPr>
                <w:rStyle w:val="IndexLink"/>
                <w:rtl w:val="true"/>
              </w:rPr>
              <w:t xml:space="preserve">، ص </w:t>
            </w:r>
            <w:r>
              <w:rPr>
                <w:rStyle w:val="IndexLink"/>
              </w:rPr>
              <w:t>27</w:t>
            </w:r>
            <w:r>
              <w:rPr>
                <w:rStyle w:val="IndexLink"/>
                <w:rtl w:val="true"/>
              </w:rPr>
              <w:t xml:space="preserve">، س </w:t>
            </w:r>
            <w:r>
              <w:rPr>
                <w:rStyle w:val="IndexLink"/>
              </w:rPr>
              <w:t>3</w:t>
            </w:r>
            <w:r>
              <w:rPr>
                <w:rStyle w:val="IndexLink"/>
                <w:rtl w:val="true"/>
              </w:rPr>
              <w:t>: «</w:t>
            </w:r>
            <w:r>
              <w:rPr>
                <w:rStyle w:val="IndexLink"/>
                <w:rtl w:val="true"/>
              </w:rPr>
              <w:t>نفسها و تعلقها</w:t>
            </w:r>
            <w:r>
              <w:rPr>
                <w:rStyle w:val="IndexLink"/>
                <w:rtl w:val="true"/>
              </w:rPr>
              <w:t>»</w:t>
              <w:tab/>
            </w:r>
            <w:r>
              <w:rPr>
                <w:rStyle w:val="IndexLink"/>
              </w:rPr>
              <w:t>50</w:t>
            </w:r>
          </w:hyperlink>
        </w:p>
        <w:p>
          <w:pPr>
            <w:pStyle w:val="Contents2"/>
            <w:tabs>
              <w:tab w:val="clear" w:pos="8743"/>
              <w:tab w:val="right" w:pos="9026" w:leader="dot"/>
            </w:tabs>
            <w:rPr/>
          </w:pPr>
          <w:hyperlink w:anchor="__RefHeading___Toc248593_1738255347">
            <w:r>
              <w:rPr>
                <w:webHidden/>
                <w:rStyle w:val="IndexLink"/>
                <w:rtl w:val="true"/>
              </w:rPr>
              <w:t xml:space="preserve">قوله فی ج </w:t>
            </w:r>
            <w:r>
              <w:rPr>
                <w:rStyle w:val="IndexLink"/>
              </w:rPr>
              <w:t>3</w:t>
            </w:r>
            <w:r>
              <w:rPr>
                <w:rStyle w:val="IndexLink"/>
                <w:rtl w:val="true"/>
              </w:rPr>
              <w:t xml:space="preserve">، ص </w:t>
            </w:r>
            <w:r>
              <w:rPr>
                <w:rStyle w:val="IndexLink"/>
              </w:rPr>
              <w:t>27</w:t>
            </w:r>
            <w:r>
              <w:rPr>
                <w:rStyle w:val="IndexLink"/>
                <w:rtl w:val="true"/>
              </w:rPr>
              <w:t xml:space="preserve">، س </w:t>
            </w:r>
            <w:r>
              <w:rPr>
                <w:rStyle w:val="IndexLink"/>
              </w:rPr>
              <w:t>13</w:t>
            </w:r>
            <w:r>
              <w:rPr>
                <w:rStyle w:val="IndexLink"/>
                <w:rtl w:val="true"/>
              </w:rPr>
              <w:t>: «</w:t>
            </w:r>
            <w:r>
              <w:rPr>
                <w:rStyle w:val="IndexLink"/>
                <w:rtl w:val="true"/>
              </w:rPr>
              <w:t>جهة الانصراف إلی ما کان</w:t>
            </w:r>
            <w:r>
              <w:rPr>
                <w:rStyle w:val="IndexLink"/>
                <w:rtl w:val="true"/>
              </w:rPr>
              <w:t>»</w:t>
              <w:tab/>
            </w:r>
            <w:r>
              <w:rPr>
                <w:rStyle w:val="IndexLink"/>
              </w:rPr>
              <w:t>50</w:t>
            </w:r>
          </w:hyperlink>
        </w:p>
        <w:p>
          <w:pPr>
            <w:pStyle w:val="Contents2"/>
            <w:tabs>
              <w:tab w:val="clear" w:pos="8743"/>
              <w:tab w:val="right" w:pos="9026" w:leader="dot"/>
            </w:tabs>
            <w:rPr/>
          </w:pPr>
          <w:hyperlink w:anchor="__RefHeading___Toc248595_1738255347">
            <w:r>
              <w:rPr>
                <w:webHidden/>
                <w:rStyle w:val="IndexLink"/>
                <w:rtl w:val="true"/>
              </w:rPr>
              <w:t xml:space="preserve">قوله فی ج </w:t>
            </w:r>
            <w:r>
              <w:rPr>
                <w:rStyle w:val="IndexLink"/>
              </w:rPr>
              <w:t>3</w:t>
            </w:r>
            <w:r>
              <w:rPr>
                <w:rStyle w:val="IndexLink"/>
                <w:rtl w:val="true"/>
              </w:rPr>
              <w:t xml:space="preserve">، ص </w:t>
            </w:r>
            <w:r>
              <w:rPr>
                <w:rStyle w:val="IndexLink"/>
              </w:rPr>
              <w:t>28</w:t>
            </w:r>
            <w:r>
              <w:rPr>
                <w:rStyle w:val="IndexLink"/>
                <w:rtl w:val="true"/>
              </w:rPr>
              <w:t xml:space="preserve">، س </w:t>
            </w:r>
            <w:r>
              <w:rPr>
                <w:rStyle w:val="IndexLink"/>
              </w:rPr>
              <w:t>7</w:t>
            </w:r>
            <w:r>
              <w:rPr>
                <w:rStyle w:val="IndexLink"/>
                <w:rtl w:val="true"/>
              </w:rPr>
              <w:t>: «</w:t>
            </w:r>
            <w:r>
              <w:rPr>
                <w:rStyle w:val="IndexLink"/>
                <w:rtl w:val="true"/>
              </w:rPr>
              <w:t>و یمکن أن یقال</w:t>
            </w:r>
            <w:r>
              <w:rPr>
                <w:rStyle w:val="IndexLink"/>
                <w:rtl w:val="true"/>
              </w:rPr>
              <w:t>:»</w:t>
              <w:tab/>
            </w:r>
            <w:r>
              <w:rPr>
                <w:rStyle w:val="IndexLink"/>
              </w:rPr>
              <w:t>51</w:t>
            </w:r>
          </w:hyperlink>
        </w:p>
        <w:p>
          <w:pPr>
            <w:pStyle w:val="Contents2"/>
            <w:tabs>
              <w:tab w:val="clear" w:pos="8743"/>
              <w:tab w:val="right" w:pos="9026" w:leader="dot"/>
            </w:tabs>
            <w:rPr/>
          </w:pPr>
          <w:hyperlink w:anchor="__RefHeading___Toc248597_1738255347">
            <w:r>
              <w:rPr>
                <w:webHidden/>
                <w:rStyle w:val="IndexLink"/>
                <w:rtl w:val="true"/>
              </w:rPr>
              <w:t xml:space="preserve">قوله فی ج </w:t>
            </w:r>
            <w:r>
              <w:rPr>
                <w:rStyle w:val="IndexLink"/>
              </w:rPr>
              <w:t>3</w:t>
            </w:r>
            <w:r>
              <w:rPr>
                <w:rStyle w:val="IndexLink"/>
                <w:rtl w:val="true"/>
              </w:rPr>
              <w:t xml:space="preserve">، ص </w:t>
            </w:r>
            <w:r>
              <w:rPr>
                <w:rStyle w:val="IndexLink"/>
              </w:rPr>
              <w:t>30</w:t>
            </w:r>
            <w:r>
              <w:rPr>
                <w:rStyle w:val="IndexLink"/>
                <w:rtl w:val="true"/>
              </w:rPr>
              <w:t xml:space="preserve">، س </w:t>
            </w:r>
            <w:r>
              <w:rPr>
                <w:rStyle w:val="IndexLink"/>
              </w:rPr>
              <w:t>16</w:t>
            </w:r>
            <w:r>
              <w:rPr>
                <w:rStyle w:val="IndexLink"/>
                <w:rtl w:val="true"/>
              </w:rPr>
              <w:t>: «</w:t>
            </w:r>
            <w:r>
              <w:rPr>
                <w:rStyle w:val="IndexLink"/>
                <w:rtl w:val="true"/>
              </w:rPr>
              <w:t>أما الغش فلاخلاف</w:t>
            </w:r>
            <w:r>
              <w:rPr>
                <w:rStyle w:val="IndexLink"/>
                <w:rtl w:val="true"/>
              </w:rPr>
              <w:t>»</w:t>
              <w:tab/>
            </w:r>
            <w:r>
              <w:rPr>
                <w:rStyle w:val="IndexLink"/>
              </w:rPr>
              <w:t>52</w:t>
            </w:r>
          </w:hyperlink>
        </w:p>
        <w:p>
          <w:pPr>
            <w:pStyle w:val="Contents2"/>
            <w:tabs>
              <w:tab w:val="clear" w:pos="8743"/>
              <w:tab w:val="right" w:pos="9026" w:leader="dot"/>
            </w:tabs>
            <w:rPr/>
          </w:pPr>
          <w:hyperlink w:anchor="__RefHeading___Toc248599_1738255347">
            <w:r>
              <w:rPr>
                <w:webHidden/>
                <w:rStyle w:val="IndexLink"/>
                <w:rtl w:val="true"/>
              </w:rPr>
              <w:t xml:space="preserve">قوله فی ج </w:t>
            </w:r>
            <w:r>
              <w:rPr>
                <w:rStyle w:val="IndexLink"/>
              </w:rPr>
              <w:t>3</w:t>
            </w:r>
            <w:r>
              <w:rPr>
                <w:rStyle w:val="IndexLink"/>
                <w:rtl w:val="true"/>
              </w:rPr>
              <w:t xml:space="preserve">، ص </w:t>
            </w:r>
            <w:r>
              <w:rPr>
                <w:rStyle w:val="IndexLink"/>
              </w:rPr>
              <w:t>31</w:t>
            </w:r>
            <w:r>
              <w:rPr>
                <w:rStyle w:val="IndexLink"/>
                <w:rtl w:val="true"/>
              </w:rPr>
              <w:t xml:space="preserve">، س </w:t>
            </w:r>
            <w:r>
              <w:rPr>
                <w:rStyle w:val="IndexLink"/>
              </w:rPr>
              <w:t>18</w:t>
            </w:r>
            <w:r>
              <w:rPr>
                <w:rStyle w:val="IndexLink"/>
                <w:rtl w:val="true"/>
              </w:rPr>
              <w:t>: «</w:t>
            </w:r>
            <w:r>
              <w:rPr>
                <w:rStyle w:val="IndexLink"/>
                <w:rtl w:val="true"/>
              </w:rPr>
              <w:t>ظاهرها کفایة ردیتهما</w:t>
            </w:r>
            <w:r>
              <w:rPr>
                <w:rStyle w:val="IndexLink"/>
                <w:rtl w:val="true"/>
              </w:rPr>
              <w:t>»</w:t>
              <w:tab/>
            </w:r>
            <w:r>
              <w:rPr>
                <w:rStyle w:val="IndexLink"/>
              </w:rPr>
              <w:t>53</w:t>
            </w:r>
          </w:hyperlink>
        </w:p>
        <w:p>
          <w:pPr>
            <w:pStyle w:val="Contents2"/>
            <w:tabs>
              <w:tab w:val="clear" w:pos="8743"/>
              <w:tab w:val="right" w:pos="9026" w:leader="dot"/>
            </w:tabs>
            <w:rPr/>
          </w:pPr>
          <w:hyperlink w:anchor="__RefHeading___Toc248601_1738255347">
            <w:r>
              <w:rPr>
                <w:webHidden/>
                <w:rStyle w:val="IndexLink"/>
                <w:rtl w:val="true"/>
              </w:rPr>
              <w:t xml:space="preserve">قوله فی ج </w:t>
            </w:r>
            <w:r>
              <w:rPr>
                <w:rStyle w:val="IndexLink"/>
              </w:rPr>
              <w:t>3</w:t>
            </w:r>
            <w:r>
              <w:rPr>
                <w:rStyle w:val="IndexLink"/>
                <w:rtl w:val="true"/>
              </w:rPr>
              <w:t xml:space="preserve">، ص </w:t>
            </w:r>
            <w:r>
              <w:rPr>
                <w:rStyle w:val="IndexLink"/>
              </w:rPr>
              <w:t>31</w:t>
            </w:r>
            <w:r>
              <w:rPr>
                <w:rStyle w:val="IndexLink"/>
                <w:rtl w:val="true"/>
              </w:rPr>
              <w:t xml:space="preserve">، س </w:t>
            </w:r>
            <w:r>
              <w:rPr>
                <w:rStyle w:val="IndexLink"/>
              </w:rPr>
              <w:t>18</w:t>
            </w:r>
            <w:r>
              <w:rPr>
                <w:rStyle w:val="IndexLink"/>
                <w:rtl w:val="true"/>
              </w:rPr>
              <w:t>: «</w:t>
            </w:r>
            <w:r>
              <w:rPr>
                <w:rStyle w:val="IndexLink"/>
                <w:rtl w:val="true"/>
              </w:rPr>
              <w:t>ردیتهما</w:t>
            </w:r>
            <w:r>
              <w:rPr>
                <w:rStyle w:val="IndexLink"/>
                <w:rtl w:val="true"/>
              </w:rPr>
              <w:t>»</w:t>
              <w:tab/>
            </w:r>
            <w:r>
              <w:rPr>
                <w:rStyle w:val="IndexLink"/>
              </w:rPr>
              <w:t>53</w:t>
            </w:r>
          </w:hyperlink>
        </w:p>
        <w:p>
          <w:pPr>
            <w:pStyle w:val="Contents2"/>
            <w:tabs>
              <w:tab w:val="clear" w:pos="8743"/>
              <w:tab w:val="right" w:pos="9026" w:leader="dot"/>
            </w:tabs>
            <w:rPr/>
          </w:pPr>
          <w:hyperlink w:anchor="__RefHeading___Toc248603_1738255347">
            <w:r>
              <w:rPr>
                <w:webHidden/>
                <w:rStyle w:val="IndexLink"/>
                <w:rtl w:val="true"/>
              </w:rPr>
              <w:t xml:space="preserve">قوله فی ج </w:t>
            </w:r>
            <w:r>
              <w:rPr>
                <w:rStyle w:val="IndexLink"/>
              </w:rPr>
              <w:t>3</w:t>
            </w:r>
            <w:r>
              <w:rPr>
                <w:rStyle w:val="IndexLink"/>
                <w:rtl w:val="true"/>
              </w:rPr>
              <w:t xml:space="preserve">، ص </w:t>
            </w:r>
            <w:r>
              <w:rPr>
                <w:rStyle w:val="IndexLink"/>
              </w:rPr>
              <w:t>31</w:t>
            </w:r>
            <w:r>
              <w:rPr>
                <w:rStyle w:val="IndexLink"/>
                <w:rtl w:val="true"/>
              </w:rPr>
              <w:t xml:space="preserve">، س </w:t>
            </w:r>
            <w:r>
              <w:rPr>
                <w:rStyle w:val="IndexLink"/>
              </w:rPr>
              <w:t>19</w:t>
            </w:r>
            <w:r>
              <w:rPr>
                <w:rStyle w:val="IndexLink"/>
                <w:rtl w:val="true"/>
              </w:rPr>
              <w:t>: «</w:t>
            </w:r>
            <w:r>
              <w:rPr>
                <w:rStyle w:val="IndexLink"/>
                <w:rtl w:val="true"/>
              </w:rPr>
              <w:t>فالأظهر المراجعة</w:t>
            </w:r>
            <w:r>
              <w:rPr>
                <w:rStyle w:val="IndexLink"/>
                <w:rtl w:val="true"/>
              </w:rPr>
              <w:t>»</w:t>
              <w:tab/>
            </w:r>
            <w:r>
              <w:rPr>
                <w:rStyle w:val="IndexLink"/>
              </w:rPr>
              <w:t>53</w:t>
            </w:r>
          </w:hyperlink>
        </w:p>
        <w:p>
          <w:pPr>
            <w:pStyle w:val="Contents2"/>
            <w:tabs>
              <w:tab w:val="clear" w:pos="8743"/>
              <w:tab w:val="right" w:pos="9026" w:leader="dot"/>
            </w:tabs>
            <w:rPr/>
          </w:pPr>
          <w:hyperlink w:anchor="__RefHeading___Toc248605_1738255347">
            <w:r>
              <w:rPr>
                <w:webHidden/>
                <w:rStyle w:val="IndexLink"/>
                <w:rtl w:val="true"/>
              </w:rPr>
              <w:t xml:space="preserve">قوله فی ج </w:t>
            </w:r>
            <w:r>
              <w:rPr>
                <w:rStyle w:val="IndexLink"/>
              </w:rPr>
              <w:t>3</w:t>
            </w:r>
            <w:r>
              <w:rPr>
                <w:rStyle w:val="IndexLink"/>
                <w:rtl w:val="true"/>
              </w:rPr>
              <w:t xml:space="preserve">، ص </w:t>
            </w:r>
            <w:r>
              <w:rPr>
                <w:rStyle w:val="IndexLink"/>
              </w:rPr>
              <w:t>38</w:t>
            </w:r>
            <w:r>
              <w:rPr>
                <w:rStyle w:val="IndexLink"/>
                <w:rtl w:val="true"/>
              </w:rPr>
              <w:t xml:space="preserve">، س </w:t>
            </w:r>
            <w:r>
              <w:rPr>
                <w:rStyle w:val="IndexLink"/>
              </w:rPr>
              <w:t>1</w:t>
            </w:r>
            <w:r>
              <w:rPr>
                <w:rStyle w:val="IndexLink"/>
                <w:rtl w:val="true"/>
              </w:rPr>
              <w:t>: «</w:t>
            </w:r>
            <w:r>
              <w:rPr>
                <w:rStyle w:val="IndexLink"/>
                <w:rtl w:val="true"/>
              </w:rPr>
              <w:t>لایتحقق العمل</w:t>
            </w:r>
            <w:r>
              <w:rPr>
                <w:rStyle w:val="IndexLink"/>
                <w:rtl w:val="true"/>
              </w:rPr>
              <w:t>»</w:t>
              <w:tab/>
            </w:r>
            <w:r>
              <w:rPr>
                <w:rStyle w:val="IndexLink"/>
              </w:rPr>
              <w:t>53</w:t>
            </w:r>
          </w:hyperlink>
        </w:p>
        <w:p>
          <w:pPr>
            <w:pStyle w:val="Contents2"/>
            <w:tabs>
              <w:tab w:val="clear" w:pos="8743"/>
              <w:tab w:val="right" w:pos="9026" w:leader="dot"/>
            </w:tabs>
            <w:rPr/>
          </w:pPr>
          <w:hyperlink w:anchor="__RefHeading___Toc248607_1738255347">
            <w:r>
              <w:rPr>
                <w:webHidden/>
                <w:rStyle w:val="IndexLink"/>
                <w:rtl w:val="true"/>
              </w:rPr>
              <w:t xml:space="preserve">قوله فی ج </w:t>
            </w:r>
            <w:r>
              <w:rPr>
                <w:rStyle w:val="IndexLink"/>
              </w:rPr>
              <w:t>3</w:t>
            </w:r>
            <w:r>
              <w:rPr>
                <w:rStyle w:val="IndexLink"/>
                <w:rtl w:val="true"/>
              </w:rPr>
              <w:t xml:space="preserve">، ص </w:t>
            </w:r>
            <w:r>
              <w:rPr>
                <w:rStyle w:val="IndexLink"/>
              </w:rPr>
              <w:t>38</w:t>
            </w:r>
            <w:r>
              <w:rPr>
                <w:rStyle w:val="IndexLink"/>
                <w:rtl w:val="true"/>
              </w:rPr>
              <w:t xml:space="preserve">، س </w:t>
            </w:r>
            <w:r>
              <w:rPr>
                <w:rStyle w:val="IndexLink"/>
              </w:rPr>
              <w:t>15</w:t>
            </w:r>
            <w:r>
              <w:rPr>
                <w:rStyle w:val="IndexLink"/>
                <w:rtl w:val="true"/>
              </w:rPr>
              <w:t>: «</w:t>
            </w:r>
            <w:r>
              <w:rPr>
                <w:rStyle w:val="IndexLink"/>
                <w:rtl w:val="true"/>
              </w:rPr>
              <w:t>یلزم استحقاق الاجرة</w:t>
            </w:r>
            <w:r>
              <w:rPr>
                <w:rStyle w:val="IndexLink"/>
                <w:rtl w:val="true"/>
              </w:rPr>
              <w:t>»</w:t>
              <w:tab/>
            </w:r>
            <w:r>
              <w:rPr>
                <w:rStyle w:val="IndexLink"/>
              </w:rPr>
              <w:t>54</w:t>
            </w:r>
          </w:hyperlink>
        </w:p>
        <w:p>
          <w:pPr>
            <w:pStyle w:val="Contents2"/>
            <w:tabs>
              <w:tab w:val="clear" w:pos="8743"/>
              <w:tab w:val="right" w:pos="9026" w:leader="dot"/>
            </w:tabs>
            <w:rPr/>
          </w:pPr>
          <w:hyperlink w:anchor="__RefHeading___Toc248609_1738255347">
            <w:r>
              <w:rPr>
                <w:webHidden/>
                <w:rStyle w:val="IndexLink"/>
                <w:rtl w:val="true"/>
              </w:rPr>
              <w:t xml:space="preserve">قوله فی ج </w:t>
            </w:r>
            <w:r>
              <w:rPr>
                <w:rStyle w:val="IndexLink"/>
              </w:rPr>
              <w:t>3</w:t>
            </w:r>
            <w:r>
              <w:rPr>
                <w:rStyle w:val="IndexLink"/>
                <w:rtl w:val="true"/>
              </w:rPr>
              <w:t xml:space="preserve">، ص </w:t>
            </w:r>
            <w:r>
              <w:rPr>
                <w:rStyle w:val="IndexLink"/>
              </w:rPr>
              <w:t>38</w:t>
            </w:r>
            <w:r>
              <w:rPr>
                <w:rStyle w:val="IndexLink"/>
                <w:rtl w:val="true"/>
              </w:rPr>
              <w:t xml:space="preserve">، س </w:t>
            </w:r>
            <w:r>
              <w:rPr>
                <w:rStyle w:val="IndexLink"/>
              </w:rPr>
              <w:t>19</w:t>
            </w:r>
            <w:r>
              <w:rPr>
                <w:rStyle w:val="IndexLink"/>
                <w:rtl w:val="true"/>
              </w:rPr>
              <w:t>: «</w:t>
            </w:r>
            <w:r>
              <w:rPr>
                <w:rStyle w:val="IndexLink"/>
                <w:rtl w:val="true"/>
              </w:rPr>
              <w:t>غیره فهو لا یرفع</w:t>
            </w:r>
            <w:r>
              <w:rPr>
                <w:rStyle w:val="IndexLink"/>
                <w:rtl w:val="true"/>
              </w:rPr>
              <w:t>»</w:t>
              <w:tab/>
            </w:r>
            <w:r>
              <w:rPr>
                <w:rStyle w:val="IndexLink"/>
              </w:rPr>
              <w:t>54</w:t>
            </w:r>
          </w:hyperlink>
        </w:p>
        <w:p>
          <w:pPr>
            <w:pStyle w:val="Contents2"/>
            <w:tabs>
              <w:tab w:val="clear" w:pos="8743"/>
              <w:tab w:val="right" w:pos="9026" w:leader="dot"/>
            </w:tabs>
            <w:rPr/>
          </w:pPr>
          <w:hyperlink w:anchor="__RefHeading___Toc248611_1738255347">
            <w:r>
              <w:rPr>
                <w:webHidden/>
                <w:rStyle w:val="IndexLink"/>
                <w:rtl w:val="true"/>
              </w:rPr>
              <w:t xml:space="preserve">قوله فی ج </w:t>
            </w:r>
            <w:r>
              <w:rPr>
                <w:rStyle w:val="IndexLink"/>
              </w:rPr>
              <w:t>3</w:t>
            </w:r>
            <w:r>
              <w:rPr>
                <w:rStyle w:val="IndexLink"/>
                <w:rtl w:val="true"/>
              </w:rPr>
              <w:t xml:space="preserve">، ص </w:t>
            </w:r>
            <w:r>
              <w:rPr>
                <w:rStyle w:val="IndexLink"/>
              </w:rPr>
              <w:t>39</w:t>
            </w:r>
            <w:r>
              <w:rPr>
                <w:rStyle w:val="IndexLink"/>
                <w:rtl w:val="true"/>
              </w:rPr>
              <w:t xml:space="preserve">، س </w:t>
            </w:r>
            <w:r>
              <w:rPr>
                <w:rStyle w:val="IndexLink"/>
              </w:rPr>
              <w:t>2</w:t>
            </w:r>
            <w:r>
              <w:rPr>
                <w:rStyle w:val="IndexLink"/>
                <w:rtl w:val="true"/>
              </w:rPr>
              <w:t>: «</w:t>
            </w:r>
            <w:r>
              <w:rPr>
                <w:rStyle w:val="IndexLink"/>
                <w:rtl w:val="true"/>
              </w:rPr>
              <w:t>من جهة أن طلب</w:t>
            </w:r>
            <w:r>
              <w:rPr>
                <w:rStyle w:val="IndexLink"/>
                <w:rtl w:val="true"/>
              </w:rPr>
              <w:t>»</w:t>
              <w:tab/>
            </w:r>
            <w:r>
              <w:rPr>
                <w:rStyle w:val="IndexLink"/>
              </w:rPr>
              <w:t>54</w:t>
            </w:r>
          </w:hyperlink>
        </w:p>
        <w:p>
          <w:pPr>
            <w:pStyle w:val="Contents2"/>
            <w:tabs>
              <w:tab w:val="clear" w:pos="8743"/>
              <w:tab w:val="right" w:pos="9026" w:leader="dot"/>
            </w:tabs>
            <w:rPr/>
          </w:pPr>
          <w:hyperlink w:anchor="__RefHeading___Toc248613_1738255347">
            <w:r>
              <w:rPr>
                <w:webHidden/>
                <w:rStyle w:val="IndexLink"/>
                <w:rtl w:val="true"/>
              </w:rPr>
              <w:t xml:space="preserve">قوله فی ج </w:t>
            </w:r>
            <w:r>
              <w:rPr>
                <w:rStyle w:val="IndexLink"/>
              </w:rPr>
              <w:t>3</w:t>
            </w:r>
            <w:r>
              <w:rPr>
                <w:rStyle w:val="IndexLink"/>
                <w:rtl w:val="true"/>
              </w:rPr>
              <w:t xml:space="preserve">، ص </w:t>
            </w:r>
            <w:r>
              <w:rPr>
                <w:rStyle w:val="IndexLink"/>
              </w:rPr>
              <w:t>39</w:t>
            </w:r>
            <w:r>
              <w:rPr>
                <w:rStyle w:val="IndexLink"/>
                <w:rtl w:val="true"/>
              </w:rPr>
              <w:t xml:space="preserve">، س </w:t>
            </w:r>
            <w:r>
              <w:rPr>
                <w:rStyle w:val="IndexLink"/>
              </w:rPr>
              <w:t>12</w:t>
            </w:r>
            <w:r>
              <w:rPr>
                <w:rStyle w:val="IndexLink"/>
                <w:rtl w:val="true"/>
              </w:rPr>
              <w:t>: «</w:t>
            </w:r>
            <w:r>
              <w:rPr>
                <w:rStyle w:val="IndexLink"/>
                <w:rtl w:val="true"/>
              </w:rPr>
              <w:t>فیسأل ما وجه</w:t>
            </w:r>
            <w:r>
              <w:rPr>
                <w:rStyle w:val="IndexLink"/>
                <w:rtl w:val="true"/>
              </w:rPr>
              <w:t>»</w:t>
              <w:tab/>
            </w:r>
            <w:r>
              <w:rPr>
                <w:rStyle w:val="IndexLink"/>
              </w:rPr>
              <w:t>54</w:t>
            </w:r>
          </w:hyperlink>
        </w:p>
        <w:p>
          <w:pPr>
            <w:pStyle w:val="Contents2"/>
            <w:tabs>
              <w:tab w:val="clear" w:pos="8743"/>
              <w:tab w:val="right" w:pos="9026" w:leader="dot"/>
            </w:tabs>
            <w:rPr/>
          </w:pPr>
          <w:hyperlink w:anchor="__RefHeading___Toc248615_1738255347">
            <w:r>
              <w:rPr>
                <w:webHidden/>
                <w:rStyle w:val="IndexLink"/>
                <w:rtl w:val="true"/>
              </w:rPr>
              <w:t xml:space="preserve">قوله فی ج </w:t>
            </w:r>
            <w:r>
              <w:rPr>
                <w:rStyle w:val="IndexLink"/>
              </w:rPr>
              <w:t>3</w:t>
            </w:r>
            <w:r>
              <w:rPr>
                <w:rStyle w:val="IndexLink"/>
                <w:rtl w:val="true"/>
              </w:rPr>
              <w:t xml:space="preserve">، ص </w:t>
            </w:r>
            <w:r>
              <w:rPr>
                <w:rStyle w:val="IndexLink"/>
              </w:rPr>
              <w:t>40</w:t>
            </w:r>
            <w:r>
              <w:rPr>
                <w:rStyle w:val="IndexLink"/>
                <w:rtl w:val="true"/>
              </w:rPr>
              <w:t xml:space="preserve">، س </w:t>
            </w:r>
            <w:r>
              <w:rPr>
                <w:rStyle w:val="IndexLink"/>
              </w:rPr>
              <w:t>1</w:t>
            </w:r>
            <w:r>
              <w:rPr>
                <w:rStyle w:val="IndexLink"/>
                <w:rtl w:val="true"/>
              </w:rPr>
              <w:t>: «</w:t>
            </w:r>
            <w:r>
              <w:rPr>
                <w:rStyle w:val="IndexLink"/>
                <w:rtl w:val="true"/>
              </w:rPr>
              <w:t>علی المطلب عن بعض</w:t>
            </w:r>
            <w:r>
              <w:rPr>
                <w:rStyle w:val="IndexLink"/>
                <w:rtl w:val="true"/>
              </w:rPr>
              <w:t>»</w:t>
              <w:tab/>
            </w:r>
            <w:r>
              <w:rPr>
                <w:rStyle w:val="IndexLink"/>
              </w:rPr>
              <w:t>55</w:t>
            </w:r>
          </w:hyperlink>
        </w:p>
        <w:p>
          <w:pPr>
            <w:pStyle w:val="Contents2"/>
            <w:tabs>
              <w:tab w:val="clear" w:pos="8743"/>
              <w:tab w:val="right" w:pos="9026" w:leader="dot"/>
            </w:tabs>
            <w:rPr/>
          </w:pPr>
          <w:hyperlink w:anchor="__RefHeading___Toc248617_1738255347">
            <w:r>
              <w:rPr>
                <w:webHidden/>
                <w:rStyle w:val="IndexLink"/>
                <w:rtl w:val="true"/>
              </w:rPr>
              <w:t xml:space="preserve">قوله فی ج </w:t>
            </w:r>
            <w:r>
              <w:rPr>
                <w:rStyle w:val="IndexLink"/>
              </w:rPr>
              <w:t>3</w:t>
            </w:r>
            <w:r>
              <w:rPr>
                <w:rStyle w:val="IndexLink"/>
                <w:rtl w:val="true"/>
              </w:rPr>
              <w:t xml:space="preserve">، ص </w:t>
            </w:r>
            <w:r>
              <w:rPr>
                <w:rStyle w:val="IndexLink"/>
              </w:rPr>
              <w:t>40</w:t>
            </w:r>
            <w:r>
              <w:rPr>
                <w:rStyle w:val="IndexLink"/>
                <w:rtl w:val="true"/>
              </w:rPr>
              <w:t xml:space="preserve">، س </w:t>
            </w:r>
            <w:r>
              <w:rPr>
                <w:rStyle w:val="IndexLink"/>
              </w:rPr>
              <w:t>12</w:t>
            </w:r>
            <w:r>
              <w:rPr>
                <w:rStyle w:val="IndexLink"/>
                <w:rtl w:val="true"/>
              </w:rPr>
              <w:t>: «</w:t>
            </w:r>
            <w:r>
              <w:rPr>
                <w:rStyle w:val="IndexLink"/>
                <w:rtl w:val="true"/>
              </w:rPr>
              <w:t>فالعمدة فیما ذکر</w:t>
            </w:r>
            <w:r>
              <w:rPr>
                <w:rStyle w:val="IndexLink"/>
                <w:rtl w:val="true"/>
              </w:rPr>
              <w:t>»</w:t>
              <w:tab/>
            </w:r>
            <w:r>
              <w:rPr>
                <w:rStyle w:val="IndexLink"/>
              </w:rPr>
              <w:t>55</w:t>
            </w:r>
          </w:hyperlink>
        </w:p>
        <w:p>
          <w:pPr>
            <w:pStyle w:val="Contents2"/>
            <w:tabs>
              <w:tab w:val="clear" w:pos="8743"/>
              <w:tab w:val="right" w:pos="9026" w:leader="dot"/>
            </w:tabs>
            <w:rPr/>
          </w:pPr>
          <w:hyperlink w:anchor="__RefHeading___Toc248619_1738255347">
            <w:r>
              <w:rPr>
                <w:webHidden/>
                <w:rStyle w:val="IndexLink"/>
                <w:rtl w:val="true"/>
              </w:rPr>
              <w:t xml:space="preserve">قوله فی ج </w:t>
            </w:r>
            <w:r>
              <w:rPr>
                <w:rStyle w:val="IndexLink"/>
              </w:rPr>
              <w:t>3</w:t>
            </w:r>
            <w:r>
              <w:rPr>
                <w:rStyle w:val="IndexLink"/>
                <w:rtl w:val="true"/>
              </w:rPr>
              <w:t xml:space="preserve">، ص </w:t>
            </w:r>
            <w:r>
              <w:rPr>
                <w:rStyle w:val="IndexLink"/>
              </w:rPr>
              <w:t>42</w:t>
            </w:r>
            <w:r>
              <w:rPr>
                <w:rStyle w:val="IndexLink"/>
                <w:rtl w:val="true"/>
              </w:rPr>
              <w:t xml:space="preserve">، س </w:t>
            </w:r>
            <w:r>
              <w:rPr>
                <w:rStyle w:val="IndexLink"/>
              </w:rPr>
              <w:t>3</w:t>
            </w:r>
            <w:r>
              <w:rPr>
                <w:rStyle w:val="IndexLink"/>
                <w:rtl w:val="true"/>
              </w:rPr>
              <w:t>: «</w:t>
            </w:r>
            <w:r>
              <w:rPr>
                <w:rStyle w:val="IndexLink"/>
                <w:rtl w:val="true"/>
              </w:rPr>
              <w:t>بل الظاهر أن نظر</w:t>
            </w:r>
            <w:r>
              <w:rPr>
                <w:rStyle w:val="IndexLink"/>
                <w:rtl w:val="true"/>
              </w:rPr>
              <w:t>»</w:t>
              <w:tab/>
            </w:r>
            <w:r>
              <w:rPr>
                <w:rStyle w:val="IndexLink"/>
              </w:rPr>
              <w:t>55</w:t>
            </w:r>
          </w:hyperlink>
        </w:p>
        <w:p>
          <w:pPr>
            <w:pStyle w:val="Contents2"/>
            <w:tabs>
              <w:tab w:val="clear" w:pos="8743"/>
              <w:tab w:val="right" w:pos="9026" w:leader="dot"/>
            </w:tabs>
            <w:rPr/>
          </w:pPr>
          <w:hyperlink w:anchor="__RefHeading___Toc248621_1738255347">
            <w:r>
              <w:rPr>
                <w:webHidden/>
                <w:rStyle w:val="IndexLink"/>
                <w:rtl w:val="true"/>
              </w:rPr>
              <w:t xml:space="preserve">قوله فی ج </w:t>
            </w:r>
            <w:r>
              <w:rPr>
                <w:rStyle w:val="IndexLink"/>
              </w:rPr>
              <w:t>3</w:t>
            </w:r>
            <w:r>
              <w:rPr>
                <w:rStyle w:val="IndexLink"/>
                <w:rtl w:val="true"/>
              </w:rPr>
              <w:t xml:space="preserve">، ص </w:t>
            </w:r>
            <w:r>
              <w:rPr>
                <w:rStyle w:val="IndexLink"/>
              </w:rPr>
              <w:t>50</w:t>
            </w:r>
            <w:r>
              <w:rPr>
                <w:rStyle w:val="IndexLink"/>
                <w:rtl w:val="true"/>
              </w:rPr>
              <w:t xml:space="preserve">، س </w:t>
            </w:r>
            <w:r>
              <w:rPr>
                <w:rStyle w:val="IndexLink"/>
              </w:rPr>
              <w:t>5</w:t>
            </w:r>
            <w:r>
              <w:rPr>
                <w:rStyle w:val="IndexLink"/>
                <w:rtl w:val="true"/>
              </w:rPr>
              <w:t>: «</w:t>
            </w:r>
            <w:r>
              <w:rPr>
                <w:rStyle w:val="IndexLink"/>
                <w:rtl w:val="true"/>
              </w:rPr>
              <w:t>مع عدم العلم بالإباحة</w:t>
            </w:r>
            <w:r>
              <w:rPr>
                <w:rStyle w:val="IndexLink"/>
                <w:rtl w:val="true"/>
              </w:rPr>
              <w:t>»</w:t>
              <w:tab/>
            </w:r>
            <w:r>
              <w:rPr>
                <w:rStyle w:val="IndexLink"/>
              </w:rPr>
              <w:t>56</w:t>
            </w:r>
          </w:hyperlink>
        </w:p>
        <w:p>
          <w:pPr>
            <w:pStyle w:val="Contents2"/>
            <w:tabs>
              <w:tab w:val="clear" w:pos="8743"/>
              <w:tab w:val="right" w:pos="9026" w:leader="dot"/>
            </w:tabs>
            <w:rPr/>
          </w:pPr>
          <w:hyperlink w:anchor="__RefHeading___Toc248623_1738255347">
            <w:r>
              <w:rPr>
                <w:webHidden/>
                <w:rStyle w:val="IndexLink"/>
                <w:rtl w:val="true"/>
              </w:rPr>
              <w:t xml:space="preserve">قوله فی ج </w:t>
            </w:r>
            <w:r>
              <w:rPr>
                <w:rStyle w:val="IndexLink"/>
              </w:rPr>
              <w:t>3</w:t>
            </w:r>
            <w:r>
              <w:rPr>
                <w:rStyle w:val="IndexLink"/>
                <w:rtl w:val="true"/>
              </w:rPr>
              <w:t xml:space="preserve">، ص </w:t>
            </w:r>
            <w:r>
              <w:rPr>
                <w:rStyle w:val="IndexLink"/>
              </w:rPr>
              <w:t>65</w:t>
            </w:r>
            <w:r>
              <w:rPr>
                <w:rStyle w:val="IndexLink"/>
                <w:rtl w:val="true"/>
              </w:rPr>
              <w:t xml:space="preserve">، س </w:t>
            </w:r>
            <w:r>
              <w:rPr>
                <w:rStyle w:val="IndexLink"/>
              </w:rPr>
              <w:t>13</w:t>
            </w:r>
            <w:r>
              <w:rPr>
                <w:rStyle w:val="IndexLink"/>
                <w:rtl w:val="true"/>
              </w:rPr>
              <w:t>: «</w:t>
            </w:r>
            <w:r>
              <w:rPr>
                <w:rStyle w:val="IndexLink"/>
                <w:rtl w:val="true"/>
              </w:rPr>
              <w:t>التی هی عبارة</w:t>
            </w:r>
            <w:r>
              <w:rPr>
                <w:rStyle w:val="IndexLink"/>
                <w:rtl w:val="true"/>
              </w:rPr>
              <w:t>»</w:t>
              <w:tab/>
            </w:r>
            <w:r>
              <w:rPr>
                <w:rStyle w:val="IndexLink"/>
              </w:rPr>
              <w:t>56</w:t>
            </w:r>
          </w:hyperlink>
        </w:p>
        <w:p>
          <w:pPr>
            <w:pStyle w:val="Contents2"/>
            <w:tabs>
              <w:tab w:val="clear" w:pos="8743"/>
              <w:tab w:val="right" w:pos="9026" w:leader="dot"/>
            </w:tabs>
            <w:rPr/>
          </w:pPr>
          <w:hyperlink w:anchor="__RefHeading___Toc248625_1738255347">
            <w:r>
              <w:rPr>
                <w:webHidden/>
                <w:rStyle w:val="IndexLink"/>
                <w:rtl w:val="true"/>
              </w:rPr>
              <w:t xml:space="preserve">قوله فی ج </w:t>
            </w:r>
            <w:r>
              <w:rPr>
                <w:rStyle w:val="IndexLink"/>
              </w:rPr>
              <w:t>3</w:t>
            </w:r>
            <w:r>
              <w:rPr>
                <w:rStyle w:val="IndexLink"/>
                <w:rtl w:val="true"/>
              </w:rPr>
              <w:t xml:space="preserve">، ص </w:t>
            </w:r>
            <w:r>
              <w:rPr>
                <w:rStyle w:val="IndexLink"/>
              </w:rPr>
              <w:t>69</w:t>
            </w:r>
            <w:r>
              <w:rPr>
                <w:rStyle w:val="IndexLink"/>
                <w:rtl w:val="true"/>
              </w:rPr>
              <w:t xml:space="preserve">، س </w:t>
            </w:r>
            <w:r>
              <w:rPr>
                <w:rStyle w:val="IndexLink"/>
              </w:rPr>
              <w:t>4</w:t>
            </w:r>
            <w:r>
              <w:rPr>
                <w:rStyle w:val="IndexLink"/>
                <w:rtl w:val="true"/>
              </w:rPr>
              <w:t>: «</w:t>
            </w:r>
            <w:r>
              <w:rPr>
                <w:rStyle w:val="IndexLink"/>
                <w:rtl w:val="true"/>
              </w:rPr>
              <w:t>بعد ملاحظة اعتبار</w:t>
            </w:r>
            <w:r>
              <w:rPr>
                <w:rStyle w:val="IndexLink"/>
                <w:rtl w:val="true"/>
              </w:rPr>
              <w:t>»</w:t>
              <w:tab/>
            </w:r>
            <w:r>
              <w:rPr>
                <w:rStyle w:val="IndexLink"/>
              </w:rPr>
              <w:t>57</w:t>
            </w:r>
          </w:hyperlink>
        </w:p>
        <w:p>
          <w:pPr>
            <w:pStyle w:val="Contents2"/>
            <w:tabs>
              <w:tab w:val="clear" w:pos="8743"/>
              <w:tab w:val="right" w:pos="9026" w:leader="dot"/>
            </w:tabs>
            <w:rPr/>
          </w:pPr>
          <w:hyperlink w:anchor="__RefHeading___Toc248627_1738255347">
            <w:r>
              <w:rPr>
                <w:webHidden/>
                <w:rStyle w:val="IndexLink"/>
                <w:rtl w:val="true"/>
              </w:rPr>
              <w:t xml:space="preserve">قوله فی ج </w:t>
            </w:r>
            <w:r>
              <w:rPr>
                <w:rStyle w:val="IndexLink"/>
              </w:rPr>
              <w:t>3</w:t>
            </w:r>
            <w:r>
              <w:rPr>
                <w:rStyle w:val="IndexLink"/>
                <w:rtl w:val="true"/>
              </w:rPr>
              <w:t xml:space="preserve">، ص </w:t>
            </w:r>
            <w:r>
              <w:rPr>
                <w:rStyle w:val="IndexLink"/>
              </w:rPr>
              <w:t>72</w:t>
            </w:r>
            <w:r>
              <w:rPr>
                <w:rStyle w:val="IndexLink"/>
                <w:rtl w:val="true"/>
              </w:rPr>
              <w:t xml:space="preserve">، س </w:t>
            </w:r>
            <w:r>
              <w:rPr>
                <w:rStyle w:val="IndexLink"/>
              </w:rPr>
              <w:t>21</w:t>
            </w:r>
            <w:r>
              <w:rPr>
                <w:rStyle w:val="IndexLink"/>
                <w:rtl w:val="true"/>
              </w:rPr>
              <w:t>: «</w:t>
            </w:r>
            <w:r>
              <w:rPr>
                <w:rStyle w:val="IndexLink"/>
                <w:rtl w:val="true"/>
              </w:rPr>
              <w:t>أو التعاطی و إن شئت</w:t>
            </w:r>
            <w:r>
              <w:rPr>
                <w:rStyle w:val="IndexLink"/>
                <w:rtl w:val="true"/>
              </w:rPr>
              <w:t>»</w:t>
              <w:tab/>
            </w:r>
            <w:r>
              <w:rPr>
                <w:rStyle w:val="IndexLink"/>
              </w:rPr>
              <w:t>57</w:t>
            </w:r>
          </w:hyperlink>
        </w:p>
        <w:p>
          <w:pPr>
            <w:pStyle w:val="Contents2"/>
            <w:tabs>
              <w:tab w:val="clear" w:pos="8743"/>
              <w:tab w:val="right" w:pos="9026" w:leader="dot"/>
            </w:tabs>
            <w:rPr/>
          </w:pPr>
          <w:hyperlink w:anchor="__RefHeading___Toc248629_1738255347">
            <w:r>
              <w:rPr>
                <w:webHidden/>
                <w:rStyle w:val="IndexLink"/>
                <w:rtl w:val="true"/>
              </w:rPr>
              <w:t xml:space="preserve">قوله فی ج </w:t>
            </w:r>
            <w:r>
              <w:rPr>
                <w:rStyle w:val="IndexLink"/>
              </w:rPr>
              <w:t>3</w:t>
            </w:r>
            <w:r>
              <w:rPr>
                <w:rStyle w:val="IndexLink"/>
                <w:rtl w:val="true"/>
              </w:rPr>
              <w:t xml:space="preserve">، ص </w:t>
            </w:r>
            <w:r>
              <w:rPr>
                <w:rStyle w:val="IndexLink"/>
              </w:rPr>
              <w:t>73</w:t>
            </w:r>
            <w:r>
              <w:rPr>
                <w:rStyle w:val="IndexLink"/>
                <w:rtl w:val="true"/>
              </w:rPr>
              <w:t xml:space="preserve">، س </w:t>
            </w:r>
            <w:r>
              <w:rPr>
                <w:rStyle w:val="IndexLink"/>
              </w:rPr>
              <w:t>7</w:t>
            </w:r>
            <w:r>
              <w:rPr>
                <w:rStyle w:val="IndexLink"/>
                <w:rtl w:val="true"/>
              </w:rPr>
              <w:t>: «</w:t>
            </w:r>
            <w:r>
              <w:rPr>
                <w:rStyle w:val="IndexLink"/>
                <w:rtl w:val="true"/>
              </w:rPr>
              <w:t>و لو مع</w:t>
            </w:r>
            <w:r>
              <w:rPr>
                <w:rStyle w:val="IndexLink"/>
                <w:rtl w:val="true"/>
              </w:rPr>
              <w:t>»</w:t>
              <w:tab/>
            </w:r>
            <w:r>
              <w:rPr>
                <w:rStyle w:val="IndexLink"/>
              </w:rPr>
              <w:t>57</w:t>
            </w:r>
          </w:hyperlink>
        </w:p>
        <w:p>
          <w:pPr>
            <w:pStyle w:val="Contents2"/>
            <w:tabs>
              <w:tab w:val="clear" w:pos="8743"/>
              <w:tab w:val="right" w:pos="9026" w:leader="dot"/>
            </w:tabs>
            <w:rPr/>
          </w:pPr>
          <w:hyperlink w:anchor="__RefHeading___Toc248631_1738255347">
            <w:r>
              <w:rPr>
                <w:webHidden/>
                <w:rStyle w:val="IndexLink"/>
                <w:rtl w:val="true"/>
              </w:rPr>
              <w:t xml:space="preserve">قوله فی ج </w:t>
            </w:r>
            <w:r>
              <w:rPr>
                <w:rStyle w:val="IndexLink"/>
              </w:rPr>
              <w:t>3</w:t>
            </w:r>
            <w:r>
              <w:rPr>
                <w:rStyle w:val="IndexLink"/>
                <w:rtl w:val="true"/>
              </w:rPr>
              <w:t xml:space="preserve">، ص </w:t>
            </w:r>
            <w:r>
              <w:rPr>
                <w:rStyle w:val="IndexLink"/>
              </w:rPr>
              <w:t>73</w:t>
            </w:r>
            <w:r>
              <w:rPr>
                <w:rStyle w:val="IndexLink"/>
                <w:rtl w:val="true"/>
              </w:rPr>
              <w:t xml:space="preserve">، س </w:t>
            </w:r>
            <w:r>
              <w:rPr>
                <w:rStyle w:val="IndexLink"/>
              </w:rPr>
              <w:t>8</w:t>
            </w:r>
            <w:r>
              <w:rPr>
                <w:rStyle w:val="IndexLink"/>
                <w:rtl w:val="true"/>
              </w:rPr>
              <w:t>: «</w:t>
            </w:r>
            <w:r>
              <w:rPr>
                <w:rStyle w:val="IndexLink"/>
                <w:rtl w:val="true"/>
              </w:rPr>
              <w:t>إذن الولی</w:t>
            </w:r>
            <w:r>
              <w:rPr>
                <w:rStyle w:val="IndexLink"/>
                <w:rtl w:val="true"/>
              </w:rPr>
              <w:t>»</w:t>
              <w:tab/>
            </w:r>
            <w:r>
              <w:rPr>
                <w:rStyle w:val="IndexLink"/>
              </w:rPr>
              <w:t>57</w:t>
            </w:r>
          </w:hyperlink>
        </w:p>
        <w:p>
          <w:pPr>
            <w:pStyle w:val="Contents2"/>
            <w:tabs>
              <w:tab w:val="clear" w:pos="8743"/>
              <w:tab w:val="right" w:pos="9026" w:leader="dot"/>
            </w:tabs>
            <w:rPr/>
          </w:pPr>
          <w:hyperlink w:anchor="__RefHeading___Toc248633_1738255347">
            <w:r>
              <w:rPr>
                <w:webHidden/>
                <w:rStyle w:val="IndexLink"/>
                <w:rtl w:val="true"/>
              </w:rPr>
              <w:t xml:space="preserve">قوله فی ج </w:t>
            </w:r>
            <w:r>
              <w:rPr>
                <w:rStyle w:val="IndexLink"/>
              </w:rPr>
              <w:t>3</w:t>
            </w:r>
            <w:r>
              <w:rPr>
                <w:rStyle w:val="IndexLink"/>
                <w:rtl w:val="true"/>
              </w:rPr>
              <w:t xml:space="preserve">، ص </w:t>
            </w:r>
            <w:r>
              <w:rPr>
                <w:rStyle w:val="IndexLink"/>
              </w:rPr>
              <w:t>73</w:t>
            </w:r>
            <w:r>
              <w:rPr>
                <w:rStyle w:val="IndexLink"/>
                <w:rtl w:val="true"/>
              </w:rPr>
              <w:t xml:space="preserve">، س </w:t>
            </w:r>
            <w:r>
              <w:rPr>
                <w:rStyle w:val="IndexLink"/>
              </w:rPr>
              <w:t>10</w:t>
            </w:r>
            <w:r>
              <w:rPr>
                <w:rStyle w:val="IndexLink"/>
                <w:rtl w:val="true"/>
              </w:rPr>
              <w:t>: «</w:t>
            </w:r>
            <w:r>
              <w:rPr>
                <w:rStyle w:val="IndexLink"/>
                <w:rtl w:val="true"/>
              </w:rPr>
              <w:t>فانه یمکن أن یکون</w:t>
            </w:r>
            <w:r>
              <w:rPr>
                <w:rStyle w:val="IndexLink"/>
                <w:rtl w:val="true"/>
              </w:rPr>
              <w:t>»</w:t>
              <w:tab/>
            </w:r>
            <w:r>
              <w:rPr>
                <w:rStyle w:val="IndexLink"/>
              </w:rPr>
              <w:t>57</w:t>
            </w:r>
          </w:hyperlink>
        </w:p>
        <w:p>
          <w:pPr>
            <w:pStyle w:val="Contents2"/>
            <w:tabs>
              <w:tab w:val="clear" w:pos="8743"/>
              <w:tab w:val="right" w:pos="9026" w:leader="dot"/>
            </w:tabs>
            <w:rPr/>
          </w:pPr>
          <w:hyperlink w:anchor="__RefHeading___Toc248635_1738255347">
            <w:r>
              <w:rPr>
                <w:webHidden/>
                <w:rStyle w:val="IndexLink"/>
                <w:rtl w:val="true"/>
              </w:rPr>
              <w:t xml:space="preserve">قوله فی ج </w:t>
            </w:r>
            <w:r>
              <w:rPr>
                <w:rStyle w:val="IndexLink"/>
              </w:rPr>
              <w:t>3</w:t>
            </w:r>
            <w:r>
              <w:rPr>
                <w:rStyle w:val="IndexLink"/>
                <w:rtl w:val="true"/>
              </w:rPr>
              <w:t xml:space="preserve">، ص </w:t>
            </w:r>
            <w:r>
              <w:rPr>
                <w:rStyle w:val="IndexLink"/>
              </w:rPr>
              <w:t>74</w:t>
            </w:r>
            <w:r>
              <w:rPr>
                <w:rStyle w:val="IndexLink"/>
                <w:rtl w:val="true"/>
              </w:rPr>
              <w:t xml:space="preserve">، س </w:t>
            </w:r>
            <w:r>
              <w:rPr>
                <w:rStyle w:val="IndexLink"/>
              </w:rPr>
              <w:t>1</w:t>
            </w:r>
            <w:r>
              <w:rPr>
                <w:rStyle w:val="IndexLink"/>
                <w:rtl w:val="true"/>
              </w:rPr>
              <w:t>: «</w:t>
            </w:r>
            <w:r>
              <w:rPr>
                <w:rStyle w:val="IndexLink"/>
                <w:rtl w:val="true"/>
              </w:rPr>
              <w:t>یمکن أن یقال</w:t>
            </w:r>
            <w:r>
              <w:rPr>
                <w:rStyle w:val="IndexLink"/>
                <w:rtl w:val="true"/>
              </w:rPr>
              <w:t>:»</w:t>
              <w:tab/>
            </w:r>
            <w:r>
              <w:rPr>
                <w:rStyle w:val="IndexLink"/>
              </w:rPr>
              <w:t>57</w:t>
            </w:r>
          </w:hyperlink>
        </w:p>
        <w:p>
          <w:pPr>
            <w:pStyle w:val="Contents2"/>
            <w:tabs>
              <w:tab w:val="clear" w:pos="8743"/>
              <w:tab w:val="right" w:pos="9026" w:leader="dot"/>
            </w:tabs>
            <w:rPr/>
          </w:pPr>
          <w:hyperlink w:anchor="__RefHeading___Toc248637_1738255347">
            <w:r>
              <w:rPr>
                <w:webHidden/>
                <w:rStyle w:val="IndexLink"/>
                <w:rtl w:val="true"/>
              </w:rPr>
              <w:t xml:space="preserve">قوله فی ج </w:t>
            </w:r>
            <w:r>
              <w:rPr>
                <w:rStyle w:val="IndexLink"/>
              </w:rPr>
              <w:t>3</w:t>
            </w:r>
            <w:r>
              <w:rPr>
                <w:rStyle w:val="IndexLink"/>
                <w:rtl w:val="true"/>
              </w:rPr>
              <w:t xml:space="preserve">، ص </w:t>
            </w:r>
            <w:r>
              <w:rPr>
                <w:rStyle w:val="IndexLink"/>
              </w:rPr>
              <w:t>74</w:t>
            </w:r>
            <w:r>
              <w:rPr>
                <w:rStyle w:val="IndexLink"/>
                <w:rtl w:val="true"/>
              </w:rPr>
              <w:t xml:space="preserve">، س </w:t>
            </w:r>
            <w:r>
              <w:rPr>
                <w:rStyle w:val="IndexLink"/>
              </w:rPr>
              <w:t>1</w:t>
            </w:r>
            <w:r>
              <w:rPr>
                <w:rStyle w:val="IndexLink"/>
                <w:rtl w:val="true"/>
              </w:rPr>
              <w:t>: «</w:t>
            </w:r>
            <w:r>
              <w:rPr>
                <w:rStyle w:val="IndexLink"/>
                <w:rtl w:val="true"/>
              </w:rPr>
              <w:t>أولا بعد احتمال</w:t>
            </w:r>
            <w:r>
              <w:rPr>
                <w:rStyle w:val="IndexLink"/>
                <w:rtl w:val="true"/>
              </w:rPr>
              <w:t>»</w:t>
              <w:tab/>
            </w:r>
            <w:r>
              <w:rPr>
                <w:rStyle w:val="IndexLink"/>
              </w:rPr>
              <w:t>58</w:t>
            </w:r>
          </w:hyperlink>
        </w:p>
        <w:p>
          <w:pPr>
            <w:pStyle w:val="Contents2"/>
            <w:tabs>
              <w:tab w:val="clear" w:pos="8743"/>
              <w:tab w:val="right" w:pos="9026" w:leader="dot"/>
            </w:tabs>
            <w:rPr/>
          </w:pPr>
          <w:hyperlink w:anchor="__RefHeading___Toc248639_1738255347">
            <w:r>
              <w:rPr>
                <w:webHidden/>
                <w:rStyle w:val="IndexLink"/>
                <w:rtl w:val="true"/>
              </w:rPr>
              <w:t xml:space="preserve">قوله فی ج </w:t>
            </w:r>
            <w:r>
              <w:rPr>
                <w:rStyle w:val="IndexLink"/>
              </w:rPr>
              <w:t>3</w:t>
            </w:r>
            <w:r>
              <w:rPr>
                <w:rStyle w:val="IndexLink"/>
                <w:rtl w:val="true"/>
              </w:rPr>
              <w:t xml:space="preserve">، ص </w:t>
            </w:r>
            <w:r>
              <w:rPr>
                <w:rStyle w:val="IndexLink"/>
              </w:rPr>
              <w:t>75</w:t>
            </w:r>
            <w:r>
              <w:rPr>
                <w:rStyle w:val="IndexLink"/>
                <w:rtl w:val="true"/>
              </w:rPr>
              <w:t xml:space="preserve">، س </w:t>
            </w:r>
            <w:r>
              <w:rPr>
                <w:rStyle w:val="IndexLink"/>
              </w:rPr>
              <w:t>10</w:t>
            </w:r>
            <w:r>
              <w:rPr>
                <w:rStyle w:val="IndexLink"/>
                <w:rtl w:val="true"/>
              </w:rPr>
              <w:t>: «</w:t>
            </w:r>
            <w:r>
              <w:rPr>
                <w:rStyle w:val="IndexLink"/>
                <w:rtl w:val="true"/>
              </w:rPr>
              <w:t>بأنه لایتم</w:t>
            </w:r>
            <w:r>
              <w:rPr>
                <w:rStyle w:val="IndexLink"/>
                <w:rtl w:val="true"/>
              </w:rPr>
              <w:t>»</w:t>
              <w:tab/>
            </w:r>
            <w:r>
              <w:rPr>
                <w:rStyle w:val="IndexLink"/>
              </w:rPr>
              <w:t>58</w:t>
            </w:r>
          </w:hyperlink>
        </w:p>
        <w:p>
          <w:pPr>
            <w:pStyle w:val="Contents2"/>
            <w:tabs>
              <w:tab w:val="clear" w:pos="8743"/>
              <w:tab w:val="right" w:pos="9026" w:leader="dot"/>
            </w:tabs>
            <w:rPr/>
          </w:pPr>
          <w:hyperlink w:anchor="__RefHeading___Toc248641_1738255347">
            <w:r>
              <w:rPr>
                <w:webHidden/>
                <w:rStyle w:val="IndexLink"/>
                <w:rtl w:val="true"/>
              </w:rPr>
              <w:t xml:space="preserve">قوله فی ج </w:t>
            </w:r>
            <w:r>
              <w:rPr>
                <w:rStyle w:val="IndexLink"/>
              </w:rPr>
              <w:t>3</w:t>
            </w:r>
            <w:r>
              <w:rPr>
                <w:rStyle w:val="IndexLink"/>
                <w:rtl w:val="true"/>
              </w:rPr>
              <w:t xml:space="preserve">، ص </w:t>
            </w:r>
            <w:r>
              <w:rPr>
                <w:rStyle w:val="IndexLink"/>
              </w:rPr>
              <w:t>76</w:t>
            </w:r>
            <w:r>
              <w:rPr>
                <w:rStyle w:val="IndexLink"/>
                <w:rtl w:val="true"/>
              </w:rPr>
              <w:t xml:space="preserve">، س </w:t>
            </w:r>
            <w:r>
              <w:rPr>
                <w:rStyle w:val="IndexLink"/>
              </w:rPr>
              <w:t>1</w:t>
            </w:r>
            <w:r>
              <w:rPr>
                <w:rStyle w:val="IndexLink"/>
                <w:rtl w:val="true"/>
              </w:rPr>
              <w:t>: «</w:t>
            </w:r>
            <w:r>
              <w:rPr>
                <w:rStyle w:val="IndexLink"/>
                <w:rtl w:val="true"/>
              </w:rPr>
              <w:t>بما هو منسوب</w:t>
            </w:r>
            <w:r>
              <w:rPr>
                <w:rStyle w:val="IndexLink"/>
                <w:rtl w:val="true"/>
              </w:rPr>
              <w:t>»</w:t>
              <w:tab/>
            </w:r>
            <w:r>
              <w:rPr>
                <w:rStyle w:val="IndexLink"/>
              </w:rPr>
              <w:t>58</w:t>
            </w:r>
          </w:hyperlink>
        </w:p>
        <w:p>
          <w:pPr>
            <w:pStyle w:val="Contents2"/>
            <w:tabs>
              <w:tab w:val="clear" w:pos="8743"/>
              <w:tab w:val="right" w:pos="9026" w:leader="dot"/>
            </w:tabs>
            <w:rPr/>
          </w:pPr>
          <w:hyperlink w:anchor="__RefHeading___Toc248643_1738255347">
            <w:r>
              <w:rPr>
                <w:webHidden/>
                <w:rStyle w:val="IndexLink"/>
                <w:rtl w:val="true"/>
              </w:rPr>
              <w:t xml:space="preserve">قوله فی ج </w:t>
            </w:r>
            <w:r>
              <w:rPr>
                <w:rStyle w:val="IndexLink"/>
              </w:rPr>
              <w:t>3</w:t>
            </w:r>
            <w:r>
              <w:rPr>
                <w:rStyle w:val="IndexLink"/>
                <w:rtl w:val="true"/>
              </w:rPr>
              <w:t xml:space="preserve">، ص </w:t>
            </w:r>
            <w:r>
              <w:rPr>
                <w:rStyle w:val="IndexLink"/>
              </w:rPr>
              <w:t>81</w:t>
            </w:r>
            <w:r>
              <w:rPr>
                <w:rStyle w:val="IndexLink"/>
                <w:rtl w:val="true"/>
              </w:rPr>
              <w:t xml:space="preserve">، س </w:t>
            </w:r>
            <w:r>
              <w:rPr>
                <w:rStyle w:val="IndexLink"/>
              </w:rPr>
              <w:t>12</w:t>
            </w:r>
            <w:r>
              <w:rPr>
                <w:rStyle w:val="IndexLink"/>
                <w:rtl w:val="true"/>
              </w:rPr>
              <w:t>: «</w:t>
            </w:r>
            <w:r>
              <w:rPr>
                <w:rStyle w:val="IndexLink"/>
                <w:rtl w:val="true"/>
              </w:rPr>
              <w:t>الرفع یقتضی اعتبار</w:t>
            </w:r>
            <w:r>
              <w:rPr>
                <w:rStyle w:val="IndexLink"/>
                <w:rtl w:val="true"/>
              </w:rPr>
              <w:t>»</w:t>
              <w:tab/>
            </w:r>
            <w:r>
              <w:rPr>
                <w:rStyle w:val="IndexLink"/>
              </w:rPr>
              <w:t>58</w:t>
            </w:r>
          </w:hyperlink>
        </w:p>
        <w:p>
          <w:pPr>
            <w:pStyle w:val="Contents2"/>
            <w:tabs>
              <w:tab w:val="clear" w:pos="8743"/>
              <w:tab w:val="right" w:pos="9026" w:leader="dot"/>
            </w:tabs>
            <w:rPr/>
          </w:pPr>
          <w:hyperlink w:anchor="__RefHeading___Toc248645_1738255347">
            <w:r>
              <w:rPr>
                <w:webHidden/>
                <w:rStyle w:val="IndexLink"/>
                <w:rtl w:val="true"/>
              </w:rPr>
              <w:t xml:space="preserve">قوله فی ج </w:t>
            </w:r>
            <w:r>
              <w:rPr>
                <w:rStyle w:val="IndexLink"/>
              </w:rPr>
              <w:t>3</w:t>
            </w:r>
            <w:r>
              <w:rPr>
                <w:rStyle w:val="IndexLink"/>
                <w:rtl w:val="true"/>
              </w:rPr>
              <w:t xml:space="preserve">، ص </w:t>
            </w:r>
            <w:r>
              <w:rPr>
                <w:rStyle w:val="IndexLink"/>
              </w:rPr>
              <w:t>81</w:t>
            </w:r>
            <w:r>
              <w:rPr>
                <w:rStyle w:val="IndexLink"/>
                <w:rtl w:val="true"/>
              </w:rPr>
              <w:t xml:space="preserve">، س </w:t>
            </w:r>
            <w:r>
              <w:rPr>
                <w:rStyle w:val="IndexLink"/>
              </w:rPr>
              <w:t>22</w:t>
            </w:r>
            <w:r>
              <w:rPr>
                <w:rStyle w:val="IndexLink"/>
                <w:rtl w:val="true"/>
              </w:rPr>
              <w:t>: «</w:t>
            </w:r>
            <w:r>
              <w:rPr>
                <w:rStyle w:val="IndexLink"/>
                <w:rtl w:val="true"/>
              </w:rPr>
              <w:t>من المالک فی ما یملک</w:t>
            </w:r>
            <w:r>
              <w:rPr>
                <w:rStyle w:val="IndexLink"/>
                <w:rtl w:val="true"/>
              </w:rPr>
              <w:t>»</w:t>
              <w:tab/>
            </w:r>
            <w:r>
              <w:rPr>
                <w:rStyle w:val="IndexLink"/>
              </w:rPr>
              <w:t>59</w:t>
            </w:r>
          </w:hyperlink>
        </w:p>
        <w:p>
          <w:pPr>
            <w:pStyle w:val="Contents2"/>
            <w:tabs>
              <w:tab w:val="clear" w:pos="8743"/>
              <w:tab w:val="right" w:pos="9026" w:leader="dot"/>
            </w:tabs>
            <w:rPr/>
          </w:pPr>
          <w:hyperlink w:anchor="__RefHeading___Toc248647_1738255347">
            <w:r>
              <w:rPr>
                <w:webHidden/>
                <w:rStyle w:val="IndexLink"/>
                <w:rtl w:val="true"/>
              </w:rPr>
              <w:t xml:space="preserve">قوله فی ج </w:t>
            </w:r>
            <w:r>
              <w:rPr>
                <w:rStyle w:val="IndexLink"/>
              </w:rPr>
              <w:t>3</w:t>
            </w:r>
            <w:r>
              <w:rPr>
                <w:rStyle w:val="IndexLink"/>
                <w:rtl w:val="true"/>
              </w:rPr>
              <w:t xml:space="preserve">، ص </w:t>
            </w:r>
            <w:r>
              <w:rPr>
                <w:rStyle w:val="IndexLink"/>
              </w:rPr>
              <w:t>84</w:t>
            </w:r>
            <w:r>
              <w:rPr>
                <w:rStyle w:val="IndexLink"/>
                <w:rtl w:val="true"/>
              </w:rPr>
              <w:t xml:space="preserve">، س </w:t>
            </w:r>
            <w:r>
              <w:rPr>
                <w:rStyle w:val="IndexLink"/>
              </w:rPr>
              <w:t>4</w:t>
            </w:r>
            <w:r>
              <w:rPr>
                <w:rStyle w:val="IndexLink"/>
                <w:rtl w:val="true"/>
              </w:rPr>
              <w:t>: «</w:t>
            </w:r>
            <w:r>
              <w:rPr>
                <w:rStyle w:val="IndexLink"/>
                <w:rtl w:val="true"/>
              </w:rPr>
              <w:t>و استدل أیضا</w:t>
            </w:r>
            <w:r>
              <w:rPr>
                <w:rStyle w:val="IndexLink"/>
                <w:rtl w:val="true"/>
              </w:rPr>
              <w:t>»</w:t>
              <w:tab/>
            </w:r>
            <w:r>
              <w:rPr>
                <w:rStyle w:val="IndexLink"/>
              </w:rPr>
              <w:t>59</w:t>
            </w:r>
          </w:hyperlink>
        </w:p>
        <w:p>
          <w:pPr>
            <w:pStyle w:val="Contents2"/>
            <w:tabs>
              <w:tab w:val="clear" w:pos="8743"/>
              <w:tab w:val="right" w:pos="9026" w:leader="dot"/>
            </w:tabs>
            <w:rPr/>
          </w:pPr>
          <w:hyperlink w:anchor="__RefHeading___Toc248649_1738255347">
            <w:r>
              <w:rPr>
                <w:webHidden/>
                <w:rStyle w:val="IndexLink"/>
                <w:rtl w:val="true"/>
              </w:rPr>
              <w:t xml:space="preserve">قوله فی ج </w:t>
            </w:r>
            <w:r>
              <w:rPr>
                <w:rStyle w:val="IndexLink"/>
              </w:rPr>
              <w:t>3</w:t>
            </w:r>
            <w:r>
              <w:rPr>
                <w:rStyle w:val="IndexLink"/>
                <w:rtl w:val="true"/>
              </w:rPr>
              <w:t xml:space="preserve">، ص </w:t>
            </w:r>
            <w:r>
              <w:rPr>
                <w:rStyle w:val="IndexLink"/>
              </w:rPr>
              <w:t>85</w:t>
            </w:r>
            <w:r>
              <w:rPr>
                <w:rStyle w:val="IndexLink"/>
                <w:rtl w:val="true"/>
              </w:rPr>
              <w:t xml:space="preserve">، س </w:t>
            </w:r>
            <w:r>
              <w:rPr>
                <w:rStyle w:val="IndexLink"/>
              </w:rPr>
              <w:t>18</w:t>
            </w:r>
            <w:r>
              <w:rPr>
                <w:rStyle w:val="IndexLink"/>
                <w:rtl w:val="true"/>
              </w:rPr>
              <w:t>: «</w:t>
            </w:r>
            <w:r>
              <w:rPr>
                <w:rStyle w:val="IndexLink"/>
                <w:rtl w:val="true"/>
              </w:rPr>
              <w:t>فتصحیح بیع الفضولی</w:t>
            </w:r>
            <w:r>
              <w:rPr>
                <w:rStyle w:val="IndexLink"/>
                <w:rtl w:val="true"/>
              </w:rPr>
              <w:t>»</w:t>
              <w:tab/>
            </w:r>
            <w:r>
              <w:rPr>
                <w:rStyle w:val="IndexLink"/>
              </w:rPr>
              <w:t>59</w:t>
            </w:r>
          </w:hyperlink>
        </w:p>
        <w:p>
          <w:pPr>
            <w:pStyle w:val="Contents2"/>
            <w:tabs>
              <w:tab w:val="clear" w:pos="8743"/>
              <w:tab w:val="right" w:pos="9026" w:leader="dot"/>
            </w:tabs>
            <w:rPr/>
          </w:pPr>
          <w:hyperlink w:anchor="__RefHeading___Toc248651_1738255347">
            <w:r>
              <w:rPr>
                <w:webHidden/>
                <w:rStyle w:val="IndexLink"/>
                <w:rtl w:val="true"/>
              </w:rPr>
              <w:t xml:space="preserve">قوله فی ج </w:t>
            </w:r>
            <w:r>
              <w:rPr>
                <w:rStyle w:val="IndexLink"/>
              </w:rPr>
              <w:t>3</w:t>
            </w:r>
            <w:r>
              <w:rPr>
                <w:rStyle w:val="IndexLink"/>
                <w:rtl w:val="true"/>
              </w:rPr>
              <w:t xml:space="preserve">، ص </w:t>
            </w:r>
            <w:r>
              <w:rPr>
                <w:rStyle w:val="IndexLink"/>
              </w:rPr>
              <w:t>85</w:t>
            </w:r>
            <w:r>
              <w:rPr>
                <w:rStyle w:val="IndexLink"/>
                <w:rtl w:val="true"/>
              </w:rPr>
              <w:t xml:space="preserve">، س </w:t>
            </w:r>
            <w:r>
              <w:rPr>
                <w:rStyle w:val="IndexLink"/>
              </w:rPr>
              <w:t>19</w:t>
            </w:r>
            <w:r>
              <w:rPr>
                <w:rStyle w:val="IndexLink"/>
                <w:rtl w:val="true"/>
              </w:rPr>
              <w:t>: «</w:t>
            </w:r>
            <w:r>
              <w:rPr>
                <w:rStyle w:val="IndexLink"/>
                <w:rtl w:val="true"/>
              </w:rPr>
              <w:t>الصحیحة المذکورة</w:t>
            </w:r>
            <w:r>
              <w:rPr>
                <w:rStyle w:val="IndexLink"/>
                <w:rtl w:val="true"/>
              </w:rPr>
              <w:t>»</w:t>
              <w:tab/>
            </w:r>
            <w:r>
              <w:rPr>
                <w:rStyle w:val="IndexLink"/>
              </w:rPr>
              <w:t>60</w:t>
            </w:r>
          </w:hyperlink>
        </w:p>
        <w:p>
          <w:pPr>
            <w:pStyle w:val="Contents2"/>
            <w:tabs>
              <w:tab w:val="clear" w:pos="8743"/>
              <w:tab w:val="right" w:pos="9026" w:leader="dot"/>
            </w:tabs>
            <w:rPr/>
          </w:pPr>
          <w:hyperlink w:anchor="__RefHeading___Toc248653_1738255347">
            <w:r>
              <w:rPr>
                <w:webHidden/>
                <w:rStyle w:val="IndexLink"/>
                <w:rtl w:val="true"/>
              </w:rPr>
              <w:t xml:space="preserve">قوله فی ج </w:t>
            </w:r>
            <w:r>
              <w:rPr>
                <w:rStyle w:val="IndexLink"/>
              </w:rPr>
              <w:t>3</w:t>
            </w:r>
            <w:r>
              <w:rPr>
                <w:rStyle w:val="IndexLink"/>
                <w:rtl w:val="true"/>
              </w:rPr>
              <w:t xml:space="preserve">، ص </w:t>
            </w:r>
            <w:r>
              <w:rPr>
                <w:rStyle w:val="IndexLink"/>
              </w:rPr>
              <w:t>86</w:t>
            </w:r>
            <w:r>
              <w:rPr>
                <w:rStyle w:val="IndexLink"/>
                <w:rtl w:val="true"/>
              </w:rPr>
              <w:t xml:space="preserve">، س </w:t>
            </w:r>
            <w:r>
              <w:rPr>
                <w:rStyle w:val="IndexLink"/>
              </w:rPr>
              <w:t>11</w:t>
            </w:r>
            <w:r>
              <w:rPr>
                <w:rStyle w:val="IndexLink"/>
                <w:rtl w:val="true"/>
              </w:rPr>
              <w:t>: «</w:t>
            </w:r>
            <w:r>
              <w:rPr>
                <w:rStyle w:val="IndexLink"/>
                <w:rtl w:val="true"/>
              </w:rPr>
              <w:t>مفهوم الحصر بأن</w:t>
            </w:r>
            <w:r>
              <w:rPr>
                <w:rStyle w:val="IndexLink"/>
                <w:rtl w:val="true"/>
              </w:rPr>
              <w:t>»</w:t>
              <w:tab/>
            </w:r>
            <w:r>
              <w:rPr>
                <w:rStyle w:val="IndexLink"/>
              </w:rPr>
              <w:t>60</w:t>
            </w:r>
          </w:hyperlink>
        </w:p>
        <w:p>
          <w:pPr>
            <w:pStyle w:val="Contents2"/>
            <w:tabs>
              <w:tab w:val="clear" w:pos="8743"/>
              <w:tab w:val="right" w:pos="9026" w:leader="dot"/>
            </w:tabs>
            <w:rPr/>
          </w:pPr>
          <w:hyperlink w:anchor="__RefHeading___Toc248655_1738255347">
            <w:r>
              <w:rPr>
                <w:webHidden/>
                <w:rStyle w:val="IndexLink"/>
                <w:rtl w:val="true"/>
              </w:rPr>
              <w:t xml:space="preserve">قوله فی ج </w:t>
            </w:r>
            <w:r>
              <w:rPr>
                <w:rStyle w:val="IndexLink"/>
              </w:rPr>
              <w:t>3</w:t>
            </w:r>
            <w:r>
              <w:rPr>
                <w:rStyle w:val="IndexLink"/>
                <w:rtl w:val="true"/>
              </w:rPr>
              <w:t xml:space="preserve">، ص </w:t>
            </w:r>
            <w:r>
              <w:rPr>
                <w:rStyle w:val="IndexLink"/>
              </w:rPr>
              <w:t>86</w:t>
            </w:r>
            <w:r>
              <w:rPr>
                <w:rStyle w:val="IndexLink"/>
                <w:rtl w:val="true"/>
              </w:rPr>
              <w:t xml:space="preserve">، س </w:t>
            </w:r>
            <w:r>
              <w:rPr>
                <w:rStyle w:val="IndexLink"/>
              </w:rPr>
              <w:t>14</w:t>
            </w:r>
            <w:r>
              <w:rPr>
                <w:rStyle w:val="IndexLink"/>
                <w:rtl w:val="true"/>
              </w:rPr>
              <w:t>: «</w:t>
            </w:r>
            <w:r>
              <w:rPr>
                <w:rStyle w:val="IndexLink"/>
                <w:rtl w:val="true"/>
              </w:rPr>
              <w:t>یدل علی اختصاص</w:t>
            </w:r>
            <w:r>
              <w:rPr>
                <w:rStyle w:val="IndexLink"/>
                <w:rtl w:val="true"/>
              </w:rPr>
              <w:t>»</w:t>
              <w:tab/>
            </w:r>
            <w:r>
              <w:rPr>
                <w:rStyle w:val="IndexLink"/>
              </w:rPr>
              <w:t>60</w:t>
            </w:r>
          </w:hyperlink>
        </w:p>
        <w:p>
          <w:pPr>
            <w:pStyle w:val="Contents2"/>
            <w:tabs>
              <w:tab w:val="clear" w:pos="8743"/>
              <w:tab w:val="right" w:pos="9026" w:leader="dot"/>
            </w:tabs>
            <w:rPr/>
          </w:pPr>
          <w:hyperlink w:anchor="__RefHeading___Toc248657_1738255347">
            <w:r>
              <w:rPr>
                <w:webHidden/>
                <w:rStyle w:val="IndexLink"/>
                <w:rtl w:val="true"/>
              </w:rPr>
              <w:t xml:space="preserve">قوله فی ج </w:t>
            </w:r>
            <w:r>
              <w:rPr>
                <w:rStyle w:val="IndexLink"/>
              </w:rPr>
              <w:t>3</w:t>
            </w:r>
            <w:r>
              <w:rPr>
                <w:rStyle w:val="IndexLink"/>
                <w:rtl w:val="true"/>
              </w:rPr>
              <w:t xml:space="preserve">، ص </w:t>
            </w:r>
            <w:r>
              <w:rPr>
                <w:rStyle w:val="IndexLink"/>
              </w:rPr>
              <w:t>86</w:t>
            </w:r>
            <w:r>
              <w:rPr>
                <w:rStyle w:val="IndexLink"/>
                <w:rtl w:val="true"/>
              </w:rPr>
              <w:t xml:space="preserve">، س </w:t>
            </w:r>
            <w:r>
              <w:rPr>
                <w:rStyle w:val="IndexLink"/>
              </w:rPr>
              <w:t>19</w:t>
            </w:r>
            <w:r>
              <w:rPr>
                <w:rStyle w:val="IndexLink"/>
                <w:rtl w:val="true"/>
              </w:rPr>
              <w:t>: «</w:t>
            </w:r>
            <w:r>
              <w:rPr>
                <w:rStyle w:val="IndexLink"/>
                <w:rtl w:val="true"/>
              </w:rPr>
              <w:t>الغالب نظیر و ربائبکم</w:t>
            </w:r>
            <w:r>
              <w:rPr>
                <w:rStyle w:val="IndexLink"/>
                <w:rtl w:val="true"/>
              </w:rPr>
              <w:t>»</w:t>
              <w:tab/>
            </w:r>
            <w:r>
              <w:rPr>
                <w:rStyle w:val="IndexLink"/>
              </w:rPr>
              <w:t>60</w:t>
            </w:r>
          </w:hyperlink>
        </w:p>
        <w:p>
          <w:pPr>
            <w:pStyle w:val="Contents2"/>
            <w:tabs>
              <w:tab w:val="clear" w:pos="8743"/>
              <w:tab w:val="right" w:pos="9026" w:leader="dot"/>
            </w:tabs>
            <w:rPr/>
          </w:pPr>
          <w:hyperlink w:anchor="__RefHeading___Toc248659_1738255347">
            <w:r>
              <w:rPr>
                <w:webHidden/>
                <w:rStyle w:val="IndexLink"/>
                <w:rtl w:val="true"/>
              </w:rPr>
              <w:t xml:space="preserve">قوله فی ج </w:t>
            </w:r>
            <w:r>
              <w:rPr>
                <w:rStyle w:val="IndexLink"/>
              </w:rPr>
              <w:t>3</w:t>
            </w:r>
            <w:r>
              <w:rPr>
                <w:rStyle w:val="IndexLink"/>
                <w:rtl w:val="true"/>
              </w:rPr>
              <w:t xml:space="preserve">، ص </w:t>
            </w:r>
            <w:r>
              <w:rPr>
                <w:rStyle w:val="IndexLink"/>
              </w:rPr>
              <w:t>86</w:t>
            </w:r>
            <w:r>
              <w:rPr>
                <w:rStyle w:val="IndexLink"/>
                <w:rtl w:val="true"/>
              </w:rPr>
              <w:t xml:space="preserve">، س </w:t>
            </w:r>
            <w:r>
              <w:rPr>
                <w:rStyle w:val="IndexLink"/>
              </w:rPr>
              <w:t>23</w:t>
            </w:r>
            <w:r>
              <w:rPr>
                <w:rStyle w:val="IndexLink"/>
                <w:rtl w:val="true"/>
              </w:rPr>
              <w:t>: «</w:t>
            </w:r>
            <w:r>
              <w:rPr>
                <w:rStyle w:val="IndexLink"/>
                <w:rtl w:val="true"/>
              </w:rPr>
              <w:t>تمسک به</w:t>
            </w:r>
            <w:r>
              <w:rPr>
                <w:rStyle w:val="IndexLink"/>
                <w:rtl w:val="true"/>
              </w:rPr>
              <w:t>»</w:t>
              <w:tab/>
            </w:r>
            <w:r>
              <w:rPr>
                <w:rStyle w:val="IndexLink"/>
              </w:rPr>
              <w:t>60</w:t>
            </w:r>
          </w:hyperlink>
        </w:p>
        <w:p>
          <w:pPr>
            <w:pStyle w:val="Contents2"/>
            <w:tabs>
              <w:tab w:val="clear" w:pos="8743"/>
              <w:tab w:val="right" w:pos="9026" w:leader="dot"/>
            </w:tabs>
            <w:rPr/>
          </w:pPr>
          <w:hyperlink w:anchor="__RefHeading___Toc248661_1738255347">
            <w:r>
              <w:rPr>
                <w:webHidden/>
                <w:rStyle w:val="IndexLink"/>
                <w:rtl w:val="true"/>
              </w:rPr>
              <w:t xml:space="preserve">قوله فی ج </w:t>
            </w:r>
            <w:r>
              <w:rPr>
                <w:rStyle w:val="IndexLink"/>
              </w:rPr>
              <w:t>3</w:t>
            </w:r>
            <w:r>
              <w:rPr>
                <w:rStyle w:val="IndexLink"/>
                <w:rtl w:val="true"/>
              </w:rPr>
              <w:t xml:space="preserve">، ص </w:t>
            </w:r>
            <w:r>
              <w:rPr>
                <w:rStyle w:val="IndexLink"/>
              </w:rPr>
              <w:t>101</w:t>
            </w:r>
            <w:r>
              <w:rPr>
                <w:rStyle w:val="IndexLink"/>
                <w:rtl w:val="true"/>
              </w:rPr>
              <w:t xml:space="preserve">، س </w:t>
            </w:r>
            <w:r>
              <w:rPr>
                <w:rStyle w:val="IndexLink"/>
              </w:rPr>
              <w:t>14</w:t>
            </w:r>
            <w:r>
              <w:rPr>
                <w:rStyle w:val="IndexLink"/>
                <w:rtl w:val="true"/>
              </w:rPr>
              <w:t>: «</w:t>
            </w:r>
            <w:r>
              <w:rPr>
                <w:rStyle w:val="IndexLink"/>
                <w:rtl w:val="true"/>
              </w:rPr>
              <w:t>و فی الصحیح عن</w:t>
            </w:r>
            <w:r>
              <w:rPr>
                <w:rStyle w:val="IndexLink"/>
                <w:rtl w:val="true"/>
              </w:rPr>
              <w:t>»</w:t>
              <w:tab/>
            </w:r>
            <w:r>
              <w:rPr>
                <w:rStyle w:val="IndexLink"/>
              </w:rPr>
              <w:t>61</w:t>
            </w:r>
          </w:hyperlink>
        </w:p>
        <w:p>
          <w:pPr>
            <w:pStyle w:val="Contents2"/>
            <w:tabs>
              <w:tab w:val="clear" w:pos="8743"/>
              <w:tab w:val="right" w:pos="9026" w:leader="dot"/>
            </w:tabs>
            <w:rPr/>
          </w:pPr>
          <w:hyperlink w:anchor="__RefHeading___Toc248663_1738255347">
            <w:r>
              <w:rPr>
                <w:webHidden/>
                <w:rStyle w:val="IndexLink"/>
                <w:rtl w:val="true"/>
              </w:rPr>
              <w:t xml:space="preserve">قوله فی ج </w:t>
            </w:r>
            <w:r>
              <w:rPr>
                <w:rStyle w:val="IndexLink"/>
              </w:rPr>
              <w:t>3</w:t>
            </w:r>
            <w:r>
              <w:rPr>
                <w:rStyle w:val="IndexLink"/>
                <w:rtl w:val="true"/>
              </w:rPr>
              <w:t xml:space="preserve">، ص </w:t>
            </w:r>
            <w:r>
              <w:rPr>
                <w:rStyle w:val="IndexLink"/>
              </w:rPr>
              <w:t>104</w:t>
            </w:r>
            <w:r>
              <w:rPr>
                <w:rStyle w:val="IndexLink"/>
                <w:rtl w:val="true"/>
              </w:rPr>
              <w:t xml:space="preserve">، س </w:t>
            </w:r>
            <w:r>
              <w:rPr>
                <w:rStyle w:val="IndexLink"/>
              </w:rPr>
              <w:t>3</w:t>
            </w:r>
            <w:r>
              <w:rPr>
                <w:rStyle w:val="IndexLink"/>
                <w:rtl w:val="true"/>
              </w:rPr>
              <w:t>: «</w:t>
            </w:r>
            <w:r>
              <w:rPr>
                <w:rStyle w:val="IndexLink"/>
                <w:rtl w:val="true"/>
              </w:rPr>
              <w:t>و أما مع التعسر</w:t>
            </w:r>
            <w:r>
              <w:rPr>
                <w:rStyle w:val="IndexLink"/>
                <w:rtl w:val="true"/>
              </w:rPr>
              <w:t>»</w:t>
              <w:tab/>
            </w:r>
            <w:r>
              <w:rPr>
                <w:rStyle w:val="IndexLink"/>
              </w:rPr>
              <w:t>61</w:t>
            </w:r>
          </w:hyperlink>
        </w:p>
        <w:p>
          <w:pPr>
            <w:pStyle w:val="Contents2"/>
            <w:tabs>
              <w:tab w:val="clear" w:pos="8743"/>
              <w:tab w:val="right" w:pos="9026" w:leader="dot"/>
            </w:tabs>
            <w:rPr/>
          </w:pPr>
          <w:hyperlink w:anchor="__RefHeading___Toc248665_1738255347">
            <w:r>
              <w:rPr>
                <w:webHidden/>
                <w:rStyle w:val="IndexLink"/>
                <w:rtl w:val="true"/>
              </w:rPr>
              <w:t xml:space="preserve">قوله فی ج </w:t>
            </w:r>
            <w:r>
              <w:rPr>
                <w:rStyle w:val="IndexLink"/>
              </w:rPr>
              <w:t>3</w:t>
            </w:r>
            <w:r>
              <w:rPr>
                <w:rStyle w:val="IndexLink"/>
                <w:rtl w:val="true"/>
              </w:rPr>
              <w:t xml:space="preserve">، ص </w:t>
            </w:r>
            <w:r>
              <w:rPr>
                <w:rStyle w:val="IndexLink"/>
              </w:rPr>
              <w:t>105</w:t>
            </w:r>
            <w:r>
              <w:rPr>
                <w:rStyle w:val="IndexLink"/>
                <w:rtl w:val="true"/>
              </w:rPr>
              <w:t xml:space="preserve">، س </w:t>
            </w:r>
            <w:r>
              <w:rPr>
                <w:rStyle w:val="IndexLink"/>
              </w:rPr>
              <w:t>10</w:t>
            </w:r>
            <w:r>
              <w:rPr>
                <w:rStyle w:val="IndexLink"/>
                <w:rtl w:val="true"/>
              </w:rPr>
              <w:t>: «</w:t>
            </w:r>
            <w:r>
              <w:rPr>
                <w:rStyle w:val="IndexLink"/>
                <w:rtl w:val="true"/>
              </w:rPr>
              <w:t>فله وجه لکن</w:t>
            </w:r>
            <w:r>
              <w:rPr>
                <w:rStyle w:val="IndexLink"/>
                <w:rtl w:val="true"/>
              </w:rPr>
              <w:t>»</w:t>
              <w:tab/>
            </w:r>
            <w:r>
              <w:rPr>
                <w:rStyle w:val="IndexLink"/>
              </w:rPr>
              <w:t>61</w:t>
            </w:r>
          </w:hyperlink>
        </w:p>
        <w:p>
          <w:pPr>
            <w:pStyle w:val="Contents2"/>
            <w:tabs>
              <w:tab w:val="clear" w:pos="8743"/>
              <w:tab w:val="right" w:pos="9026" w:leader="dot"/>
            </w:tabs>
            <w:rPr/>
          </w:pPr>
          <w:hyperlink w:anchor="__RefHeading___Toc248667_1738255347">
            <w:r>
              <w:rPr>
                <w:webHidden/>
                <w:rStyle w:val="IndexLink"/>
                <w:rtl w:val="true"/>
              </w:rPr>
              <w:t xml:space="preserve">قوله فی ج </w:t>
            </w:r>
            <w:r>
              <w:rPr>
                <w:rStyle w:val="IndexLink"/>
              </w:rPr>
              <w:t>3</w:t>
            </w:r>
            <w:r>
              <w:rPr>
                <w:rStyle w:val="IndexLink"/>
                <w:rtl w:val="true"/>
              </w:rPr>
              <w:t xml:space="preserve">، ص </w:t>
            </w:r>
            <w:r>
              <w:rPr>
                <w:rStyle w:val="IndexLink"/>
              </w:rPr>
              <w:t>105</w:t>
            </w:r>
            <w:r>
              <w:rPr>
                <w:rStyle w:val="IndexLink"/>
                <w:rtl w:val="true"/>
              </w:rPr>
              <w:t xml:space="preserve">، س </w:t>
            </w:r>
            <w:r>
              <w:rPr>
                <w:rStyle w:val="IndexLink"/>
              </w:rPr>
              <w:t>18</w:t>
            </w:r>
            <w:r>
              <w:rPr>
                <w:rStyle w:val="IndexLink"/>
                <w:rtl w:val="true"/>
              </w:rPr>
              <w:t>: «</w:t>
            </w:r>
            <w:r>
              <w:rPr>
                <w:rStyle w:val="IndexLink"/>
                <w:rtl w:val="true"/>
              </w:rPr>
              <w:t>فحصر جهة الاشتراط</w:t>
            </w:r>
            <w:r>
              <w:rPr>
                <w:rStyle w:val="IndexLink"/>
                <w:rtl w:val="true"/>
              </w:rPr>
              <w:t>»</w:t>
              <w:tab/>
            </w:r>
            <w:r>
              <w:rPr>
                <w:rStyle w:val="IndexLink"/>
              </w:rPr>
              <w:t>62</w:t>
            </w:r>
          </w:hyperlink>
        </w:p>
        <w:p>
          <w:pPr>
            <w:pStyle w:val="Contents2"/>
            <w:tabs>
              <w:tab w:val="clear" w:pos="8743"/>
              <w:tab w:val="right" w:pos="9026" w:leader="dot"/>
            </w:tabs>
            <w:rPr/>
          </w:pPr>
          <w:hyperlink w:anchor="__RefHeading___Toc248669_1738255347">
            <w:r>
              <w:rPr>
                <w:webHidden/>
                <w:rStyle w:val="IndexLink"/>
                <w:rtl w:val="true"/>
              </w:rPr>
              <w:t xml:space="preserve">قوله فی ج </w:t>
            </w:r>
            <w:r>
              <w:rPr>
                <w:rStyle w:val="IndexLink"/>
              </w:rPr>
              <w:t>3</w:t>
            </w:r>
            <w:r>
              <w:rPr>
                <w:rStyle w:val="IndexLink"/>
                <w:rtl w:val="true"/>
              </w:rPr>
              <w:t xml:space="preserve">، ص </w:t>
            </w:r>
            <w:r>
              <w:rPr>
                <w:rStyle w:val="IndexLink"/>
              </w:rPr>
              <w:t>110</w:t>
            </w:r>
            <w:r>
              <w:rPr>
                <w:rStyle w:val="IndexLink"/>
                <w:rtl w:val="true"/>
              </w:rPr>
              <w:t xml:space="preserve">، س </w:t>
            </w:r>
            <w:r>
              <w:rPr>
                <w:rStyle w:val="IndexLink"/>
              </w:rPr>
              <w:t>7</w:t>
            </w:r>
            <w:r>
              <w:rPr>
                <w:rStyle w:val="IndexLink"/>
                <w:rtl w:val="true"/>
              </w:rPr>
              <w:t>: «</w:t>
            </w:r>
            <w:r>
              <w:rPr>
                <w:rStyle w:val="IndexLink"/>
                <w:rtl w:val="true"/>
              </w:rPr>
              <w:t>و أصالة السلامة</w:t>
            </w:r>
            <w:r>
              <w:rPr>
                <w:rStyle w:val="IndexLink"/>
                <w:rtl w:val="true"/>
              </w:rPr>
              <w:t>»</w:t>
              <w:tab/>
            </w:r>
            <w:r>
              <w:rPr>
                <w:rStyle w:val="IndexLink"/>
              </w:rPr>
              <w:t>62</w:t>
            </w:r>
          </w:hyperlink>
        </w:p>
        <w:p>
          <w:pPr>
            <w:pStyle w:val="Contents2"/>
            <w:tabs>
              <w:tab w:val="clear" w:pos="8743"/>
              <w:tab w:val="right" w:pos="9026" w:leader="dot"/>
            </w:tabs>
            <w:rPr/>
          </w:pPr>
          <w:hyperlink w:anchor="__RefHeading___Toc248671_1738255347">
            <w:r>
              <w:rPr>
                <w:webHidden/>
                <w:rStyle w:val="IndexLink"/>
                <w:rtl w:val="true"/>
              </w:rPr>
              <w:t xml:space="preserve">قوله فی ج </w:t>
            </w:r>
            <w:r>
              <w:rPr>
                <w:rStyle w:val="IndexLink"/>
              </w:rPr>
              <w:t>3</w:t>
            </w:r>
            <w:r>
              <w:rPr>
                <w:rStyle w:val="IndexLink"/>
                <w:rtl w:val="true"/>
              </w:rPr>
              <w:t xml:space="preserve">، ص </w:t>
            </w:r>
            <w:r>
              <w:rPr>
                <w:rStyle w:val="IndexLink"/>
              </w:rPr>
              <w:t>112</w:t>
            </w:r>
            <w:r>
              <w:rPr>
                <w:rStyle w:val="IndexLink"/>
                <w:rtl w:val="true"/>
              </w:rPr>
              <w:t xml:space="preserve">، س </w:t>
            </w:r>
            <w:r>
              <w:rPr>
                <w:rStyle w:val="IndexLink"/>
              </w:rPr>
              <w:t>8</w:t>
            </w:r>
            <w:r>
              <w:rPr>
                <w:rStyle w:val="IndexLink"/>
                <w:rtl w:val="true"/>
              </w:rPr>
              <w:t>: «</w:t>
            </w:r>
            <w:r>
              <w:rPr>
                <w:rStyle w:val="IndexLink"/>
                <w:rtl w:val="true"/>
              </w:rPr>
              <w:t>و المصاعد</w:t>
            </w:r>
            <w:r>
              <w:rPr>
                <w:rStyle w:val="IndexLink"/>
                <w:rtl w:val="true"/>
              </w:rPr>
              <w:t>»</w:t>
              <w:tab/>
            </w:r>
            <w:r>
              <w:rPr>
                <w:rStyle w:val="IndexLink"/>
              </w:rPr>
              <w:t>62</w:t>
            </w:r>
          </w:hyperlink>
        </w:p>
        <w:p>
          <w:pPr>
            <w:pStyle w:val="Contents2"/>
            <w:tabs>
              <w:tab w:val="clear" w:pos="8743"/>
              <w:tab w:val="right" w:pos="9026" w:leader="dot"/>
            </w:tabs>
            <w:rPr/>
          </w:pPr>
          <w:hyperlink w:anchor="__RefHeading___Toc248673_1738255347">
            <w:r>
              <w:rPr>
                <w:webHidden/>
                <w:rStyle w:val="IndexLink"/>
                <w:rtl w:val="true"/>
              </w:rPr>
              <w:t xml:space="preserve">قوله فی ج </w:t>
            </w:r>
            <w:r>
              <w:rPr>
                <w:rStyle w:val="IndexLink"/>
              </w:rPr>
              <w:t>3</w:t>
            </w:r>
            <w:r>
              <w:rPr>
                <w:rStyle w:val="IndexLink"/>
                <w:rtl w:val="true"/>
              </w:rPr>
              <w:t xml:space="preserve">، ص </w:t>
            </w:r>
            <w:r>
              <w:rPr>
                <w:rStyle w:val="IndexLink"/>
              </w:rPr>
              <w:t>115</w:t>
            </w:r>
            <w:r>
              <w:rPr>
                <w:rStyle w:val="IndexLink"/>
                <w:rtl w:val="true"/>
              </w:rPr>
              <w:t xml:space="preserve">، س </w:t>
            </w:r>
            <w:r>
              <w:rPr>
                <w:rStyle w:val="IndexLink"/>
              </w:rPr>
              <w:t>6</w:t>
            </w:r>
            <w:r>
              <w:rPr>
                <w:rStyle w:val="IndexLink"/>
                <w:rtl w:val="true"/>
              </w:rPr>
              <w:t>: «</w:t>
            </w:r>
            <w:r>
              <w:rPr>
                <w:rStyle w:val="IndexLink"/>
                <w:rtl w:val="true"/>
              </w:rPr>
              <w:t>و أما ضمان</w:t>
            </w:r>
            <w:r>
              <w:rPr>
                <w:rStyle w:val="IndexLink"/>
                <w:rtl w:val="true"/>
              </w:rPr>
              <w:t>»</w:t>
              <w:tab/>
            </w:r>
            <w:r>
              <w:rPr>
                <w:rStyle w:val="IndexLink"/>
              </w:rPr>
              <w:t>62</w:t>
            </w:r>
          </w:hyperlink>
        </w:p>
        <w:p>
          <w:pPr>
            <w:pStyle w:val="Contents2"/>
            <w:tabs>
              <w:tab w:val="clear" w:pos="8743"/>
              <w:tab w:val="right" w:pos="9026" w:leader="dot"/>
            </w:tabs>
            <w:rPr/>
          </w:pPr>
          <w:hyperlink w:anchor="__RefHeading___Toc248675_1738255347">
            <w:r>
              <w:rPr>
                <w:webHidden/>
                <w:rStyle w:val="IndexLink"/>
                <w:rtl w:val="true"/>
              </w:rPr>
              <w:t xml:space="preserve">قوله فی ج </w:t>
            </w:r>
            <w:r>
              <w:rPr>
                <w:rStyle w:val="IndexLink"/>
              </w:rPr>
              <w:t>3</w:t>
            </w:r>
            <w:r>
              <w:rPr>
                <w:rStyle w:val="IndexLink"/>
                <w:rtl w:val="true"/>
              </w:rPr>
              <w:t xml:space="preserve">، ص </w:t>
            </w:r>
            <w:r>
              <w:rPr>
                <w:rStyle w:val="IndexLink"/>
              </w:rPr>
              <w:t>115</w:t>
            </w:r>
            <w:r>
              <w:rPr>
                <w:rStyle w:val="IndexLink"/>
                <w:rtl w:val="true"/>
              </w:rPr>
              <w:t xml:space="preserve">، س </w:t>
            </w:r>
            <w:r>
              <w:rPr>
                <w:rStyle w:val="IndexLink"/>
              </w:rPr>
              <w:t>6</w:t>
            </w:r>
            <w:r>
              <w:rPr>
                <w:rStyle w:val="IndexLink"/>
                <w:rtl w:val="true"/>
              </w:rPr>
              <w:t>: «</w:t>
            </w:r>
            <w:r>
              <w:rPr>
                <w:rStyle w:val="IndexLink"/>
                <w:rtl w:val="true"/>
              </w:rPr>
              <w:t>ضمان المشتری تلف</w:t>
            </w:r>
            <w:r>
              <w:rPr>
                <w:rStyle w:val="IndexLink"/>
                <w:rtl w:val="true"/>
              </w:rPr>
              <w:t>»</w:t>
              <w:tab/>
            </w:r>
            <w:r>
              <w:rPr>
                <w:rStyle w:val="IndexLink"/>
              </w:rPr>
              <w:t>62</w:t>
            </w:r>
          </w:hyperlink>
        </w:p>
        <w:p>
          <w:pPr>
            <w:pStyle w:val="Contents2"/>
            <w:tabs>
              <w:tab w:val="clear" w:pos="8743"/>
              <w:tab w:val="right" w:pos="9026" w:leader="dot"/>
            </w:tabs>
            <w:rPr/>
          </w:pPr>
          <w:hyperlink w:anchor="__RefHeading___Toc248677_1738255347">
            <w:r>
              <w:rPr>
                <w:webHidden/>
                <w:rStyle w:val="IndexLink"/>
                <w:rtl w:val="true"/>
              </w:rPr>
              <w:t xml:space="preserve">قوله فی ج </w:t>
            </w:r>
            <w:r>
              <w:rPr>
                <w:rStyle w:val="IndexLink"/>
              </w:rPr>
              <w:t>3</w:t>
            </w:r>
            <w:r>
              <w:rPr>
                <w:rStyle w:val="IndexLink"/>
                <w:rtl w:val="true"/>
              </w:rPr>
              <w:t xml:space="preserve">، ص </w:t>
            </w:r>
            <w:r>
              <w:rPr>
                <w:rStyle w:val="IndexLink"/>
              </w:rPr>
              <w:t>115</w:t>
            </w:r>
            <w:r>
              <w:rPr>
                <w:rStyle w:val="IndexLink"/>
                <w:rtl w:val="true"/>
              </w:rPr>
              <w:t xml:space="preserve">، س </w:t>
            </w:r>
            <w:r>
              <w:rPr>
                <w:rStyle w:val="IndexLink"/>
              </w:rPr>
              <w:t>8</w:t>
            </w:r>
            <w:r>
              <w:rPr>
                <w:rStyle w:val="IndexLink"/>
                <w:rtl w:val="true"/>
              </w:rPr>
              <w:t>: «</w:t>
            </w:r>
            <w:r>
              <w:rPr>
                <w:rStyle w:val="IndexLink"/>
                <w:rtl w:val="true"/>
              </w:rPr>
              <w:t>الظرف مستقر فهو</w:t>
            </w:r>
            <w:r>
              <w:rPr>
                <w:rStyle w:val="IndexLink"/>
                <w:rtl w:val="true"/>
              </w:rPr>
              <w:t>»</w:t>
              <w:tab/>
            </w:r>
            <w:r>
              <w:rPr>
                <w:rStyle w:val="IndexLink"/>
              </w:rPr>
              <w:t>62</w:t>
            </w:r>
          </w:hyperlink>
        </w:p>
        <w:p>
          <w:pPr>
            <w:pStyle w:val="Contents2"/>
            <w:tabs>
              <w:tab w:val="clear" w:pos="8743"/>
              <w:tab w:val="right" w:pos="9026" w:leader="dot"/>
            </w:tabs>
            <w:rPr/>
          </w:pPr>
          <w:hyperlink w:anchor="__RefHeading___Toc248679_1738255347">
            <w:r>
              <w:rPr>
                <w:webHidden/>
                <w:rStyle w:val="IndexLink"/>
                <w:rtl w:val="true"/>
              </w:rPr>
              <w:t xml:space="preserve">قوله فی ج </w:t>
            </w:r>
            <w:r>
              <w:rPr>
                <w:rStyle w:val="IndexLink"/>
              </w:rPr>
              <w:t>3</w:t>
            </w:r>
            <w:r>
              <w:rPr>
                <w:rStyle w:val="IndexLink"/>
                <w:rtl w:val="true"/>
              </w:rPr>
              <w:t xml:space="preserve">، ص </w:t>
            </w:r>
            <w:r>
              <w:rPr>
                <w:rStyle w:val="IndexLink"/>
              </w:rPr>
              <w:t>118</w:t>
            </w:r>
            <w:r>
              <w:rPr>
                <w:rStyle w:val="IndexLink"/>
                <w:rtl w:val="true"/>
              </w:rPr>
              <w:t xml:space="preserve">، س </w:t>
            </w:r>
            <w:r>
              <w:rPr>
                <w:rStyle w:val="IndexLink"/>
              </w:rPr>
              <w:t>15</w:t>
            </w:r>
            <w:r>
              <w:rPr>
                <w:rStyle w:val="IndexLink"/>
                <w:rtl w:val="true"/>
              </w:rPr>
              <w:t>: «</w:t>
            </w:r>
            <w:r>
              <w:rPr>
                <w:rStyle w:val="IndexLink"/>
                <w:rtl w:val="true"/>
              </w:rPr>
              <w:t>إن کان یرد</w:t>
            </w:r>
            <w:r>
              <w:rPr>
                <w:rStyle w:val="IndexLink"/>
                <w:rtl w:val="true"/>
              </w:rPr>
              <w:t>»</w:t>
              <w:tab/>
            </w:r>
            <w:r>
              <w:rPr>
                <w:rStyle w:val="IndexLink"/>
              </w:rPr>
              <w:t>62</w:t>
            </w:r>
          </w:hyperlink>
        </w:p>
        <w:p>
          <w:pPr>
            <w:pStyle w:val="Contents2"/>
            <w:tabs>
              <w:tab w:val="clear" w:pos="8743"/>
              <w:tab w:val="right" w:pos="9026" w:leader="dot"/>
            </w:tabs>
            <w:rPr/>
          </w:pPr>
          <w:hyperlink w:anchor="__RefHeading___Toc248681_1738255347">
            <w:r>
              <w:rPr>
                <w:webHidden/>
                <w:rStyle w:val="IndexLink"/>
                <w:rtl w:val="true"/>
              </w:rPr>
              <w:t xml:space="preserve">قوله فی ج </w:t>
            </w:r>
            <w:r>
              <w:rPr>
                <w:rStyle w:val="IndexLink"/>
              </w:rPr>
              <w:t>3</w:t>
            </w:r>
            <w:r>
              <w:rPr>
                <w:rStyle w:val="IndexLink"/>
                <w:rtl w:val="true"/>
              </w:rPr>
              <w:t xml:space="preserve">، ص </w:t>
            </w:r>
            <w:r>
              <w:rPr>
                <w:rStyle w:val="IndexLink"/>
              </w:rPr>
              <w:t>118</w:t>
            </w:r>
            <w:r>
              <w:rPr>
                <w:rStyle w:val="IndexLink"/>
                <w:rtl w:val="true"/>
              </w:rPr>
              <w:t xml:space="preserve">، س </w:t>
            </w:r>
            <w:r>
              <w:rPr>
                <w:rStyle w:val="IndexLink"/>
              </w:rPr>
              <w:t>15</w:t>
            </w:r>
            <w:r>
              <w:rPr>
                <w:rStyle w:val="IndexLink"/>
                <w:rtl w:val="true"/>
              </w:rPr>
              <w:t>: «</w:t>
            </w:r>
            <w:r>
              <w:rPr>
                <w:rStyle w:val="IndexLink"/>
                <w:rtl w:val="true"/>
              </w:rPr>
              <w:t>یرد الإشکال فی المقبوض</w:t>
            </w:r>
            <w:r>
              <w:rPr>
                <w:rStyle w:val="IndexLink"/>
                <w:rtl w:val="true"/>
              </w:rPr>
              <w:t>»</w:t>
              <w:tab/>
            </w:r>
            <w:r>
              <w:rPr>
                <w:rStyle w:val="IndexLink"/>
              </w:rPr>
              <w:t>63</w:t>
            </w:r>
          </w:hyperlink>
        </w:p>
        <w:p>
          <w:pPr>
            <w:pStyle w:val="Contents2"/>
            <w:tabs>
              <w:tab w:val="clear" w:pos="8743"/>
              <w:tab w:val="right" w:pos="9026" w:leader="dot"/>
            </w:tabs>
            <w:rPr/>
          </w:pPr>
          <w:hyperlink w:anchor="__RefHeading___Toc248683_1738255347">
            <w:r>
              <w:rPr>
                <w:webHidden/>
                <w:rStyle w:val="IndexLink"/>
                <w:rtl w:val="true"/>
              </w:rPr>
              <w:t xml:space="preserve">قوله فی ج </w:t>
            </w:r>
            <w:r>
              <w:rPr>
                <w:rStyle w:val="IndexLink"/>
              </w:rPr>
              <w:t>3</w:t>
            </w:r>
            <w:r>
              <w:rPr>
                <w:rStyle w:val="IndexLink"/>
                <w:rtl w:val="true"/>
              </w:rPr>
              <w:t xml:space="preserve">، ص </w:t>
            </w:r>
            <w:r>
              <w:rPr>
                <w:rStyle w:val="IndexLink"/>
              </w:rPr>
              <w:t>119</w:t>
            </w:r>
            <w:r>
              <w:rPr>
                <w:rStyle w:val="IndexLink"/>
                <w:rtl w:val="true"/>
              </w:rPr>
              <w:t xml:space="preserve">، س </w:t>
            </w:r>
            <w:r>
              <w:rPr>
                <w:rStyle w:val="IndexLink"/>
              </w:rPr>
              <w:t>24</w:t>
            </w:r>
            <w:r>
              <w:rPr>
                <w:rStyle w:val="IndexLink"/>
                <w:rtl w:val="true"/>
              </w:rPr>
              <w:t>: «</w:t>
            </w:r>
            <w:r>
              <w:rPr>
                <w:rStyle w:val="IndexLink"/>
                <w:rtl w:val="true"/>
              </w:rPr>
              <w:t>و قد اختلف الکلمات</w:t>
            </w:r>
            <w:r>
              <w:rPr>
                <w:rStyle w:val="IndexLink"/>
                <w:rtl w:val="true"/>
              </w:rPr>
              <w:t>»</w:t>
              <w:tab/>
            </w:r>
            <w:r>
              <w:rPr>
                <w:rStyle w:val="IndexLink"/>
              </w:rPr>
              <w:t>63</w:t>
            </w:r>
          </w:hyperlink>
        </w:p>
        <w:p>
          <w:pPr>
            <w:pStyle w:val="Contents2"/>
            <w:tabs>
              <w:tab w:val="clear" w:pos="8743"/>
              <w:tab w:val="right" w:pos="9026" w:leader="dot"/>
            </w:tabs>
            <w:rPr/>
          </w:pPr>
          <w:hyperlink w:anchor="__RefHeading___Toc248685_1738255347">
            <w:r>
              <w:rPr>
                <w:webHidden/>
                <w:rStyle w:val="IndexLink"/>
                <w:rtl w:val="true"/>
              </w:rPr>
              <w:t xml:space="preserve">قوله فی ج </w:t>
            </w:r>
            <w:r>
              <w:rPr>
                <w:rStyle w:val="IndexLink"/>
              </w:rPr>
              <w:t>3</w:t>
            </w:r>
            <w:r>
              <w:rPr>
                <w:rStyle w:val="IndexLink"/>
                <w:rtl w:val="true"/>
              </w:rPr>
              <w:t xml:space="preserve">، ص </w:t>
            </w:r>
            <w:r>
              <w:rPr>
                <w:rStyle w:val="IndexLink"/>
              </w:rPr>
              <w:t>120</w:t>
            </w:r>
            <w:r>
              <w:rPr>
                <w:rStyle w:val="IndexLink"/>
                <w:rtl w:val="true"/>
              </w:rPr>
              <w:t xml:space="preserve">، س </w:t>
            </w:r>
            <w:r>
              <w:rPr>
                <w:rStyle w:val="IndexLink"/>
              </w:rPr>
              <w:t>1</w:t>
            </w:r>
            <w:r>
              <w:rPr>
                <w:rStyle w:val="IndexLink"/>
                <w:rtl w:val="true"/>
              </w:rPr>
              <w:t>: «</w:t>
            </w:r>
            <w:r>
              <w:rPr>
                <w:rStyle w:val="IndexLink"/>
                <w:rtl w:val="true"/>
              </w:rPr>
              <w:t>فالمرجع العرف فیه</w:t>
            </w:r>
            <w:r>
              <w:rPr>
                <w:rStyle w:val="IndexLink"/>
                <w:rtl w:val="true"/>
              </w:rPr>
              <w:t>»</w:t>
              <w:tab/>
            </w:r>
            <w:r>
              <w:rPr>
                <w:rStyle w:val="IndexLink"/>
              </w:rPr>
              <w:t>63</w:t>
            </w:r>
          </w:hyperlink>
        </w:p>
        <w:p>
          <w:pPr>
            <w:pStyle w:val="Contents2"/>
            <w:tabs>
              <w:tab w:val="clear" w:pos="8743"/>
              <w:tab w:val="right" w:pos="9026" w:leader="dot"/>
            </w:tabs>
            <w:rPr/>
          </w:pPr>
          <w:hyperlink w:anchor="__RefHeading___Toc248687_1738255347">
            <w:r>
              <w:rPr>
                <w:webHidden/>
                <w:rStyle w:val="IndexLink"/>
                <w:rtl w:val="true"/>
              </w:rPr>
              <w:t xml:space="preserve">قوله فی ج </w:t>
            </w:r>
            <w:r>
              <w:rPr>
                <w:rStyle w:val="IndexLink"/>
              </w:rPr>
              <w:t>3</w:t>
            </w:r>
            <w:r>
              <w:rPr>
                <w:rStyle w:val="IndexLink"/>
                <w:rtl w:val="true"/>
              </w:rPr>
              <w:t xml:space="preserve">، ص </w:t>
            </w:r>
            <w:r>
              <w:rPr>
                <w:rStyle w:val="IndexLink"/>
              </w:rPr>
              <w:t>121</w:t>
            </w:r>
            <w:r>
              <w:rPr>
                <w:rStyle w:val="IndexLink"/>
                <w:rtl w:val="true"/>
              </w:rPr>
              <w:t xml:space="preserve">، س </w:t>
            </w:r>
            <w:r>
              <w:rPr>
                <w:rStyle w:val="IndexLink"/>
              </w:rPr>
              <w:t>17</w:t>
            </w:r>
            <w:r>
              <w:rPr>
                <w:rStyle w:val="IndexLink"/>
                <w:rtl w:val="true"/>
              </w:rPr>
              <w:t>: «</w:t>
            </w:r>
            <w:r>
              <w:rPr>
                <w:rStyle w:val="IndexLink"/>
                <w:rtl w:val="true"/>
              </w:rPr>
              <w:t>یوجب أن یکون</w:t>
            </w:r>
            <w:r>
              <w:rPr>
                <w:rStyle w:val="IndexLink"/>
                <w:rtl w:val="true"/>
              </w:rPr>
              <w:t>»</w:t>
              <w:tab/>
            </w:r>
            <w:r>
              <w:rPr>
                <w:rStyle w:val="IndexLink"/>
              </w:rPr>
              <w:t>63</w:t>
            </w:r>
          </w:hyperlink>
        </w:p>
        <w:p>
          <w:pPr>
            <w:pStyle w:val="Contents2"/>
            <w:tabs>
              <w:tab w:val="clear" w:pos="8743"/>
              <w:tab w:val="right" w:pos="9026" w:leader="dot"/>
            </w:tabs>
            <w:rPr/>
          </w:pPr>
          <w:hyperlink w:anchor="__RefHeading___Toc248689_1738255347">
            <w:r>
              <w:rPr>
                <w:webHidden/>
                <w:rStyle w:val="IndexLink"/>
                <w:rtl w:val="true"/>
              </w:rPr>
              <w:t xml:space="preserve">قوله فی ج </w:t>
            </w:r>
            <w:r>
              <w:rPr>
                <w:rStyle w:val="IndexLink"/>
              </w:rPr>
              <w:t>3</w:t>
            </w:r>
            <w:r>
              <w:rPr>
                <w:rStyle w:val="IndexLink"/>
                <w:rtl w:val="true"/>
              </w:rPr>
              <w:t xml:space="preserve">، ص </w:t>
            </w:r>
            <w:r>
              <w:rPr>
                <w:rStyle w:val="IndexLink"/>
              </w:rPr>
              <w:t>122</w:t>
            </w:r>
            <w:r>
              <w:rPr>
                <w:rStyle w:val="IndexLink"/>
                <w:rtl w:val="true"/>
              </w:rPr>
              <w:t xml:space="preserve">، س </w:t>
            </w:r>
            <w:r>
              <w:rPr>
                <w:rStyle w:val="IndexLink"/>
              </w:rPr>
              <w:t>5</w:t>
            </w:r>
            <w:r>
              <w:rPr>
                <w:rStyle w:val="IndexLink"/>
                <w:rtl w:val="true"/>
              </w:rPr>
              <w:t>: «</w:t>
            </w:r>
            <w:r>
              <w:rPr>
                <w:rStyle w:val="IndexLink"/>
                <w:rtl w:val="true"/>
              </w:rPr>
              <w:t>التسالم و الظاهر أن</w:t>
            </w:r>
            <w:r>
              <w:rPr>
                <w:rStyle w:val="IndexLink"/>
                <w:rtl w:val="true"/>
              </w:rPr>
              <w:t>»</w:t>
              <w:tab/>
            </w:r>
            <w:r>
              <w:rPr>
                <w:rStyle w:val="IndexLink"/>
              </w:rPr>
              <w:t>63</w:t>
            </w:r>
          </w:hyperlink>
        </w:p>
        <w:p>
          <w:pPr>
            <w:pStyle w:val="Contents2"/>
            <w:tabs>
              <w:tab w:val="clear" w:pos="8743"/>
              <w:tab w:val="right" w:pos="9026" w:leader="dot"/>
            </w:tabs>
            <w:rPr/>
          </w:pPr>
          <w:hyperlink w:anchor="__RefHeading___Toc248691_1738255347">
            <w:r>
              <w:rPr>
                <w:webHidden/>
                <w:rStyle w:val="IndexLink"/>
                <w:rtl w:val="true"/>
              </w:rPr>
              <w:t xml:space="preserve">قوله فی ج </w:t>
            </w:r>
            <w:r>
              <w:rPr>
                <w:rStyle w:val="IndexLink"/>
              </w:rPr>
              <w:t>3</w:t>
            </w:r>
            <w:r>
              <w:rPr>
                <w:rStyle w:val="IndexLink"/>
                <w:rtl w:val="true"/>
              </w:rPr>
              <w:t xml:space="preserve">، ص </w:t>
            </w:r>
            <w:r>
              <w:rPr>
                <w:rStyle w:val="IndexLink"/>
              </w:rPr>
              <w:t>122</w:t>
            </w:r>
            <w:r>
              <w:rPr>
                <w:rStyle w:val="IndexLink"/>
                <w:rtl w:val="true"/>
              </w:rPr>
              <w:t xml:space="preserve">، س </w:t>
            </w:r>
            <w:r>
              <w:rPr>
                <w:rStyle w:val="IndexLink"/>
              </w:rPr>
              <w:t>6</w:t>
            </w:r>
            <w:r>
              <w:rPr>
                <w:rStyle w:val="IndexLink"/>
                <w:rtl w:val="true"/>
              </w:rPr>
              <w:t>: «</w:t>
            </w:r>
            <w:r>
              <w:rPr>
                <w:rStyle w:val="IndexLink"/>
                <w:rtl w:val="true"/>
              </w:rPr>
              <w:t>نظرهم إلی ما ذکر</w:t>
            </w:r>
            <w:r>
              <w:rPr>
                <w:rStyle w:val="IndexLink"/>
                <w:rtl w:val="true"/>
              </w:rPr>
              <w:t>»</w:t>
              <w:tab/>
            </w:r>
            <w:r>
              <w:rPr>
                <w:rStyle w:val="IndexLink"/>
              </w:rPr>
              <w:t>64</w:t>
            </w:r>
          </w:hyperlink>
        </w:p>
        <w:p>
          <w:pPr>
            <w:pStyle w:val="Contents2"/>
            <w:tabs>
              <w:tab w:val="clear" w:pos="8743"/>
              <w:tab w:val="right" w:pos="9026" w:leader="dot"/>
            </w:tabs>
            <w:rPr/>
          </w:pPr>
          <w:hyperlink w:anchor="__RefHeading___Toc248693_1738255347">
            <w:r>
              <w:rPr>
                <w:webHidden/>
                <w:rStyle w:val="IndexLink"/>
                <w:rtl w:val="true"/>
              </w:rPr>
              <w:t xml:space="preserve">قوله فی ج </w:t>
            </w:r>
            <w:r>
              <w:rPr>
                <w:rStyle w:val="IndexLink"/>
              </w:rPr>
              <w:t>3</w:t>
            </w:r>
            <w:r>
              <w:rPr>
                <w:rStyle w:val="IndexLink"/>
                <w:rtl w:val="true"/>
              </w:rPr>
              <w:t xml:space="preserve">، ص </w:t>
            </w:r>
            <w:r>
              <w:rPr>
                <w:rStyle w:val="IndexLink"/>
              </w:rPr>
              <w:t>122</w:t>
            </w:r>
            <w:r>
              <w:rPr>
                <w:rStyle w:val="IndexLink"/>
                <w:rtl w:val="true"/>
              </w:rPr>
              <w:t xml:space="preserve">، س </w:t>
            </w:r>
            <w:r>
              <w:rPr>
                <w:rStyle w:val="IndexLink"/>
              </w:rPr>
              <w:t>8</w:t>
            </w:r>
            <w:r>
              <w:rPr>
                <w:rStyle w:val="IndexLink"/>
                <w:rtl w:val="true"/>
              </w:rPr>
              <w:t>: «</w:t>
            </w:r>
            <w:r>
              <w:rPr>
                <w:rStyle w:val="IndexLink"/>
                <w:rtl w:val="true"/>
              </w:rPr>
              <w:t>العقلاء و بناؤهم</w:t>
            </w:r>
            <w:r>
              <w:rPr>
                <w:rStyle w:val="IndexLink"/>
                <w:rtl w:val="true"/>
              </w:rPr>
              <w:t>»</w:t>
              <w:tab/>
            </w:r>
            <w:r>
              <w:rPr>
                <w:rStyle w:val="IndexLink"/>
              </w:rPr>
              <w:t>64</w:t>
            </w:r>
          </w:hyperlink>
        </w:p>
        <w:p>
          <w:pPr>
            <w:pStyle w:val="Contents2"/>
            <w:tabs>
              <w:tab w:val="clear" w:pos="8743"/>
              <w:tab w:val="right" w:pos="9026" w:leader="dot"/>
            </w:tabs>
            <w:rPr/>
          </w:pPr>
          <w:hyperlink w:anchor="__RefHeading___Toc248695_1738255347">
            <w:r>
              <w:rPr>
                <w:webHidden/>
                <w:rStyle w:val="IndexLink"/>
                <w:rtl w:val="true"/>
              </w:rPr>
              <w:t xml:space="preserve">قوله فی ج </w:t>
            </w:r>
            <w:r>
              <w:rPr>
                <w:rStyle w:val="IndexLink"/>
              </w:rPr>
              <w:t>3</w:t>
            </w:r>
            <w:r>
              <w:rPr>
                <w:rStyle w:val="IndexLink"/>
                <w:rtl w:val="true"/>
              </w:rPr>
              <w:t xml:space="preserve">، ص </w:t>
            </w:r>
            <w:r>
              <w:rPr>
                <w:rStyle w:val="IndexLink"/>
              </w:rPr>
              <w:t>123</w:t>
            </w:r>
            <w:r>
              <w:rPr>
                <w:rStyle w:val="IndexLink"/>
                <w:rtl w:val="true"/>
              </w:rPr>
              <w:t xml:space="preserve">، س </w:t>
            </w:r>
            <w:r>
              <w:rPr>
                <w:rStyle w:val="IndexLink"/>
              </w:rPr>
              <w:t>19</w:t>
            </w:r>
            <w:r>
              <w:rPr>
                <w:rStyle w:val="IndexLink"/>
                <w:rtl w:val="true"/>
              </w:rPr>
              <w:t>: «</w:t>
            </w:r>
            <w:r>
              <w:rPr>
                <w:rStyle w:val="IndexLink"/>
                <w:rtl w:val="true"/>
              </w:rPr>
              <w:t>المضاف إلیه أو کان</w:t>
            </w:r>
            <w:r>
              <w:rPr>
                <w:rStyle w:val="IndexLink"/>
                <w:rtl w:val="true"/>
              </w:rPr>
              <w:t>»</w:t>
              <w:tab/>
            </w:r>
            <w:r>
              <w:rPr>
                <w:rStyle w:val="IndexLink"/>
              </w:rPr>
              <w:t>65</w:t>
            </w:r>
          </w:hyperlink>
        </w:p>
        <w:p>
          <w:pPr>
            <w:pStyle w:val="Contents2"/>
            <w:tabs>
              <w:tab w:val="clear" w:pos="8743"/>
              <w:tab w:val="right" w:pos="9026" w:leader="dot"/>
            </w:tabs>
            <w:rPr/>
          </w:pPr>
          <w:hyperlink w:anchor="__RefHeading___Toc248697_1738255347">
            <w:r>
              <w:rPr>
                <w:webHidden/>
                <w:rStyle w:val="IndexLink"/>
                <w:rtl w:val="true"/>
              </w:rPr>
              <w:t xml:space="preserve">قوله فی ج </w:t>
            </w:r>
            <w:r>
              <w:rPr>
                <w:rStyle w:val="IndexLink"/>
              </w:rPr>
              <w:t>3</w:t>
            </w:r>
            <w:r>
              <w:rPr>
                <w:rStyle w:val="IndexLink"/>
                <w:rtl w:val="true"/>
              </w:rPr>
              <w:t xml:space="preserve">، ص </w:t>
            </w:r>
            <w:r>
              <w:rPr>
                <w:rStyle w:val="IndexLink"/>
              </w:rPr>
              <w:t>124</w:t>
            </w:r>
            <w:r>
              <w:rPr>
                <w:rStyle w:val="IndexLink"/>
                <w:rtl w:val="true"/>
              </w:rPr>
              <w:t xml:space="preserve">، س </w:t>
            </w:r>
            <w:r>
              <w:rPr>
                <w:rStyle w:val="IndexLink"/>
              </w:rPr>
              <w:t>5</w:t>
            </w:r>
            <w:r>
              <w:rPr>
                <w:rStyle w:val="IndexLink"/>
                <w:rtl w:val="true"/>
              </w:rPr>
              <w:t>: «</w:t>
            </w:r>
            <w:r>
              <w:rPr>
                <w:rStyle w:val="IndexLink"/>
                <w:rtl w:val="true"/>
              </w:rPr>
              <w:t>یمکن أن یقال</w:t>
            </w:r>
            <w:r>
              <w:rPr>
                <w:rStyle w:val="IndexLink"/>
                <w:rtl w:val="true"/>
              </w:rPr>
              <w:t>:»</w:t>
              <w:tab/>
            </w:r>
            <w:r>
              <w:rPr>
                <w:rStyle w:val="IndexLink"/>
              </w:rPr>
              <w:t>65</w:t>
            </w:r>
          </w:hyperlink>
        </w:p>
        <w:p>
          <w:pPr>
            <w:pStyle w:val="Contents2"/>
            <w:tabs>
              <w:tab w:val="clear" w:pos="8743"/>
              <w:tab w:val="right" w:pos="9026" w:leader="dot"/>
            </w:tabs>
            <w:rPr/>
          </w:pPr>
          <w:hyperlink w:anchor="__RefHeading___Toc248699_1738255347">
            <w:r>
              <w:rPr>
                <w:webHidden/>
                <w:rStyle w:val="IndexLink"/>
                <w:rtl w:val="true"/>
              </w:rPr>
              <w:t xml:space="preserve">قوله فی ج </w:t>
            </w:r>
            <w:r>
              <w:rPr>
                <w:rStyle w:val="IndexLink"/>
              </w:rPr>
              <w:t>3</w:t>
            </w:r>
            <w:r>
              <w:rPr>
                <w:rStyle w:val="IndexLink"/>
                <w:rtl w:val="true"/>
              </w:rPr>
              <w:t xml:space="preserve">، ص </w:t>
            </w:r>
            <w:r>
              <w:rPr>
                <w:rStyle w:val="IndexLink"/>
              </w:rPr>
              <w:t>124</w:t>
            </w:r>
            <w:r>
              <w:rPr>
                <w:rStyle w:val="IndexLink"/>
                <w:rtl w:val="true"/>
              </w:rPr>
              <w:t xml:space="preserve">، س </w:t>
            </w:r>
            <w:r>
              <w:rPr>
                <w:rStyle w:val="IndexLink"/>
              </w:rPr>
              <w:t>7</w:t>
            </w:r>
            <w:r>
              <w:rPr>
                <w:rStyle w:val="IndexLink"/>
                <w:rtl w:val="true"/>
              </w:rPr>
              <w:t>: «</w:t>
            </w:r>
            <w:r>
              <w:rPr>
                <w:rStyle w:val="IndexLink"/>
                <w:rtl w:val="true"/>
              </w:rPr>
              <w:t>لاقبله فذکر القیمة</w:t>
            </w:r>
            <w:r>
              <w:rPr>
                <w:rStyle w:val="IndexLink"/>
                <w:rtl w:val="true"/>
              </w:rPr>
              <w:t>»</w:t>
              <w:tab/>
            </w:r>
            <w:r>
              <w:rPr>
                <w:rStyle w:val="IndexLink"/>
              </w:rPr>
              <w:t>65</w:t>
            </w:r>
          </w:hyperlink>
        </w:p>
        <w:p>
          <w:pPr>
            <w:pStyle w:val="Contents2"/>
            <w:tabs>
              <w:tab w:val="clear" w:pos="8743"/>
              <w:tab w:val="right" w:pos="9026" w:leader="dot"/>
            </w:tabs>
            <w:rPr/>
          </w:pPr>
          <w:hyperlink w:anchor="__RefHeading___Toc248701_1738255347">
            <w:r>
              <w:rPr>
                <w:webHidden/>
                <w:rStyle w:val="IndexLink"/>
                <w:rtl w:val="true"/>
              </w:rPr>
              <w:t xml:space="preserve">قوله فی ج </w:t>
            </w:r>
            <w:r>
              <w:rPr>
                <w:rStyle w:val="IndexLink"/>
              </w:rPr>
              <w:t>3</w:t>
            </w:r>
            <w:r>
              <w:rPr>
                <w:rStyle w:val="IndexLink"/>
                <w:rtl w:val="true"/>
              </w:rPr>
              <w:t xml:space="preserve">، ص </w:t>
            </w:r>
            <w:r>
              <w:rPr>
                <w:rStyle w:val="IndexLink"/>
              </w:rPr>
              <w:t>131</w:t>
            </w:r>
            <w:r>
              <w:rPr>
                <w:rStyle w:val="IndexLink"/>
                <w:rtl w:val="true"/>
              </w:rPr>
              <w:t xml:space="preserve">، س </w:t>
            </w:r>
            <w:r>
              <w:rPr>
                <w:rStyle w:val="IndexLink"/>
              </w:rPr>
              <w:t>6</w:t>
            </w:r>
            <w:r>
              <w:rPr>
                <w:rStyle w:val="IndexLink"/>
                <w:rtl w:val="true"/>
              </w:rPr>
              <w:t>: «</w:t>
            </w:r>
            <w:r>
              <w:rPr>
                <w:rStyle w:val="IndexLink"/>
                <w:rtl w:val="true"/>
              </w:rPr>
              <w:t>جواز بیع إلا</w:t>
            </w:r>
            <w:r>
              <w:rPr>
                <w:rStyle w:val="IndexLink"/>
                <w:rtl w:val="true"/>
              </w:rPr>
              <w:t>»</w:t>
              <w:tab/>
            </w:r>
            <w:r>
              <w:rPr>
                <w:rStyle w:val="IndexLink"/>
              </w:rPr>
              <w:t>65</w:t>
            </w:r>
          </w:hyperlink>
        </w:p>
        <w:p>
          <w:pPr>
            <w:pStyle w:val="Contents2"/>
            <w:tabs>
              <w:tab w:val="clear" w:pos="8743"/>
              <w:tab w:val="right" w:pos="9026" w:leader="dot"/>
            </w:tabs>
            <w:rPr/>
          </w:pPr>
          <w:hyperlink w:anchor="__RefHeading___Toc248703_1738255347">
            <w:r>
              <w:rPr>
                <w:webHidden/>
                <w:rStyle w:val="IndexLink"/>
                <w:rtl w:val="true"/>
              </w:rPr>
              <w:t xml:space="preserve">قوله فی ج </w:t>
            </w:r>
            <w:r>
              <w:rPr>
                <w:rStyle w:val="IndexLink"/>
              </w:rPr>
              <w:t>3</w:t>
            </w:r>
            <w:r>
              <w:rPr>
                <w:rStyle w:val="IndexLink"/>
                <w:rtl w:val="true"/>
              </w:rPr>
              <w:t xml:space="preserve">، ص </w:t>
            </w:r>
            <w:r>
              <w:rPr>
                <w:rStyle w:val="IndexLink"/>
              </w:rPr>
              <w:t>132</w:t>
            </w:r>
            <w:r>
              <w:rPr>
                <w:rStyle w:val="IndexLink"/>
                <w:rtl w:val="true"/>
              </w:rPr>
              <w:t xml:space="preserve">، س </w:t>
            </w:r>
            <w:r>
              <w:rPr>
                <w:rStyle w:val="IndexLink"/>
              </w:rPr>
              <w:t>17</w:t>
            </w:r>
            <w:r>
              <w:rPr>
                <w:rStyle w:val="IndexLink"/>
                <w:rtl w:val="true"/>
              </w:rPr>
              <w:t>: «</w:t>
            </w:r>
            <w:r>
              <w:rPr>
                <w:rStyle w:val="IndexLink"/>
                <w:rtl w:val="true"/>
              </w:rPr>
              <w:t>یلتزم بوجوب تعلم</w:t>
            </w:r>
            <w:r>
              <w:rPr>
                <w:rStyle w:val="IndexLink"/>
                <w:rtl w:val="true"/>
              </w:rPr>
              <w:t>»</w:t>
              <w:tab/>
            </w:r>
            <w:r>
              <w:rPr>
                <w:rStyle w:val="IndexLink"/>
              </w:rPr>
              <w:t>66</w:t>
            </w:r>
          </w:hyperlink>
        </w:p>
        <w:p>
          <w:pPr>
            <w:pStyle w:val="Contents2"/>
            <w:tabs>
              <w:tab w:val="clear" w:pos="8743"/>
              <w:tab w:val="right" w:pos="9026" w:leader="dot"/>
            </w:tabs>
            <w:rPr/>
          </w:pPr>
          <w:hyperlink w:anchor="__RefHeading___Toc248705_1738255347">
            <w:r>
              <w:rPr>
                <w:webHidden/>
                <w:rStyle w:val="IndexLink"/>
                <w:rtl w:val="true"/>
              </w:rPr>
              <w:t xml:space="preserve">قوله فی ج </w:t>
            </w:r>
            <w:r>
              <w:rPr>
                <w:rStyle w:val="IndexLink"/>
              </w:rPr>
              <w:t>3</w:t>
            </w:r>
            <w:r>
              <w:rPr>
                <w:rStyle w:val="IndexLink"/>
                <w:rtl w:val="true"/>
              </w:rPr>
              <w:t xml:space="preserve">، ص </w:t>
            </w:r>
            <w:r>
              <w:rPr>
                <w:rStyle w:val="IndexLink"/>
              </w:rPr>
              <w:t>133</w:t>
            </w:r>
            <w:r>
              <w:rPr>
                <w:rStyle w:val="IndexLink"/>
                <w:rtl w:val="true"/>
              </w:rPr>
              <w:t xml:space="preserve">، س </w:t>
            </w:r>
            <w:r>
              <w:rPr>
                <w:rStyle w:val="IndexLink"/>
              </w:rPr>
              <w:t>14</w:t>
            </w:r>
            <w:r>
              <w:rPr>
                <w:rStyle w:val="IndexLink"/>
                <w:rtl w:val="true"/>
              </w:rPr>
              <w:t>: «</w:t>
            </w:r>
            <w:r>
              <w:rPr>
                <w:rStyle w:val="IndexLink"/>
                <w:rtl w:val="true"/>
              </w:rPr>
              <w:t>المستثنی ظاهر</w:t>
            </w:r>
            <w:r>
              <w:rPr>
                <w:rStyle w:val="IndexLink"/>
                <w:rtl w:val="true"/>
              </w:rPr>
              <w:t>»</w:t>
              <w:tab/>
            </w:r>
            <w:r>
              <w:rPr>
                <w:rStyle w:val="IndexLink"/>
              </w:rPr>
              <w:t>66</w:t>
            </w:r>
          </w:hyperlink>
        </w:p>
        <w:p>
          <w:pPr>
            <w:pStyle w:val="Contents2"/>
            <w:tabs>
              <w:tab w:val="clear" w:pos="8743"/>
              <w:tab w:val="right" w:pos="9026" w:leader="dot"/>
            </w:tabs>
            <w:rPr/>
          </w:pPr>
          <w:hyperlink w:anchor="__RefHeading___Toc248707_1738255347">
            <w:r>
              <w:rPr>
                <w:webHidden/>
                <w:rStyle w:val="IndexLink"/>
                <w:rtl w:val="true"/>
              </w:rPr>
              <w:t xml:space="preserve">قوله فی ج </w:t>
            </w:r>
            <w:r>
              <w:rPr>
                <w:rStyle w:val="IndexLink"/>
              </w:rPr>
              <w:t>3</w:t>
            </w:r>
            <w:r>
              <w:rPr>
                <w:rStyle w:val="IndexLink"/>
                <w:rtl w:val="true"/>
              </w:rPr>
              <w:t xml:space="preserve">، ص </w:t>
            </w:r>
            <w:r>
              <w:rPr>
                <w:rStyle w:val="IndexLink"/>
              </w:rPr>
              <w:t>138</w:t>
            </w:r>
            <w:r>
              <w:rPr>
                <w:rStyle w:val="IndexLink"/>
                <w:rtl w:val="true"/>
              </w:rPr>
              <w:t xml:space="preserve">، س </w:t>
            </w:r>
            <w:r>
              <w:rPr>
                <w:rStyle w:val="IndexLink"/>
              </w:rPr>
              <w:t>12</w:t>
            </w:r>
            <w:r>
              <w:rPr>
                <w:rStyle w:val="IndexLink"/>
                <w:rtl w:val="true"/>
              </w:rPr>
              <w:t>: «</w:t>
            </w:r>
            <w:r>
              <w:rPr>
                <w:rStyle w:val="IndexLink"/>
                <w:rtl w:val="true"/>
              </w:rPr>
              <w:t>و مقتضی الحرمة</w:t>
            </w:r>
            <w:r>
              <w:rPr>
                <w:rStyle w:val="IndexLink"/>
                <w:rtl w:val="true"/>
              </w:rPr>
              <w:t>»</w:t>
              <w:tab/>
            </w:r>
            <w:r>
              <w:rPr>
                <w:rStyle w:val="IndexLink"/>
              </w:rPr>
              <w:t>66</w:t>
            </w:r>
          </w:hyperlink>
        </w:p>
        <w:p>
          <w:pPr>
            <w:pStyle w:val="Contents2"/>
            <w:tabs>
              <w:tab w:val="clear" w:pos="8743"/>
              <w:tab w:val="right" w:pos="9026" w:leader="dot"/>
            </w:tabs>
            <w:rPr/>
          </w:pPr>
          <w:hyperlink w:anchor="__RefHeading___Toc248709_1738255347">
            <w:r>
              <w:rPr>
                <w:webHidden/>
                <w:rStyle w:val="IndexLink"/>
                <w:rtl w:val="true"/>
              </w:rPr>
              <w:t xml:space="preserve">قوله فی ج </w:t>
            </w:r>
            <w:r>
              <w:rPr>
                <w:rStyle w:val="IndexLink"/>
              </w:rPr>
              <w:t>3</w:t>
            </w:r>
            <w:r>
              <w:rPr>
                <w:rStyle w:val="IndexLink"/>
                <w:rtl w:val="true"/>
              </w:rPr>
              <w:t xml:space="preserve">، ص </w:t>
            </w:r>
            <w:r>
              <w:rPr>
                <w:rStyle w:val="IndexLink"/>
              </w:rPr>
              <w:t>138</w:t>
            </w:r>
            <w:r>
              <w:rPr>
                <w:rStyle w:val="IndexLink"/>
                <w:rtl w:val="true"/>
              </w:rPr>
              <w:t xml:space="preserve">، س </w:t>
            </w:r>
            <w:r>
              <w:rPr>
                <w:rStyle w:val="IndexLink"/>
              </w:rPr>
              <w:t>19</w:t>
            </w:r>
            <w:r>
              <w:rPr>
                <w:rStyle w:val="IndexLink"/>
                <w:rtl w:val="true"/>
              </w:rPr>
              <w:t>: «</w:t>
            </w:r>
            <w:r>
              <w:rPr>
                <w:rStyle w:val="IndexLink"/>
                <w:rtl w:val="true"/>
              </w:rPr>
              <w:t>من الالتزام به لأن</w:t>
            </w:r>
            <w:r>
              <w:rPr>
                <w:rStyle w:val="IndexLink"/>
                <w:rtl w:val="true"/>
              </w:rPr>
              <w:t>»</w:t>
              <w:tab/>
            </w:r>
            <w:r>
              <w:rPr>
                <w:rStyle w:val="IndexLink"/>
              </w:rPr>
              <w:t>67</w:t>
            </w:r>
          </w:hyperlink>
        </w:p>
        <w:p>
          <w:pPr>
            <w:pStyle w:val="Contents2"/>
            <w:tabs>
              <w:tab w:val="clear" w:pos="8743"/>
              <w:tab w:val="right" w:pos="9026" w:leader="dot"/>
            </w:tabs>
            <w:rPr/>
          </w:pPr>
          <w:hyperlink w:anchor="__RefHeading___Toc248711_1738255347">
            <w:r>
              <w:rPr>
                <w:webHidden/>
                <w:rStyle w:val="IndexLink"/>
                <w:rtl w:val="true"/>
              </w:rPr>
              <w:t xml:space="preserve">قوله فی ج </w:t>
            </w:r>
            <w:r>
              <w:rPr>
                <w:rStyle w:val="IndexLink"/>
              </w:rPr>
              <w:t>3</w:t>
            </w:r>
            <w:r>
              <w:rPr>
                <w:rStyle w:val="IndexLink"/>
                <w:rtl w:val="true"/>
              </w:rPr>
              <w:t xml:space="preserve">، ص </w:t>
            </w:r>
            <w:r>
              <w:rPr>
                <w:rStyle w:val="IndexLink"/>
              </w:rPr>
              <w:t>138</w:t>
            </w:r>
            <w:r>
              <w:rPr>
                <w:rStyle w:val="IndexLink"/>
                <w:rtl w:val="true"/>
              </w:rPr>
              <w:t xml:space="preserve">، س </w:t>
            </w:r>
            <w:r>
              <w:rPr>
                <w:rStyle w:val="IndexLink"/>
              </w:rPr>
              <w:t>20</w:t>
            </w:r>
            <w:r>
              <w:rPr>
                <w:rStyle w:val="IndexLink"/>
                <w:rtl w:val="true"/>
              </w:rPr>
              <w:t>: «</w:t>
            </w:r>
            <w:r>
              <w:rPr>
                <w:rStyle w:val="IndexLink"/>
                <w:rtl w:val="true"/>
              </w:rPr>
              <w:t>عدمه مسبوق بحالة</w:t>
            </w:r>
            <w:r>
              <w:rPr>
                <w:rStyle w:val="IndexLink"/>
                <w:rtl w:val="true"/>
              </w:rPr>
              <w:t>»</w:t>
              <w:tab/>
            </w:r>
            <w:r>
              <w:rPr>
                <w:rStyle w:val="IndexLink"/>
              </w:rPr>
              <w:t>67</w:t>
            </w:r>
          </w:hyperlink>
        </w:p>
        <w:p>
          <w:pPr>
            <w:pStyle w:val="Contents2"/>
            <w:tabs>
              <w:tab w:val="clear" w:pos="8743"/>
              <w:tab w:val="right" w:pos="9026" w:leader="dot"/>
            </w:tabs>
            <w:rPr/>
          </w:pPr>
          <w:hyperlink w:anchor="__RefHeading___Toc248713_1738255347">
            <w:r>
              <w:rPr>
                <w:webHidden/>
                <w:rStyle w:val="IndexLink"/>
                <w:rtl w:val="true"/>
              </w:rPr>
              <w:t xml:space="preserve">قوله فی ج </w:t>
            </w:r>
            <w:r>
              <w:rPr>
                <w:rStyle w:val="IndexLink"/>
              </w:rPr>
              <w:t>3</w:t>
            </w:r>
            <w:r>
              <w:rPr>
                <w:rStyle w:val="IndexLink"/>
                <w:rtl w:val="true"/>
              </w:rPr>
              <w:t xml:space="preserve">، ص </w:t>
            </w:r>
            <w:r>
              <w:rPr>
                <w:rStyle w:val="IndexLink"/>
              </w:rPr>
              <w:t>143</w:t>
            </w:r>
            <w:r>
              <w:rPr>
                <w:rStyle w:val="IndexLink"/>
                <w:rtl w:val="true"/>
              </w:rPr>
              <w:t xml:space="preserve">، س </w:t>
            </w:r>
            <w:r>
              <w:rPr>
                <w:rStyle w:val="IndexLink"/>
              </w:rPr>
              <w:t>19</w:t>
            </w:r>
            <w:r>
              <w:rPr>
                <w:rStyle w:val="IndexLink"/>
                <w:rtl w:val="true"/>
              </w:rPr>
              <w:t>: «</w:t>
            </w:r>
            <w:r>
              <w:rPr>
                <w:rStyle w:val="IndexLink"/>
                <w:rtl w:val="true"/>
              </w:rPr>
              <w:t>العقالة</w:t>
            </w:r>
            <w:r>
              <w:rPr>
                <w:rStyle w:val="IndexLink"/>
                <w:rtl w:val="true"/>
              </w:rPr>
              <w:t>»</w:t>
              <w:tab/>
            </w:r>
            <w:r>
              <w:rPr>
                <w:rStyle w:val="IndexLink"/>
              </w:rPr>
              <w:t>67</w:t>
            </w:r>
          </w:hyperlink>
        </w:p>
        <w:p>
          <w:pPr>
            <w:pStyle w:val="Contents2"/>
            <w:tabs>
              <w:tab w:val="clear" w:pos="8743"/>
              <w:tab w:val="right" w:pos="9026" w:leader="dot"/>
            </w:tabs>
            <w:rPr/>
          </w:pPr>
          <w:hyperlink w:anchor="__RefHeading___Toc248715_1738255347">
            <w:r>
              <w:rPr>
                <w:webHidden/>
                <w:rStyle w:val="IndexLink"/>
                <w:rtl w:val="true"/>
              </w:rPr>
              <w:t xml:space="preserve">قوله فی ج </w:t>
            </w:r>
            <w:r>
              <w:rPr>
                <w:rStyle w:val="IndexLink"/>
              </w:rPr>
              <w:t>3</w:t>
            </w:r>
            <w:r>
              <w:rPr>
                <w:rStyle w:val="IndexLink"/>
                <w:rtl w:val="true"/>
              </w:rPr>
              <w:t xml:space="preserve">، ص </w:t>
            </w:r>
            <w:r>
              <w:rPr>
                <w:rStyle w:val="IndexLink"/>
              </w:rPr>
              <w:t>145</w:t>
            </w:r>
            <w:r>
              <w:rPr>
                <w:rStyle w:val="IndexLink"/>
                <w:rtl w:val="true"/>
              </w:rPr>
              <w:t xml:space="preserve">، س </w:t>
            </w:r>
            <w:r>
              <w:rPr>
                <w:rStyle w:val="IndexLink"/>
              </w:rPr>
              <w:t>18</w:t>
            </w:r>
            <w:r>
              <w:rPr>
                <w:rStyle w:val="IndexLink"/>
                <w:rtl w:val="true"/>
              </w:rPr>
              <w:t>: «</w:t>
            </w:r>
            <w:r>
              <w:rPr>
                <w:rStyle w:val="IndexLink"/>
                <w:rtl w:val="true"/>
              </w:rPr>
              <w:t>مع عدم ذکر لبعضها</w:t>
            </w:r>
            <w:r>
              <w:rPr>
                <w:rStyle w:val="IndexLink"/>
                <w:rtl w:val="true"/>
              </w:rPr>
              <w:t>»</w:t>
              <w:tab/>
            </w:r>
            <w:r>
              <w:rPr>
                <w:rStyle w:val="IndexLink"/>
              </w:rPr>
              <w:t>67</w:t>
            </w:r>
          </w:hyperlink>
        </w:p>
        <w:p>
          <w:pPr>
            <w:pStyle w:val="Contents2"/>
            <w:tabs>
              <w:tab w:val="clear" w:pos="8743"/>
              <w:tab w:val="right" w:pos="9026" w:leader="dot"/>
            </w:tabs>
            <w:rPr/>
          </w:pPr>
          <w:hyperlink w:anchor="__RefHeading___Toc248717_1738255347">
            <w:r>
              <w:rPr>
                <w:webHidden/>
                <w:rStyle w:val="IndexLink"/>
                <w:rtl w:val="true"/>
              </w:rPr>
              <w:t xml:space="preserve">قوله فی ج </w:t>
            </w:r>
            <w:r>
              <w:rPr>
                <w:rStyle w:val="IndexLink"/>
              </w:rPr>
              <w:t>3</w:t>
            </w:r>
            <w:r>
              <w:rPr>
                <w:rStyle w:val="IndexLink"/>
                <w:rtl w:val="true"/>
              </w:rPr>
              <w:t xml:space="preserve">، ص </w:t>
            </w:r>
            <w:r>
              <w:rPr>
                <w:rStyle w:val="IndexLink"/>
              </w:rPr>
              <w:t>154</w:t>
            </w:r>
            <w:r>
              <w:rPr>
                <w:rStyle w:val="IndexLink"/>
                <w:rtl w:val="true"/>
              </w:rPr>
              <w:t xml:space="preserve">، س </w:t>
            </w:r>
            <w:r>
              <w:rPr>
                <w:rStyle w:val="IndexLink"/>
              </w:rPr>
              <w:t>2</w:t>
            </w:r>
            <w:r>
              <w:rPr>
                <w:rStyle w:val="IndexLink"/>
                <w:rtl w:val="true"/>
              </w:rPr>
              <w:t>: «</w:t>
            </w:r>
            <w:r>
              <w:rPr>
                <w:rStyle w:val="IndexLink"/>
                <w:rtl w:val="true"/>
              </w:rPr>
              <w:t>مع قطع النظر</w:t>
            </w:r>
            <w:r>
              <w:rPr>
                <w:rStyle w:val="IndexLink"/>
                <w:rtl w:val="true"/>
              </w:rPr>
              <w:t>»</w:t>
              <w:tab/>
            </w:r>
            <w:r>
              <w:rPr>
                <w:rStyle w:val="IndexLink"/>
              </w:rPr>
              <w:t>67</w:t>
            </w:r>
          </w:hyperlink>
        </w:p>
        <w:p>
          <w:pPr>
            <w:pStyle w:val="Contents2"/>
            <w:tabs>
              <w:tab w:val="clear" w:pos="8743"/>
              <w:tab w:val="right" w:pos="9026" w:leader="dot"/>
            </w:tabs>
            <w:rPr/>
          </w:pPr>
          <w:hyperlink w:anchor="__RefHeading___Toc248719_1738255347">
            <w:r>
              <w:rPr>
                <w:webHidden/>
                <w:rStyle w:val="IndexLink"/>
                <w:rtl w:val="true"/>
              </w:rPr>
              <w:t xml:space="preserve">قوله فی ج </w:t>
            </w:r>
            <w:r>
              <w:rPr>
                <w:rStyle w:val="IndexLink"/>
              </w:rPr>
              <w:t>3</w:t>
            </w:r>
            <w:r>
              <w:rPr>
                <w:rStyle w:val="IndexLink"/>
                <w:rtl w:val="true"/>
              </w:rPr>
              <w:t xml:space="preserve">، ص </w:t>
            </w:r>
            <w:r>
              <w:rPr>
                <w:rStyle w:val="IndexLink"/>
              </w:rPr>
              <w:t>156</w:t>
            </w:r>
            <w:r>
              <w:rPr>
                <w:rStyle w:val="IndexLink"/>
                <w:rtl w:val="true"/>
              </w:rPr>
              <w:t xml:space="preserve">، س </w:t>
            </w:r>
            <w:r>
              <w:rPr>
                <w:rStyle w:val="IndexLink"/>
              </w:rPr>
              <w:t>24</w:t>
            </w:r>
            <w:r>
              <w:rPr>
                <w:rStyle w:val="IndexLink"/>
                <w:rtl w:val="true"/>
              </w:rPr>
              <w:t>: «</w:t>
            </w:r>
            <w:r>
              <w:rPr>
                <w:rStyle w:val="IndexLink"/>
                <w:rtl w:val="true"/>
              </w:rPr>
              <w:t>لایعد عدم قبوله</w:t>
            </w:r>
            <w:r>
              <w:rPr>
                <w:rStyle w:val="IndexLink"/>
                <w:rtl w:val="true"/>
              </w:rPr>
              <w:t>»</w:t>
              <w:tab/>
            </w:r>
            <w:r>
              <w:rPr>
                <w:rStyle w:val="IndexLink"/>
              </w:rPr>
              <w:t>68</w:t>
            </w:r>
          </w:hyperlink>
        </w:p>
        <w:p>
          <w:pPr>
            <w:pStyle w:val="Contents2"/>
            <w:tabs>
              <w:tab w:val="clear" w:pos="8743"/>
              <w:tab w:val="right" w:pos="9026" w:leader="dot"/>
            </w:tabs>
            <w:rPr/>
          </w:pPr>
          <w:hyperlink w:anchor="__RefHeading___Toc248721_1738255347">
            <w:r>
              <w:rPr>
                <w:webHidden/>
                <w:rStyle w:val="IndexLink"/>
                <w:rtl w:val="true"/>
              </w:rPr>
              <w:t xml:space="preserve">قوله فی ج </w:t>
            </w:r>
            <w:r>
              <w:rPr>
                <w:rStyle w:val="IndexLink"/>
              </w:rPr>
              <w:t>3</w:t>
            </w:r>
            <w:r>
              <w:rPr>
                <w:rStyle w:val="IndexLink"/>
                <w:rtl w:val="true"/>
              </w:rPr>
              <w:t xml:space="preserve">، ص </w:t>
            </w:r>
            <w:r>
              <w:rPr>
                <w:rStyle w:val="IndexLink"/>
              </w:rPr>
              <w:t>158</w:t>
            </w:r>
            <w:r>
              <w:rPr>
                <w:rStyle w:val="IndexLink"/>
                <w:rtl w:val="true"/>
              </w:rPr>
              <w:t xml:space="preserve">، س </w:t>
            </w:r>
            <w:r>
              <w:rPr>
                <w:rStyle w:val="IndexLink"/>
              </w:rPr>
              <w:t>23</w:t>
            </w:r>
            <w:r>
              <w:rPr>
                <w:rStyle w:val="IndexLink"/>
                <w:rtl w:val="true"/>
              </w:rPr>
              <w:t>: «</w:t>
            </w:r>
            <w:r>
              <w:rPr>
                <w:rStyle w:val="IndexLink"/>
                <w:rtl w:val="true"/>
              </w:rPr>
              <w:t>منشأ الضرر جهله</w:t>
            </w:r>
            <w:r>
              <w:rPr>
                <w:rStyle w:val="IndexLink"/>
                <w:rtl w:val="true"/>
              </w:rPr>
              <w:t>»</w:t>
              <w:tab/>
            </w:r>
            <w:r>
              <w:rPr>
                <w:rStyle w:val="IndexLink"/>
              </w:rPr>
              <w:t>68</w:t>
            </w:r>
          </w:hyperlink>
        </w:p>
        <w:p>
          <w:pPr>
            <w:pStyle w:val="Contents2"/>
            <w:tabs>
              <w:tab w:val="clear" w:pos="8743"/>
              <w:tab w:val="right" w:pos="9026" w:leader="dot"/>
            </w:tabs>
            <w:rPr/>
          </w:pPr>
          <w:hyperlink w:anchor="__RefHeading___Toc248723_1738255347">
            <w:r>
              <w:rPr>
                <w:webHidden/>
                <w:rStyle w:val="IndexLink"/>
                <w:rtl w:val="true"/>
              </w:rPr>
              <w:t xml:space="preserve">قوله فی ج </w:t>
            </w:r>
            <w:r>
              <w:rPr>
                <w:rStyle w:val="IndexLink"/>
              </w:rPr>
              <w:t>3</w:t>
            </w:r>
            <w:r>
              <w:rPr>
                <w:rStyle w:val="IndexLink"/>
                <w:rtl w:val="true"/>
              </w:rPr>
              <w:t xml:space="preserve">، ص </w:t>
            </w:r>
            <w:r>
              <w:rPr>
                <w:rStyle w:val="IndexLink"/>
              </w:rPr>
              <w:t>164</w:t>
            </w:r>
            <w:r>
              <w:rPr>
                <w:rStyle w:val="IndexLink"/>
                <w:rtl w:val="true"/>
              </w:rPr>
              <w:t xml:space="preserve">، س </w:t>
            </w:r>
            <w:r>
              <w:rPr>
                <w:rStyle w:val="IndexLink"/>
              </w:rPr>
              <w:t>5</w:t>
            </w:r>
            <w:r>
              <w:rPr>
                <w:rStyle w:val="IndexLink"/>
                <w:rtl w:val="true"/>
              </w:rPr>
              <w:t>: «</w:t>
            </w:r>
            <w:r>
              <w:rPr>
                <w:rStyle w:val="IndexLink"/>
                <w:rtl w:val="true"/>
              </w:rPr>
              <w:t>فالمسألة محل التوقف</w:t>
            </w:r>
            <w:r>
              <w:rPr>
                <w:rStyle w:val="IndexLink"/>
                <w:rtl w:val="true"/>
              </w:rPr>
              <w:t>»</w:t>
              <w:tab/>
            </w:r>
            <w:r>
              <w:rPr>
                <w:rStyle w:val="IndexLink"/>
              </w:rPr>
              <w:t>68</w:t>
            </w:r>
          </w:hyperlink>
        </w:p>
        <w:p>
          <w:pPr>
            <w:pStyle w:val="Contents2"/>
            <w:tabs>
              <w:tab w:val="clear" w:pos="8743"/>
              <w:tab w:val="right" w:pos="9026" w:leader="dot"/>
            </w:tabs>
            <w:rPr/>
          </w:pPr>
          <w:hyperlink w:anchor="__RefHeading___Toc248725_1738255347">
            <w:r>
              <w:rPr>
                <w:webHidden/>
                <w:rStyle w:val="IndexLink"/>
                <w:rtl w:val="true"/>
              </w:rPr>
              <w:t xml:space="preserve">قوله فی ج </w:t>
            </w:r>
            <w:r>
              <w:rPr>
                <w:rStyle w:val="IndexLink"/>
              </w:rPr>
              <w:t>3</w:t>
            </w:r>
            <w:r>
              <w:rPr>
                <w:rStyle w:val="IndexLink"/>
                <w:rtl w:val="true"/>
              </w:rPr>
              <w:t xml:space="preserve">، ص </w:t>
            </w:r>
            <w:r>
              <w:rPr>
                <w:rStyle w:val="IndexLink"/>
              </w:rPr>
              <w:t>164</w:t>
            </w:r>
            <w:r>
              <w:rPr>
                <w:rStyle w:val="IndexLink"/>
                <w:rtl w:val="true"/>
              </w:rPr>
              <w:t xml:space="preserve">، س </w:t>
            </w:r>
            <w:r>
              <w:rPr>
                <w:rStyle w:val="IndexLink"/>
              </w:rPr>
              <w:t>16</w:t>
            </w:r>
            <w:r>
              <w:rPr>
                <w:rStyle w:val="IndexLink"/>
                <w:rtl w:val="true"/>
              </w:rPr>
              <w:t>: «</w:t>
            </w:r>
            <w:r>
              <w:rPr>
                <w:rStyle w:val="IndexLink"/>
                <w:rtl w:val="true"/>
              </w:rPr>
              <w:t>لیس مما یلتزم</w:t>
            </w:r>
            <w:r>
              <w:rPr>
                <w:rStyle w:val="IndexLink"/>
                <w:rtl w:val="true"/>
              </w:rPr>
              <w:t>»</w:t>
              <w:tab/>
            </w:r>
            <w:r>
              <w:rPr>
                <w:rStyle w:val="IndexLink"/>
              </w:rPr>
              <w:t>69</w:t>
            </w:r>
          </w:hyperlink>
        </w:p>
        <w:p>
          <w:pPr>
            <w:pStyle w:val="Contents2"/>
            <w:tabs>
              <w:tab w:val="clear" w:pos="8743"/>
              <w:tab w:val="right" w:pos="9026" w:leader="dot"/>
            </w:tabs>
            <w:rPr/>
          </w:pPr>
          <w:hyperlink w:anchor="__RefHeading___Toc248727_1738255347">
            <w:r>
              <w:rPr>
                <w:webHidden/>
                <w:rStyle w:val="IndexLink"/>
                <w:rtl w:val="true"/>
              </w:rPr>
              <w:t xml:space="preserve">قوله فی ج </w:t>
            </w:r>
            <w:r>
              <w:rPr>
                <w:rStyle w:val="IndexLink"/>
              </w:rPr>
              <w:t>3</w:t>
            </w:r>
            <w:r>
              <w:rPr>
                <w:rStyle w:val="IndexLink"/>
                <w:rtl w:val="true"/>
              </w:rPr>
              <w:t xml:space="preserve">، ص </w:t>
            </w:r>
            <w:r>
              <w:rPr>
                <w:rStyle w:val="IndexLink"/>
              </w:rPr>
              <w:t>167</w:t>
            </w:r>
            <w:r>
              <w:rPr>
                <w:rStyle w:val="IndexLink"/>
                <w:rtl w:val="true"/>
              </w:rPr>
              <w:t xml:space="preserve">، س </w:t>
            </w:r>
            <w:r>
              <w:rPr>
                <w:rStyle w:val="IndexLink"/>
              </w:rPr>
              <w:t>11</w:t>
            </w:r>
            <w:r>
              <w:rPr>
                <w:rStyle w:val="IndexLink"/>
                <w:rtl w:val="true"/>
              </w:rPr>
              <w:t>: «</w:t>
            </w:r>
            <w:r>
              <w:rPr>
                <w:rStyle w:val="IndexLink"/>
                <w:rtl w:val="true"/>
              </w:rPr>
              <w:t>و ظاهرها الانفساخ</w:t>
            </w:r>
            <w:r>
              <w:rPr>
                <w:rStyle w:val="IndexLink"/>
                <w:rtl w:val="true"/>
              </w:rPr>
              <w:t>»</w:t>
              <w:tab/>
            </w:r>
            <w:r>
              <w:rPr>
                <w:rStyle w:val="IndexLink"/>
              </w:rPr>
              <w:t>69</w:t>
            </w:r>
          </w:hyperlink>
        </w:p>
        <w:p>
          <w:pPr>
            <w:pStyle w:val="Contents2"/>
            <w:tabs>
              <w:tab w:val="clear" w:pos="8743"/>
              <w:tab w:val="right" w:pos="9026" w:leader="dot"/>
            </w:tabs>
            <w:rPr/>
          </w:pPr>
          <w:hyperlink w:anchor="__RefHeading___Toc248729_1738255347">
            <w:r>
              <w:rPr>
                <w:webHidden/>
                <w:rStyle w:val="IndexLink"/>
                <w:rtl w:val="true"/>
              </w:rPr>
              <w:t xml:space="preserve">قوله فی ج </w:t>
            </w:r>
            <w:r>
              <w:rPr>
                <w:rStyle w:val="IndexLink"/>
              </w:rPr>
              <w:t>3</w:t>
            </w:r>
            <w:r>
              <w:rPr>
                <w:rStyle w:val="IndexLink"/>
                <w:rtl w:val="true"/>
              </w:rPr>
              <w:t xml:space="preserve">، ص </w:t>
            </w:r>
            <w:r>
              <w:rPr>
                <w:rStyle w:val="IndexLink"/>
              </w:rPr>
              <w:t>167</w:t>
            </w:r>
            <w:r>
              <w:rPr>
                <w:rStyle w:val="IndexLink"/>
                <w:rtl w:val="true"/>
              </w:rPr>
              <w:t xml:space="preserve">، س </w:t>
            </w:r>
            <w:r>
              <w:rPr>
                <w:rStyle w:val="IndexLink"/>
              </w:rPr>
              <w:t>13</w:t>
            </w:r>
            <w:r>
              <w:rPr>
                <w:rStyle w:val="IndexLink"/>
                <w:rtl w:val="true"/>
              </w:rPr>
              <w:t>: «</w:t>
            </w:r>
            <w:r>
              <w:rPr>
                <w:rStyle w:val="IndexLink"/>
                <w:rtl w:val="true"/>
              </w:rPr>
              <w:t>أیضا بقاعدة نفی الضرر</w:t>
            </w:r>
            <w:r>
              <w:rPr>
                <w:rStyle w:val="IndexLink"/>
                <w:rtl w:val="true"/>
              </w:rPr>
              <w:t>»</w:t>
              <w:tab/>
            </w:r>
            <w:r>
              <w:rPr>
                <w:rStyle w:val="IndexLink"/>
              </w:rPr>
              <w:t>69</w:t>
            </w:r>
          </w:hyperlink>
        </w:p>
        <w:p>
          <w:pPr>
            <w:pStyle w:val="Contents2"/>
            <w:tabs>
              <w:tab w:val="clear" w:pos="8743"/>
              <w:tab w:val="right" w:pos="9026" w:leader="dot"/>
            </w:tabs>
            <w:rPr/>
          </w:pPr>
          <w:hyperlink w:anchor="__RefHeading___Toc248731_1738255347">
            <w:r>
              <w:rPr>
                <w:webHidden/>
                <w:rStyle w:val="IndexLink"/>
                <w:rtl w:val="true"/>
              </w:rPr>
              <w:t xml:space="preserve">قوله فی ج </w:t>
            </w:r>
            <w:r>
              <w:rPr>
                <w:rStyle w:val="IndexLink"/>
              </w:rPr>
              <w:t>3</w:t>
            </w:r>
            <w:r>
              <w:rPr>
                <w:rStyle w:val="IndexLink"/>
                <w:rtl w:val="true"/>
              </w:rPr>
              <w:t xml:space="preserve">، ص </w:t>
            </w:r>
            <w:r>
              <w:rPr>
                <w:rStyle w:val="IndexLink"/>
              </w:rPr>
              <w:t>167</w:t>
            </w:r>
            <w:r>
              <w:rPr>
                <w:rStyle w:val="IndexLink"/>
                <w:rtl w:val="true"/>
              </w:rPr>
              <w:t xml:space="preserve">، س </w:t>
            </w:r>
            <w:r>
              <w:rPr>
                <w:rStyle w:val="IndexLink"/>
              </w:rPr>
              <w:t>22</w:t>
            </w:r>
            <w:r>
              <w:rPr>
                <w:rStyle w:val="IndexLink"/>
                <w:rtl w:val="true"/>
              </w:rPr>
              <w:t>: «</w:t>
            </w:r>
            <w:r>
              <w:rPr>
                <w:rStyle w:val="IndexLink"/>
                <w:rtl w:val="true"/>
              </w:rPr>
              <w:t>بحیث لایتضرر البایع</w:t>
            </w:r>
            <w:r>
              <w:rPr>
                <w:rStyle w:val="IndexLink"/>
                <w:rtl w:val="true"/>
              </w:rPr>
              <w:t>»</w:t>
              <w:tab/>
            </w:r>
            <w:r>
              <w:rPr>
                <w:rStyle w:val="IndexLink"/>
              </w:rPr>
              <w:t>69</w:t>
            </w:r>
          </w:hyperlink>
        </w:p>
        <w:p>
          <w:pPr>
            <w:pStyle w:val="Contents2"/>
            <w:tabs>
              <w:tab w:val="clear" w:pos="8743"/>
              <w:tab w:val="right" w:pos="9026" w:leader="dot"/>
            </w:tabs>
            <w:rPr/>
          </w:pPr>
          <w:hyperlink w:anchor="__RefHeading___Toc248733_1738255347">
            <w:r>
              <w:rPr>
                <w:webHidden/>
                <w:rStyle w:val="IndexLink"/>
                <w:rtl w:val="true"/>
              </w:rPr>
              <w:t xml:space="preserve">قوله فی ج </w:t>
            </w:r>
            <w:r>
              <w:rPr>
                <w:rStyle w:val="IndexLink"/>
              </w:rPr>
              <w:t>3</w:t>
            </w:r>
            <w:r>
              <w:rPr>
                <w:rStyle w:val="IndexLink"/>
                <w:rtl w:val="true"/>
              </w:rPr>
              <w:t xml:space="preserve">، ص </w:t>
            </w:r>
            <w:r>
              <w:rPr>
                <w:rStyle w:val="IndexLink"/>
              </w:rPr>
              <w:t>170</w:t>
            </w:r>
            <w:r>
              <w:rPr>
                <w:rStyle w:val="IndexLink"/>
                <w:rtl w:val="true"/>
              </w:rPr>
              <w:t xml:space="preserve">، س </w:t>
            </w:r>
            <w:r>
              <w:rPr>
                <w:rStyle w:val="IndexLink"/>
              </w:rPr>
              <w:t>7</w:t>
            </w:r>
            <w:r>
              <w:rPr>
                <w:rStyle w:val="IndexLink"/>
                <w:rtl w:val="true"/>
              </w:rPr>
              <w:t>: «</w:t>
            </w:r>
            <w:r>
              <w:rPr>
                <w:rStyle w:val="IndexLink"/>
                <w:rtl w:val="true"/>
              </w:rPr>
              <w:t>و یمکن أن یقال</w:t>
            </w:r>
            <w:r>
              <w:rPr>
                <w:rStyle w:val="IndexLink"/>
                <w:rtl w:val="true"/>
              </w:rPr>
              <w:t>»</w:t>
              <w:tab/>
            </w:r>
            <w:r>
              <w:rPr>
                <w:rStyle w:val="IndexLink"/>
              </w:rPr>
              <w:t>70</w:t>
            </w:r>
          </w:hyperlink>
        </w:p>
        <w:p>
          <w:pPr>
            <w:pStyle w:val="Contents2"/>
            <w:tabs>
              <w:tab w:val="clear" w:pos="8743"/>
              <w:tab w:val="right" w:pos="9026" w:leader="dot"/>
            </w:tabs>
            <w:rPr/>
          </w:pPr>
          <w:hyperlink w:anchor="__RefHeading___Toc248735_1738255347">
            <w:r>
              <w:rPr>
                <w:webHidden/>
                <w:rStyle w:val="IndexLink"/>
                <w:rtl w:val="true"/>
              </w:rPr>
              <w:t xml:space="preserve">قوله فی ج </w:t>
            </w:r>
            <w:r>
              <w:rPr>
                <w:rStyle w:val="IndexLink"/>
              </w:rPr>
              <w:t>3</w:t>
            </w:r>
            <w:r>
              <w:rPr>
                <w:rStyle w:val="IndexLink"/>
                <w:rtl w:val="true"/>
              </w:rPr>
              <w:t xml:space="preserve">، ص </w:t>
            </w:r>
            <w:r>
              <w:rPr>
                <w:rStyle w:val="IndexLink"/>
              </w:rPr>
              <w:t>173</w:t>
            </w:r>
            <w:r>
              <w:rPr>
                <w:rStyle w:val="IndexLink"/>
                <w:rtl w:val="true"/>
              </w:rPr>
              <w:t xml:space="preserve">، س </w:t>
            </w:r>
            <w:r>
              <w:rPr>
                <w:rStyle w:val="IndexLink"/>
              </w:rPr>
              <w:t>13</w:t>
            </w:r>
            <w:r>
              <w:rPr>
                <w:rStyle w:val="IndexLink"/>
                <w:rtl w:val="true"/>
              </w:rPr>
              <w:t>: «</w:t>
            </w:r>
            <w:r>
              <w:rPr>
                <w:rStyle w:val="IndexLink"/>
                <w:rtl w:val="true"/>
              </w:rPr>
              <w:t>تشکل من جهة أنه</w:t>
            </w:r>
            <w:r>
              <w:rPr>
                <w:rStyle w:val="IndexLink"/>
                <w:rtl w:val="true"/>
              </w:rPr>
              <w:t>»</w:t>
              <w:tab/>
            </w:r>
            <w:r>
              <w:rPr>
                <w:rStyle w:val="IndexLink"/>
              </w:rPr>
              <w:t>70</w:t>
            </w:r>
          </w:hyperlink>
        </w:p>
        <w:p>
          <w:pPr>
            <w:pStyle w:val="Contents2"/>
            <w:tabs>
              <w:tab w:val="clear" w:pos="8743"/>
              <w:tab w:val="right" w:pos="9026" w:leader="dot"/>
            </w:tabs>
            <w:rPr/>
          </w:pPr>
          <w:hyperlink w:anchor="__RefHeading___Toc248737_1738255347">
            <w:r>
              <w:rPr>
                <w:webHidden/>
                <w:rStyle w:val="IndexLink"/>
                <w:rtl w:val="true"/>
              </w:rPr>
              <w:t xml:space="preserve">قوله فی ج </w:t>
            </w:r>
            <w:r>
              <w:rPr>
                <w:rStyle w:val="IndexLink"/>
              </w:rPr>
              <w:t>3</w:t>
            </w:r>
            <w:r>
              <w:rPr>
                <w:rStyle w:val="IndexLink"/>
                <w:rtl w:val="true"/>
              </w:rPr>
              <w:t xml:space="preserve">، ص </w:t>
            </w:r>
            <w:r>
              <w:rPr>
                <w:rStyle w:val="IndexLink"/>
              </w:rPr>
              <w:t>178</w:t>
            </w:r>
            <w:r>
              <w:rPr>
                <w:rStyle w:val="IndexLink"/>
                <w:rtl w:val="true"/>
              </w:rPr>
              <w:t xml:space="preserve">، س </w:t>
            </w:r>
            <w:r>
              <w:rPr>
                <w:rStyle w:val="IndexLink"/>
              </w:rPr>
              <w:t>5</w:t>
            </w:r>
            <w:r>
              <w:rPr>
                <w:rStyle w:val="IndexLink"/>
                <w:rtl w:val="true"/>
              </w:rPr>
              <w:t>: «</w:t>
            </w:r>
            <w:r>
              <w:rPr>
                <w:rStyle w:val="IndexLink"/>
                <w:rtl w:val="true"/>
              </w:rPr>
              <w:t>لانسلم تضمن</w:t>
            </w:r>
            <w:r>
              <w:rPr>
                <w:rStyle w:val="IndexLink"/>
                <w:rtl w:val="true"/>
              </w:rPr>
              <w:t>»</w:t>
              <w:tab/>
            </w:r>
            <w:r>
              <w:rPr>
                <w:rStyle w:val="IndexLink"/>
              </w:rPr>
              <w:t>70</w:t>
            </w:r>
          </w:hyperlink>
        </w:p>
        <w:p>
          <w:pPr>
            <w:pStyle w:val="Contents2"/>
            <w:tabs>
              <w:tab w:val="clear" w:pos="8743"/>
              <w:tab w:val="right" w:pos="9026" w:leader="dot"/>
            </w:tabs>
            <w:rPr/>
          </w:pPr>
          <w:hyperlink w:anchor="__RefHeading___Toc248739_1738255347">
            <w:r>
              <w:rPr>
                <w:webHidden/>
                <w:rStyle w:val="IndexLink"/>
                <w:rtl w:val="true"/>
              </w:rPr>
              <w:t xml:space="preserve">قوله فی ج </w:t>
            </w:r>
            <w:r>
              <w:rPr>
                <w:rStyle w:val="IndexLink"/>
              </w:rPr>
              <w:t>3</w:t>
            </w:r>
            <w:r>
              <w:rPr>
                <w:rStyle w:val="IndexLink"/>
                <w:rtl w:val="true"/>
              </w:rPr>
              <w:t xml:space="preserve">، ص </w:t>
            </w:r>
            <w:r>
              <w:rPr>
                <w:rStyle w:val="IndexLink"/>
              </w:rPr>
              <w:t>178</w:t>
            </w:r>
            <w:r>
              <w:rPr>
                <w:rStyle w:val="IndexLink"/>
                <w:rtl w:val="true"/>
              </w:rPr>
              <w:t xml:space="preserve">، س </w:t>
            </w:r>
            <w:r>
              <w:rPr>
                <w:rStyle w:val="IndexLink"/>
              </w:rPr>
              <w:t>10</w:t>
            </w:r>
            <w:r>
              <w:rPr>
                <w:rStyle w:val="IndexLink"/>
                <w:rtl w:val="true"/>
              </w:rPr>
              <w:t>: «</w:t>
            </w:r>
            <w:r>
              <w:rPr>
                <w:rStyle w:val="IndexLink"/>
                <w:rtl w:val="true"/>
              </w:rPr>
              <w:t>ضمن العقد مضافا</w:t>
            </w:r>
            <w:r>
              <w:rPr>
                <w:rStyle w:val="IndexLink"/>
                <w:rtl w:val="true"/>
              </w:rPr>
              <w:t>»</w:t>
              <w:tab/>
            </w:r>
            <w:r>
              <w:rPr>
                <w:rStyle w:val="IndexLink"/>
              </w:rPr>
              <w:t>70</w:t>
            </w:r>
          </w:hyperlink>
        </w:p>
        <w:p>
          <w:pPr>
            <w:pStyle w:val="Contents2"/>
            <w:tabs>
              <w:tab w:val="clear" w:pos="8743"/>
              <w:tab w:val="right" w:pos="9026" w:leader="dot"/>
            </w:tabs>
            <w:rPr/>
          </w:pPr>
          <w:hyperlink w:anchor="__RefHeading___Toc248741_1738255347">
            <w:r>
              <w:rPr>
                <w:webHidden/>
                <w:rStyle w:val="IndexLink"/>
                <w:rtl w:val="true"/>
              </w:rPr>
              <w:t xml:space="preserve">قوله فی ج </w:t>
            </w:r>
            <w:r>
              <w:rPr>
                <w:rStyle w:val="IndexLink"/>
              </w:rPr>
              <w:t>3</w:t>
            </w:r>
            <w:r>
              <w:rPr>
                <w:rStyle w:val="IndexLink"/>
                <w:rtl w:val="true"/>
              </w:rPr>
              <w:t xml:space="preserve">، ص </w:t>
            </w:r>
            <w:r>
              <w:rPr>
                <w:rStyle w:val="IndexLink"/>
              </w:rPr>
              <w:t>178</w:t>
            </w:r>
            <w:r>
              <w:rPr>
                <w:rStyle w:val="IndexLink"/>
                <w:rtl w:val="true"/>
              </w:rPr>
              <w:t xml:space="preserve">، س </w:t>
            </w:r>
            <w:r>
              <w:rPr>
                <w:rStyle w:val="IndexLink"/>
              </w:rPr>
              <w:t>18</w:t>
            </w:r>
            <w:r>
              <w:rPr>
                <w:rStyle w:val="IndexLink"/>
                <w:rtl w:val="true"/>
              </w:rPr>
              <w:t>: «</w:t>
            </w:r>
            <w:r>
              <w:rPr>
                <w:rStyle w:val="IndexLink"/>
                <w:rtl w:val="true"/>
              </w:rPr>
              <w:t>فیتوجه الاشکال</w:t>
            </w:r>
            <w:r>
              <w:rPr>
                <w:rStyle w:val="IndexLink"/>
                <w:rtl w:val="true"/>
              </w:rPr>
              <w:t>»</w:t>
              <w:tab/>
            </w:r>
            <w:r>
              <w:rPr>
                <w:rStyle w:val="IndexLink"/>
              </w:rPr>
              <w:t>70</w:t>
            </w:r>
          </w:hyperlink>
        </w:p>
        <w:p>
          <w:pPr>
            <w:pStyle w:val="Contents2"/>
            <w:tabs>
              <w:tab w:val="clear" w:pos="8743"/>
              <w:tab w:val="right" w:pos="9026" w:leader="dot"/>
            </w:tabs>
            <w:rPr/>
          </w:pPr>
          <w:hyperlink w:anchor="__RefHeading___Toc248743_1738255347">
            <w:r>
              <w:rPr>
                <w:webHidden/>
                <w:rStyle w:val="IndexLink"/>
                <w:rtl w:val="true"/>
              </w:rPr>
              <w:t xml:space="preserve">قوله فی ج </w:t>
            </w:r>
            <w:r>
              <w:rPr>
                <w:rStyle w:val="IndexLink"/>
              </w:rPr>
              <w:t>3</w:t>
            </w:r>
            <w:r>
              <w:rPr>
                <w:rStyle w:val="IndexLink"/>
                <w:rtl w:val="true"/>
              </w:rPr>
              <w:t xml:space="preserve">، ص </w:t>
            </w:r>
            <w:r>
              <w:rPr>
                <w:rStyle w:val="IndexLink"/>
              </w:rPr>
              <w:t>182</w:t>
            </w:r>
            <w:r>
              <w:rPr>
                <w:rStyle w:val="IndexLink"/>
                <w:rtl w:val="true"/>
              </w:rPr>
              <w:t xml:space="preserve">، س </w:t>
            </w:r>
            <w:r>
              <w:rPr>
                <w:rStyle w:val="IndexLink"/>
              </w:rPr>
              <w:t>2</w:t>
            </w:r>
            <w:r>
              <w:rPr>
                <w:rStyle w:val="IndexLink"/>
                <w:rtl w:val="true"/>
              </w:rPr>
              <w:t>: «</w:t>
            </w:r>
            <w:r>
              <w:rPr>
                <w:rStyle w:val="IndexLink"/>
                <w:rtl w:val="true"/>
              </w:rPr>
              <w:t>مع عدم إفادة الشرط</w:t>
            </w:r>
            <w:r>
              <w:rPr>
                <w:rStyle w:val="IndexLink"/>
                <w:rtl w:val="true"/>
              </w:rPr>
              <w:t>»</w:t>
              <w:tab/>
            </w:r>
            <w:r>
              <w:rPr>
                <w:rStyle w:val="IndexLink"/>
              </w:rPr>
              <w:t>71</w:t>
            </w:r>
          </w:hyperlink>
        </w:p>
        <w:p>
          <w:pPr>
            <w:pStyle w:val="Contents2"/>
            <w:tabs>
              <w:tab w:val="clear" w:pos="8743"/>
              <w:tab w:val="right" w:pos="9026" w:leader="dot"/>
            </w:tabs>
            <w:rPr/>
          </w:pPr>
          <w:hyperlink w:anchor="__RefHeading___Toc248745_1738255347">
            <w:r>
              <w:rPr>
                <w:webHidden/>
                <w:rStyle w:val="IndexLink"/>
                <w:rtl w:val="true"/>
              </w:rPr>
              <w:t xml:space="preserve">قوله فی ج </w:t>
            </w:r>
            <w:r>
              <w:rPr>
                <w:rStyle w:val="IndexLink"/>
              </w:rPr>
              <w:t>3</w:t>
            </w:r>
            <w:r>
              <w:rPr>
                <w:rStyle w:val="IndexLink"/>
                <w:rtl w:val="true"/>
              </w:rPr>
              <w:t xml:space="preserve">، ص </w:t>
            </w:r>
            <w:r>
              <w:rPr>
                <w:rStyle w:val="IndexLink"/>
              </w:rPr>
              <w:t>182</w:t>
            </w:r>
            <w:r>
              <w:rPr>
                <w:rStyle w:val="IndexLink"/>
                <w:rtl w:val="true"/>
              </w:rPr>
              <w:t xml:space="preserve">، س </w:t>
            </w:r>
            <w:r>
              <w:rPr>
                <w:rStyle w:val="IndexLink"/>
              </w:rPr>
              <w:t>3</w:t>
            </w:r>
            <w:r>
              <w:rPr>
                <w:rStyle w:val="IndexLink"/>
                <w:rtl w:val="true"/>
              </w:rPr>
              <w:t>: «</w:t>
            </w:r>
            <w:r>
              <w:rPr>
                <w:rStyle w:val="IndexLink"/>
                <w:rtl w:val="true"/>
              </w:rPr>
              <w:t>بل یلزم کون</w:t>
            </w:r>
            <w:r>
              <w:rPr>
                <w:rStyle w:val="IndexLink"/>
                <w:rtl w:val="true"/>
              </w:rPr>
              <w:t>»</w:t>
              <w:tab/>
            </w:r>
            <w:r>
              <w:rPr>
                <w:rStyle w:val="IndexLink"/>
              </w:rPr>
              <w:t>71</w:t>
            </w:r>
          </w:hyperlink>
        </w:p>
        <w:p>
          <w:pPr>
            <w:pStyle w:val="Contents2"/>
            <w:tabs>
              <w:tab w:val="clear" w:pos="8743"/>
              <w:tab w:val="right" w:pos="9026" w:leader="dot"/>
            </w:tabs>
            <w:rPr/>
          </w:pPr>
          <w:hyperlink w:anchor="__RefHeading___Toc248747_1738255347">
            <w:r>
              <w:rPr>
                <w:webHidden/>
                <w:rStyle w:val="IndexLink"/>
                <w:rtl w:val="true"/>
              </w:rPr>
              <w:t xml:space="preserve">قوله فی ج </w:t>
            </w:r>
            <w:r>
              <w:rPr>
                <w:rStyle w:val="IndexLink"/>
              </w:rPr>
              <w:t>3</w:t>
            </w:r>
            <w:r>
              <w:rPr>
                <w:rStyle w:val="IndexLink"/>
                <w:rtl w:val="true"/>
              </w:rPr>
              <w:t xml:space="preserve">، ص </w:t>
            </w:r>
            <w:r>
              <w:rPr>
                <w:rStyle w:val="IndexLink"/>
              </w:rPr>
              <w:t>182</w:t>
            </w:r>
            <w:r>
              <w:rPr>
                <w:rStyle w:val="IndexLink"/>
                <w:rtl w:val="true"/>
              </w:rPr>
              <w:t xml:space="preserve">، س </w:t>
            </w:r>
            <w:r>
              <w:rPr>
                <w:rStyle w:val="IndexLink"/>
              </w:rPr>
              <w:t>6</w:t>
            </w:r>
            <w:r>
              <w:rPr>
                <w:rStyle w:val="IndexLink"/>
                <w:rtl w:val="true"/>
              </w:rPr>
              <w:t>: «</w:t>
            </w:r>
            <w:r>
              <w:rPr>
                <w:rStyle w:val="IndexLink"/>
                <w:rtl w:val="true"/>
              </w:rPr>
              <w:t>و ربما لایلتفت البایع</w:t>
            </w:r>
            <w:r>
              <w:rPr>
                <w:rStyle w:val="IndexLink"/>
                <w:rtl w:val="true"/>
              </w:rPr>
              <w:t>»</w:t>
              <w:tab/>
            </w:r>
            <w:r>
              <w:rPr>
                <w:rStyle w:val="IndexLink"/>
              </w:rPr>
              <w:t>71</w:t>
            </w:r>
          </w:hyperlink>
        </w:p>
        <w:p>
          <w:pPr>
            <w:pStyle w:val="Contents2"/>
            <w:tabs>
              <w:tab w:val="clear" w:pos="8743"/>
              <w:tab w:val="right" w:pos="9026" w:leader="dot"/>
            </w:tabs>
            <w:rPr/>
          </w:pPr>
          <w:hyperlink w:anchor="__RefHeading___Toc248749_1738255347">
            <w:r>
              <w:rPr>
                <w:webHidden/>
                <w:rStyle w:val="IndexLink"/>
                <w:rtl w:val="true"/>
              </w:rPr>
              <w:t xml:space="preserve">قوله فی ج </w:t>
            </w:r>
            <w:r>
              <w:rPr>
                <w:rStyle w:val="IndexLink"/>
              </w:rPr>
              <w:t>3</w:t>
            </w:r>
            <w:r>
              <w:rPr>
                <w:rStyle w:val="IndexLink"/>
                <w:rtl w:val="true"/>
              </w:rPr>
              <w:t xml:space="preserve">، ص </w:t>
            </w:r>
            <w:r>
              <w:rPr>
                <w:rStyle w:val="IndexLink"/>
              </w:rPr>
              <w:t>182</w:t>
            </w:r>
            <w:r>
              <w:rPr>
                <w:rStyle w:val="IndexLink"/>
                <w:rtl w:val="true"/>
              </w:rPr>
              <w:t xml:space="preserve">، س </w:t>
            </w:r>
            <w:r>
              <w:rPr>
                <w:rStyle w:val="IndexLink"/>
              </w:rPr>
              <w:t>9</w:t>
            </w:r>
            <w:r>
              <w:rPr>
                <w:rStyle w:val="IndexLink"/>
                <w:rtl w:val="true"/>
              </w:rPr>
              <w:t>: «</w:t>
            </w:r>
            <w:r>
              <w:rPr>
                <w:rStyle w:val="IndexLink"/>
                <w:rtl w:val="true"/>
              </w:rPr>
              <w:t>عادة خارج عن المتعارف</w:t>
            </w:r>
            <w:r>
              <w:rPr>
                <w:rStyle w:val="IndexLink"/>
                <w:rtl w:val="true"/>
              </w:rPr>
              <w:t>»</w:t>
              <w:tab/>
            </w:r>
            <w:r>
              <w:rPr>
                <w:rStyle w:val="IndexLink"/>
              </w:rPr>
              <w:t>71</w:t>
            </w:r>
          </w:hyperlink>
        </w:p>
        <w:p>
          <w:pPr>
            <w:pStyle w:val="Contents2"/>
            <w:tabs>
              <w:tab w:val="clear" w:pos="8743"/>
              <w:tab w:val="right" w:pos="9026" w:leader="dot"/>
            </w:tabs>
            <w:rPr/>
          </w:pPr>
          <w:hyperlink w:anchor="__RefHeading___Toc248751_1738255347">
            <w:r>
              <w:rPr>
                <w:webHidden/>
                <w:rStyle w:val="IndexLink"/>
                <w:rtl w:val="true"/>
              </w:rPr>
              <w:t xml:space="preserve">قوله فی ج </w:t>
            </w:r>
            <w:r>
              <w:rPr>
                <w:rStyle w:val="IndexLink"/>
              </w:rPr>
              <w:t>3</w:t>
            </w:r>
            <w:r>
              <w:rPr>
                <w:rStyle w:val="IndexLink"/>
                <w:rtl w:val="true"/>
              </w:rPr>
              <w:t xml:space="preserve">، ص </w:t>
            </w:r>
            <w:r>
              <w:rPr>
                <w:rStyle w:val="IndexLink"/>
              </w:rPr>
              <w:t>182</w:t>
            </w:r>
            <w:r>
              <w:rPr>
                <w:rStyle w:val="IndexLink"/>
                <w:rtl w:val="true"/>
              </w:rPr>
              <w:t xml:space="preserve">، س </w:t>
            </w:r>
            <w:r>
              <w:rPr>
                <w:rStyle w:val="IndexLink"/>
              </w:rPr>
              <w:t>17</w:t>
            </w:r>
            <w:r>
              <w:rPr>
                <w:rStyle w:val="IndexLink"/>
                <w:rtl w:val="true"/>
              </w:rPr>
              <w:t>: «</w:t>
            </w:r>
            <w:r>
              <w:rPr>
                <w:rStyle w:val="IndexLink"/>
                <w:rtl w:val="true"/>
              </w:rPr>
              <w:t>لایقاس بمثل موت</w:t>
            </w:r>
            <w:r>
              <w:rPr>
                <w:rStyle w:val="IndexLink"/>
                <w:rtl w:val="true"/>
              </w:rPr>
              <w:t>»</w:t>
              <w:tab/>
            </w:r>
            <w:r>
              <w:rPr>
                <w:rStyle w:val="IndexLink"/>
              </w:rPr>
              <w:t>72</w:t>
            </w:r>
          </w:hyperlink>
        </w:p>
        <w:p>
          <w:pPr>
            <w:pStyle w:val="Contents2"/>
            <w:tabs>
              <w:tab w:val="clear" w:pos="8743"/>
              <w:tab w:val="right" w:pos="9026" w:leader="dot"/>
            </w:tabs>
            <w:rPr/>
          </w:pPr>
          <w:hyperlink w:anchor="__RefHeading___Toc248753_1738255347">
            <w:r>
              <w:rPr>
                <w:webHidden/>
                <w:rStyle w:val="IndexLink"/>
                <w:rtl w:val="true"/>
              </w:rPr>
              <w:t xml:space="preserve">قوله فی ج </w:t>
            </w:r>
            <w:r>
              <w:rPr>
                <w:rStyle w:val="IndexLink"/>
              </w:rPr>
              <w:t>3</w:t>
            </w:r>
            <w:r>
              <w:rPr>
                <w:rStyle w:val="IndexLink"/>
                <w:rtl w:val="true"/>
              </w:rPr>
              <w:t xml:space="preserve">، ص </w:t>
            </w:r>
            <w:r>
              <w:rPr>
                <w:rStyle w:val="IndexLink"/>
              </w:rPr>
              <w:t>195</w:t>
            </w:r>
            <w:r>
              <w:rPr>
                <w:rStyle w:val="IndexLink"/>
                <w:rtl w:val="true"/>
              </w:rPr>
              <w:t xml:space="preserve">، س </w:t>
            </w:r>
            <w:r>
              <w:rPr>
                <w:rStyle w:val="IndexLink"/>
              </w:rPr>
              <w:t>6</w:t>
            </w:r>
            <w:r>
              <w:rPr>
                <w:rStyle w:val="IndexLink"/>
                <w:rtl w:val="true"/>
              </w:rPr>
              <w:t>: «</w:t>
            </w:r>
            <w:r>
              <w:rPr>
                <w:rStyle w:val="IndexLink"/>
                <w:rtl w:val="true"/>
              </w:rPr>
              <w:t>لکنه لایعتبر خارجا</w:t>
            </w:r>
            <w:r>
              <w:rPr>
                <w:rStyle w:val="IndexLink"/>
                <w:rtl w:val="true"/>
              </w:rPr>
              <w:t>»</w:t>
              <w:tab/>
            </w:r>
            <w:r>
              <w:rPr>
                <w:rStyle w:val="IndexLink"/>
              </w:rPr>
              <w:t>72</w:t>
            </w:r>
          </w:hyperlink>
        </w:p>
        <w:p>
          <w:pPr>
            <w:pStyle w:val="Contents2"/>
            <w:tabs>
              <w:tab w:val="clear" w:pos="8743"/>
              <w:tab w:val="right" w:pos="9026" w:leader="dot"/>
            </w:tabs>
            <w:rPr/>
          </w:pPr>
          <w:hyperlink w:anchor="__RefHeading___Toc248755_1738255347">
            <w:r>
              <w:rPr>
                <w:webHidden/>
                <w:rStyle w:val="IndexLink"/>
                <w:rtl w:val="true"/>
              </w:rPr>
              <w:t xml:space="preserve">قوله فی ج </w:t>
            </w:r>
            <w:r>
              <w:rPr>
                <w:rStyle w:val="IndexLink"/>
              </w:rPr>
              <w:t>3</w:t>
            </w:r>
            <w:r>
              <w:rPr>
                <w:rStyle w:val="IndexLink"/>
                <w:rtl w:val="true"/>
              </w:rPr>
              <w:t xml:space="preserve">، ص </w:t>
            </w:r>
            <w:r>
              <w:rPr>
                <w:rStyle w:val="IndexLink"/>
              </w:rPr>
              <w:t>197</w:t>
            </w:r>
            <w:r>
              <w:rPr>
                <w:rStyle w:val="IndexLink"/>
                <w:rtl w:val="true"/>
              </w:rPr>
              <w:t xml:space="preserve">، س </w:t>
            </w:r>
            <w:r>
              <w:rPr>
                <w:rStyle w:val="IndexLink"/>
              </w:rPr>
              <w:t>9</w:t>
            </w:r>
            <w:r>
              <w:rPr>
                <w:rStyle w:val="IndexLink"/>
                <w:rtl w:val="true"/>
              </w:rPr>
              <w:t>: «</w:t>
            </w:r>
            <w:r>
              <w:rPr>
                <w:rStyle w:val="IndexLink"/>
                <w:rtl w:val="true"/>
              </w:rPr>
              <w:t>و لایخفی أن الغالب</w:t>
            </w:r>
            <w:r>
              <w:rPr>
                <w:rStyle w:val="IndexLink"/>
                <w:rtl w:val="true"/>
              </w:rPr>
              <w:t>»</w:t>
              <w:tab/>
            </w:r>
            <w:r>
              <w:rPr>
                <w:rStyle w:val="IndexLink"/>
              </w:rPr>
              <w:t>72</w:t>
            </w:r>
          </w:hyperlink>
        </w:p>
        <w:p>
          <w:pPr>
            <w:pStyle w:val="Contents2"/>
            <w:tabs>
              <w:tab w:val="clear" w:pos="8743"/>
              <w:tab w:val="right" w:pos="9026" w:leader="dot"/>
            </w:tabs>
            <w:rPr/>
          </w:pPr>
          <w:hyperlink w:anchor="__RefHeading___Toc248757_1738255347">
            <w:r>
              <w:rPr>
                <w:webHidden/>
                <w:rStyle w:val="IndexLink"/>
                <w:rtl w:val="true"/>
              </w:rPr>
              <w:t xml:space="preserve">قوله فی ج </w:t>
            </w:r>
            <w:r>
              <w:rPr>
                <w:rStyle w:val="IndexLink"/>
              </w:rPr>
              <w:t>3</w:t>
            </w:r>
            <w:r>
              <w:rPr>
                <w:rStyle w:val="IndexLink"/>
                <w:rtl w:val="true"/>
              </w:rPr>
              <w:t xml:space="preserve">، ص </w:t>
            </w:r>
            <w:r>
              <w:rPr>
                <w:rStyle w:val="IndexLink"/>
              </w:rPr>
              <w:t>204</w:t>
            </w:r>
            <w:r>
              <w:rPr>
                <w:rStyle w:val="IndexLink"/>
                <w:rtl w:val="true"/>
              </w:rPr>
              <w:t xml:space="preserve">، س </w:t>
            </w:r>
            <w:r>
              <w:rPr>
                <w:rStyle w:val="IndexLink"/>
              </w:rPr>
              <w:t>18</w:t>
            </w:r>
            <w:r>
              <w:rPr>
                <w:rStyle w:val="IndexLink"/>
                <w:rtl w:val="true"/>
              </w:rPr>
              <w:t>: «</w:t>
            </w:r>
            <w:r>
              <w:rPr>
                <w:rStyle w:val="IndexLink"/>
                <w:rtl w:val="true"/>
              </w:rPr>
              <w:t>علی خصوص الواجبات</w:t>
            </w:r>
            <w:r>
              <w:rPr>
                <w:rStyle w:val="IndexLink"/>
                <w:rtl w:val="true"/>
              </w:rPr>
              <w:t>»</w:t>
              <w:tab/>
            </w:r>
            <w:r>
              <w:rPr>
                <w:rStyle w:val="IndexLink"/>
              </w:rPr>
              <w:t>72</w:t>
            </w:r>
          </w:hyperlink>
        </w:p>
        <w:p>
          <w:pPr>
            <w:pStyle w:val="Contents2"/>
            <w:tabs>
              <w:tab w:val="clear" w:pos="8743"/>
              <w:tab w:val="right" w:pos="9026" w:leader="dot"/>
            </w:tabs>
            <w:rPr/>
          </w:pPr>
          <w:hyperlink w:anchor="__RefHeading___Toc248759_1738255347">
            <w:r>
              <w:rPr>
                <w:webHidden/>
                <w:rStyle w:val="IndexLink"/>
                <w:rtl w:val="true"/>
              </w:rPr>
              <w:t xml:space="preserve">قوله فی ج </w:t>
            </w:r>
            <w:r>
              <w:rPr>
                <w:rStyle w:val="IndexLink"/>
              </w:rPr>
              <w:t>3</w:t>
            </w:r>
            <w:r>
              <w:rPr>
                <w:rStyle w:val="IndexLink"/>
                <w:rtl w:val="true"/>
              </w:rPr>
              <w:t xml:space="preserve">، ص </w:t>
            </w:r>
            <w:r>
              <w:rPr>
                <w:rStyle w:val="IndexLink"/>
              </w:rPr>
              <w:t>205</w:t>
            </w:r>
            <w:r>
              <w:rPr>
                <w:rStyle w:val="IndexLink"/>
                <w:rtl w:val="true"/>
              </w:rPr>
              <w:t xml:space="preserve">، س </w:t>
            </w:r>
            <w:r>
              <w:rPr>
                <w:rStyle w:val="IndexLink"/>
              </w:rPr>
              <w:t>2</w:t>
            </w:r>
            <w:r>
              <w:rPr>
                <w:rStyle w:val="IndexLink"/>
                <w:rtl w:val="true"/>
              </w:rPr>
              <w:t>: «</w:t>
            </w:r>
            <w:r>
              <w:rPr>
                <w:rStyle w:val="IndexLink"/>
                <w:rtl w:val="true"/>
              </w:rPr>
              <w:t>فدعواه مشکلة</w:t>
            </w:r>
            <w:r>
              <w:rPr>
                <w:rStyle w:val="IndexLink"/>
                <w:rtl w:val="true"/>
              </w:rPr>
              <w:t>»</w:t>
              <w:tab/>
            </w:r>
            <w:r>
              <w:rPr>
                <w:rStyle w:val="IndexLink"/>
              </w:rPr>
              <w:t>73</w:t>
            </w:r>
          </w:hyperlink>
        </w:p>
        <w:p>
          <w:pPr>
            <w:pStyle w:val="Contents2"/>
            <w:tabs>
              <w:tab w:val="clear" w:pos="8743"/>
              <w:tab w:val="right" w:pos="9026" w:leader="dot"/>
            </w:tabs>
            <w:rPr/>
          </w:pPr>
          <w:hyperlink w:anchor="__RefHeading___Toc248761_1738255347">
            <w:r>
              <w:rPr>
                <w:webHidden/>
                <w:rStyle w:val="IndexLink"/>
                <w:rtl w:val="true"/>
              </w:rPr>
              <w:t xml:space="preserve">قوله فی ج </w:t>
            </w:r>
            <w:r>
              <w:rPr>
                <w:rStyle w:val="IndexLink"/>
              </w:rPr>
              <w:t>3</w:t>
            </w:r>
            <w:r>
              <w:rPr>
                <w:rStyle w:val="IndexLink"/>
                <w:rtl w:val="true"/>
              </w:rPr>
              <w:t xml:space="preserve">، ص </w:t>
            </w:r>
            <w:r>
              <w:rPr>
                <w:rStyle w:val="IndexLink"/>
              </w:rPr>
              <w:t>206</w:t>
            </w:r>
            <w:r>
              <w:rPr>
                <w:rStyle w:val="IndexLink"/>
                <w:rtl w:val="true"/>
              </w:rPr>
              <w:t xml:space="preserve">، س </w:t>
            </w:r>
            <w:r>
              <w:rPr>
                <w:rStyle w:val="IndexLink"/>
              </w:rPr>
              <w:t>9</w:t>
            </w:r>
            <w:r>
              <w:rPr>
                <w:rStyle w:val="IndexLink"/>
                <w:rtl w:val="true"/>
              </w:rPr>
              <w:t>: «</w:t>
            </w:r>
            <w:r>
              <w:rPr>
                <w:rStyle w:val="IndexLink"/>
                <w:rtl w:val="true"/>
              </w:rPr>
              <w:t>و یمکن أن یقال</w:t>
            </w:r>
            <w:r>
              <w:rPr>
                <w:rStyle w:val="IndexLink"/>
                <w:rtl w:val="true"/>
              </w:rPr>
              <w:t>:»</w:t>
              <w:tab/>
            </w:r>
            <w:r>
              <w:rPr>
                <w:rStyle w:val="IndexLink"/>
              </w:rPr>
              <w:t>73</w:t>
            </w:r>
          </w:hyperlink>
        </w:p>
        <w:p>
          <w:pPr>
            <w:pStyle w:val="Contents2"/>
            <w:tabs>
              <w:tab w:val="clear" w:pos="8743"/>
              <w:tab w:val="right" w:pos="9026" w:leader="dot"/>
            </w:tabs>
            <w:rPr/>
          </w:pPr>
          <w:hyperlink w:anchor="__RefHeading___Toc248763_1738255347">
            <w:r>
              <w:rPr>
                <w:webHidden/>
                <w:rStyle w:val="IndexLink"/>
                <w:rtl w:val="true"/>
              </w:rPr>
              <w:t xml:space="preserve">قوله فی ج </w:t>
            </w:r>
            <w:r>
              <w:rPr>
                <w:rStyle w:val="IndexLink"/>
              </w:rPr>
              <w:t>3</w:t>
            </w:r>
            <w:r>
              <w:rPr>
                <w:rStyle w:val="IndexLink"/>
                <w:rtl w:val="true"/>
              </w:rPr>
              <w:t xml:space="preserve">، ص </w:t>
            </w:r>
            <w:r>
              <w:rPr>
                <w:rStyle w:val="IndexLink"/>
              </w:rPr>
              <w:t>207</w:t>
            </w:r>
            <w:r>
              <w:rPr>
                <w:rStyle w:val="IndexLink"/>
                <w:rtl w:val="true"/>
              </w:rPr>
              <w:t xml:space="preserve">، س </w:t>
            </w:r>
            <w:r>
              <w:rPr>
                <w:rStyle w:val="IndexLink"/>
              </w:rPr>
              <w:t>14</w:t>
            </w:r>
            <w:r>
              <w:rPr>
                <w:rStyle w:val="IndexLink"/>
                <w:rtl w:val="true"/>
              </w:rPr>
              <w:t>: «</w:t>
            </w:r>
            <w:r>
              <w:rPr>
                <w:rStyle w:val="IndexLink"/>
                <w:rtl w:val="true"/>
              </w:rPr>
              <w:t>ذکر النقض بمثل اعتبار</w:t>
            </w:r>
            <w:r>
              <w:rPr>
                <w:rStyle w:val="IndexLink"/>
                <w:rtl w:val="true"/>
              </w:rPr>
              <w:t>»</w:t>
              <w:tab/>
            </w:r>
            <w:r>
              <w:rPr>
                <w:rStyle w:val="IndexLink"/>
              </w:rPr>
              <w:t>73</w:t>
            </w:r>
          </w:hyperlink>
        </w:p>
        <w:p>
          <w:pPr>
            <w:pStyle w:val="Contents2"/>
            <w:tabs>
              <w:tab w:val="clear" w:pos="8743"/>
              <w:tab w:val="right" w:pos="9026" w:leader="dot"/>
            </w:tabs>
            <w:rPr/>
          </w:pPr>
          <w:hyperlink w:anchor="__RefHeading___Toc248765_1738255347">
            <w:r>
              <w:rPr>
                <w:webHidden/>
                <w:rStyle w:val="IndexLink"/>
                <w:rtl w:val="true"/>
              </w:rPr>
              <w:t xml:space="preserve">قوله فی ج </w:t>
            </w:r>
            <w:r>
              <w:rPr>
                <w:rStyle w:val="IndexLink"/>
              </w:rPr>
              <w:t>3</w:t>
            </w:r>
            <w:r>
              <w:rPr>
                <w:rStyle w:val="IndexLink"/>
                <w:rtl w:val="true"/>
              </w:rPr>
              <w:t xml:space="preserve">، ص </w:t>
            </w:r>
            <w:r>
              <w:rPr>
                <w:rStyle w:val="IndexLink"/>
              </w:rPr>
              <w:t>207</w:t>
            </w:r>
            <w:r>
              <w:rPr>
                <w:rStyle w:val="IndexLink"/>
                <w:rtl w:val="true"/>
              </w:rPr>
              <w:t xml:space="preserve">، س </w:t>
            </w:r>
            <w:r>
              <w:rPr>
                <w:rStyle w:val="IndexLink"/>
              </w:rPr>
              <w:t>19</w:t>
            </w:r>
            <w:r>
              <w:rPr>
                <w:rStyle w:val="IndexLink"/>
                <w:rtl w:val="true"/>
              </w:rPr>
              <w:t>: «</w:t>
            </w:r>
            <w:r>
              <w:rPr>
                <w:rStyle w:val="IndexLink"/>
                <w:rtl w:val="true"/>
              </w:rPr>
              <w:t>أیضا یرد النقض بتقسیم</w:t>
            </w:r>
            <w:r>
              <w:rPr>
                <w:rStyle w:val="IndexLink"/>
                <w:rtl w:val="true"/>
              </w:rPr>
              <w:t>»</w:t>
              <w:tab/>
            </w:r>
            <w:r>
              <w:rPr>
                <w:rStyle w:val="IndexLink"/>
              </w:rPr>
              <w:t>74</w:t>
            </w:r>
          </w:hyperlink>
        </w:p>
        <w:p>
          <w:pPr>
            <w:pStyle w:val="Contents2"/>
            <w:tabs>
              <w:tab w:val="clear" w:pos="8743"/>
              <w:tab w:val="right" w:pos="9026" w:leader="dot"/>
            </w:tabs>
            <w:rPr/>
          </w:pPr>
          <w:hyperlink w:anchor="__RefHeading___Toc248767_1738255347">
            <w:r>
              <w:rPr>
                <w:webHidden/>
                <w:rStyle w:val="IndexLink"/>
                <w:rtl w:val="true"/>
              </w:rPr>
              <w:t xml:space="preserve">قوله فی ج </w:t>
            </w:r>
            <w:r>
              <w:rPr>
                <w:rStyle w:val="IndexLink"/>
              </w:rPr>
              <w:t>3</w:t>
            </w:r>
            <w:r>
              <w:rPr>
                <w:rStyle w:val="IndexLink"/>
                <w:rtl w:val="true"/>
              </w:rPr>
              <w:t xml:space="preserve">، ص </w:t>
            </w:r>
            <w:r>
              <w:rPr>
                <w:rStyle w:val="IndexLink"/>
              </w:rPr>
              <w:t>208</w:t>
            </w:r>
            <w:r>
              <w:rPr>
                <w:rStyle w:val="IndexLink"/>
                <w:rtl w:val="true"/>
              </w:rPr>
              <w:t xml:space="preserve">، س </w:t>
            </w:r>
            <w:r>
              <w:rPr>
                <w:rStyle w:val="IndexLink"/>
              </w:rPr>
              <w:t>2</w:t>
            </w:r>
            <w:r>
              <w:rPr>
                <w:rStyle w:val="IndexLink"/>
                <w:rtl w:val="true"/>
              </w:rPr>
              <w:t>: «</w:t>
            </w:r>
            <w:r>
              <w:rPr>
                <w:rStyle w:val="IndexLink"/>
                <w:rtl w:val="true"/>
              </w:rPr>
              <w:t>و الباقی بعد إخراجه</w:t>
            </w:r>
            <w:r>
              <w:rPr>
                <w:rStyle w:val="IndexLink"/>
                <w:rtl w:val="true"/>
              </w:rPr>
              <w:t>»</w:t>
              <w:tab/>
            </w:r>
            <w:r>
              <w:rPr>
                <w:rStyle w:val="IndexLink"/>
              </w:rPr>
              <w:t>74</w:t>
            </w:r>
          </w:hyperlink>
        </w:p>
        <w:p>
          <w:pPr>
            <w:pStyle w:val="Contents2"/>
            <w:tabs>
              <w:tab w:val="clear" w:pos="8743"/>
              <w:tab w:val="right" w:pos="9026" w:leader="dot"/>
            </w:tabs>
            <w:rPr/>
          </w:pPr>
          <w:hyperlink w:anchor="__RefHeading___Toc248769_1738255347">
            <w:r>
              <w:rPr>
                <w:webHidden/>
                <w:rStyle w:val="IndexLink"/>
                <w:rtl w:val="true"/>
              </w:rPr>
              <w:t xml:space="preserve">قوله فی ج </w:t>
            </w:r>
            <w:r>
              <w:rPr>
                <w:rStyle w:val="IndexLink"/>
              </w:rPr>
              <w:t>3</w:t>
            </w:r>
            <w:r>
              <w:rPr>
                <w:rStyle w:val="IndexLink"/>
                <w:rtl w:val="true"/>
              </w:rPr>
              <w:t xml:space="preserve">، ص </w:t>
            </w:r>
            <w:r>
              <w:rPr>
                <w:rStyle w:val="IndexLink"/>
              </w:rPr>
              <w:t>209</w:t>
            </w:r>
            <w:r>
              <w:rPr>
                <w:rStyle w:val="IndexLink"/>
                <w:rtl w:val="true"/>
              </w:rPr>
              <w:t xml:space="preserve">، س </w:t>
            </w:r>
            <w:r>
              <w:rPr>
                <w:rStyle w:val="IndexLink"/>
              </w:rPr>
              <w:t>6</w:t>
            </w:r>
            <w:r>
              <w:rPr>
                <w:rStyle w:val="IndexLink"/>
                <w:rtl w:val="true"/>
              </w:rPr>
              <w:t>: «</w:t>
            </w:r>
            <w:r>
              <w:rPr>
                <w:rStyle w:val="IndexLink"/>
                <w:rtl w:val="true"/>
              </w:rPr>
              <w:t>لازم ما ذکر</w:t>
            </w:r>
            <w:r>
              <w:rPr>
                <w:rStyle w:val="IndexLink"/>
                <w:rtl w:val="true"/>
              </w:rPr>
              <w:t>»</w:t>
              <w:tab/>
            </w:r>
            <w:r>
              <w:rPr>
                <w:rStyle w:val="IndexLink"/>
              </w:rPr>
              <w:t>74</w:t>
            </w:r>
          </w:hyperlink>
        </w:p>
        <w:p>
          <w:pPr>
            <w:pStyle w:val="Contents2"/>
            <w:tabs>
              <w:tab w:val="clear" w:pos="8743"/>
              <w:tab w:val="right" w:pos="9026" w:leader="dot"/>
            </w:tabs>
            <w:rPr/>
          </w:pPr>
          <w:hyperlink w:anchor="__RefHeading___Toc248771_1738255347">
            <w:r>
              <w:rPr>
                <w:webHidden/>
                <w:rStyle w:val="IndexLink"/>
                <w:rtl w:val="true"/>
              </w:rPr>
              <w:t xml:space="preserve">قوله فی ج </w:t>
            </w:r>
            <w:r>
              <w:rPr>
                <w:rStyle w:val="IndexLink"/>
              </w:rPr>
              <w:t>3</w:t>
            </w:r>
            <w:r>
              <w:rPr>
                <w:rStyle w:val="IndexLink"/>
                <w:rtl w:val="true"/>
              </w:rPr>
              <w:t xml:space="preserve">، ص </w:t>
            </w:r>
            <w:r>
              <w:rPr>
                <w:rStyle w:val="IndexLink"/>
              </w:rPr>
              <w:t>209</w:t>
            </w:r>
            <w:r>
              <w:rPr>
                <w:rStyle w:val="IndexLink"/>
                <w:rtl w:val="true"/>
              </w:rPr>
              <w:t xml:space="preserve">، س </w:t>
            </w:r>
            <w:r>
              <w:rPr>
                <w:rStyle w:val="IndexLink"/>
              </w:rPr>
              <w:t>19</w:t>
            </w:r>
            <w:r>
              <w:rPr>
                <w:rStyle w:val="IndexLink"/>
                <w:rtl w:val="true"/>
              </w:rPr>
              <w:t>: «</w:t>
            </w:r>
            <w:r>
              <w:rPr>
                <w:rStyle w:val="IndexLink"/>
                <w:rtl w:val="true"/>
              </w:rPr>
              <w:t>فکتاب الله لیس عارضا</w:t>
            </w:r>
            <w:r>
              <w:rPr>
                <w:rStyle w:val="IndexLink"/>
                <w:rtl w:val="true"/>
              </w:rPr>
              <w:t>»</w:t>
              <w:tab/>
            </w:r>
            <w:r>
              <w:rPr>
                <w:rStyle w:val="IndexLink"/>
              </w:rPr>
              <w:t>75</w:t>
            </w:r>
          </w:hyperlink>
        </w:p>
        <w:p>
          <w:pPr>
            <w:pStyle w:val="Contents2"/>
            <w:tabs>
              <w:tab w:val="clear" w:pos="8743"/>
              <w:tab w:val="right" w:pos="9026" w:leader="dot"/>
            </w:tabs>
            <w:rPr/>
          </w:pPr>
          <w:hyperlink w:anchor="__RefHeading___Toc248773_1738255347">
            <w:r>
              <w:rPr>
                <w:webHidden/>
                <w:rStyle w:val="IndexLink"/>
                <w:rtl w:val="true"/>
              </w:rPr>
              <w:t xml:space="preserve">قوله فی ج </w:t>
            </w:r>
            <w:r>
              <w:rPr>
                <w:rStyle w:val="IndexLink"/>
              </w:rPr>
              <w:t>3</w:t>
            </w:r>
            <w:r>
              <w:rPr>
                <w:rStyle w:val="IndexLink"/>
                <w:rtl w:val="true"/>
              </w:rPr>
              <w:t xml:space="preserve">، ص </w:t>
            </w:r>
            <w:r>
              <w:rPr>
                <w:rStyle w:val="IndexLink"/>
              </w:rPr>
              <w:t>209</w:t>
            </w:r>
            <w:r>
              <w:rPr>
                <w:rStyle w:val="IndexLink"/>
                <w:rtl w:val="true"/>
              </w:rPr>
              <w:t xml:space="preserve">، س </w:t>
            </w:r>
            <w:r>
              <w:rPr>
                <w:rStyle w:val="IndexLink"/>
              </w:rPr>
              <w:t>23</w:t>
            </w:r>
            <w:r>
              <w:rPr>
                <w:rStyle w:val="IndexLink"/>
                <w:rtl w:val="true"/>
              </w:rPr>
              <w:t>: «</w:t>
            </w:r>
            <w:r>
              <w:rPr>
                <w:rStyle w:val="IndexLink"/>
                <w:rtl w:val="true"/>
              </w:rPr>
              <w:t>و بعدم زید</w:t>
            </w:r>
            <w:r>
              <w:rPr>
                <w:rStyle w:val="IndexLink"/>
                <w:rtl w:val="true"/>
              </w:rPr>
              <w:t>»</w:t>
              <w:tab/>
            </w:r>
            <w:r>
              <w:rPr>
                <w:rStyle w:val="IndexLink"/>
              </w:rPr>
              <w:t>75</w:t>
            </w:r>
          </w:hyperlink>
        </w:p>
        <w:p>
          <w:pPr>
            <w:pStyle w:val="Contents2"/>
            <w:tabs>
              <w:tab w:val="clear" w:pos="8743"/>
              <w:tab w:val="right" w:pos="9026" w:leader="dot"/>
            </w:tabs>
            <w:rPr/>
          </w:pPr>
          <w:hyperlink w:anchor="__RefHeading___Toc248775_1738255347">
            <w:r>
              <w:rPr>
                <w:webHidden/>
                <w:rStyle w:val="IndexLink"/>
                <w:rtl w:val="true"/>
              </w:rPr>
              <w:t xml:space="preserve">قوله فی ج </w:t>
            </w:r>
            <w:r>
              <w:rPr>
                <w:rStyle w:val="IndexLink"/>
              </w:rPr>
              <w:t>3</w:t>
            </w:r>
            <w:r>
              <w:rPr>
                <w:rStyle w:val="IndexLink"/>
                <w:rtl w:val="true"/>
              </w:rPr>
              <w:t xml:space="preserve">، ص </w:t>
            </w:r>
            <w:r>
              <w:rPr>
                <w:rStyle w:val="IndexLink"/>
              </w:rPr>
              <w:t>210</w:t>
            </w:r>
            <w:r>
              <w:rPr>
                <w:rStyle w:val="IndexLink"/>
                <w:rtl w:val="true"/>
              </w:rPr>
              <w:t xml:space="preserve">، س </w:t>
            </w:r>
            <w:r>
              <w:rPr>
                <w:rStyle w:val="IndexLink"/>
              </w:rPr>
              <w:t>13</w:t>
            </w:r>
            <w:r>
              <w:rPr>
                <w:rStyle w:val="IndexLink"/>
                <w:rtl w:val="true"/>
              </w:rPr>
              <w:t>: «</w:t>
            </w:r>
            <w:r>
              <w:rPr>
                <w:rStyle w:val="IndexLink"/>
                <w:rtl w:val="true"/>
              </w:rPr>
              <w:t>العقد لالمقتضاه</w:t>
            </w:r>
            <w:r>
              <w:rPr>
                <w:rStyle w:val="IndexLink"/>
                <w:rtl w:val="true"/>
              </w:rPr>
              <w:t>»</w:t>
              <w:tab/>
            </w:r>
            <w:r>
              <w:rPr>
                <w:rStyle w:val="IndexLink"/>
              </w:rPr>
              <w:t>75</w:t>
            </w:r>
          </w:hyperlink>
        </w:p>
        <w:p>
          <w:pPr>
            <w:pStyle w:val="Contents2"/>
            <w:tabs>
              <w:tab w:val="clear" w:pos="8743"/>
              <w:tab w:val="right" w:pos="9026" w:leader="dot"/>
            </w:tabs>
            <w:rPr/>
          </w:pPr>
          <w:hyperlink w:anchor="__RefHeading___Toc248777_1738255347">
            <w:r>
              <w:rPr>
                <w:webHidden/>
                <w:rStyle w:val="IndexLink"/>
                <w:rtl w:val="true"/>
              </w:rPr>
              <w:t xml:space="preserve">قوله فی ج </w:t>
            </w:r>
            <w:r>
              <w:rPr>
                <w:rStyle w:val="IndexLink"/>
              </w:rPr>
              <w:t>3</w:t>
            </w:r>
            <w:r>
              <w:rPr>
                <w:rStyle w:val="IndexLink"/>
                <w:rtl w:val="true"/>
              </w:rPr>
              <w:t xml:space="preserve">، ص </w:t>
            </w:r>
            <w:r>
              <w:rPr>
                <w:rStyle w:val="IndexLink"/>
              </w:rPr>
              <w:t>214</w:t>
            </w:r>
            <w:r>
              <w:rPr>
                <w:rStyle w:val="IndexLink"/>
                <w:rtl w:val="true"/>
              </w:rPr>
              <w:t xml:space="preserve">، س </w:t>
            </w:r>
            <w:r>
              <w:rPr>
                <w:rStyle w:val="IndexLink"/>
              </w:rPr>
              <w:t>19</w:t>
            </w:r>
            <w:r>
              <w:rPr>
                <w:rStyle w:val="IndexLink"/>
                <w:rtl w:val="true"/>
              </w:rPr>
              <w:t>: «</w:t>
            </w:r>
            <w:r>
              <w:rPr>
                <w:rStyle w:val="IndexLink"/>
                <w:rtl w:val="true"/>
              </w:rPr>
              <w:t>یدل علی الرد الأخبار</w:t>
            </w:r>
            <w:r>
              <w:rPr>
                <w:rStyle w:val="IndexLink"/>
                <w:rtl w:val="true"/>
              </w:rPr>
              <w:t>»</w:t>
              <w:tab/>
            </w:r>
            <w:r>
              <w:rPr>
                <w:rStyle w:val="IndexLink"/>
              </w:rPr>
              <w:t>75</w:t>
            </w:r>
          </w:hyperlink>
        </w:p>
        <w:p>
          <w:pPr>
            <w:pStyle w:val="Contents2"/>
            <w:tabs>
              <w:tab w:val="clear" w:pos="8743"/>
              <w:tab w:val="right" w:pos="9026" w:leader="dot"/>
            </w:tabs>
            <w:rPr/>
          </w:pPr>
          <w:hyperlink w:anchor="__RefHeading___Toc248779_1738255347">
            <w:r>
              <w:rPr>
                <w:webHidden/>
                <w:rStyle w:val="IndexLink"/>
                <w:rtl w:val="true"/>
              </w:rPr>
              <w:t xml:space="preserve">قوله فی ج </w:t>
            </w:r>
            <w:r>
              <w:rPr>
                <w:rStyle w:val="IndexLink"/>
              </w:rPr>
              <w:t>3</w:t>
            </w:r>
            <w:r>
              <w:rPr>
                <w:rStyle w:val="IndexLink"/>
                <w:rtl w:val="true"/>
              </w:rPr>
              <w:t xml:space="preserve">، ص </w:t>
            </w:r>
            <w:r>
              <w:rPr>
                <w:rStyle w:val="IndexLink"/>
              </w:rPr>
              <w:t>215</w:t>
            </w:r>
            <w:r>
              <w:rPr>
                <w:rStyle w:val="IndexLink"/>
                <w:rtl w:val="true"/>
              </w:rPr>
              <w:t xml:space="preserve">، س </w:t>
            </w:r>
            <w:r>
              <w:rPr>
                <w:rStyle w:val="IndexLink"/>
              </w:rPr>
              <w:t>6</w:t>
            </w:r>
            <w:r>
              <w:rPr>
                <w:rStyle w:val="IndexLink"/>
                <w:rtl w:val="true"/>
              </w:rPr>
              <w:t>: «</w:t>
            </w:r>
            <w:r>
              <w:rPr>
                <w:rStyle w:val="IndexLink"/>
                <w:rtl w:val="true"/>
              </w:rPr>
              <w:t>عیبا لعله من کلام السائل</w:t>
            </w:r>
            <w:r>
              <w:rPr>
                <w:rStyle w:val="IndexLink"/>
                <w:rtl w:val="true"/>
              </w:rPr>
              <w:t>»</w:t>
              <w:tab/>
            </w:r>
            <w:r>
              <w:rPr>
                <w:rStyle w:val="IndexLink"/>
              </w:rPr>
              <w:t>76</w:t>
            </w:r>
          </w:hyperlink>
        </w:p>
        <w:p>
          <w:pPr>
            <w:pStyle w:val="Contents2"/>
            <w:tabs>
              <w:tab w:val="clear" w:pos="8743"/>
              <w:tab w:val="right" w:pos="9026" w:leader="dot"/>
            </w:tabs>
            <w:rPr/>
          </w:pPr>
          <w:hyperlink w:anchor="__RefHeading___Toc248781_1738255347">
            <w:r>
              <w:rPr>
                <w:webHidden/>
                <w:rStyle w:val="IndexLink"/>
                <w:rtl w:val="true"/>
              </w:rPr>
              <w:t xml:space="preserve">قوله فی ج </w:t>
            </w:r>
            <w:r>
              <w:rPr>
                <w:rStyle w:val="IndexLink"/>
              </w:rPr>
              <w:t>3</w:t>
            </w:r>
            <w:r>
              <w:rPr>
                <w:rStyle w:val="IndexLink"/>
                <w:rtl w:val="true"/>
              </w:rPr>
              <w:t xml:space="preserve">، ص </w:t>
            </w:r>
            <w:r>
              <w:rPr>
                <w:rStyle w:val="IndexLink"/>
              </w:rPr>
              <w:t>216</w:t>
            </w:r>
            <w:r>
              <w:rPr>
                <w:rStyle w:val="IndexLink"/>
                <w:rtl w:val="true"/>
              </w:rPr>
              <w:t xml:space="preserve">، س </w:t>
            </w:r>
            <w:r>
              <w:rPr>
                <w:rStyle w:val="IndexLink"/>
              </w:rPr>
              <w:t>11</w:t>
            </w:r>
            <w:r>
              <w:rPr>
                <w:rStyle w:val="IndexLink"/>
                <w:rtl w:val="true"/>
              </w:rPr>
              <w:t>: «</w:t>
            </w:r>
            <w:r>
              <w:rPr>
                <w:rStyle w:val="IndexLink"/>
                <w:rtl w:val="true"/>
              </w:rPr>
              <w:t>ثبوت الرد</w:t>
            </w:r>
            <w:r>
              <w:rPr>
                <w:rStyle w:val="IndexLink"/>
                <w:rtl w:val="true"/>
              </w:rPr>
              <w:t>»</w:t>
              <w:tab/>
            </w:r>
            <w:r>
              <w:rPr>
                <w:rStyle w:val="IndexLink"/>
              </w:rPr>
              <w:t>76</w:t>
            </w:r>
          </w:hyperlink>
        </w:p>
        <w:p>
          <w:pPr>
            <w:pStyle w:val="Contents2"/>
            <w:tabs>
              <w:tab w:val="clear" w:pos="8743"/>
              <w:tab w:val="right" w:pos="9026" w:leader="dot"/>
            </w:tabs>
            <w:rPr/>
          </w:pPr>
          <w:hyperlink w:anchor="__RefHeading___Toc248783_1738255347">
            <w:r>
              <w:rPr>
                <w:webHidden/>
                <w:rStyle w:val="IndexLink"/>
                <w:rtl w:val="true"/>
              </w:rPr>
              <w:t xml:space="preserve">قوله فی ج </w:t>
            </w:r>
            <w:r>
              <w:rPr>
                <w:rStyle w:val="IndexLink"/>
              </w:rPr>
              <w:t>3</w:t>
            </w:r>
            <w:r>
              <w:rPr>
                <w:rStyle w:val="IndexLink"/>
                <w:rtl w:val="true"/>
              </w:rPr>
              <w:t xml:space="preserve">، ص </w:t>
            </w:r>
            <w:r>
              <w:rPr>
                <w:rStyle w:val="IndexLink"/>
              </w:rPr>
              <w:t>216</w:t>
            </w:r>
            <w:r>
              <w:rPr>
                <w:rStyle w:val="IndexLink"/>
                <w:rtl w:val="true"/>
              </w:rPr>
              <w:t xml:space="preserve">، س </w:t>
            </w:r>
            <w:r>
              <w:rPr>
                <w:rStyle w:val="IndexLink"/>
              </w:rPr>
              <w:t>12</w:t>
            </w:r>
            <w:r>
              <w:rPr>
                <w:rStyle w:val="IndexLink"/>
                <w:rtl w:val="true"/>
              </w:rPr>
              <w:t>: «</w:t>
            </w:r>
            <w:r>
              <w:rPr>
                <w:rStyle w:val="IndexLink"/>
                <w:rtl w:val="true"/>
              </w:rPr>
              <w:t>المذکورتین مشکل</w:t>
            </w:r>
            <w:r>
              <w:rPr>
                <w:rStyle w:val="IndexLink"/>
                <w:rtl w:val="true"/>
              </w:rPr>
              <w:t>»</w:t>
              <w:tab/>
            </w:r>
            <w:r>
              <w:rPr>
                <w:rStyle w:val="IndexLink"/>
              </w:rPr>
              <w:t>76</w:t>
            </w:r>
          </w:hyperlink>
        </w:p>
        <w:p>
          <w:pPr>
            <w:pStyle w:val="Contents2"/>
            <w:tabs>
              <w:tab w:val="clear" w:pos="8743"/>
              <w:tab w:val="right" w:pos="9026" w:leader="dot"/>
            </w:tabs>
            <w:rPr/>
          </w:pPr>
          <w:hyperlink w:anchor="__RefHeading___Toc248785_1738255347">
            <w:r>
              <w:rPr>
                <w:webHidden/>
                <w:rStyle w:val="IndexLink"/>
                <w:rtl w:val="true"/>
              </w:rPr>
              <w:t xml:space="preserve">قوله فی ج </w:t>
            </w:r>
            <w:r>
              <w:rPr>
                <w:rStyle w:val="IndexLink"/>
              </w:rPr>
              <w:t>3</w:t>
            </w:r>
            <w:r>
              <w:rPr>
                <w:rStyle w:val="IndexLink"/>
                <w:rtl w:val="true"/>
              </w:rPr>
              <w:t xml:space="preserve">، ص </w:t>
            </w:r>
            <w:r>
              <w:rPr>
                <w:rStyle w:val="IndexLink"/>
              </w:rPr>
              <w:t>217</w:t>
            </w:r>
            <w:r>
              <w:rPr>
                <w:rStyle w:val="IndexLink"/>
                <w:rtl w:val="true"/>
              </w:rPr>
              <w:t xml:space="preserve">، س </w:t>
            </w:r>
            <w:r>
              <w:rPr>
                <w:rStyle w:val="IndexLink"/>
              </w:rPr>
              <w:t>9</w:t>
            </w:r>
            <w:r>
              <w:rPr>
                <w:rStyle w:val="IndexLink"/>
                <w:rtl w:val="true"/>
              </w:rPr>
              <w:t>: «</w:t>
            </w:r>
            <w:r>
              <w:rPr>
                <w:rStyle w:val="IndexLink"/>
                <w:rtl w:val="true"/>
              </w:rPr>
              <w:t>الثمن</w:t>
            </w:r>
            <w:r>
              <w:rPr>
                <w:rStyle w:val="IndexLink"/>
                <w:rtl w:val="true"/>
              </w:rPr>
              <w:t>»</w:t>
              <w:tab/>
            </w:r>
            <w:r>
              <w:rPr>
                <w:rStyle w:val="IndexLink"/>
              </w:rPr>
              <w:t>76</w:t>
            </w:r>
          </w:hyperlink>
        </w:p>
        <w:p>
          <w:pPr>
            <w:pStyle w:val="Contents2"/>
            <w:tabs>
              <w:tab w:val="clear" w:pos="8743"/>
              <w:tab w:val="right" w:pos="9026" w:leader="dot"/>
            </w:tabs>
            <w:rPr/>
          </w:pPr>
          <w:hyperlink w:anchor="__RefHeading___Toc248787_1738255347">
            <w:r>
              <w:rPr>
                <w:webHidden/>
                <w:rStyle w:val="IndexLink"/>
                <w:rtl w:val="true"/>
              </w:rPr>
              <w:t xml:space="preserve">قوله فی ج </w:t>
            </w:r>
            <w:r>
              <w:rPr>
                <w:rStyle w:val="IndexLink"/>
              </w:rPr>
              <w:t>3</w:t>
            </w:r>
            <w:r>
              <w:rPr>
                <w:rStyle w:val="IndexLink"/>
                <w:rtl w:val="true"/>
              </w:rPr>
              <w:t xml:space="preserve">، ص </w:t>
            </w:r>
            <w:r>
              <w:rPr>
                <w:rStyle w:val="IndexLink"/>
              </w:rPr>
              <w:t>234</w:t>
            </w:r>
            <w:r>
              <w:rPr>
                <w:rStyle w:val="IndexLink"/>
                <w:rtl w:val="true"/>
              </w:rPr>
              <w:t xml:space="preserve">، س </w:t>
            </w:r>
            <w:r>
              <w:rPr>
                <w:rStyle w:val="IndexLink"/>
              </w:rPr>
              <w:t>8</w:t>
            </w:r>
            <w:r>
              <w:rPr>
                <w:rStyle w:val="IndexLink"/>
                <w:rtl w:val="true"/>
              </w:rPr>
              <w:t>: «</w:t>
            </w:r>
            <w:r>
              <w:rPr>
                <w:rStyle w:val="IndexLink"/>
                <w:rtl w:val="true"/>
              </w:rPr>
              <w:t>و لاتعرض فیهما</w:t>
            </w:r>
            <w:r>
              <w:rPr>
                <w:rStyle w:val="IndexLink"/>
                <w:rtl w:val="true"/>
              </w:rPr>
              <w:t>»</w:t>
              <w:tab/>
            </w:r>
            <w:r>
              <w:rPr>
                <w:rStyle w:val="IndexLink"/>
              </w:rPr>
              <w:t>76</w:t>
            </w:r>
          </w:hyperlink>
        </w:p>
        <w:p>
          <w:pPr>
            <w:pStyle w:val="Contents2"/>
            <w:tabs>
              <w:tab w:val="clear" w:pos="8743"/>
              <w:tab w:val="right" w:pos="9026" w:leader="dot"/>
            </w:tabs>
            <w:rPr/>
          </w:pPr>
          <w:hyperlink w:anchor="__RefHeading___Toc248789_1738255347">
            <w:r>
              <w:rPr>
                <w:webHidden/>
                <w:rStyle w:val="IndexLink"/>
                <w:rtl w:val="true"/>
              </w:rPr>
              <w:t xml:space="preserve">قوله فی ج </w:t>
            </w:r>
            <w:r>
              <w:rPr>
                <w:rStyle w:val="IndexLink"/>
              </w:rPr>
              <w:t>3</w:t>
            </w:r>
            <w:r>
              <w:rPr>
                <w:rStyle w:val="IndexLink"/>
                <w:rtl w:val="true"/>
              </w:rPr>
              <w:t xml:space="preserve">، ص </w:t>
            </w:r>
            <w:r>
              <w:rPr>
                <w:rStyle w:val="IndexLink"/>
              </w:rPr>
              <w:t>235</w:t>
            </w:r>
            <w:r>
              <w:rPr>
                <w:rStyle w:val="IndexLink"/>
                <w:rtl w:val="true"/>
              </w:rPr>
              <w:t xml:space="preserve">، س </w:t>
            </w:r>
            <w:r>
              <w:rPr>
                <w:rStyle w:val="IndexLink"/>
              </w:rPr>
              <w:t>5</w:t>
            </w:r>
            <w:r>
              <w:rPr>
                <w:rStyle w:val="IndexLink"/>
                <w:rtl w:val="true"/>
              </w:rPr>
              <w:t>: «</w:t>
            </w:r>
            <w:r>
              <w:rPr>
                <w:rStyle w:val="IndexLink"/>
                <w:rtl w:val="true"/>
              </w:rPr>
              <w:t>اقتراض</w:t>
            </w:r>
            <w:r>
              <w:rPr>
                <w:rStyle w:val="IndexLink"/>
                <w:rtl w:val="true"/>
              </w:rPr>
              <w:t>»</w:t>
              <w:tab/>
            </w:r>
            <w:r>
              <w:rPr>
                <w:rStyle w:val="IndexLink"/>
              </w:rPr>
              <w:t>77</w:t>
            </w:r>
          </w:hyperlink>
        </w:p>
        <w:p>
          <w:pPr>
            <w:pStyle w:val="Contents2"/>
            <w:tabs>
              <w:tab w:val="clear" w:pos="8743"/>
              <w:tab w:val="right" w:pos="9026" w:leader="dot"/>
            </w:tabs>
            <w:rPr/>
          </w:pPr>
          <w:hyperlink w:anchor="__RefHeading___Toc248791_1738255347">
            <w:r>
              <w:rPr>
                <w:webHidden/>
                <w:rStyle w:val="IndexLink"/>
                <w:rtl w:val="true"/>
              </w:rPr>
              <w:t xml:space="preserve">قوله فی ج </w:t>
            </w:r>
            <w:r>
              <w:rPr>
                <w:rStyle w:val="IndexLink"/>
              </w:rPr>
              <w:t>3</w:t>
            </w:r>
            <w:r>
              <w:rPr>
                <w:rStyle w:val="IndexLink"/>
                <w:rtl w:val="true"/>
              </w:rPr>
              <w:t xml:space="preserve">، ص </w:t>
            </w:r>
            <w:r>
              <w:rPr>
                <w:rStyle w:val="IndexLink"/>
              </w:rPr>
              <w:t>235</w:t>
            </w:r>
            <w:r>
              <w:rPr>
                <w:rStyle w:val="IndexLink"/>
                <w:rtl w:val="true"/>
              </w:rPr>
              <w:t xml:space="preserve">، س </w:t>
            </w:r>
            <w:r>
              <w:rPr>
                <w:rStyle w:val="IndexLink"/>
              </w:rPr>
              <w:t>5</w:t>
            </w:r>
            <w:r>
              <w:rPr>
                <w:rStyle w:val="IndexLink"/>
                <w:rtl w:val="true"/>
              </w:rPr>
              <w:t>: «</w:t>
            </w:r>
            <w:r>
              <w:rPr>
                <w:rStyle w:val="IndexLink"/>
                <w:rtl w:val="true"/>
              </w:rPr>
              <w:t>مقدرین بها</w:t>
            </w:r>
            <w:r>
              <w:rPr>
                <w:rStyle w:val="IndexLink"/>
                <w:rtl w:val="true"/>
              </w:rPr>
              <w:t>»</w:t>
              <w:tab/>
            </w:r>
            <w:r>
              <w:rPr>
                <w:rStyle w:val="IndexLink"/>
              </w:rPr>
              <w:t>77</w:t>
            </w:r>
          </w:hyperlink>
        </w:p>
        <w:p>
          <w:pPr>
            <w:pStyle w:val="Contents2"/>
            <w:tabs>
              <w:tab w:val="clear" w:pos="8743"/>
              <w:tab w:val="right" w:pos="9026" w:leader="dot"/>
            </w:tabs>
            <w:rPr/>
          </w:pPr>
          <w:hyperlink w:anchor="__RefHeading___Toc248793_1738255347">
            <w:r>
              <w:rPr>
                <w:webHidden/>
                <w:rStyle w:val="IndexLink"/>
                <w:rtl w:val="true"/>
              </w:rPr>
              <w:t xml:space="preserve">قوله فی ج </w:t>
            </w:r>
            <w:r>
              <w:rPr>
                <w:rStyle w:val="IndexLink"/>
              </w:rPr>
              <w:t>3</w:t>
            </w:r>
            <w:r>
              <w:rPr>
                <w:rStyle w:val="IndexLink"/>
                <w:rtl w:val="true"/>
              </w:rPr>
              <w:t xml:space="preserve">، ص </w:t>
            </w:r>
            <w:r>
              <w:rPr>
                <w:rStyle w:val="IndexLink"/>
              </w:rPr>
              <w:t>236</w:t>
            </w:r>
            <w:r>
              <w:rPr>
                <w:rStyle w:val="IndexLink"/>
                <w:rtl w:val="true"/>
              </w:rPr>
              <w:t xml:space="preserve">، س </w:t>
            </w:r>
            <w:r>
              <w:rPr>
                <w:rStyle w:val="IndexLink"/>
              </w:rPr>
              <w:t>12</w:t>
            </w:r>
            <w:r>
              <w:rPr>
                <w:rStyle w:val="IndexLink"/>
                <w:rtl w:val="true"/>
              </w:rPr>
              <w:t>: «</w:t>
            </w:r>
            <w:r>
              <w:rPr>
                <w:rStyle w:val="IndexLink"/>
                <w:rtl w:val="true"/>
              </w:rPr>
              <w:t>موکول إلی بابه</w:t>
            </w:r>
            <w:r>
              <w:rPr>
                <w:rStyle w:val="IndexLink"/>
                <w:rtl w:val="true"/>
              </w:rPr>
              <w:t>»</w:t>
              <w:tab/>
            </w:r>
            <w:r>
              <w:rPr>
                <w:rStyle w:val="IndexLink"/>
              </w:rPr>
              <w:t>77</w:t>
            </w:r>
          </w:hyperlink>
        </w:p>
        <w:p>
          <w:pPr>
            <w:pStyle w:val="Contents2"/>
            <w:tabs>
              <w:tab w:val="clear" w:pos="8743"/>
              <w:tab w:val="right" w:pos="9026" w:leader="dot"/>
            </w:tabs>
            <w:rPr/>
          </w:pPr>
          <w:hyperlink w:anchor="__RefHeading___Toc248795_1738255347">
            <w:r>
              <w:rPr>
                <w:webHidden/>
                <w:rStyle w:val="IndexLink"/>
                <w:rtl w:val="true"/>
              </w:rPr>
              <w:t xml:space="preserve">قوله فی ج </w:t>
            </w:r>
            <w:r>
              <w:rPr>
                <w:rStyle w:val="IndexLink"/>
              </w:rPr>
              <w:t>3</w:t>
            </w:r>
            <w:r>
              <w:rPr>
                <w:rStyle w:val="IndexLink"/>
                <w:rtl w:val="true"/>
              </w:rPr>
              <w:t xml:space="preserve">، ص </w:t>
            </w:r>
            <w:r>
              <w:rPr>
                <w:rStyle w:val="IndexLink"/>
              </w:rPr>
              <w:t>237</w:t>
            </w:r>
            <w:r>
              <w:rPr>
                <w:rStyle w:val="IndexLink"/>
                <w:rtl w:val="true"/>
              </w:rPr>
              <w:t xml:space="preserve">، س </w:t>
            </w:r>
            <w:r>
              <w:rPr>
                <w:rStyle w:val="IndexLink"/>
              </w:rPr>
              <w:t>9</w:t>
            </w:r>
            <w:r>
              <w:rPr>
                <w:rStyle w:val="IndexLink"/>
                <w:rtl w:val="true"/>
              </w:rPr>
              <w:t>: «</w:t>
            </w:r>
            <w:r>
              <w:rPr>
                <w:rStyle w:val="IndexLink"/>
                <w:rtl w:val="true"/>
              </w:rPr>
              <w:t>و یمکن أن یقال</w:t>
            </w:r>
            <w:r>
              <w:rPr>
                <w:rStyle w:val="IndexLink"/>
                <w:rtl w:val="true"/>
              </w:rPr>
              <w:t>:»</w:t>
              <w:tab/>
            </w:r>
            <w:r>
              <w:rPr>
                <w:rStyle w:val="IndexLink"/>
              </w:rPr>
              <w:t>77</w:t>
            </w:r>
          </w:hyperlink>
        </w:p>
        <w:p>
          <w:pPr>
            <w:pStyle w:val="Contents2"/>
            <w:tabs>
              <w:tab w:val="clear" w:pos="8743"/>
              <w:tab w:val="right" w:pos="9026" w:leader="dot"/>
            </w:tabs>
            <w:rPr/>
          </w:pPr>
          <w:hyperlink w:anchor="__RefHeading___Toc248797_1738255347">
            <w:r>
              <w:rPr>
                <w:webHidden/>
                <w:rStyle w:val="IndexLink"/>
                <w:rtl w:val="true"/>
              </w:rPr>
              <w:t xml:space="preserve">قوله فی ج </w:t>
            </w:r>
            <w:r>
              <w:rPr>
                <w:rStyle w:val="IndexLink"/>
              </w:rPr>
              <w:t>3</w:t>
            </w:r>
            <w:r>
              <w:rPr>
                <w:rStyle w:val="IndexLink"/>
                <w:rtl w:val="true"/>
              </w:rPr>
              <w:t xml:space="preserve">، ص </w:t>
            </w:r>
            <w:r>
              <w:rPr>
                <w:rStyle w:val="IndexLink"/>
              </w:rPr>
              <w:t>238</w:t>
            </w:r>
            <w:r>
              <w:rPr>
                <w:rStyle w:val="IndexLink"/>
                <w:rtl w:val="true"/>
              </w:rPr>
              <w:t xml:space="preserve">، س </w:t>
            </w:r>
            <w:r>
              <w:rPr>
                <w:rStyle w:val="IndexLink"/>
              </w:rPr>
              <w:t>9</w:t>
            </w:r>
            <w:r>
              <w:rPr>
                <w:rStyle w:val="IndexLink"/>
                <w:rtl w:val="true"/>
              </w:rPr>
              <w:t>: «</w:t>
            </w:r>
            <w:r>
              <w:rPr>
                <w:rStyle w:val="IndexLink"/>
                <w:rtl w:val="true"/>
              </w:rPr>
              <w:t>لازم هذا بطلان البیع</w:t>
            </w:r>
            <w:r>
              <w:rPr>
                <w:rStyle w:val="IndexLink"/>
                <w:rtl w:val="true"/>
              </w:rPr>
              <w:t>»</w:t>
              <w:tab/>
            </w:r>
            <w:r>
              <w:rPr>
                <w:rStyle w:val="IndexLink"/>
              </w:rPr>
              <w:t>77</w:t>
            </w:r>
          </w:hyperlink>
        </w:p>
        <w:p>
          <w:pPr>
            <w:pStyle w:val="Contents2"/>
            <w:tabs>
              <w:tab w:val="clear" w:pos="8743"/>
              <w:tab w:val="right" w:pos="9026" w:leader="dot"/>
            </w:tabs>
            <w:rPr/>
          </w:pPr>
          <w:hyperlink w:anchor="__RefHeading___Toc248799_1738255347">
            <w:r>
              <w:rPr>
                <w:webHidden/>
                <w:rStyle w:val="IndexLink"/>
                <w:rtl w:val="true"/>
              </w:rPr>
              <w:t xml:space="preserve">قوله فی ج </w:t>
            </w:r>
            <w:r>
              <w:rPr>
                <w:rStyle w:val="IndexLink"/>
              </w:rPr>
              <w:t>3</w:t>
            </w:r>
            <w:r>
              <w:rPr>
                <w:rStyle w:val="IndexLink"/>
                <w:rtl w:val="true"/>
              </w:rPr>
              <w:t xml:space="preserve">، ص </w:t>
            </w:r>
            <w:r>
              <w:rPr>
                <w:rStyle w:val="IndexLink"/>
              </w:rPr>
              <w:t>239</w:t>
            </w:r>
            <w:r>
              <w:rPr>
                <w:rStyle w:val="IndexLink"/>
                <w:rtl w:val="true"/>
              </w:rPr>
              <w:t xml:space="preserve">، س </w:t>
            </w:r>
            <w:r>
              <w:rPr>
                <w:rStyle w:val="IndexLink"/>
              </w:rPr>
              <w:t>6</w:t>
            </w:r>
            <w:r>
              <w:rPr>
                <w:rStyle w:val="IndexLink"/>
                <w:rtl w:val="true"/>
              </w:rPr>
              <w:t>: «</w:t>
            </w:r>
            <w:r>
              <w:rPr>
                <w:rStyle w:val="IndexLink"/>
                <w:rtl w:val="true"/>
              </w:rPr>
              <w:t>یملک الظاهر أنه علی</w:t>
            </w:r>
            <w:r>
              <w:rPr>
                <w:rStyle w:val="IndexLink"/>
                <w:rtl w:val="true"/>
              </w:rPr>
              <w:t>»</w:t>
              <w:tab/>
            </w:r>
            <w:r>
              <w:rPr>
                <w:rStyle w:val="IndexLink"/>
              </w:rPr>
              <w:t>77</w:t>
            </w:r>
          </w:hyperlink>
        </w:p>
        <w:p>
          <w:pPr>
            <w:pStyle w:val="Contents2"/>
            <w:tabs>
              <w:tab w:val="clear" w:pos="8743"/>
              <w:tab w:val="right" w:pos="9026" w:leader="dot"/>
            </w:tabs>
            <w:rPr/>
          </w:pPr>
          <w:hyperlink w:anchor="__RefHeading___Toc248801_1738255347">
            <w:r>
              <w:rPr>
                <w:webHidden/>
                <w:rStyle w:val="IndexLink"/>
                <w:rtl w:val="true"/>
              </w:rPr>
              <w:t xml:space="preserve">قوله فی ج </w:t>
            </w:r>
            <w:r>
              <w:rPr>
                <w:rStyle w:val="IndexLink"/>
              </w:rPr>
              <w:t>3</w:t>
            </w:r>
            <w:r>
              <w:rPr>
                <w:rStyle w:val="IndexLink"/>
                <w:rtl w:val="true"/>
              </w:rPr>
              <w:t xml:space="preserve">، ص </w:t>
            </w:r>
            <w:r>
              <w:rPr>
                <w:rStyle w:val="IndexLink"/>
              </w:rPr>
              <w:t>241</w:t>
            </w:r>
            <w:r>
              <w:rPr>
                <w:rStyle w:val="IndexLink"/>
                <w:rtl w:val="true"/>
              </w:rPr>
              <w:t xml:space="preserve">، س </w:t>
            </w:r>
            <w:r>
              <w:rPr>
                <w:rStyle w:val="IndexLink"/>
              </w:rPr>
              <w:t>3</w:t>
            </w:r>
            <w:r>
              <w:rPr>
                <w:rStyle w:val="IndexLink"/>
                <w:rtl w:val="true"/>
              </w:rPr>
              <w:t>: «</w:t>
            </w:r>
            <w:r>
              <w:rPr>
                <w:rStyle w:val="IndexLink"/>
                <w:rtl w:val="true"/>
              </w:rPr>
              <w:t>بها من جهة</w:t>
            </w:r>
            <w:r>
              <w:rPr>
                <w:rStyle w:val="IndexLink"/>
                <w:rtl w:val="true"/>
              </w:rPr>
              <w:t>»</w:t>
              <w:tab/>
            </w:r>
            <w:r>
              <w:rPr>
                <w:rStyle w:val="IndexLink"/>
              </w:rPr>
              <w:t>78</w:t>
            </w:r>
          </w:hyperlink>
        </w:p>
        <w:p>
          <w:pPr>
            <w:pStyle w:val="Contents2"/>
            <w:tabs>
              <w:tab w:val="clear" w:pos="8743"/>
              <w:tab w:val="right" w:pos="9026" w:leader="dot"/>
            </w:tabs>
            <w:rPr/>
          </w:pPr>
          <w:hyperlink w:anchor="__RefHeading___Toc248803_1738255347">
            <w:r>
              <w:rPr>
                <w:webHidden/>
                <w:rStyle w:val="IndexLink"/>
                <w:rtl w:val="true"/>
              </w:rPr>
              <w:t xml:space="preserve">قوله فی ج </w:t>
            </w:r>
            <w:r>
              <w:rPr>
                <w:rStyle w:val="IndexLink"/>
              </w:rPr>
              <w:t>3</w:t>
            </w:r>
            <w:r>
              <w:rPr>
                <w:rStyle w:val="IndexLink"/>
                <w:rtl w:val="true"/>
              </w:rPr>
              <w:t xml:space="preserve">، ص </w:t>
            </w:r>
            <w:r>
              <w:rPr>
                <w:rStyle w:val="IndexLink"/>
              </w:rPr>
              <w:t>241</w:t>
            </w:r>
            <w:r>
              <w:rPr>
                <w:rStyle w:val="IndexLink"/>
                <w:rtl w:val="true"/>
              </w:rPr>
              <w:t xml:space="preserve">، س </w:t>
            </w:r>
            <w:r>
              <w:rPr>
                <w:rStyle w:val="IndexLink"/>
              </w:rPr>
              <w:t>3</w:t>
            </w:r>
            <w:r>
              <w:rPr>
                <w:rStyle w:val="IndexLink"/>
                <w:rtl w:val="true"/>
              </w:rPr>
              <w:t>: «</w:t>
            </w:r>
            <w:r>
              <w:rPr>
                <w:rStyle w:val="IndexLink"/>
                <w:rtl w:val="true"/>
              </w:rPr>
              <w:t>غالبها باء المقابلة</w:t>
            </w:r>
            <w:r>
              <w:rPr>
                <w:rStyle w:val="IndexLink"/>
                <w:rtl w:val="true"/>
              </w:rPr>
              <w:t>»</w:t>
              <w:tab/>
            </w:r>
            <w:r>
              <w:rPr>
                <w:rStyle w:val="IndexLink"/>
              </w:rPr>
              <w:t>78</w:t>
            </w:r>
          </w:hyperlink>
        </w:p>
        <w:p>
          <w:pPr>
            <w:pStyle w:val="Contents2"/>
            <w:tabs>
              <w:tab w:val="clear" w:pos="8743"/>
              <w:tab w:val="right" w:pos="9026" w:leader="dot"/>
            </w:tabs>
            <w:rPr/>
          </w:pPr>
          <w:hyperlink w:anchor="__RefHeading___Toc248805_1738255347">
            <w:r>
              <w:rPr>
                <w:webHidden/>
                <w:rStyle w:val="IndexLink"/>
                <w:rtl w:val="true"/>
              </w:rPr>
              <w:t xml:space="preserve">قوله فی ج </w:t>
            </w:r>
            <w:r>
              <w:rPr>
                <w:rStyle w:val="IndexLink"/>
              </w:rPr>
              <w:t>3</w:t>
            </w:r>
            <w:r>
              <w:rPr>
                <w:rStyle w:val="IndexLink"/>
                <w:rtl w:val="true"/>
              </w:rPr>
              <w:t xml:space="preserve">، ص </w:t>
            </w:r>
            <w:r>
              <w:rPr>
                <w:rStyle w:val="IndexLink"/>
              </w:rPr>
              <w:t>241</w:t>
            </w:r>
            <w:r>
              <w:rPr>
                <w:rStyle w:val="IndexLink"/>
                <w:rtl w:val="true"/>
              </w:rPr>
              <w:t xml:space="preserve">، س </w:t>
            </w:r>
            <w:r>
              <w:rPr>
                <w:rStyle w:val="IndexLink"/>
              </w:rPr>
              <w:t>10</w:t>
            </w:r>
            <w:r>
              <w:rPr>
                <w:rStyle w:val="IndexLink"/>
                <w:rtl w:val="true"/>
              </w:rPr>
              <w:t>: «</w:t>
            </w:r>
            <w:r>
              <w:rPr>
                <w:rStyle w:val="IndexLink"/>
                <w:rtl w:val="true"/>
              </w:rPr>
              <w:t>الرجلین قطعا باختلاف</w:t>
            </w:r>
            <w:r>
              <w:rPr>
                <w:rStyle w:val="IndexLink"/>
                <w:rtl w:val="true"/>
              </w:rPr>
              <w:t>»</w:t>
              <w:tab/>
            </w:r>
            <w:r>
              <w:rPr>
                <w:rStyle w:val="IndexLink"/>
              </w:rPr>
              <w:t>79</w:t>
            </w:r>
          </w:hyperlink>
        </w:p>
        <w:p>
          <w:pPr>
            <w:pStyle w:val="Contents2"/>
            <w:tabs>
              <w:tab w:val="clear" w:pos="8743"/>
              <w:tab w:val="right" w:pos="9026" w:leader="dot"/>
            </w:tabs>
            <w:rPr/>
          </w:pPr>
          <w:hyperlink w:anchor="__RefHeading___Toc248807_1738255347">
            <w:r>
              <w:rPr>
                <w:webHidden/>
                <w:rStyle w:val="IndexLink"/>
                <w:rtl w:val="true"/>
              </w:rPr>
              <w:t xml:space="preserve">قوله فی ج </w:t>
            </w:r>
            <w:r>
              <w:rPr>
                <w:rStyle w:val="IndexLink"/>
              </w:rPr>
              <w:t>3</w:t>
            </w:r>
            <w:r>
              <w:rPr>
                <w:rStyle w:val="IndexLink"/>
                <w:rtl w:val="true"/>
              </w:rPr>
              <w:t xml:space="preserve">، ص </w:t>
            </w:r>
            <w:r>
              <w:rPr>
                <w:rStyle w:val="IndexLink"/>
              </w:rPr>
              <w:t>241</w:t>
            </w:r>
            <w:r>
              <w:rPr>
                <w:rStyle w:val="IndexLink"/>
                <w:rtl w:val="true"/>
              </w:rPr>
              <w:t xml:space="preserve">، س </w:t>
            </w:r>
            <w:r>
              <w:rPr>
                <w:rStyle w:val="IndexLink"/>
              </w:rPr>
              <w:t>15</w:t>
            </w:r>
            <w:r>
              <w:rPr>
                <w:rStyle w:val="IndexLink"/>
                <w:rtl w:val="true"/>
              </w:rPr>
              <w:t>: «</w:t>
            </w:r>
            <w:r>
              <w:rPr>
                <w:rStyle w:val="IndexLink"/>
                <w:rtl w:val="true"/>
              </w:rPr>
              <w:t>بالحال مضافا الی ترک</w:t>
            </w:r>
            <w:r>
              <w:rPr>
                <w:rStyle w:val="IndexLink"/>
                <w:rtl w:val="true"/>
              </w:rPr>
              <w:t>»</w:t>
              <w:tab/>
            </w:r>
            <w:r>
              <w:rPr>
                <w:rStyle w:val="IndexLink"/>
              </w:rPr>
              <w:t>79</w:t>
            </w:r>
          </w:hyperlink>
        </w:p>
        <w:p>
          <w:pPr>
            <w:pStyle w:val="Contents2"/>
            <w:tabs>
              <w:tab w:val="clear" w:pos="8743"/>
              <w:tab w:val="right" w:pos="9026" w:leader="dot"/>
            </w:tabs>
            <w:rPr/>
          </w:pPr>
          <w:hyperlink w:anchor="__RefHeading___Toc248809_1738255347">
            <w:r>
              <w:rPr>
                <w:webHidden/>
                <w:rStyle w:val="IndexLink"/>
                <w:rtl w:val="true"/>
              </w:rPr>
              <w:t xml:space="preserve">قوله فی ج </w:t>
            </w:r>
            <w:r>
              <w:rPr>
                <w:rStyle w:val="IndexLink"/>
              </w:rPr>
              <w:t>3</w:t>
            </w:r>
            <w:r>
              <w:rPr>
                <w:rStyle w:val="IndexLink"/>
                <w:rtl w:val="true"/>
              </w:rPr>
              <w:t xml:space="preserve">، ص </w:t>
            </w:r>
            <w:r>
              <w:rPr>
                <w:rStyle w:val="IndexLink"/>
              </w:rPr>
              <w:t>241</w:t>
            </w:r>
            <w:r>
              <w:rPr>
                <w:rStyle w:val="IndexLink"/>
                <w:rtl w:val="true"/>
              </w:rPr>
              <w:t xml:space="preserve">، س </w:t>
            </w:r>
            <w:r>
              <w:rPr>
                <w:rStyle w:val="IndexLink"/>
              </w:rPr>
              <w:t>17</w:t>
            </w:r>
            <w:r>
              <w:rPr>
                <w:rStyle w:val="IndexLink"/>
                <w:rtl w:val="true"/>
              </w:rPr>
              <w:t>: «</w:t>
            </w:r>
            <w:r>
              <w:rPr>
                <w:rStyle w:val="IndexLink"/>
                <w:rtl w:val="true"/>
              </w:rPr>
              <w:t>بالحمل علی الکراهة</w:t>
            </w:r>
            <w:r>
              <w:rPr>
                <w:rStyle w:val="IndexLink"/>
                <w:rtl w:val="true"/>
              </w:rPr>
              <w:t>»</w:t>
              <w:tab/>
            </w:r>
            <w:r>
              <w:rPr>
                <w:rStyle w:val="IndexLink"/>
              </w:rPr>
              <w:t>80</w:t>
            </w:r>
          </w:hyperlink>
        </w:p>
        <w:p>
          <w:pPr>
            <w:pStyle w:val="Contents2"/>
            <w:tabs>
              <w:tab w:val="clear" w:pos="8743"/>
              <w:tab w:val="right" w:pos="9026" w:leader="dot"/>
            </w:tabs>
            <w:rPr/>
          </w:pPr>
          <w:hyperlink w:anchor="__RefHeading___Toc248811_1738255347">
            <w:r>
              <w:rPr>
                <w:webHidden/>
                <w:rStyle w:val="IndexLink"/>
                <w:rtl w:val="true"/>
              </w:rPr>
              <w:t xml:space="preserve">قوله فی ج </w:t>
            </w:r>
            <w:r>
              <w:rPr>
                <w:rStyle w:val="IndexLink"/>
              </w:rPr>
              <w:t>3</w:t>
            </w:r>
            <w:r>
              <w:rPr>
                <w:rStyle w:val="IndexLink"/>
                <w:rtl w:val="true"/>
              </w:rPr>
              <w:t xml:space="preserve">، ص </w:t>
            </w:r>
            <w:r>
              <w:rPr>
                <w:rStyle w:val="IndexLink"/>
              </w:rPr>
              <w:t>241</w:t>
            </w:r>
            <w:r>
              <w:rPr>
                <w:rStyle w:val="IndexLink"/>
                <w:rtl w:val="true"/>
              </w:rPr>
              <w:t xml:space="preserve">، س </w:t>
            </w:r>
            <w:r>
              <w:rPr>
                <w:rStyle w:val="IndexLink"/>
              </w:rPr>
              <w:t>17</w:t>
            </w:r>
            <w:r>
              <w:rPr>
                <w:rStyle w:val="IndexLink"/>
                <w:rtl w:val="true"/>
              </w:rPr>
              <w:t>: «</w:t>
            </w:r>
            <w:r>
              <w:rPr>
                <w:rStyle w:val="IndexLink"/>
                <w:rtl w:val="true"/>
              </w:rPr>
              <w:t>أو التخصیص فی خصوص</w:t>
            </w:r>
            <w:r>
              <w:rPr>
                <w:rStyle w:val="IndexLink"/>
                <w:rtl w:val="true"/>
              </w:rPr>
              <w:t>»</w:t>
              <w:tab/>
            </w:r>
            <w:r>
              <w:rPr>
                <w:rStyle w:val="IndexLink"/>
              </w:rPr>
              <w:t>80</w:t>
            </w:r>
          </w:hyperlink>
        </w:p>
        <w:p>
          <w:pPr>
            <w:pStyle w:val="Contents2"/>
            <w:tabs>
              <w:tab w:val="clear" w:pos="8743"/>
              <w:tab w:val="right" w:pos="9026" w:leader="dot"/>
            </w:tabs>
            <w:rPr/>
          </w:pPr>
          <w:hyperlink w:anchor="__RefHeading___Toc248813_1738255347">
            <w:r>
              <w:rPr>
                <w:webHidden/>
                <w:rStyle w:val="IndexLink"/>
                <w:rtl w:val="true"/>
              </w:rPr>
              <w:t xml:space="preserve">قوله فی ج </w:t>
            </w:r>
            <w:r>
              <w:rPr>
                <w:rStyle w:val="IndexLink"/>
              </w:rPr>
              <w:t>3</w:t>
            </w:r>
            <w:r>
              <w:rPr>
                <w:rStyle w:val="IndexLink"/>
                <w:rtl w:val="true"/>
              </w:rPr>
              <w:t xml:space="preserve">، ص </w:t>
            </w:r>
            <w:r>
              <w:rPr>
                <w:rStyle w:val="IndexLink"/>
              </w:rPr>
              <w:t>242</w:t>
            </w:r>
            <w:r>
              <w:rPr>
                <w:rStyle w:val="IndexLink"/>
                <w:rtl w:val="true"/>
              </w:rPr>
              <w:t xml:space="preserve">، س </w:t>
            </w:r>
            <w:r>
              <w:rPr>
                <w:rStyle w:val="IndexLink"/>
              </w:rPr>
              <w:t>3</w:t>
            </w:r>
            <w:r>
              <w:rPr>
                <w:rStyle w:val="IndexLink"/>
                <w:rtl w:val="true"/>
              </w:rPr>
              <w:t>: «</w:t>
            </w:r>
            <w:r>
              <w:rPr>
                <w:rStyle w:val="IndexLink"/>
                <w:rtl w:val="true"/>
              </w:rPr>
              <w:t>فی غایة الاشکال</w:t>
            </w:r>
            <w:r>
              <w:rPr>
                <w:rStyle w:val="IndexLink"/>
                <w:rtl w:val="true"/>
              </w:rPr>
              <w:t>»</w:t>
              <w:tab/>
            </w:r>
            <w:r>
              <w:rPr>
                <w:rStyle w:val="IndexLink"/>
              </w:rPr>
              <w:t>80</w:t>
            </w:r>
          </w:hyperlink>
        </w:p>
        <w:p>
          <w:pPr>
            <w:pStyle w:val="Contents2"/>
            <w:tabs>
              <w:tab w:val="clear" w:pos="8743"/>
              <w:tab w:val="right" w:pos="9026" w:leader="dot"/>
            </w:tabs>
            <w:rPr/>
          </w:pPr>
          <w:hyperlink w:anchor="__RefHeading___Toc248815_1738255347">
            <w:r>
              <w:rPr>
                <w:webHidden/>
                <w:rStyle w:val="IndexLink"/>
                <w:rtl w:val="true"/>
              </w:rPr>
              <w:t xml:space="preserve">قوله فی ج </w:t>
            </w:r>
            <w:r>
              <w:rPr>
                <w:rStyle w:val="IndexLink"/>
              </w:rPr>
              <w:t>3</w:t>
            </w:r>
            <w:r>
              <w:rPr>
                <w:rStyle w:val="IndexLink"/>
                <w:rtl w:val="true"/>
              </w:rPr>
              <w:t xml:space="preserve">، ص </w:t>
            </w:r>
            <w:r>
              <w:rPr>
                <w:rStyle w:val="IndexLink"/>
              </w:rPr>
              <w:t>242</w:t>
            </w:r>
            <w:r>
              <w:rPr>
                <w:rStyle w:val="IndexLink"/>
                <w:rtl w:val="true"/>
              </w:rPr>
              <w:t xml:space="preserve">، س </w:t>
            </w:r>
            <w:r>
              <w:rPr>
                <w:rStyle w:val="IndexLink"/>
              </w:rPr>
              <w:t>8</w:t>
            </w:r>
            <w:r>
              <w:rPr>
                <w:rStyle w:val="IndexLink"/>
                <w:rtl w:val="true"/>
              </w:rPr>
              <w:t>: «</w:t>
            </w:r>
            <w:r>
              <w:rPr>
                <w:rStyle w:val="IndexLink"/>
                <w:rtl w:val="true"/>
              </w:rPr>
              <w:t>لم یذکر فی لسان</w:t>
            </w:r>
            <w:r>
              <w:rPr>
                <w:rStyle w:val="IndexLink"/>
                <w:rtl w:val="true"/>
              </w:rPr>
              <w:t>»</w:t>
              <w:tab/>
            </w:r>
            <w:r>
              <w:rPr>
                <w:rStyle w:val="IndexLink"/>
              </w:rPr>
              <w:t>80</w:t>
            </w:r>
          </w:hyperlink>
        </w:p>
        <w:p>
          <w:pPr>
            <w:pStyle w:val="Contents2"/>
            <w:tabs>
              <w:tab w:val="clear" w:pos="8743"/>
              <w:tab w:val="right" w:pos="9026" w:leader="dot"/>
            </w:tabs>
            <w:rPr/>
          </w:pPr>
          <w:hyperlink w:anchor="__RefHeading___Toc248817_1738255347">
            <w:r>
              <w:rPr>
                <w:webHidden/>
                <w:rStyle w:val="IndexLink"/>
                <w:rtl w:val="true"/>
              </w:rPr>
              <w:t xml:space="preserve">قوله فی ج </w:t>
            </w:r>
            <w:r>
              <w:rPr>
                <w:rStyle w:val="IndexLink"/>
              </w:rPr>
              <w:t>3</w:t>
            </w:r>
            <w:r>
              <w:rPr>
                <w:rStyle w:val="IndexLink"/>
                <w:rtl w:val="true"/>
              </w:rPr>
              <w:t xml:space="preserve">، ص </w:t>
            </w:r>
            <w:r>
              <w:rPr>
                <w:rStyle w:val="IndexLink"/>
              </w:rPr>
              <w:t>244</w:t>
            </w:r>
            <w:r>
              <w:rPr>
                <w:rStyle w:val="IndexLink"/>
                <w:rtl w:val="true"/>
              </w:rPr>
              <w:t xml:space="preserve">، س </w:t>
            </w:r>
            <w:r>
              <w:rPr>
                <w:rStyle w:val="IndexLink"/>
              </w:rPr>
              <w:t>6</w:t>
            </w:r>
            <w:r>
              <w:rPr>
                <w:rStyle w:val="IndexLink"/>
                <w:rtl w:val="true"/>
              </w:rPr>
              <w:t>: «</w:t>
            </w:r>
            <w:r>
              <w:rPr>
                <w:rStyle w:val="IndexLink"/>
                <w:rtl w:val="true"/>
              </w:rPr>
              <w:t>یستفاد منه مدخلیة</w:t>
            </w:r>
            <w:r>
              <w:rPr>
                <w:rStyle w:val="IndexLink"/>
                <w:rtl w:val="true"/>
              </w:rPr>
              <w:t>»</w:t>
              <w:tab/>
            </w:r>
            <w:r>
              <w:rPr>
                <w:rStyle w:val="IndexLink"/>
              </w:rPr>
              <w:t>80</w:t>
            </w:r>
          </w:hyperlink>
        </w:p>
        <w:p>
          <w:pPr>
            <w:pStyle w:val="Contents2"/>
            <w:tabs>
              <w:tab w:val="clear" w:pos="8743"/>
              <w:tab w:val="right" w:pos="9026" w:leader="dot"/>
            </w:tabs>
            <w:rPr/>
          </w:pPr>
          <w:hyperlink w:anchor="__RefHeading___Toc248819_1738255347">
            <w:r>
              <w:rPr>
                <w:webHidden/>
                <w:rStyle w:val="IndexLink"/>
                <w:rtl w:val="true"/>
              </w:rPr>
              <w:t xml:space="preserve">قوله فی ج </w:t>
            </w:r>
            <w:r>
              <w:rPr>
                <w:rStyle w:val="IndexLink"/>
              </w:rPr>
              <w:t>3</w:t>
            </w:r>
            <w:r>
              <w:rPr>
                <w:rStyle w:val="IndexLink"/>
                <w:rtl w:val="true"/>
              </w:rPr>
              <w:t xml:space="preserve">، ص </w:t>
            </w:r>
            <w:r>
              <w:rPr>
                <w:rStyle w:val="IndexLink"/>
              </w:rPr>
              <w:t>245</w:t>
            </w:r>
            <w:r>
              <w:rPr>
                <w:rStyle w:val="IndexLink"/>
                <w:rtl w:val="true"/>
              </w:rPr>
              <w:t xml:space="preserve">، س </w:t>
            </w:r>
            <w:r>
              <w:rPr>
                <w:rStyle w:val="IndexLink"/>
              </w:rPr>
              <w:t>12</w:t>
            </w:r>
            <w:r>
              <w:rPr>
                <w:rStyle w:val="IndexLink"/>
                <w:rtl w:val="true"/>
              </w:rPr>
              <w:t>: «</w:t>
            </w:r>
            <w:r>
              <w:rPr>
                <w:rStyle w:val="IndexLink"/>
                <w:rtl w:val="true"/>
              </w:rPr>
              <w:t>فیصدق بنظر العرف</w:t>
            </w:r>
            <w:r>
              <w:rPr>
                <w:rStyle w:val="IndexLink"/>
                <w:rtl w:val="true"/>
              </w:rPr>
              <w:t>»</w:t>
              <w:tab/>
            </w:r>
            <w:r>
              <w:rPr>
                <w:rStyle w:val="IndexLink"/>
              </w:rPr>
              <w:t>81</w:t>
            </w:r>
          </w:hyperlink>
        </w:p>
        <w:p>
          <w:pPr>
            <w:pStyle w:val="Contents2"/>
            <w:tabs>
              <w:tab w:val="clear" w:pos="8743"/>
              <w:tab w:val="right" w:pos="9026" w:leader="dot"/>
            </w:tabs>
            <w:rPr/>
          </w:pPr>
          <w:hyperlink w:anchor="__RefHeading___Toc248821_1738255347">
            <w:r>
              <w:rPr>
                <w:webHidden/>
                <w:rStyle w:val="IndexLink"/>
                <w:rtl w:val="true"/>
              </w:rPr>
              <w:t xml:space="preserve">قوله فی ج </w:t>
            </w:r>
            <w:r>
              <w:rPr>
                <w:rStyle w:val="IndexLink"/>
              </w:rPr>
              <w:t>3</w:t>
            </w:r>
            <w:r>
              <w:rPr>
                <w:rStyle w:val="IndexLink"/>
                <w:rtl w:val="true"/>
              </w:rPr>
              <w:t xml:space="preserve">، ص </w:t>
            </w:r>
            <w:r>
              <w:rPr>
                <w:rStyle w:val="IndexLink"/>
              </w:rPr>
              <w:t>245</w:t>
            </w:r>
            <w:r>
              <w:rPr>
                <w:rStyle w:val="IndexLink"/>
                <w:rtl w:val="true"/>
              </w:rPr>
              <w:t xml:space="preserve">، س </w:t>
            </w:r>
            <w:r>
              <w:rPr>
                <w:rStyle w:val="IndexLink"/>
              </w:rPr>
              <w:t>16</w:t>
            </w:r>
            <w:r>
              <w:rPr>
                <w:rStyle w:val="IndexLink"/>
                <w:rtl w:val="true"/>
              </w:rPr>
              <w:t>: «</w:t>
            </w:r>
            <w:r>
              <w:rPr>
                <w:rStyle w:val="IndexLink"/>
                <w:rtl w:val="true"/>
              </w:rPr>
              <w:t>ورد من الأخبار</w:t>
            </w:r>
            <w:r>
              <w:rPr>
                <w:rStyle w:val="IndexLink"/>
                <w:rtl w:val="true"/>
              </w:rPr>
              <w:t>»</w:t>
              <w:tab/>
            </w:r>
            <w:r>
              <w:rPr>
                <w:rStyle w:val="IndexLink"/>
              </w:rPr>
              <w:t>81</w:t>
            </w:r>
          </w:hyperlink>
        </w:p>
        <w:p>
          <w:pPr>
            <w:pStyle w:val="Contents2"/>
            <w:tabs>
              <w:tab w:val="clear" w:pos="8743"/>
              <w:tab w:val="right" w:pos="9026" w:leader="dot"/>
            </w:tabs>
            <w:rPr/>
          </w:pPr>
          <w:hyperlink w:anchor="__RefHeading___Toc248823_1738255347">
            <w:r>
              <w:rPr>
                <w:webHidden/>
                <w:rStyle w:val="IndexLink"/>
                <w:rtl w:val="true"/>
              </w:rPr>
              <w:t xml:space="preserve">قوله فی ج </w:t>
            </w:r>
            <w:r>
              <w:rPr>
                <w:rStyle w:val="IndexLink"/>
              </w:rPr>
              <w:t>3</w:t>
            </w:r>
            <w:r>
              <w:rPr>
                <w:rStyle w:val="IndexLink"/>
                <w:rtl w:val="true"/>
              </w:rPr>
              <w:t xml:space="preserve">، ص </w:t>
            </w:r>
            <w:r>
              <w:rPr>
                <w:rStyle w:val="IndexLink"/>
              </w:rPr>
              <w:t>245</w:t>
            </w:r>
            <w:r>
              <w:rPr>
                <w:rStyle w:val="IndexLink"/>
                <w:rtl w:val="true"/>
              </w:rPr>
              <w:t xml:space="preserve">، س </w:t>
            </w:r>
            <w:r>
              <w:rPr>
                <w:rStyle w:val="IndexLink"/>
              </w:rPr>
              <w:t>17</w:t>
            </w:r>
            <w:r>
              <w:rPr>
                <w:rStyle w:val="IndexLink"/>
                <w:rtl w:val="true"/>
              </w:rPr>
              <w:t>: «</w:t>
            </w:r>
            <w:r>
              <w:rPr>
                <w:rStyle w:val="IndexLink"/>
                <w:rtl w:val="true"/>
              </w:rPr>
              <w:t>المشهور مشکلة</w:t>
            </w:r>
            <w:r>
              <w:rPr>
                <w:rStyle w:val="IndexLink"/>
                <w:rtl w:val="true"/>
              </w:rPr>
              <w:t>»</w:t>
              <w:tab/>
            </w:r>
            <w:r>
              <w:rPr>
                <w:rStyle w:val="IndexLink"/>
              </w:rPr>
              <w:t>81</w:t>
            </w:r>
          </w:hyperlink>
        </w:p>
        <w:p>
          <w:pPr>
            <w:pStyle w:val="Contents2"/>
            <w:tabs>
              <w:tab w:val="clear" w:pos="8743"/>
              <w:tab w:val="right" w:pos="9026" w:leader="dot"/>
            </w:tabs>
            <w:rPr/>
          </w:pPr>
          <w:hyperlink w:anchor="__RefHeading___Toc248825_1738255347">
            <w:r>
              <w:rPr>
                <w:webHidden/>
                <w:rStyle w:val="IndexLink"/>
                <w:rtl w:val="true"/>
              </w:rPr>
              <w:t xml:space="preserve">قوله فی ج </w:t>
            </w:r>
            <w:r>
              <w:rPr>
                <w:rStyle w:val="IndexLink"/>
              </w:rPr>
              <w:t>3</w:t>
            </w:r>
            <w:r>
              <w:rPr>
                <w:rStyle w:val="IndexLink"/>
                <w:rtl w:val="true"/>
              </w:rPr>
              <w:t xml:space="preserve">، ص </w:t>
            </w:r>
            <w:r>
              <w:rPr>
                <w:rStyle w:val="IndexLink"/>
              </w:rPr>
              <w:t>247</w:t>
            </w:r>
            <w:r>
              <w:rPr>
                <w:rStyle w:val="IndexLink"/>
                <w:rtl w:val="true"/>
              </w:rPr>
              <w:t xml:space="preserve">، س </w:t>
            </w:r>
            <w:r>
              <w:rPr>
                <w:rStyle w:val="IndexLink"/>
              </w:rPr>
              <w:t>8</w:t>
            </w:r>
            <w:r>
              <w:rPr>
                <w:rStyle w:val="IndexLink"/>
                <w:rtl w:val="true"/>
              </w:rPr>
              <w:t>: «</w:t>
            </w:r>
            <w:r>
              <w:rPr>
                <w:rStyle w:val="IndexLink"/>
                <w:rtl w:val="true"/>
              </w:rPr>
              <w:t>عما هو المشهور</w:t>
            </w:r>
            <w:r>
              <w:rPr>
                <w:rStyle w:val="IndexLink"/>
                <w:rtl w:val="true"/>
              </w:rPr>
              <w:t>»</w:t>
              <w:tab/>
            </w:r>
            <w:r>
              <w:rPr>
                <w:rStyle w:val="IndexLink"/>
              </w:rPr>
              <w:t>81</w:t>
            </w:r>
          </w:hyperlink>
        </w:p>
        <w:p>
          <w:pPr>
            <w:pStyle w:val="Contents2"/>
            <w:tabs>
              <w:tab w:val="clear" w:pos="8743"/>
              <w:tab w:val="right" w:pos="9026" w:leader="dot"/>
            </w:tabs>
            <w:rPr/>
          </w:pPr>
          <w:hyperlink w:anchor="__RefHeading___Toc248827_1738255347">
            <w:r>
              <w:rPr>
                <w:webHidden/>
                <w:rStyle w:val="IndexLink"/>
                <w:rtl w:val="true"/>
              </w:rPr>
              <w:t xml:space="preserve">قوله فی ج </w:t>
            </w:r>
            <w:r>
              <w:rPr>
                <w:rStyle w:val="IndexLink"/>
              </w:rPr>
              <w:t>3</w:t>
            </w:r>
            <w:r>
              <w:rPr>
                <w:rStyle w:val="IndexLink"/>
                <w:rtl w:val="true"/>
              </w:rPr>
              <w:t xml:space="preserve">، ص </w:t>
            </w:r>
            <w:r>
              <w:rPr>
                <w:rStyle w:val="IndexLink"/>
              </w:rPr>
              <w:t>248</w:t>
            </w:r>
            <w:r>
              <w:rPr>
                <w:rStyle w:val="IndexLink"/>
                <w:rtl w:val="true"/>
              </w:rPr>
              <w:t xml:space="preserve">، س </w:t>
            </w:r>
            <w:r>
              <w:rPr>
                <w:rStyle w:val="IndexLink"/>
              </w:rPr>
              <w:t>11</w:t>
            </w:r>
            <w:r>
              <w:rPr>
                <w:rStyle w:val="IndexLink"/>
                <w:rtl w:val="true"/>
              </w:rPr>
              <w:t>: «</w:t>
            </w:r>
            <w:r>
              <w:rPr>
                <w:rStyle w:val="IndexLink"/>
                <w:rtl w:val="true"/>
              </w:rPr>
              <w:t>لأمکن أن یقال</w:t>
            </w:r>
            <w:r>
              <w:rPr>
                <w:rStyle w:val="IndexLink"/>
                <w:rtl w:val="true"/>
              </w:rPr>
              <w:t>:»</w:t>
              <w:tab/>
            </w:r>
            <w:r>
              <w:rPr>
                <w:rStyle w:val="IndexLink"/>
              </w:rPr>
              <w:t>82</w:t>
            </w:r>
          </w:hyperlink>
        </w:p>
        <w:p>
          <w:pPr>
            <w:pStyle w:val="Contents2"/>
            <w:tabs>
              <w:tab w:val="clear" w:pos="8743"/>
              <w:tab w:val="right" w:pos="9026" w:leader="dot"/>
            </w:tabs>
            <w:rPr/>
          </w:pPr>
          <w:hyperlink w:anchor="__RefHeading___Toc248829_1738255347">
            <w:r>
              <w:rPr>
                <w:webHidden/>
                <w:rStyle w:val="IndexLink"/>
                <w:rtl w:val="true"/>
              </w:rPr>
              <w:t xml:space="preserve">قوله فی ج </w:t>
            </w:r>
            <w:r>
              <w:rPr>
                <w:rStyle w:val="IndexLink"/>
              </w:rPr>
              <w:t>3</w:t>
            </w:r>
            <w:r>
              <w:rPr>
                <w:rStyle w:val="IndexLink"/>
                <w:rtl w:val="true"/>
              </w:rPr>
              <w:t xml:space="preserve">، ص </w:t>
            </w:r>
            <w:r>
              <w:rPr>
                <w:rStyle w:val="IndexLink"/>
              </w:rPr>
              <w:t>249</w:t>
            </w:r>
            <w:r>
              <w:rPr>
                <w:rStyle w:val="IndexLink"/>
                <w:rtl w:val="true"/>
              </w:rPr>
              <w:t xml:space="preserve">، س </w:t>
            </w:r>
            <w:r>
              <w:rPr>
                <w:rStyle w:val="IndexLink"/>
              </w:rPr>
              <w:t>5</w:t>
            </w:r>
            <w:r>
              <w:rPr>
                <w:rStyle w:val="IndexLink"/>
                <w:rtl w:val="true"/>
              </w:rPr>
              <w:t>: «</w:t>
            </w:r>
            <w:r>
              <w:rPr>
                <w:rStyle w:val="IndexLink"/>
                <w:rtl w:val="true"/>
              </w:rPr>
              <w:t>القرض استشکل علیه</w:t>
            </w:r>
            <w:r>
              <w:rPr>
                <w:rStyle w:val="IndexLink"/>
                <w:rtl w:val="true"/>
              </w:rPr>
              <w:t>»</w:t>
              <w:tab/>
            </w:r>
            <w:r>
              <w:rPr>
                <w:rStyle w:val="IndexLink"/>
              </w:rPr>
              <w:t>82</w:t>
            </w:r>
          </w:hyperlink>
        </w:p>
        <w:p>
          <w:pPr>
            <w:pStyle w:val="Contents2"/>
            <w:tabs>
              <w:tab w:val="clear" w:pos="8743"/>
              <w:tab w:val="right" w:pos="9026" w:leader="dot"/>
            </w:tabs>
            <w:rPr/>
          </w:pPr>
          <w:hyperlink w:anchor="__RefHeading___Toc248831_1738255347">
            <w:r>
              <w:rPr>
                <w:webHidden/>
                <w:rStyle w:val="IndexLink"/>
                <w:rtl w:val="true"/>
              </w:rPr>
              <w:t xml:space="preserve">قوله فی ج </w:t>
            </w:r>
            <w:r>
              <w:rPr>
                <w:rStyle w:val="IndexLink"/>
              </w:rPr>
              <w:t>3</w:t>
            </w:r>
            <w:r>
              <w:rPr>
                <w:rStyle w:val="IndexLink"/>
                <w:rtl w:val="true"/>
              </w:rPr>
              <w:t xml:space="preserve">، ص </w:t>
            </w:r>
            <w:r>
              <w:rPr>
                <w:rStyle w:val="IndexLink"/>
              </w:rPr>
              <w:t>252</w:t>
            </w:r>
            <w:r>
              <w:rPr>
                <w:rStyle w:val="IndexLink"/>
                <w:rtl w:val="true"/>
              </w:rPr>
              <w:t xml:space="preserve">، س </w:t>
            </w:r>
            <w:r>
              <w:rPr>
                <w:rStyle w:val="IndexLink"/>
              </w:rPr>
              <w:t>8</w:t>
            </w:r>
            <w:r>
              <w:rPr>
                <w:rStyle w:val="IndexLink"/>
                <w:rtl w:val="true"/>
              </w:rPr>
              <w:t>: «</w:t>
            </w:r>
            <w:r>
              <w:rPr>
                <w:rStyle w:val="IndexLink"/>
                <w:rtl w:val="true"/>
              </w:rPr>
              <w:t>یشکل من جهة</w:t>
            </w:r>
            <w:r>
              <w:rPr>
                <w:rStyle w:val="IndexLink"/>
                <w:rtl w:val="true"/>
              </w:rPr>
              <w:t>»</w:t>
              <w:tab/>
            </w:r>
            <w:r>
              <w:rPr>
                <w:rStyle w:val="IndexLink"/>
              </w:rPr>
              <w:t>82</w:t>
            </w:r>
          </w:hyperlink>
        </w:p>
        <w:p>
          <w:pPr>
            <w:pStyle w:val="Contents2"/>
            <w:tabs>
              <w:tab w:val="clear" w:pos="8743"/>
              <w:tab w:val="right" w:pos="9026" w:leader="dot"/>
            </w:tabs>
            <w:rPr/>
          </w:pPr>
          <w:hyperlink w:anchor="__RefHeading___Toc248833_1738255347">
            <w:r>
              <w:rPr>
                <w:webHidden/>
                <w:rStyle w:val="IndexLink"/>
                <w:rtl w:val="true"/>
              </w:rPr>
              <w:t xml:space="preserve">قوله فی ج </w:t>
            </w:r>
            <w:r>
              <w:rPr>
                <w:rStyle w:val="IndexLink"/>
              </w:rPr>
              <w:t>3</w:t>
            </w:r>
            <w:r>
              <w:rPr>
                <w:rStyle w:val="IndexLink"/>
                <w:rtl w:val="true"/>
              </w:rPr>
              <w:t xml:space="preserve">، ص </w:t>
            </w:r>
            <w:r>
              <w:rPr>
                <w:rStyle w:val="IndexLink"/>
              </w:rPr>
              <w:t>252</w:t>
            </w:r>
            <w:r>
              <w:rPr>
                <w:rStyle w:val="IndexLink"/>
                <w:rtl w:val="true"/>
              </w:rPr>
              <w:t xml:space="preserve">، س </w:t>
            </w:r>
            <w:r>
              <w:rPr>
                <w:rStyle w:val="IndexLink"/>
              </w:rPr>
              <w:t>10</w:t>
            </w:r>
            <w:r>
              <w:rPr>
                <w:rStyle w:val="IndexLink"/>
                <w:rtl w:val="true"/>
              </w:rPr>
              <w:t>: «</w:t>
            </w:r>
            <w:r>
              <w:rPr>
                <w:rStyle w:val="IndexLink"/>
                <w:rtl w:val="true"/>
              </w:rPr>
              <w:t>الموضوع بعید لأن</w:t>
            </w:r>
            <w:r>
              <w:rPr>
                <w:rStyle w:val="IndexLink"/>
                <w:rtl w:val="true"/>
              </w:rPr>
              <w:t>»</w:t>
              <w:tab/>
            </w:r>
            <w:r>
              <w:rPr>
                <w:rStyle w:val="IndexLink"/>
              </w:rPr>
              <w:t>82</w:t>
            </w:r>
          </w:hyperlink>
        </w:p>
        <w:p>
          <w:pPr>
            <w:pStyle w:val="Contents2"/>
            <w:tabs>
              <w:tab w:val="clear" w:pos="8743"/>
              <w:tab w:val="right" w:pos="9026" w:leader="dot"/>
            </w:tabs>
            <w:rPr/>
          </w:pPr>
          <w:hyperlink w:anchor="__RefHeading___Toc248835_1738255347">
            <w:r>
              <w:rPr>
                <w:webHidden/>
                <w:rStyle w:val="IndexLink"/>
                <w:rtl w:val="true"/>
              </w:rPr>
              <w:t xml:space="preserve">قوله فی ج </w:t>
            </w:r>
            <w:r>
              <w:rPr>
                <w:rStyle w:val="IndexLink"/>
              </w:rPr>
              <w:t>3</w:t>
            </w:r>
            <w:r>
              <w:rPr>
                <w:rStyle w:val="IndexLink"/>
                <w:rtl w:val="true"/>
              </w:rPr>
              <w:t xml:space="preserve">، ص </w:t>
            </w:r>
            <w:r>
              <w:rPr>
                <w:rStyle w:val="IndexLink"/>
              </w:rPr>
              <w:t>252</w:t>
            </w:r>
            <w:r>
              <w:rPr>
                <w:rStyle w:val="IndexLink"/>
                <w:rtl w:val="true"/>
              </w:rPr>
              <w:t xml:space="preserve">، س </w:t>
            </w:r>
            <w:r>
              <w:rPr>
                <w:rStyle w:val="IndexLink"/>
              </w:rPr>
              <w:t>20</w:t>
            </w:r>
            <w:r>
              <w:rPr>
                <w:rStyle w:val="IndexLink"/>
                <w:rtl w:val="true"/>
              </w:rPr>
              <w:t>: «</w:t>
            </w:r>
            <w:r>
              <w:rPr>
                <w:rStyle w:val="IndexLink"/>
                <w:rtl w:val="true"/>
              </w:rPr>
              <w:t>أنه یشکل الجمع</w:t>
            </w:r>
            <w:r>
              <w:rPr>
                <w:rStyle w:val="IndexLink"/>
                <w:rtl w:val="true"/>
              </w:rPr>
              <w:t>»</w:t>
              <w:tab/>
            </w:r>
            <w:r>
              <w:rPr>
                <w:rStyle w:val="IndexLink"/>
              </w:rPr>
              <w:t>82</w:t>
            </w:r>
          </w:hyperlink>
        </w:p>
        <w:p>
          <w:pPr>
            <w:pStyle w:val="Contents2"/>
            <w:tabs>
              <w:tab w:val="clear" w:pos="8743"/>
              <w:tab w:val="right" w:pos="9026" w:leader="dot"/>
            </w:tabs>
            <w:rPr/>
          </w:pPr>
          <w:hyperlink w:anchor="__RefHeading___Toc248837_1738255347">
            <w:r>
              <w:rPr>
                <w:webHidden/>
                <w:rStyle w:val="IndexLink"/>
                <w:rtl w:val="true"/>
              </w:rPr>
              <w:t xml:space="preserve">قوله فی ج </w:t>
            </w:r>
            <w:r>
              <w:rPr>
                <w:rStyle w:val="IndexLink"/>
              </w:rPr>
              <w:t>3</w:t>
            </w:r>
            <w:r>
              <w:rPr>
                <w:rStyle w:val="IndexLink"/>
                <w:rtl w:val="true"/>
              </w:rPr>
              <w:t xml:space="preserve">، ص </w:t>
            </w:r>
            <w:r>
              <w:rPr>
                <w:rStyle w:val="IndexLink"/>
              </w:rPr>
              <w:t>252</w:t>
            </w:r>
            <w:r>
              <w:rPr>
                <w:rStyle w:val="IndexLink"/>
                <w:rtl w:val="true"/>
              </w:rPr>
              <w:t xml:space="preserve">، س </w:t>
            </w:r>
            <w:r>
              <w:rPr>
                <w:rStyle w:val="IndexLink"/>
              </w:rPr>
              <w:t>22</w:t>
            </w:r>
            <w:r>
              <w:rPr>
                <w:rStyle w:val="IndexLink"/>
                <w:rtl w:val="true"/>
              </w:rPr>
              <w:t>: «</w:t>
            </w:r>
            <w:r>
              <w:rPr>
                <w:rStyle w:val="IndexLink"/>
                <w:rtl w:val="true"/>
              </w:rPr>
              <w:t>إلا فلاشاهد له</w:t>
            </w:r>
            <w:r>
              <w:rPr>
                <w:rStyle w:val="IndexLink"/>
                <w:rtl w:val="true"/>
              </w:rPr>
              <w:t>»</w:t>
              <w:tab/>
            </w:r>
            <w:r>
              <w:rPr>
                <w:rStyle w:val="IndexLink"/>
              </w:rPr>
              <w:t>83</w:t>
            </w:r>
          </w:hyperlink>
        </w:p>
        <w:p>
          <w:pPr>
            <w:pStyle w:val="Contents2"/>
            <w:tabs>
              <w:tab w:val="clear" w:pos="8743"/>
              <w:tab w:val="right" w:pos="9026" w:leader="dot"/>
            </w:tabs>
            <w:rPr/>
          </w:pPr>
          <w:hyperlink w:anchor="__RefHeading___Toc248839_1738255347">
            <w:r>
              <w:rPr>
                <w:webHidden/>
                <w:rStyle w:val="IndexLink"/>
                <w:rtl w:val="true"/>
              </w:rPr>
              <w:t xml:space="preserve">قوله فی ج </w:t>
            </w:r>
            <w:r>
              <w:rPr>
                <w:rStyle w:val="IndexLink"/>
              </w:rPr>
              <w:t>3</w:t>
            </w:r>
            <w:r>
              <w:rPr>
                <w:rStyle w:val="IndexLink"/>
                <w:rtl w:val="true"/>
              </w:rPr>
              <w:t xml:space="preserve">، ص </w:t>
            </w:r>
            <w:r>
              <w:rPr>
                <w:rStyle w:val="IndexLink"/>
              </w:rPr>
              <w:t>253</w:t>
            </w:r>
            <w:r>
              <w:rPr>
                <w:rStyle w:val="IndexLink"/>
                <w:rtl w:val="true"/>
              </w:rPr>
              <w:t xml:space="preserve">، س </w:t>
            </w:r>
            <w:r>
              <w:rPr>
                <w:rStyle w:val="IndexLink"/>
              </w:rPr>
              <w:t>2</w:t>
            </w:r>
            <w:r>
              <w:rPr>
                <w:rStyle w:val="IndexLink"/>
                <w:rtl w:val="true"/>
              </w:rPr>
              <w:t>: «</w:t>
            </w:r>
            <w:r>
              <w:rPr>
                <w:rStyle w:val="IndexLink"/>
                <w:rtl w:val="true"/>
              </w:rPr>
              <w:t>إلا أن یستفاد</w:t>
            </w:r>
            <w:r>
              <w:rPr>
                <w:rStyle w:val="IndexLink"/>
                <w:rtl w:val="true"/>
              </w:rPr>
              <w:t>»</w:t>
              <w:tab/>
            </w:r>
            <w:r>
              <w:rPr>
                <w:rStyle w:val="IndexLink"/>
              </w:rPr>
              <w:t>83</w:t>
            </w:r>
          </w:hyperlink>
        </w:p>
        <w:p>
          <w:pPr>
            <w:pStyle w:val="Contents2"/>
            <w:tabs>
              <w:tab w:val="clear" w:pos="8743"/>
              <w:tab w:val="right" w:pos="9026" w:leader="dot"/>
            </w:tabs>
            <w:rPr/>
          </w:pPr>
          <w:hyperlink w:anchor="__RefHeading___Toc248841_1738255347">
            <w:r>
              <w:rPr>
                <w:webHidden/>
                <w:rStyle w:val="IndexLink"/>
                <w:rtl w:val="true"/>
              </w:rPr>
              <w:t xml:space="preserve">قوله فی ج </w:t>
            </w:r>
            <w:r>
              <w:rPr>
                <w:rStyle w:val="IndexLink"/>
              </w:rPr>
              <w:t>3</w:t>
            </w:r>
            <w:r>
              <w:rPr>
                <w:rStyle w:val="IndexLink"/>
                <w:rtl w:val="true"/>
              </w:rPr>
              <w:t xml:space="preserve">، ص </w:t>
            </w:r>
            <w:r>
              <w:rPr>
                <w:rStyle w:val="IndexLink"/>
              </w:rPr>
              <w:t>254</w:t>
            </w:r>
            <w:r>
              <w:rPr>
                <w:rStyle w:val="IndexLink"/>
                <w:rtl w:val="true"/>
              </w:rPr>
              <w:t xml:space="preserve">، س </w:t>
            </w:r>
            <w:r>
              <w:rPr>
                <w:rStyle w:val="IndexLink"/>
              </w:rPr>
              <w:t>17</w:t>
            </w:r>
            <w:r>
              <w:rPr>
                <w:rStyle w:val="IndexLink"/>
                <w:rtl w:val="true"/>
              </w:rPr>
              <w:t>: «</w:t>
            </w:r>
            <w:r>
              <w:rPr>
                <w:rStyle w:val="IndexLink"/>
                <w:rtl w:val="true"/>
              </w:rPr>
              <w:t>فقد مر الکلام</w:t>
            </w:r>
            <w:r>
              <w:rPr>
                <w:rStyle w:val="IndexLink"/>
                <w:rtl w:val="true"/>
              </w:rPr>
              <w:t>»</w:t>
              <w:tab/>
            </w:r>
            <w:r>
              <w:rPr>
                <w:rStyle w:val="IndexLink"/>
              </w:rPr>
              <w:t>83</w:t>
            </w:r>
          </w:hyperlink>
        </w:p>
        <w:p>
          <w:pPr>
            <w:pStyle w:val="Contents2"/>
            <w:tabs>
              <w:tab w:val="clear" w:pos="8743"/>
              <w:tab w:val="right" w:pos="9026" w:leader="dot"/>
            </w:tabs>
            <w:rPr/>
          </w:pPr>
          <w:hyperlink w:anchor="__RefHeading___Toc248843_1738255347">
            <w:r>
              <w:rPr>
                <w:webHidden/>
                <w:rStyle w:val="IndexLink"/>
                <w:rtl w:val="true"/>
              </w:rPr>
              <w:t xml:space="preserve">قوله فی ج </w:t>
            </w:r>
            <w:r>
              <w:rPr>
                <w:rStyle w:val="IndexLink"/>
              </w:rPr>
              <w:t>3</w:t>
            </w:r>
            <w:r>
              <w:rPr>
                <w:rStyle w:val="IndexLink"/>
                <w:rtl w:val="true"/>
              </w:rPr>
              <w:t xml:space="preserve">، ص </w:t>
            </w:r>
            <w:r>
              <w:rPr>
                <w:rStyle w:val="IndexLink"/>
              </w:rPr>
              <w:t>257</w:t>
            </w:r>
            <w:r>
              <w:rPr>
                <w:rStyle w:val="IndexLink"/>
                <w:rtl w:val="true"/>
              </w:rPr>
              <w:t xml:space="preserve">، س </w:t>
            </w:r>
            <w:r>
              <w:rPr>
                <w:rStyle w:val="IndexLink"/>
              </w:rPr>
              <w:t>7</w:t>
            </w:r>
            <w:r>
              <w:rPr>
                <w:rStyle w:val="IndexLink"/>
                <w:rtl w:val="true"/>
              </w:rPr>
              <w:t>: «</w:t>
            </w:r>
            <w:r>
              <w:rPr>
                <w:rStyle w:val="IndexLink"/>
                <w:rtl w:val="true"/>
              </w:rPr>
              <w:t>و زید فی الرطب</w:t>
            </w:r>
            <w:r>
              <w:rPr>
                <w:rStyle w:val="IndexLink"/>
                <w:rtl w:val="true"/>
              </w:rPr>
              <w:t>»</w:t>
              <w:tab/>
            </w:r>
            <w:r>
              <w:rPr>
                <w:rStyle w:val="IndexLink"/>
              </w:rPr>
              <w:t>83</w:t>
            </w:r>
          </w:hyperlink>
        </w:p>
        <w:p>
          <w:pPr>
            <w:pStyle w:val="Contents2"/>
            <w:tabs>
              <w:tab w:val="clear" w:pos="8743"/>
              <w:tab w:val="right" w:pos="9026" w:leader="dot"/>
            </w:tabs>
            <w:rPr/>
          </w:pPr>
          <w:hyperlink w:anchor="__RefHeading___Toc248845_1738255347">
            <w:r>
              <w:rPr>
                <w:webHidden/>
                <w:rStyle w:val="IndexLink"/>
                <w:rtl w:val="true"/>
              </w:rPr>
              <w:t xml:space="preserve">قوله فی ج </w:t>
            </w:r>
            <w:r>
              <w:rPr>
                <w:rStyle w:val="IndexLink"/>
              </w:rPr>
              <w:t>3</w:t>
            </w:r>
            <w:r>
              <w:rPr>
                <w:rStyle w:val="IndexLink"/>
                <w:rtl w:val="true"/>
              </w:rPr>
              <w:t xml:space="preserve">، ص </w:t>
            </w:r>
            <w:r>
              <w:rPr>
                <w:rStyle w:val="IndexLink"/>
              </w:rPr>
              <w:t>258</w:t>
            </w:r>
            <w:r>
              <w:rPr>
                <w:rStyle w:val="IndexLink"/>
                <w:rtl w:val="true"/>
              </w:rPr>
              <w:t xml:space="preserve">، س </w:t>
            </w:r>
            <w:r>
              <w:rPr>
                <w:rStyle w:val="IndexLink"/>
              </w:rPr>
              <w:t>2</w:t>
            </w:r>
            <w:r>
              <w:rPr>
                <w:rStyle w:val="IndexLink"/>
                <w:rtl w:val="true"/>
              </w:rPr>
              <w:t>: «</w:t>
            </w:r>
            <w:r>
              <w:rPr>
                <w:rStyle w:val="IndexLink"/>
                <w:rtl w:val="true"/>
              </w:rPr>
              <w:t>منها ما عن زرارة</w:t>
            </w:r>
            <w:r>
              <w:rPr>
                <w:rStyle w:val="IndexLink"/>
                <w:rtl w:val="true"/>
              </w:rPr>
              <w:t>»</w:t>
              <w:tab/>
            </w:r>
            <w:r>
              <w:rPr>
                <w:rStyle w:val="IndexLink"/>
              </w:rPr>
              <w:t>83</w:t>
            </w:r>
          </w:hyperlink>
        </w:p>
        <w:p>
          <w:pPr>
            <w:pStyle w:val="Contents2"/>
            <w:tabs>
              <w:tab w:val="clear" w:pos="8743"/>
              <w:tab w:val="right" w:pos="9026" w:leader="dot"/>
            </w:tabs>
            <w:rPr/>
          </w:pPr>
          <w:hyperlink w:anchor="__RefHeading___Toc248847_1738255347">
            <w:r>
              <w:rPr>
                <w:webHidden/>
                <w:rStyle w:val="IndexLink"/>
                <w:rtl w:val="true"/>
              </w:rPr>
              <w:t xml:space="preserve">قوله فی ج </w:t>
            </w:r>
            <w:r>
              <w:rPr>
                <w:rStyle w:val="IndexLink"/>
              </w:rPr>
              <w:t>3</w:t>
            </w:r>
            <w:r>
              <w:rPr>
                <w:rStyle w:val="IndexLink"/>
                <w:rtl w:val="true"/>
              </w:rPr>
              <w:t xml:space="preserve">، ص </w:t>
            </w:r>
            <w:r>
              <w:rPr>
                <w:rStyle w:val="IndexLink"/>
              </w:rPr>
              <w:t>258</w:t>
            </w:r>
            <w:r>
              <w:rPr>
                <w:rStyle w:val="IndexLink"/>
                <w:rtl w:val="true"/>
              </w:rPr>
              <w:t xml:space="preserve">، س </w:t>
            </w:r>
            <w:r>
              <w:rPr>
                <w:rStyle w:val="IndexLink"/>
              </w:rPr>
              <w:t>13</w:t>
            </w:r>
            <w:r>
              <w:rPr>
                <w:rStyle w:val="IndexLink"/>
                <w:rtl w:val="true"/>
              </w:rPr>
              <w:t>: «</w:t>
            </w:r>
            <w:r>
              <w:rPr>
                <w:rStyle w:val="IndexLink"/>
                <w:rtl w:val="true"/>
              </w:rPr>
              <w:t>ثم إنه لا إشکال</w:t>
            </w:r>
            <w:r>
              <w:rPr>
                <w:rStyle w:val="IndexLink"/>
                <w:rtl w:val="true"/>
              </w:rPr>
              <w:t>»</w:t>
              <w:tab/>
            </w:r>
            <w:r>
              <w:rPr>
                <w:rStyle w:val="IndexLink"/>
              </w:rPr>
              <w:t>84</w:t>
            </w:r>
          </w:hyperlink>
        </w:p>
        <w:p>
          <w:pPr>
            <w:pStyle w:val="Contents2"/>
            <w:tabs>
              <w:tab w:val="clear" w:pos="8743"/>
              <w:tab w:val="right" w:pos="9026" w:leader="dot"/>
            </w:tabs>
            <w:rPr/>
          </w:pPr>
          <w:hyperlink w:anchor="__RefHeading___Toc248849_1738255347">
            <w:r>
              <w:rPr>
                <w:webHidden/>
                <w:rStyle w:val="IndexLink"/>
                <w:rtl w:val="true"/>
              </w:rPr>
              <w:t xml:space="preserve">قوله فی ج </w:t>
            </w:r>
            <w:r>
              <w:rPr>
                <w:rStyle w:val="IndexLink"/>
              </w:rPr>
              <w:t>3</w:t>
            </w:r>
            <w:r>
              <w:rPr>
                <w:rStyle w:val="IndexLink"/>
                <w:rtl w:val="true"/>
              </w:rPr>
              <w:t xml:space="preserve">، ص </w:t>
            </w:r>
            <w:r>
              <w:rPr>
                <w:rStyle w:val="IndexLink"/>
              </w:rPr>
              <w:t>259</w:t>
            </w:r>
            <w:r>
              <w:rPr>
                <w:rStyle w:val="IndexLink"/>
                <w:rtl w:val="true"/>
              </w:rPr>
              <w:t xml:space="preserve">، س </w:t>
            </w:r>
            <w:r>
              <w:rPr>
                <w:rStyle w:val="IndexLink"/>
              </w:rPr>
              <w:t>2</w:t>
            </w:r>
            <w:r>
              <w:rPr>
                <w:rStyle w:val="IndexLink"/>
                <w:rtl w:val="true"/>
              </w:rPr>
              <w:t>: «</w:t>
            </w:r>
            <w:r>
              <w:rPr>
                <w:rStyle w:val="IndexLink"/>
                <w:rtl w:val="true"/>
              </w:rPr>
              <w:t>و ضعف الروایة النافیة</w:t>
            </w:r>
            <w:r>
              <w:rPr>
                <w:rStyle w:val="IndexLink"/>
                <w:rtl w:val="true"/>
              </w:rPr>
              <w:t>»</w:t>
              <w:tab/>
            </w:r>
            <w:r>
              <w:rPr>
                <w:rStyle w:val="IndexLink"/>
              </w:rPr>
              <w:t>84</w:t>
            </w:r>
          </w:hyperlink>
        </w:p>
        <w:p>
          <w:pPr>
            <w:pStyle w:val="Contents2"/>
            <w:tabs>
              <w:tab w:val="clear" w:pos="8743"/>
              <w:tab w:val="right" w:pos="9026" w:leader="dot"/>
            </w:tabs>
            <w:rPr/>
          </w:pPr>
          <w:hyperlink w:anchor="__RefHeading___Toc248851_1738255347">
            <w:r>
              <w:rPr>
                <w:webHidden/>
                <w:rStyle w:val="IndexLink"/>
                <w:rtl w:val="true"/>
              </w:rPr>
              <w:t xml:space="preserve">قوله فی ج </w:t>
            </w:r>
            <w:r>
              <w:rPr>
                <w:rStyle w:val="IndexLink"/>
              </w:rPr>
              <w:t>3</w:t>
            </w:r>
            <w:r>
              <w:rPr>
                <w:rStyle w:val="IndexLink"/>
                <w:rtl w:val="true"/>
              </w:rPr>
              <w:t xml:space="preserve">، ص </w:t>
            </w:r>
            <w:r>
              <w:rPr>
                <w:rStyle w:val="IndexLink"/>
              </w:rPr>
              <w:t>263</w:t>
            </w:r>
            <w:r>
              <w:rPr>
                <w:rStyle w:val="IndexLink"/>
                <w:rtl w:val="true"/>
              </w:rPr>
              <w:t xml:space="preserve">، س </w:t>
            </w:r>
            <w:r>
              <w:rPr>
                <w:rStyle w:val="IndexLink"/>
              </w:rPr>
              <w:t>20</w:t>
            </w:r>
            <w:r>
              <w:rPr>
                <w:rStyle w:val="IndexLink"/>
                <w:rtl w:val="true"/>
              </w:rPr>
              <w:t>: «</w:t>
            </w:r>
            <w:r>
              <w:rPr>
                <w:rStyle w:val="IndexLink"/>
                <w:rtl w:val="true"/>
              </w:rPr>
              <w:t>ولکن یستشکل فی الصحة</w:t>
            </w:r>
            <w:r>
              <w:rPr>
                <w:rStyle w:val="IndexLink"/>
                <w:rtl w:val="true"/>
              </w:rPr>
              <w:t>»</w:t>
              <w:tab/>
            </w:r>
            <w:r>
              <w:rPr>
                <w:rStyle w:val="IndexLink"/>
              </w:rPr>
              <w:t>84</w:t>
            </w:r>
          </w:hyperlink>
        </w:p>
        <w:p>
          <w:pPr>
            <w:pStyle w:val="Contents2"/>
            <w:tabs>
              <w:tab w:val="clear" w:pos="8743"/>
              <w:tab w:val="right" w:pos="9026" w:leader="dot"/>
            </w:tabs>
            <w:rPr/>
          </w:pPr>
          <w:hyperlink w:anchor="__RefHeading___Toc248853_1738255347">
            <w:r>
              <w:rPr>
                <w:webHidden/>
                <w:rStyle w:val="IndexLink"/>
                <w:rtl w:val="true"/>
              </w:rPr>
              <w:t xml:space="preserve">قوله فی ج </w:t>
            </w:r>
            <w:r>
              <w:rPr>
                <w:rStyle w:val="IndexLink"/>
              </w:rPr>
              <w:t>3</w:t>
            </w:r>
            <w:r>
              <w:rPr>
                <w:rStyle w:val="IndexLink"/>
                <w:rtl w:val="true"/>
              </w:rPr>
              <w:t xml:space="preserve">، ص </w:t>
            </w:r>
            <w:r>
              <w:rPr>
                <w:rStyle w:val="IndexLink"/>
              </w:rPr>
              <w:t>263</w:t>
            </w:r>
            <w:r>
              <w:rPr>
                <w:rStyle w:val="IndexLink"/>
                <w:rtl w:val="true"/>
              </w:rPr>
              <w:t xml:space="preserve">، س </w:t>
            </w:r>
            <w:r>
              <w:rPr>
                <w:rStyle w:val="IndexLink"/>
              </w:rPr>
              <w:t>21</w:t>
            </w:r>
            <w:r>
              <w:rPr>
                <w:rStyle w:val="IndexLink"/>
                <w:rtl w:val="true"/>
              </w:rPr>
              <w:t>: «</w:t>
            </w:r>
            <w:r>
              <w:rPr>
                <w:rStyle w:val="IndexLink"/>
                <w:rtl w:val="true"/>
              </w:rPr>
              <w:t>المطلوب یشکل الصحة</w:t>
            </w:r>
            <w:r>
              <w:rPr>
                <w:rStyle w:val="IndexLink"/>
                <w:rtl w:val="true"/>
              </w:rPr>
              <w:t>»</w:t>
              <w:tab/>
            </w:r>
            <w:r>
              <w:rPr>
                <w:rStyle w:val="IndexLink"/>
              </w:rPr>
              <w:t>84</w:t>
            </w:r>
          </w:hyperlink>
        </w:p>
        <w:p>
          <w:pPr>
            <w:pStyle w:val="Contents2"/>
            <w:tabs>
              <w:tab w:val="clear" w:pos="8743"/>
              <w:tab w:val="right" w:pos="9026" w:leader="dot"/>
            </w:tabs>
            <w:rPr/>
          </w:pPr>
          <w:hyperlink w:anchor="__RefHeading___Toc248855_1738255347">
            <w:r>
              <w:rPr>
                <w:webHidden/>
                <w:rStyle w:val="IndexLink"/>
                <w:rtl w:val="true"/>
              </w:rPr>
              <w:t xml:space="preserve">قوله فی ج </w:t>
            </w:r>
            <w:r>
              <w:rPr>
                <w:rStyle w:val="IndexLink"/>
              </w:rPr>
              <w:t>3</w:t>
            </w:r>
            <w:r>
              <w:rPr>
                <w:rStyle w:val="IndexLink"/>
                <w:rtl w:val="true"/>
              </w:rPr>
              <w:t xml:space="preserve">، ص </w:t>
            </w:r>
            <w:r>
              <w:rPr>
                <w:rStyle w:val="IndexLink"/>
              </w:rPr>
              <w:t>264</w:t>
            </w:r>
            <w:r>
              <w:rPr>
                <w:rStyle w:val="IndexLink"/>
                <w:rtl w:val="true"/>
              </w:rPr>
              <w:t xml:space="preserve">، س </w:t>
            </w:r>
            <w:r>
              <w:rPr>
                <w:rStyle w:val="IndexLink"/>
              </w:rPr>
              <w:t>2</w:t>
            </w:r>
            <w:r>
              <w:rPr>
                <w:rStyle w:val="IndexLink"/>
                <w:rtl w:val="true"/>
              </w:rPr>
              <w:t>: «</w:t>
            </w:r>
            <w:r>
              <w:rPr>
                <w:rStyle w:val="IndexLink"/>
                <w:rtl w:val="true"/>
              </w:rPr>
              <w:t>و لم یظهر من غیر</w:t>
            </w:r>
            <w:r>
              <w:rPr>
                <w:rStyle w:val="IndexLink"/>
                <w:rtl w:val="true"/>
              </w:rPr>
              <w:t>»</w:t>
              <w:tab/>
            </w:r>
            <w:r>
              <w:rPr>
                <w:rStyle w:val="IndexLink"/>
              </w:rPr>
              <w:t>85</w:t>
            </w:r>
          </w:hyperlink>
        </w:p>
        <w:p>
          <w:pPr>
            <w:pStyle w:val="Contents2"/>
            <w:tabs>
              <w:tab w:val="clear" w:pos="8743"/>
              <w:tab w:val="right" w:pos="9026" w:leader="dot"/>
            </w:tabs>
            <w:rPr/>
          </w:pPr>
          <w:hyperlink w:anchor="__RefHeading___Toc248857_1738255347">
            <w:r>
              <w:rPr>
                <w:webHidden/>
                <w:rStyle w:val="IndexLink"/>
                <w:rtl w:val="true"/>
              </w:rPr>
              <w:t xml:space="preserve">قوله فی ج </w:t>
            </w:r>
            <w:r>
              <w:rPr>
                <w:rStyle w:val="IndexLink"/>
              </w:rPr>
              <w:t>3</w:t>
            </w:r>
            <w:r>
              <w:rPr>
                <w:rStyle w:val="IndexLink"/>
                <w:rtl w:val="true"/>
              </w:rPr>
              <w:t xml:space="preserve">، ص </w:t>
            </w:r>
            <w:r>
              <w:rPr>
                <w:rStyle w:val="IndexLink"/>
              </w:rPr>
              <w:t>264</w:t>
            </w:r>
            <w:r>
              <w:rPr>
                <w:rStyle w:val="IndexLink"/>
                <w:rtl w:val="true"/>
              </w:rPr>
              <w:t xml:space="preserve">، س </w:t>
            </w:r>
            <w:r>
              <w:rPr>
                <w:rStyle w:val="IndexLink"/>
              </w:rPr>
              <w:t>21</w:t>
            </w:r>
            <w:r>
              <w:rPr>
                <w:rStyle w:val="IndexLink"/>
                <w:rtl w:val="true"/>
              </w:rPr>
              <w:t>: «</w:t>
            </w:r>
            <w:r>
              <w:rPr>
                <w:rStyle w:val="IndexLink"/>
                <w:rtl w:val="true"/>
              </w:rPr>
              <w:t>ذمته مقیدة بأن یأخذها</w:t>
            </w:r>
            <w:r>
              <w:rPr>
                <w:rStyle w:val="IndexLink"/>
                <w:rtl w:val="true"/>
              </w:rPr>
              <w:t>»</w:t>
              <w:tab/>
            </w:r>
            <w:r>
              <w:rPr>
                <w:rStyle w:val="IndexLink"/>
              </w:rPr>
              <w:t>85</w:t>
            </w:r>
          </w:hyperlink>
        </w:p>
        <w:p>
          <w:pPr>
            <w:pStyle w:val="Contents2"/>
            <w:tabs>
              <w:tab w:val="clear" w:pos="8743"/>
              <w:tab w:val="right" w:pos="9026" w:leader="dot"/>
            </w:tabs>
            <w:rPr/>
          </w:pPr>
          <w:hyperlink w:anchor="__RefHeading___Toc248859_1738255347">
            <w:r>
              <w:rPr>
                <w:webHidden/>
                <w:rStyle w:val="IndexLink"/>
                <w:rtl w:val="true"/>
              </w:rPr>
              <w:t xml:space="preserve">قوله فی ج </w:t>
            </w:r>
            <w:r>
              <w:rPr>
                <w:rStyle w:val="IndexLink"/>
              </w:rPr>
              <w:t>3</w:t>
            </w:r>
            <w:r>
              <w:rPr>
                <w:rStyle w:val="IndexLink"/>
                <w:rtl w:val="true"/>
              </w:rPr>
              <w:t xml:space="preserve">، ص </w:t>
            </w:r>
            <w:r>
              <w:rPr>
                <w:rStyle w:val="IndexLink"/>
              </w:rPr>
              <w:t>265</w:t>
            </w:r>
            <w:r>
              <w:rPr>
                <w:rStyle w:val="IndexLink"/>
                <w:rtl w:val="true"/>
              </w:rPr>
              <w:t xml:space="preserve">، س </w:t>
            </w:r>
            <w:r>
              <w:rPr>
                <w:rStyle w:val="IndexLink"/>
              </w:rPr>
              <w:t>2</w:t>
            </w:r>
            <w:r>
              <w:rPr>
                <w:rStyle w:val="IndexLink"/>
                <w:rtl w:val="true"/>
              </w:rPr>
              <w:t>: «</w:t>
            </w:r>
            <w:r>
              <w:rPr>
                <w:rStyle w:val="IndexLink"/>
                <w:rtl w:val="true"/>
              </w:rPr>
              <w:t>کله بشرط حصول</w:t>
            </w:r>
            <w:r>
              <w:rPr>
                <w:rStyle w:val="IndexLink"/>
                <w:rtl w:val="true"/>
              </w:rPr>
              <w:t>»</w:t>
              <w:tab/>
            </w:r>
            <w:r>
              <w:rPr>
                <w:rStyle w:val="IndexLink"/>
              </w:rPr>
              <w:t>85</w:t>
            </w:r>
          </w:hyperlink>
        </w:p>
        <w:p>
          <w:pPr>
            <w:pStyle w:val="Contents2"/>
            <w:tabs>
              <w:tab w:val="clear" w:pos="8743"/>
              <w:tab w:val="right" w:pos="9026" w:leader="dot"/>
            </w:tabs>
            <w:rPr/>
          </w:pPr>
          <w:hyperlink w:anchor="__RefHeading___Toc248861_1738255347">
            <w:r>
              <w:rPr>
                <w:webHidden/>
                <w:rStyle w:val="IndexLink"/>
                <w:rtl w:val="true"/>
              </w:rPr>
              <w:t xml:space="preserve">قوله فی ج </w:t>
            </w:r>
            <w:r>
              <w:rPr>
                <w:rStyle w:val="IndexLink"/>
              </w:rPr>
              <w:t>3</w:t>
            </w:r>
            <w:r>
              <w:rPr>
                <w:rStyle w:val="IndexLink"/>
                <w:rtl w:val="true"/>
              </w:rPr>
              <w:t xml:space="preserve">، ص </w:t>
            </w:r>
            <w:r>
              <w:rPr>
                <w:rStyle w:val="IndexLink"/>
              </w:rPr>
              <w:t>265</w:t>
            </w:r>
            <w:r>
              <w:rPr>
                <w:rStyle w:val="IndexLink"/>
                <w:rtl w:val="true"/>
              </w:rPr>
              <w:t xml:space="preserve">، س </w:t>
            </w:r>
            <w:r>
              <w:rPr>
                <w:rStyle w:val="IndexLink"/>
              </w:rPr>
              <w:t>9</w:t>
            </w:r>
            <w:r>
              <w:rPr>
                <w:rStyle w:val="IndexLink"/>
                <w:rtl w:val="true"/>
              </w:rPr>
              <w:t>: «</w:t>
            </w:r>
            <w:r>
              <w:rPr>
                <w:rStyle w:val="IndexLink"/>
                <w:rtl w:val="true"/>
              </w:rPr>
              <w:t>ألیس الدراهم من</w:t>
            </w:r>
            <w:r>
              <w:rPr>
                <w:rStyle w:val="IndexLink"/>
                <w:rtl w:val="true"/>
              </w:rPr>
              <w:t>»</w:t>
              <w:tab/>
            </w:r>
            <w:r>
              <w:rPr>
                <w:rStyle w:val="IndexLink"/>
              </w:rPr>
              <w:t>85</w:t>
            </w:r>
          </w:hyperlink>
        </w:p>
        <w:p>
          <w:pPr>
            <w:pStyle w:val="Contents2"/>
            <w:tabs>
              <w:tab w:val="clear" w:pos="8743"/>
              <w:tab w:val="right" w:pos="9026" w:leader="dot"/>
            </w:tabs>
            <w:rPr/>
          </w:pPr>
          <w:hyperlink w:anchor="__RefHeading___Toc248863_1738255347">
            <w:r>
              <w:rPr>
                <w:webHidden/>
                <w:rStyle w:val="IndexLink"/>
                <w:rtl w:val="true"/>
              </w:rPr>
              <w:t xml:space="preserve">قوله فی ج </w:t>
            </w:r>
            <w:r>
              <w:rPr>
                <w:rStyle w:val="IndexLink"/>
              </w:rPr>
              <w:t>3</w:t>
            </w:r>
            <w:r>
              <w:rPr>
                <w:rStyle w:val="IndexLink"/>
                <w:rtl w:val="true"/>
              </w:rPr>
              <w:t xml:space="preserve">، ص </w:t>
            </w:r>
            <w:r>
              <w:rPr>
                <w:rStyle w:val="IndexLink"/>
              </w:rPr>
              <w:t>265</w:t>
            </w:r>
            <w:r>
              <w:rPr>
                <w:rStyle w:val="IndexLink"/>
                <w:rtl w:val="true"/>
              </w:rPr>
              <w:t xml:space="preserve">، س </w:t>
            </w:r>
            <w:r>
              <w:rPr>
                <w:rStyle w:val="IndexLink"/>
              </w:rPr>
              <w:t>18</w:t>
            </w:r>
            <w:r>
              <w:rPr>
                <w:rStyle w:val="IndexLink"/>
                <w:rtl w:val="true"/>
              </w:rPr>
              <w:t>: «</w:t>
            </w:r>
            <w:r>
              <w:rPr>
                <w:rStyle w:val="IndexLink"/>
                <w:rtl w:val="true"/>
              </w:rPr>
              <w:t>لیس تحویلا لها</w:t>
            </w:r>
            <w:r>
              <w:rPr>
                <w:rStyle w:val="IndexLink"/>
                <w:rtl w:val="true"/>
              </w:rPr>
              <w:t>»</w:t>
              <w:tab/>
            </w:r>
            <w:r>
              <w:rPr>
                <w:rStyle w:val="IndexLink"/>
              </w:rPr>
              <w:t>86</w:t>
            </w:r>
          </w:hyperlink>
        </w:p>
        <w:p>
          <w:pPr>
            <w:pStyle w:val="Contents2"/>
            <w:tabs>
              <w:tab w:val="clear" w:pos="8743"/>
              <w:tab w:val="right" w:pos="9026" w:leader="dot"/>
            </w:tabs>
            <w:rPr/>
          </w:pPr>
          <w:hyperlink w:anchor="__RefHeading___Toc248865_1738255347">
            <w:r>
              <w:rPr>
                <w:webHidden/>
                <w:rStyle w:val="IndexLink"/>
                <w:rtl w:val="true"/>
              </w:rPr>
              <w:t xml:space="preserve">قوله فی ج </w:t>
            </w:r>
            <w:r>
              <w:rPr>
                <w:rStyle w:val="IndexLink"/>
              </w:rPr>
              <w:t>3</w:t>
            </w:r>
            <w:r>
              <w:rPr>
                <w:rStyle w:val="IndexLink"/>
                <w:rtl w:val="true"/>
              </w:rPr>
              <w:t xml:space="preserve">، ص </w:t>
            </w:r>
            <w:r>
              <w:rPr>
                <w:rStyle w:val="IndexLink"/>
              </w:rPr>
              <w:t>265</w:t>
            </w:r>
            <w:r>
              <w:rPr>
                <w:rStyle w:val="IndexLink"/>
                <w:rtl w:val="true"/>
              </w:rPr>
              <w:t xml:space="preserve">، س </w:t>
            </w:r>
            <w:r>
              <w:rPr>
                <w:rStyle w:val="IndexLink"/>
              </w:rPr>
              <w:t>19</w:t>
            </w:r>
            <w:r>
              <w:rPr>
                <w:rStyle w:val="IndexLink"/>
                <w:rtl w:val="true"/>
              </w:rPr>
              <w:t>: «</w:t>
            </w:r>
            <w:r>
              <w:rPr>
                <w:rStyle w:val="IndexLink"/>
                <w:rtl w:val="true"/>
              </w:rPr>
              <w:t>بل طلب منه للتحویل</w:t>
            </w:r>
            <w:r>
              <w:rPr>
                <w:rStyle w:val="IndexLink"/>
                <w:rtl w:val="true"/>
              </w:rPr>
              <w:t>»</w:t>
              <w:tab/>
            </w:r>
            <w:r>
              <w:rPr>
                <w:rStyle w:val="IndexLink"/>
              </w:rPr>
              <w:t>86</w:t>
            </w:r>
          </w:hyperlink>
        </w:p>
        <w:p>
          <w:pPr>
            <w:pStyle w:val="Contents2"/>
            <w:tabs>
              <w:tab w:val="clear" w:pos="8743"/>
              <w:tab w:val="right" w:pos="9026" w:leader="dot"/>
            </w:tabs>
            <w:rPr/>
          </w:pPr>
          <w:hyperlink w:anchor="__RefHeading___Toc248867_1738255347">
            <w:r>
              <w:rPr>
                <w:webHidden/>
                <w:rStyle w:val="IndexLink"/>
                <w:rtl w:val="true"/>
              </w:rPr>
              <w:t xml:space="preserve">قوله فی ج </w:t>
            </w:r>
            <w:r>
              <w:rPr>
                <w:rStyle w:val="IndexLink"/>
              </w:rPr>
              <w:t>3</w:t>
            </w:r>
            <w:r>
              <w:rPr>
                <w:rStyle w:val="IndexLink"/>
                <w:rtl w:val="true"/>
              </w:rPr>
              <w:t xml:space="preserve">، ص </w:t>
            </w:r>
            <w:r>
              <w:rPr>
                <w:rStyle w:val="IndexLink"/>
              </w:rPr>
              <w:t>265</w:t>
            </w:r>
            <w:r>
              <w:rPr>
                <w:rStyle w:val="IndexLink"/>
                <w:rtl w:val="true"/>
              </w:rPr>
              <w:t xml:space="preserve">، س </w:t>
            </w:r>
            <w:r>
              <w:rPr>
                <w:rStyle w:val="IndexLink"/>
              </w:rPr>
              <w:t>20</w:t>
            </w:r>
            <w:r>
              <w:rPr>
                <w:rStyle w:val="IndexLink"/>
                <w:rtl w:val="true"/>
              </w:rPr>
              <w:t>: «</w:t>
            </w:r>
            <w:r>
              <w:rPr>
                <w:rStyle w:val="IndexLink"/>
                <w:rtl w:val="true"/>
              </w:rPr>
              <w:t>بالدنانیر فلابد من انشائه</w:t>
            </w:r>
            <w:r>
              <w:rPr>
                <w:rStyle w:val="IndexLink"/>
                <w:rtl w:val="true"/>
              </w:rPr>
              <w:t>»</w:t>
              <w:tab/>
            </w:r>
            <w:r>
              <w:rPr>
                <w:rStyle w:val="IndexLink"/>
              </w:rPr>
              <w:t>86</w:t>
            </w:r>
          </w:hyperlink>
        </w:p>
        <w:p>
          <w:pPr>
            <w:pStyle w:val="Contents2"/>
            <w:tabs>
              <w:tab w:val="clear" w:pos="8743"/>
              <w:tab w:val="right" w:pos="9026" w:leader="dot"/>
            </w:tabs>
            <w:rPr/>
          </w:pPr>
          <w:hyperlink w:anchor="__RefHeading___Toc248869_1738255347">
            <w:r>
              <w:rPr>
                <w:webHidden/>
                <w:rStyle w:val="IndexLink"/>
                <w:rtl w:val="true"/>
              </w:rPr>
              <w:t xml:space="preserve">قوله فی ج </w:t>
            </w:r>
            <w:r>
              <w:rPr>
                <w:rStyle w:val="IndexLink"/>
              </w:rPr>
              <w:t>3</w:t>
            </w:r>
            <w:r>
              <w:rPr>
                <w:rStyle w:val="IndexLink"/>
                <w:rtl w:val="true"/>
              </w:rPr>
              <w:t xml:space="preserve">، ص </w:t>
            </w:r>
            <w:r>
              <w:rPr>
                <w:rStyle w:val="IndexLink"/>
              </w:rPr>
              <w:t>266</w:t>
            </w:r>
            <w:r>
              <w:rPr>
                <w:rStyle w:val="IndexLink"/>
                <w:rtl w:val="true"/>
              </w:rPr>
              <w:t xml:space="preserve">، س </w:t>
            </w:r>
            <w:r>
              <w:rPr>
                <w:rStyle w:val="IndexLink"/>
              </w:rPr>
              <w:t>1</w:t>
            </w:r>
            <w:r>
              <w:rPr>
                <w:rStyle w:val="IndexLink"/>
                <w:rtl w:val="true"/>
              </w:rPr>
              <w:t>: «</w:t>
            </w:r>
            <w:r>
              <w:rPr>
                <w:rStyle w:val="IndexLink"/>
                <w:rtl w:val="true"/>
              </w:rPr>
              <w:t>و لعل وجه السؤال</w:t>
            </w:r>
            <w:r>
              <w:rPr>
                <w:rStyle w:val="IndexLink"/>
                <w:rtl w:val="true"/>
              </w:rPr>
              <w:t>»</w:t>
              <w:tab/>
            </w:r>
            <w:r>
              <w:rPr>
                <w:rStyle w:val="IndexLink"/>
              </w:rPr>
              <w:t>86</w:t>
            </w:r>
          </w:hyperlink>
        </w:p>
        <w:p>
          <w:pPr>
            <w:pStyle w:val="Contents2"/>
            <w:tabs>
              <w:tab w:val="clear" w:pos="8743"/>
              <w:tab w:val="right" w:pos="9026" w:leader="dot"/>
            </w:tabs>
            <w:rPr/>
          </w:pPr>
          <w:hyperlink w:anchor="__RefHeading___Toc248871_1738255347">
            <w:r>
              <w:rPr>
                <w:webHidden/>
                <w:rStyle w:val="IndexLink"/>
                <w:rtl w:val="true"/>
              </w:rPr>
              <w:t xml:space="preserve">قوله فی ج </w:t>
            </w:r>
            <w:r>
              <w:rPr>
                <w:rStyle w:val="IndexLink"/>
              </w:rPr>
              <w:t>3</w:t>
            </w:r>
            <w:r>
              <w:rPr>
                <w:rStyle w:val="IndexLink"/>
                <w:rtl w:val="true"/>
              </w:rPr>
              <w:t xml:space="preserve">، ص </w:t>
            </w:r>
            <w:r>
              <w:rPr>
                <w:rStyle w:val="IndexLink"/>
              </w:rPr>
              <w:t>266</w:t>
            </w:r>
            <w:r>
              <w:rPr>
                <w:rStyle w:val="IndexLink"/>
                <w:rtl w:val="true"/>
              </w:rPr>
              <w:t xml:space="preserve">، س </w:t>
            </w:r>
            <w:r>
              <w:rPr>
                <w:rStyle w:val="IndexLink"/>
              </w:rPr>
              <w:t>2</w:t>
            </w:r>
            <w:r>
              <w:rPr>
                <w:rStyle w:val="IndexLink"/>
                <w:rtl w:val="true"/>
              </w:rPr>
              <w:t>: «</w:t>
            </w:r>
            <w:r>
              <w:rPr>
                <w:rStyle w:val="IndexLink"/>
                <w:rtl w:val="true"/>
              </w:rPr>
              <w:t>غیر مقبوضة فکیف</w:t>
            </w:r>
            <w:r>
              <w:rPr>
                <w:rStyle w:val="IndexLink"/>
                <w:rtl w:val="true"/>
              </w:rPr>
              <w:t>»</w:t>
              <w:tab/>
            </w:r>
            <w:r>
              <w:rPr>
                <w:rStyle w:val="IndexLink"/>
              </w:rPr>
              <w:t>86</w:t>
            </w:r>
          </w:hyperlink>
        </w:p>
        <w:p>
          <w:pPr>
            <w:pStyle w:val="Contents2"/>
            <w:tabs>
              <w:tab w:val="clear" w:pos="8743"/>
              <w:tab w:val="right" w:pos="9026" w:leader="dot"/>
            </w:tabs>
            <w:rPr/>
          </w:pPr>
          <w:hyperlink w:anchor="__RefHeading___Toc248873_1738255347">
            <w:r>
              <w:rPr>
                <w:webHidden/>
                <w:rStyle w:val="IndexLink"/>
                <w:rtl w:val="true"/>
              </w:rPr>
              <w:t xml:space="preserve">قوله فی ج </w:t>
            </w:r>
            <w:r>
              <w:rPr>
                <w:rStyle w:val="IndexLink"/>
              </w:rPr>
              <w:t>3</w:t>
            </w:r>
            <w:r>
              <w:rPr>
                <w:rStyle w:val="IndexLink"/>
                <w:rtl w:val="true"/>
              </w:rPr>
              <w:t xml:space="preserve">، ص </w:t>
            </w:r>
            <w:r>
              <w:rPr>
                <w:rStyle w:val="IndexLink"/>
              </w:rPr>
              <w:t>266</w:t>
            </w:r>
            <w:r>
              <w:rPr>
                <w:rStyle w:val="IndexLink"/>
                <w:rtl w:val="true"/>
              </w:rPr>
              <w:t xml:space="preserve">، س </w:t>
            </w:r>
            <w:r>
              <w:rPr>
                <w:rStyle w:val="IndexLink"/>
              </w:rPr>
              <w:t>3</w:t>
            </w:r>
            <w:r>
              <w:rPr>
                <w:rStyle w:val="IndexLink"/>
                <w:rtl w:val="true"/>
              </w:rPr>
              <w:t>: «</w:t>
            </w:r>
            <w:r>
              <w:rPr>
                <w:rStyle w:val="IndexLink"/>
                <w:rtl w:val="true"/>
              </w:rPr>
              <w:t>ألیس الدراهم من عندک</w:t>
            </w:r>
            <w:r>
              <w:rPr>
                <w:rStyle w:val="IndexLink"/>
                <w:rtl w:val="true"/>
              </w:rPr>
              <w:t>»</w:t>
              <w:tab/>
            </w:r>
            <w:r>
              <w:rPr>
                <w:rStyle w:val="IndexLink"/>
              </w:rPr>
              <w:t>87</w:t>
            </w:r>
          </w:hyperlink>
        </w:p>
        <w:p>
          <w:pPr>
            <w:pStyle w:val="Contents2"/>
            <w:tabs>
              <w:tab w:val="clear" w:pos="8743"/>
              <w:tab w:val="right" w:pos="9026" w:leader="dot"/>
            </w:tabs>
            <w:rPr/>
          </w:pPr>
          <w:hyperlink w:anchor="__RefHeading___Toc248875_1738255347">
            <w:r>
              <w:rPr>
                <w:webHidden/>
                <w:rStyle w:val="IndexLink"/>
                <w:rtl w:val="true"/>
              </w:rPr>
              <w:t xml:space="preserve">قوله فی ج </w:t>
            </w:r>
            <w:r>
              <w:rPr>
                <w:rStyle w:val="IndexLink"/>
              </w:rPr>
              <w:t>3</w:t>
            </w:r>
            <w:r>
              <w:rPr>
                <w:rStyle w:val="IndexLink"/>
                <w:rtl w:val="true"/>
              </w:rPr>
              <w:t xml:space="preserve">، ص </w:t>
            </w:r>
            <w:r>
              <w:rPr>
                <w:rStyle w:val="IndexLink"/>
              </w:rPr>
              <w:t>266</w:t>
            </w:r>
            <w:r>
              <w:rPr>
                <w:rStyle w:val="IndexLink"/>
                <w:rtl w:val="true"/>
              </w:rPr>
              <w:t xml:space="preserve">، س </w:t>
            </w:r>
            <w:r>
              <w:rPr>
                <w:rStyle w:val="IndexLink"/>
              </w:rPr>
              <w:t>5</w:t>
            </w:r>
            <w:r>
              <w:rPr>
                <w:rStyle w:val="IndexLink"/>
                <w:rtl w:val="true"/>
              </w:rPr>
              <w:t>: «</w:t>
            </w:r>
            <w:r>
              <w:rPr>
                <w:rStyle w:val="IndexLink"/>
                <w:rtl w:val="true"/>
              </w:rPr>
              <w:t>لا أن یکون التحویل</w:t>
            </w:r>
            <w:r>
              <w:rPr>
                <w:rStyle w:val="IndexLink"/>
                <w:rtl w:val="true"/>
              </w:rPr>
              <w:t>»</w:t>
              <w:tab/>
            </w:r>
            <w:r>
              <w:rPr>
                <w:rStyle w:val="IndexLink"/>
              </w:rPr>
              <w:t>87</w:t>
            </w:r>
          </w:hyperlink>
        </w:p>
        <w:p>
          <w:pPr>
            <w:pStyle w:val="Contents2"/>
            <w:tabs>
              <w:tab w:val="clear" w:pos="8743"/>
              <w:tab w:val="right" w:pos="9026" w:leader="dot"/>
            </w:tabs>
            <w:rPr/>
          </w:pPr>
          <w:hyperlink w:anchor="__RefHeading___Toc248877_1738255347">
            <w:r>
              <w:rPr>
                <w:webHidden/>
                <w:rStyle w:val="IndexLink"/>
                <w:rtl w:val="true"/>
              </w:rPr>
              <w:t xml:space="preserve">قوله فی ج </w:t>
            </w:r>
            <w:r>
              <w:rPr>
                <w:rStyle w:val="IndexLink"/>
              </w:rPr>
              <w:t>3</w:t>
            </w:r>
            <w:r>
              <w:rPr>
                <w:rStyle w:val="IndexLink"/>
                <w:rtl w:val="true"/>
              </w:rPr>
              <w:t xml:space="preserve">، ص </w:t>
            </w:r>
            <w:r>
              <w:rPr>
                <w:rStyle w:val="IndexLink"/>
              </w:rPr>
              <w:t>266</w:t>
            </w:r>
            <w:r>
              <w:rPr>
                <w:rStyle w:val="IndexLink"/>
                <w:rtl w:val="true"/>
              </w:rPr>
              <w:t xml:space="preserve">، س </w:t>
            </w:r>
            <w:r>
              <w:rPr>
                <w:rStyle w:val="IndexLink"/>
              </w:rPr>
              <w:t>8</w:t>
            </w:r>
            <w:r>
              <w:rPr>
                <w:rStyle w:val="IndexLink"/>
                <w:rtl w:val="true"/>
              </w:rPr>
              <w:t>: «</w:t>
            </w:r>
            <w:r>
              <w:rPr>
                <w:rStyle w:val="IndexLink"/>
                <w:rtl w:val="true"/>
              </w:rPr>
              <w:t>المقبوضة لصاحبها</w:t>
            </w:r>
            <w:r>
              <w:rPr>
                <w:rStyle w:val="IndexLink"/>
                <w:rtl w:val="true"/>
              </w:rPr>
              <w:t>»</w:t>
              <w:tab/>
            </w:r>
            <w:r>
              <w:rPr>
                <w:rStyle w:val="IndexLink"/>
              </w:rPr>
              <w:t>87</w:t>
            </w:r>
          </w:hyperlink>
        </w:p>
        <w:p>
          <w:pPr>
            <w:pStyle w:val="Contents2"/>
            <w:tabs>
              <w:tab w:val="clear" w:pos="8743"/>
              <w:tab w:val="right" w:pos="9026" w:leader="dot"/>
            </w:tabs>
            <w:rPr/>
          </w:pPr>
          <w:hyperlink w:anchor="__RefHeading___Toc248879_1738255347">
            <w:r>
              <w:rPr>
                <w:webHidden/>
                <w:rStyle w:val="IndexLink"/>
                <w:rtl w:val="true"/>
              </w:rPr>
              <w:t xml:space="preserve">قوله فی ج </w:t>
            </w:r>
            <w:r>
              <w:rPr>
                <w:rStyle w:val="IndexLink"/>
              </w:rPr>
              <w:t>3</w:t>
            </w:r>
            <w:r>
              <w:rPr>
                <w:rStyle w:val="IndexLink"/>
                <w:rtl w:val="true"/>
              </w:rPr>
              <w:t xml:space="preserve">، ص </w:t>
            </w:r>
            <w:r>
              <w:rPr>
                <w:rStyle w:val="IndexLink"/>
              </w:rPr>
              <w:t>266</w:t>
            </w:r>
            <w:r>
              <w:rPr>
                <w:rStyle w:val="IndexLink"/>
                <w:rtl w:val="true"/>
              </w:rPr>
              <w:t xml:space="preserve">، س </w:t>
            </w:r>
            <w:r>
              <w:rPr>
                <w:rStyle w:val="IndexLink"/>
              </w:rPr>
              <w:t>15</w:t>
            </w:r>
            <w:r>
              <w:rPr>
                <w:rStyle w:val="IndexLink"/>
                <w:rtl w:val="true"/>
              </w:rPr>
              <w:t>: «</w:t>
            </w:r>
            <w:r>
              <w:rPr>
                <w:rStyle w:val="IndexLink"/>
                <w:rtl w:val="true"/>
              </w:rPr>
              <w:t>بالمقدار کی یتخلص</w:t>
            </w:r>
            <w:r>
              <w:rPr>
                <w:rStyle w:val="IndexLink"/>
                <w:rtl w:val="true"/>
              </w:rPr>
              <w:t>»</w:t>
              <w:tab/>
            </w:r>
            <w:r>
              <w:rPr>
                <w:rStyle w:val="IndexLink"/>
              </w:rPr>
              <w:t>87</w:t>
            </w:r>
          </w:hyperlink>
        </w:p>
        <w:p>
          <w:pPr>
            <w:pStyle w:val="Contents2"/>
            <w:tabs>
              <w:tab w:val="clear" w:pos="8743"/>
              <w:tab w:val="right" w:pos="9026" w:leader="dot"/>
            </w:tabs>
            <w:rPr/>
          </w:pPr>
          <w:hyperlink w:anchor="__RefHeading___Toc248881_1738255347">
            <w:r>
              <w:rPr>
                <w:webHidden/>
                <w:rStyle w:val="IndexLink"/>
                <w:rtl w:val="true"/>
              </w:rPr>
              <w:t xml:space="preserve">قوله فی ج </w:t>
            </w:r>
            <w:r>
              <w:rPr>
                <w:rStyle w:val="IndexLink"/>
              </w:rPr>
              <w:t>3</w:t>
            </w:r>
            <w:r>
              <w:rPr>
                <w:rStyle w:val="IndexLink"/>
                <w:rtl w:val="true"/>
              </w:rPr>
              <w:t xml:space="preserve">، ص </w:t>
            </w:r>
            <w:r>
              <w:rPr>
                <w:rStyle w:val="IndexLink"/>
              </w:rPr>
              <w:t>266</w:t>
            </w:r>
            <w:r>
              <w:rPr>
                <w:rStyle w:val="IndexLink"/>
                <w:rtl w:val="true"/>
              </w:rPr>
              <w:t xml:space="preserve">، س </w:t>
            </w:r>
            <w:r>
              <w:rPr>
                <w:rStyle w:val="IndexLink"/>
              </w:rPr>
              <w:t>16</w:t>
            </w:r>
            <w:r>
              <w:rPr>
                <w:rStyle w:val="IndexLink"/>
                <w:rtl w:val="true"/>
              </w:rPr>
              <w:t>: «</w:t>
            </w:r>
            <w:r>
              <w:rPr>
                <w:rStyle w:val="IndexLink"/>
                <w:rtl w:val="true"/>
              </w:rPr>
              <w:t>الأصل فی الأموال</w:t>
            </w:r>
            <w:r>
              <w:rPr>
                <w:rStyle w:val="IndexLink"/>
                <w:rtl w:val="true"/>
              </w:rPr>
              <w:t>»</w:t>
              <w:tab/>
            </w:r>
            <w:r>
              <w:rPr>
                <w:rStyle w:val="IndexLink"/>
              </w:rPr>
              <w:t>87</w:t>
            </w:r>
          </w:hyperlink>
        </w:p>
        <w:p>
          <w:pPr>
            <w:pStyle w:val="Contents2"/>
            <w:tabs>
              <w:tab w:val="clear" w:pos="8743"/>
              <w:tab w:val="right" w:pos="9026" w:leader="dot"/>
            </w:tabs>
            <w:rPr/>
          </w:pPr>
          <w:hyperlink w:anchor="__RefHeading___Toc248883_1738255347">
            <w:r>
              <w:rPr>
                <w:webHidden/>
                <w:rStyle w:val="IndexLink"/>
                <w:rtl w:val="true"/>
              </w:rPr>
              <w:t xml:space="preserve">قوله فی ج </w:t>
            </w:r>
            <w:r>
              <w:rPr>
                <w:rStyle w:val="IndexLink"/>
              </w:rPr>
              <w:t>3</w:t>
            </w:r>
            <w:r>
              <w:rPr>
                <w:rStyle w:val="IndexLink"/>
                <w:rtl w:val="true"/>
              </w:rPr>
              <w:t xml:space="preserve">، ص </w:t>
            </w:r>
            <w:r>
              <w:rPr>
                <w:rStyle w:val="IndexLink"/>
              </w:rPr>
              <w:t>266</w:t>
            </w:r>
            <w:r>
              <w:rPr>
                <w:rStyle w:val="IndexLink"/>
                <w:rtl w:val="true"/>
              </w:rPr>
              <w:t xml:space="preserve">، س </w:t>
            </w:r>
            <w:r>
              <w:rPr>
                <w:rStyle w:val="IndexLink"/>
              </w:rPr>
              <w:t>17</w:t>
            </w:r>
            <w:r>
              <w:rPr>
                <w:rStyle w:val="IndexLink"/>
                <w:rtl w:val="true"/>
              </w:rPr>
              <w:t>: «</w:t>
            </w:r>
            <w:r>
              <w:rPr>
                <w:rStyle w:val="IndexLink"/>
                <w:rtl w:val="true"/>
              </w:rPr>
              <w:t>فإن کان من جهة</w:t>
            </w:r>
            <w:r>
              <w:rPr>
                <w:rStyle w:val="IndexLink"/>
                <w:rtl w:val="true"/>
              </w:rPr>
              <w:t>»</w:t>
              <w:tab/>
            </w:r>
            <w:r>
              <w:rPr>
                <w:rStyle w:val="IndexLink"/>
              </w:rPr>
              <w:t>88</w:t>
            </w:r>
          </w:hyperlink>
        </w:p>
        <w:p>
          <w:pPr>
            <w:pStyle w:val="Contents2"/>
            <w:tabs>
              <w:tab w:val="clear" w:pos="8743"/>
              <w:tab w:val="right" w:pos="9026" w:leader="dot"/>
            </w:tabs>
            <w:rPr/>
          </w:pPr>
          <w:hyperlink w:anchor="__RefHeading___Toc248885_1738255347">
            <w:r>
              <w:rPr>
                <w:webHidden/>
                <w:rStyle w:val="IndexLink"/>
                <w:rtl w:val="true"/>
              </w:rPr>
              <w:t xml:space="preserve">قوله فی ج </w:t>
            </w:r>
            <w:r>
              <w:rPr>
                <w:rStyle w:val="IndexLink"/>
              </w:rPr>
              <w:t>3</w:t>
            </w:r>
            <w:r>
              <w:rPr>
                <w:rStyle w:val="IndexLink"/>
                <w:rtl w:val="true"/>
              </w:rPr>
              <w:t xml:space="preserve">، ص </w:t>
            </w:r>
            <w:r>
              <w:rPr>
                <w:rStyle w:val="IndexLink"/>
              </w:rPr>
              <w:t>267</w:t>
            </w:r>
            <w:r>
              <w:rPr>
                <w:rStyle w:val="IndexLink"/>
                <w:rtl w:val="true"/>
              </w:rPr>
              <w:t xml:space="preserve">، س </w:t>
            </w:r>
            <w:r>
              <w:rPr>
                <w:rStyle w:val="IndexLink"/>
              </w:rPr>
              <w:t>1</w:t>
            </w:r>
            <w:r>
              <w:rPr>
                <w:rStyle w:val="IndexLink"/>
                <w:rtl w:val="true"/>
              </w:rPr>
              <w:t>: «</w:t>
            </w:r>
            <w:r>
              <w:rPr>
                <w:rStyle w:val="IndexLink"/>
                <w:rtl w:val="true"/>
              </w:rPr>
              <w:t>مع عدم العلم بمقدار</w:t>
            </w:r>
            <w:r>
              <w:rPr>
                <w:rStyle w:val="IndexLink"/>
                <w:rtl w:val="true"/>
              </w:rPr>
              <w:t>»</w:t>
              <w:tab/>
            </w:r>
            <w:r>
              <w:rPr>
                <w:rStyle w:val="IndexLink"/>
              </w:rPr>
              <w:t>88</w:t>
            </w:r>
          </w:hyperlink>
        </w:p>
        <w:p>
          <w:pPr>
            <w:pStyle w:val="Contents2"/>
            <w:tabs>
              <w:tab w:val="clear" w:pos="8743"/>
              <w:tab w:val="right" w:pos="9026" w:leader="dot"/>
            </w:tabs>
            <w:rPr/>
          </w:pPr>
          <w:hyperlink w:anchor="__RefHeading___Toc248887_1738255347">
            <w:r>
              <w:rPr>
                <w:webHidden/>
                <w:rStyle w:val="IndexLink"/>
                <w:rtl w:val="true"/>
              </w:rPr>
              <w:t xml:space="preserve">قوله فی ج </w:t>
            </w:r>
            <w:r>
              <w:rPr>
                <w:rStyle w:val="IndexLink"/>
              </w:rPr>
              <w:t>3</w:t>
            </w:r>
            <w:r>
              <w:rPr>
                <w:rStyle w:val="IndexLink"/>
                <w:rtl w:val="true"/>
              </w:rPr>
              <w:t xml:space="preserve">، ص </w:t>
            </w:r>
            <w:r>
              <w:rPr>
                <w:rStyle w:val="IndexLink"/>
              </w:rPr>
              <w:t>268</w:t>
            </w:r>
            <w:r>
              <w:rPr>
                <w:rStyle w:val="IndexLink"/>
                <w:rtl w:val="true"/>
              </w:rPr>
              <w:t xml:space="preserve">، س </w:t>
            </w:r>
            <w:r>
              <w:rPr>
                <w:rStyle w:val="IndexLink"/>
              </w:rPr>
              <w:t>1</w:t>
            </w:r>
            <w:r>
              <w:rPr>
                <w:rStyle w:val="IndexLink"/>
                <w:rtl w:val="true"/>
              </w:rPr>
              <w:t>: «</w:t>
            </w:r>
            <w:r>
              <w:rPr>
                <w:rStyle w:val="IndexLink"/>
                <w:rtl w:val="true"/>
              </w:rPr>
              <w:t>عیسی الی أبی الحسن علیه السلام</w:t>
            </w:r>
            <w:r>
              <w:rPr>
                <w:rStyle w:val="IndexLink"/>
                <w:rtl w:val="true"/>
              </w:rPr>
              <w:t>»</w:t>
              <w:tab/>
            </w:r>
            <w:r>
              <w:rPr>
                <w:rStyle w:val="IndexLink"/>
              </w:rPr>
              <w:t>88</w:t>
            </w:r>
          </w:hyperlink>
        </w:p>
        <w:p>
          <w:pPr>
            <w:pStyle w:val="Contents2"/>
            <w:tabs>
              <w:tab w:val="clear" w:pos="8743"/>
              <w:tab w:val="right" w:pos="9026" w:leader="dot"/>
            </w:tabs>
            <w:rPr/>
          </w:pPr>
          <w:hyperlink w:anchor="__RefHeading___Toc248889_1738255347">
            <w:r>
              <w:rPr>
                <w:webHidden/>
                <w:rStyle w:val="IndexLink"/>
                <w:rtl w:val="true"/>
              </w:rPr>
              <w:t xml:space="preserve">قوله فی ج </w:t>
            </w:r>
            <w:r>
              <w:rPr>
                <w:rStyle w:val="IndexLink"/>
              </w:rPr>
              <w:t>3</w:t>
            </w:r>
            <w:r>
              <w:rPr>
                <w:rStyle w:val="IndexLink"/>
                <w:rtl w:val="true"/>
              </w:rPr>
              <w:t xml:space="preserve">، ص </w:t>
            </w:r>
            <w:r>
              <w:rPr>
                <w:rStyle w:val="IndexLink"/>
              </w:rPr>
              <w:t>268</w:t>
            </w:r>
            <w:r>
              <w:rPr>
                <w:rStyle w:val="IndexLink"/>
                <w:rtl w:val="true"/>
              </w:rPr>
              <w:t xml:space="preserve">، س </w:t>
            </w:r>
            <w:r>
              <w:rPr>
                <w:rStyle w:val="IndexLink"/>
              </w:rPr>
              <w:t>6</w:t>
            </w:r>
            <w:r>
              <w:rPr>
                <w:rStyle w:val="IndexLink"/>
                <w:rtl w:val="true"/>
              </w:rPr>
              <w:t>: «</w:t>
            </w:r>
            <w:r>
              <w:rPr>
                <w:rStyle w:val="IndexLink"/>
                <w:rtl w:val="true"/>
              </w:rPr>
              <w:t>إذا بین ذلک فلا بأس</w:t>
            </w:r>
            <w:r>
              <w:rPr>
                <w:rStyle w:val="IndexLink"/>
                <w:rtl w:val="true"/>
              </w:rPr>
              <w:t>»</w:t>
              <w:tab/>
            </w:r>
            <w:r>
              <w:rPr>
                <w:rStyle w:val="IndexLink"/>
              </w:rPr>
              <w:t>88</w:t>
            </w:r>
          </w:hyperlink>
        </w:p>
        <w:p>
          <w:pPr>
            <w:pStyle w:val="Contents2"/>
            <w:tabs>
              <w:tab w:val="clear" w:pos="8743"/>
              <w:tab w:val="right" w:pos="9026" w:leader="dot"/>
            </w:tabs>
            <w:rPr/>
          </w:pPr>
          <w:hyperlink w:anchor="__RefHeading___Toc248891_1738255347">
            <w:r>
              <w:rPr>
                <w:webHidden/>
                <w:rStyle w:val="IndexLink"/>
                <w:rtl w:val="true"/>
              </w:rPr>
              <w:t xml:space="preserve">قوله فی ج </w:t>
            </w:r>
            <w:r>
              <w:rPr>
                <w:rStyle w:val="IndexLink"/>
              </w:rPr>
              <w:t>3</w:t>
            </w:r>
            <w:r>
              <w:rPr>
                <w:rStyle w:val="IndexLink"/>
                <w:rtl w:val="true"/>
              </w:rPr>
              <w:t xml:space="preserve">، ص </w:t>
            </w:r>
            <w:r>
              <w:rPr>
                <w:rStyle w:val="IndexLink"/>
              </w:rPr>
              <w:t>269</w:t>
            </w:r>
            <w:r>
              <w:rPr>
                <w:rStyle w:val="IndexLink"/>
                <w:rtl w:val="true"/>
              </w:rPr>
              <w:t xml:space="preserve">، س </w:t>
            </w:r>
            <w:r>
              <w:rPr>
                <w:rStyle w:val="IndexLink"/>
              </w:rPr>
              <w:t>1</w:t>
            </w:r>
            <w:r>
              <w:rPr>
                <w:rStyle w:val="IndexLink"/>
                <w:rtl w:val="true"/>
              </w:rPr>
              <w:t>: «</w:t>
            </w:r>
            <w:r>
              <w:rPr>
                <w:rStyle w:val="IndexLink"/>
                <w:rtl w:val="true"/>
              </w:rPr>
              <w:t>المقبوض بالسوم بالضمان</w:t>
            </w:r>
            <w:r>
              <w:rPr>
                <w:rStyle w:val="IndexLink"/>
                <w:rtl w:val="true"/>
              </w:rPr>
              <w:t>»</w:t>
              <w:tab/>
            </w:r>
            <w:r>
              <w:rPr>
                <w:rStyle w:val="IndexLink"/>
              </w:rPr>
              <w:t>90</w:t>
            </w:r>
          </w:hyperlink>
        </w:p>
        <w:p>
          <w:pPr>
            <w:pStyle w:val="Contents2"/>
            <w:tabs>
              <w:tab w:val="clear" w:pos="8743"/>
              <w:tab w:val="right" w:pos="9026" w:leader="dot"/>
            </w:tabs>
            <w:rPr/>
          </w:pPr>
          <w:hyperlink w:anchor="__RefHeading___Toc248893_1738255347">
            <w:r>
              <w:rPr>
                <w:webHidden/>
                <w:rStyle w:val="IndexLink"/>
                <w:rtl w:val="true"/>
              </w:rPr>
              <w:t xml:space="preserve">قوله فی ج </w:t>
            </w:r>
            <w:r>
              <w:rPr>
                <w:rStyle w:val="IndexLink"/>
              </w:rPr>
              <w:t>3</w:t>
            </w:r>
            <w:r>
              <w:rPr>
                <w:rStyle w:val="IndexLink"/>
                <w:rtl w:val="true"/>
              </w:rPr>
              <w:t xml:space="preserve">، ص </w:t>
            </w:r>
            <w:r>
              <w:rPr>
                <w:rStyle w:val="IndexLink"/>
              </w:rPr>
              <w:t>269</w:t>
            </w:r>
            <w:r>
              <w:rPr>
                <w:rStyle w:val="IndexLink"/>
                <w:rtl w:val="true"/>
              </w:rPr>
              <w:t xml:space="preserve">، س </w:t>
            </w:r>
            <w:r>
              <w:rPr>
                <w:rStyle w:val="IndexLink"/>
              </w:rPr>
              <w:t>19</w:t>
            </w:r>
            <w:r>
              <w:rPr>
                <w:rStyle w:val="IndexLink"/>
                <w:rtl w:val="true"/>
              </w:rPr>
              <w:t>: «</w:t>
            </w:r>
            <w:r>
              <w:rPr>
                <w:rStyle w:val="IndexLink"/>
                <w:rtl w:val="true"/>
              </w:rPr>
              <w:t>یشکل التعدی عن</w:t>
            </w:r>
            <w:r>
              <w:rPr>
                <w:rStyle w:val="IndexLink"/>
                <w:rtl w:val="true"/>
              </w:rPr>
              <w:t>»</w:t>
              <w:tab/>
            </w:r>
            <w:r>
              <w:rPr>
                <w:rStyle w:val="IndexLink"/>
              </w:rPr>
              <w:t>90</w:t>
            </w:r>
          </w:hyperlink>
        </w:p>
        <w:p>
          <w:pPr>
            <w:pStyle w:val="Contents2"/>
            <w:tabs>
              <w:tab w:val="clear" w:pos="8743"/>
              <w:tab w:val="right" w:pos="9026" w:leader="dot"/>
            </w:tabs>
            <w:rPr/>
          </w:pPr>
          <w:hyperlink w:anchor="__RefHeading___Toc248895_1738255347">
            <w:r>
              <w:rPr>
                <w:webHidden/>
                <w:rStyle w:val="IndexLink"/>
                <w:rtl w:val="true"/>
              </w:rPr>
              <w:t xml:space="preserve">قوله فی ج </w:t>
            </w:r>
            <w:r>
              <w:rPr>
                <w:rStyle w:val="IndexLink"/>
              </w:rPr>
              <w:t>3</w:t>
            </w:r>
            <w:r>
              <w:rPr>
                <w:rStyle w:val="IndexLink"/>
                <w:rtl w:val="true"/>
              </w:rPr>
              <w:t xml:space="preserve">، ص </w:t>
            </w:r>
            <w:r>
              <w:rPr>
                <w:rStyle w:val="IndexLink"/>
              </w:rPr>
              <w:t>270</w:t>
            </w:r>
            <w:r>
              <w:rPr>
                <w:rStyle w:val="IndexLink"/>
                <w:rtl w:val="true"/>
              </w:rPr>
              <w:t xml:space="preserve">، س </w:t>
            </w:r>
            <w:r>
              <w:rPr>
                <w:rStyle w:val="IndexLink"/>
              </w:rPr>
              <w:t>9</w:t>
            </w:r>
            <w:r>
              <w:rPr>
                <w:rStyle w:val="IndexLink"/>
                <w:rtl w:val="true"/>
              </w:rPr>
              <w:t>: «</w:t>
            </w:r>
            <w:r>
              <w:rPr>
                <w:rStyle w:val="IndexLink"/>
                <w:rtl w:val="true"/>
              </w:rPr>
              <w:t>لکن فی المقام خبر إبراهیم</w:t>
            </w:r>
            <w:r>
              <w:rPr>
                <w:rStyle w:val="IndexLink"/>
                <w:rtl w:val="true"/>
              </w:rPr>
              <w:t>»</w:t>
              <w:tab/>
            </w:r>
            <w:r>
              <w:rPr>
                <w:rStyle w:val="IndexLink"/>
              </w:rPr>
              <w:t>90</w:t>
            </w:r>
          </w:hyperlink>
        </w:p>
        <w:p>
          <w:pPr>
            <w:pStyle w:val="Contents2"/>
            <w:tabs>
              <w:tab w:val="clear" w:pos="8743"/>
              <w:tab w:val="right" w:pos="9026" w:leader="dot"/>
            </w:tabs>
            <w:rPr/>
          </w:pPr>
          <w:hyperlink w:anchor="__RefHeading___Toc248897_1738255347">
            <w:r>
              <w:rPr>
                <w:webHidden/>
                <w:rStyle w:val="IndexLink"/>
                <w:rtl w:val="true"/>
              </w:rPr>
              <w:t xml:space="preserve">قوله فی ج </w:t>
            </w:r>
            <w:r>
              <w:rPr>
                <w:rStyle w:val="IndexLink"/>
              </w:rPr>
              <w:t>3</w:t>
            </w:r>
            <w:r>
              <w:rPr>
                <w:rStyle w:val="IndexLink"/>
                <w:rtl w:val="true"/>
              </w:rPr>
              <w:t xml:space="preserve">، ص </w:t>
            </w:r>
            <w:r>
              <w:rPr>
                <w:rStyle w:val="IndexLink"/>
              </w:rPr>
              <w:t>270</w:t>
            </w:r>
            <w:r>
              <w:rPr>
                <w:rStyle w:val="IndexLink"/>
                <w:rtl w:val="true"/>
              </w:rPr>
              <w:t xml:space="preserve">، س </w:t>
            </w:r>
            <w:r>
              <w:rPr>
                <w:rStyle w:val="IndexLink"/>
              </w:rPr>
              <w:t>11</w:t>
            </w:r>
            <w:r>
              <w:rPr>
                <w:rStyle w:val="IndexLink"/>
                <w:rtl w:val="true"/>
              </w:rPr>
              <w:t>: «</w:t>
            </w:r>
            <w:r>
              <w:rPr>
                <w:rStyle w:val="IndexLink"/>
                <w:rtl w:val="true"/>
              </w:rPr>
              <w:t>و خبر أبی عبدالله</w:t>
            </w:r>
            <w:r>
              <w:rPr>
                <w:rStyle w:val="IndexLink"/>
                <w:rtl w:val="true"/>
              </w:rPr>
              <w:t>»</w:t>
              <w:tab/>
            </w:r>
            <w:r>
              <w:rPr>
                <w:rStyle w:val="IndexLink"/>
              </w:rPr>
              <w:t>90</w:t>
            </w:r>
          </w:hyperlink>
        </w:p>
        <w:p>
          <w:pPr>
            <w:pStyle w:val="Contents2"/>
            <w:tabs>
              <w:tab w:val="clear" w:pos="8743"/>
              <w:tab w:val="right" w:pos="9026" w:leader="dot"/>
            </w:tabs>
            <w:rPr/>
          </w:pPr>
          <w:hyperlink w:anchor="__RefHeading___Toc248899_1738255347">
            <w:r>
              <w:rPr>
                <w:webHidden/>
                <w:rStyle w:val="IndexLink"/>
                <w:rtl w:val="true"/>
              </w:rPr>
              <w:t xml:space="preserve">قوله فی ج </w:t>
            </w:r>
            <w:r>
              <w:rPr>
                <w:rStyle w:val="IndexLink"/>
              </w:rPr>
              <w:t>3</w:t>
            </w:r>
            <w:r>
              <w:rPr>
                <w:rStyle w:val="IndexLink"/>
                <w:rtl w:val="true"/>
              </w:rPr>
              <w:t xml:space="preserve">، ص </w:t>
            </w:r>
            <w:r>
              <w:rPr>
                <w:rStyle w:val="IndexLink"/>
              </w:rPr>
              <w:t>270</w:t>
            </w:r>
            <w:r>
              <w:rPr>
                <w:rStyle w:val="IndexLink"/>
                <w:rtl w:val="true"/>
              </w:rPr>
              <w:t xml:space="preserve">، س </w:t>
            </w:r>
            <w:r>
              <w:rPr>
                <w:rStyle w:val="IndexLink"/>
              </w:rPr>
              <w:t>16</w:t>
            </w:r>
            <w:r>
              <w:rPr>
                <w:rStyle w:val="IndexLink"/>
                <w:rtl w:val="true"/>
              </w:rPr>
              <w:t>: «</w:t>
            </w:r>
            <w:r>
              <w:rPr>
                <w:rStyle w:val="IndexLink"/>
                <w:rtl w:val="true"/>
              </w:rPr>
              <w:t>تعذر بین غلبة</w:t>
            </w:r>
            <w:r>
              <w:rPr>
                <w:rStyle w:val="IndexLink"/>
                <w:rtl w:val="true"/>
              </w:rPr>
              <w:t>»</w:t>
              <w:tab/>
            </w:r>
            <w:r>
              <w:rPr>
                <w:rStyle w:val="IndexLink"/>
              </w:rPr>
              <w:t>90</w:t>
            </w:r>
          </w:hyperlink>
        </w:p>
        <w:p>
          <w:pPr>
            <w:pStyle w:val="Contents2"/>
            <w:tabs>
              <w:tab w:val="clear" w:pos="8743"/>
              <w:tab w:val="right" w:pos="9026" w:leader="dot"/>
            </w:tabs>
            <w:rPr/>
          </w:pPr>
          <w:hyperlink w:anchor="__RefHeading___Toc248901_1738255347">
            <w:r>
              <w:rPr>
                <w:webHidden/>
                <w:rStyle w:val="IndexLink"/>
                <w:rtl w:val="true"/>
              </w:rPr>
              <w:t xml:space="preserve">قوله فی ج </w:t>
            </w:r>
            <w:r>
              <w:rPr>
                <w:rStyle w:val="IndexLink"/>
              </w:rPr>
              <w:t>3</w:t>
            </w:r>
            <w:r>
              <w:rPr>
                <w:rStyle w:val="IndexLink"/>
                <w:rtl w:val="true"/>
              </w:rPr>
              <w:t xml:space="preserve">، ص </w:t>
            </w:r>
            <w:r>
              <w:rPr>
                <w:rStyle w:val="IndexLink"/>
              </w:rPr>
              <w:t>270</w:t>
            </w:r>
            <w:r>
              <w:rPr>
                <w:rStyle w:val="IndexLink"/>
                <w:rtl w:val="true"/>
              </w:rPr>
              <w:t xml:space="preserve">، س </w:t>
            </w:r>
            <w:r>
              <w:rPr>
                <w:rStyle w:val="IndexLink"/>
              </w:rPr>
              <w:t>16</w:t>
            </w:r>
            <w:r>
              <w:rPr>
                <w:rStyle w:val="IndexLink"/>
                <w:rtl w:val="true"/>
              </w:rPr>
              <w:t>: «</w:t>
            </w:r>
            <w:r>
              <w:rPr>
                <w:rStyle w:val="IndexLink"/>
                <w:rtl w:val="true"/>
              </w:rPr>
              <w:t>فتباع بالأقل</w:t>
            </w:r>
            <w:r>
              <w:rPr>
                <w:rStyle w:val="IndexLink"/>
                <w:rtl w:val="true"/>
              </w:rPr>
              <w:t>»</w:t>
              <w:tab/>
            </w:r>
            <w:r>
              <w:rPr>
                <w:rStyle w:val="IndexLink"/>
              </w:rPr>
              <w:t>90</w:t>
            </w:r>
          </w:hyperlink>
        </w:p>
        <w:p>
          <w:pPr>
            <w:pStyle w:val="Contents2"/>
            <w:tabs>
              <w:tab w:val="clear" w:pos="8743"/>
              <w:tab w:val="right" w:pos="9026" w:leader="dot"/>
            </w:tabs>
            <w:rPr/>
          </w:pPr>
          <w:hyperlink w:anchor="__RefHeading___Toc248903_1738255347">
            <w:r>
              <w:rPr>
                <w:webHidden/>
                <w:rStyle w:val="IndexLink"/>
                <w:rtl w:val="true"/>
              </w:rPr>
              <w:t xml:space="preserve">قوله فی ج </w:t>
            </w:r>
            <w:r>
              <w:rPr>
                <w:rStyle w:val="IndexLink"/>
              </w:rPr>
              <w:t>3</w:t>
            </w:r>
            <w:r>
              <w:rPr>
                <w:rStyle w:val="IndexLink"/>
                <w:rtl w:val="true"/>
              </w:rPr>
              <w:t xml:space="preserve">، ص </w:t>
            </w:r>
            <w:r>
              <w:rPr>
                <w:rStyle w:val="IndexLink"/>
              </w:rPr>
              <w:t>270</w:t>
            </w:r>
            <w:r>
              <w:rPr>
                <w:rStyle w:val="IndexLink"/>
                <w:rtl w:val="true"/>
              </w:rPr>
              <w:t xml:space="preserve">، س </w:t>
            </w:r>
            <w:r>
              <w:rPr>
                <w:rStyle w:val="IndexLink"/>
              </w:rPr>
              <w:t>17</w:t>
            </w:r>
            <w:r>
              <w:rPr>
                <w:rStyle w:val="IndexLink"/>
                <w:rtl w:val="true"/>
              </w:rPr>
              <w:t>: «</w:t>
            </w:r>
            <w:r>
              <w:rPr>
                <w:rStyle w:val="IndexLink"/>
                <w:rtl w:val="true"/>
              </w:rPr>
              <w:t>لا من جهة النصوص</w:t>
            </w:r>
            <w:r>
              <w:rPr>
                <w:rStyle w:val="IndexLink"/>
                <w:rtl w:val="true"/>
              </w:rPr>
              <w:t>»</w:t>
              <w:tab/>
            </w:r>
            <w:r>
              <w:rPr>
                <w:rStyle w:val="IndexLink"/>
              </w:rPr>
              <w:t>91</w:t>
            </w:r>
          </w:hyperlink>
        </w:p>
        <w:p>
          <w:pPr>
            <w:pStyle w:val="Contents2"/>
            <w:tabs>
              <w:tab w:val="clear" w:pos="8743"/>
              <w:tab w:val="right" w:pos="9026" w:leader="dot"/>
            </w:tabs>
            <w:rPr/>
          </w:pPr>
          <w:hyperlink w:anchor="__RefHeading___Toc248905_1738255347">
            <w:r>
              <w:rPr>
                <w:webHidden/>
                <w:rStyle w:val="IndexLink"/>
                <w:rtl w:val="true"/>
              </w:rPr>
              <w:t xml:space="preserve">قوله فی ج </w:t>
            </w:r>
            <w:r>
              <w:rPr>
                <w:rStyle w:val="IndexLink"/>
              </w:rPr>
              <w:t>3</w:t>
            </w:r>
            <w:r>
              <w:rPr>
                <w:rStyle w:val="IndexLink"/>
                <w:rtl w:val="true"/>
              </w:rPr>
              <w:t xml:space="preserve">، ص </w:t>
            </w:r>
            <w:r>
              <w:rPr>
                <w:rStyle w:val="IndexLink"/>
              </w:rPr>
              <w:t>273</w:t>
            </w:r>
            <w:r>
              <w:rPr>
                <w:rStyle w:val="IndexLink"/>
                <w:rtl w:val="true"/>
              </w:rPr>
              <w:t xml:space="preserve">، س </w:t>
            </w:r>
            <w:r>
              <w:rPr>
                <w:rStyle w:val="IndexLink"/>
              </w:rPr>
              <w:t>13</w:t>
            </w:r>
            <w:r>
              <w:rPr>
                <w:rStyle w:val="IndexLink"/>
                <w:rtl w:val="true"/>
              </w:rPr>
              <w:t>: «</w:t>
            </w:r>
            <w:r>
              <w:rPr>
                <w:rStyle w:val="IndexLink"/>
                <w:rtl w:val="true"/>
              </w:rPr>
              <w:t>أما عدم صحة</w:t>
            </w:r>
            <w:r>
              <w:rPr>
                <w:rStyle w:val="IndexLink"/>
                <w:rtl w:val="true"/>
              </w:rPr>
              <w:t>»</w:t>
              <w:tab/>
            </w:r>
            <w:r>
              <w:rPr>
                <w:rStyle w:val="IndexLink"/>
              </w:rPr>
              <w:t>91</w:t>
            </w:r>
          </w:hyperlink>
        </w:p>
        <w:p>
          <w:pPr>
            <w:pStyle w:val="Contents2"/>
            <w:tabs>
              <w:tab w:val="clear" w:pos="8743"/>
              <w:tab w:val="right" w:pos="9026" w:leader="dot"/>
            </w:tabs>
            <w:rPr/>
          </w:pPr>
          <w:hyperlink w:anchor="__RefHeading___Toc248907_1738255347">
            <w:r>
              <w:rPr>
                <w:webHidden/>
                <w:rStyle w:val="IndexLink"/>
                <w:rtl w:val="true"/>
              </w:rPr>
              <w:t xml:space="preserve">قوله فی ج </w:t>
            </w:r>
            <w:r>
              <w:rPr>
                <w:rStyle w:val="IndexLink"/>
              </w:rPr>
              <w:t>3</w:t>
            </w:r>
            <w:r>
              <w:rPr>
                <w:rStyle w:val="IndexLink"/>
                <w:rtl w:val="true"/>
              </w:rPr>
              <w:t xml:space="preserve">، ص </w:t>
            </w:r>
            <w:r>
              <w:rPr>
                <w:rStyle w:val="IndexLink"/>
              </w:rPr>
              <w:t>274</w:t>
            </w:r>
            <w:r>
              <w:rPr>
                <w:rStyle w:val="IndexLink"/>
                <w:rtl w:val="true"/>
              </w:rPr>
              <w:t xml:space="preserve">، س </w:t>
            </w:r>
            <w:r>
              <w:rPr>
                <w:rStyle w:val="IndexLink"/>
              </w:rPr>
              <w:t>7</w:t>
            </w:r>
            <w:r>
              <w:rPr>
                <w:rStyle w:val="IndexLink"/>
                <w:rtl w:val="true"/>
              </w:rPr>
              <w:t>: «</w:t>
            </w:r>
            <w:r>
              <w:rPr>
                <w:rStyle w:val="IndexLink"/>
                <w:rtl w:val="true"/>
              </w:rPr>
              <w:t>و فی قبالها</w:t>
            </w:r>
            <w:r>
              <w:rPr>
                <w:rStyle w:val="IndexLink"/>
                <w:rtl w:val="true"/>
              </w:rPr>
              <w:t>»</w:t>
              <w:tab/>
            </w:r>
            <w:r>
              <w:rPr>
                <w:rStyle w:val="IndexLink"/>
              </w:rPr>
              <w:t>91</w:t>
            </w:r>
          </w:hyperlink>
        </w:p>
        <w:p>
          <w:pPr>
            <w:pStyle w:val="Contents2"/>
            <w:tabs>
              <w:tab w:val="clear" w:pos="8743"/>
              <w:tab w:val="right" w:pos="9026" w:leader="dot"/>
            </w:tabs>
            <w:rPr/>
          </w:pPr>
          <w:hyperlink w:anchor="__RefHeading___Toc248909_1738255347">
            <w:r>
              <w:rPr>
                <w:webHidden/>
                <w:rStyle w:val="IndexLink"/>
                <w:rtl w:val="true"/>
              </w:rPr>
              <w:t xml:space="preserve">قوله فی ج </w:t>
            </w:r>
            <w:r>
              <w:rPr>
                <w:rStyle w:val="IndexLink"/>
              </w:rPr>
              <w:t>3</w:t>
            </w:r>
            <w:r>
              <w:rPr>
                <w:rStyle w:val="IndexLink"/>
                <w:rtl w:val="true"/>
              </w:rPr>
              <w:t xml:space="preserve">، ص </w:t>
            </w:r>
            <w:r>
              <w:rPr>
                <w:rStyle w:val="IndexLink"/>
              </w:rPr>
              <w:t>274</w:t>
            </w:r>
            <w:r>
              <w:rPr>
                <w:rStyle w:val="IndexLink"/>
                <w:rtl w:val="true"/>
              </w:rPr>
              <w:t xml:space="preserve">، س </w:t>
            </w:r>
            <w:r>
              <w:rPr>
                <w:rStyle w:val="IndexLink"/>
              </w:rPr>
              <w:t>10</w:t>
            </w:r>
            <w:r>
              <w:rPr>
                <w:rStyle w:val="IndexLink"/>
                <w:rtl w:val="true"/>
              </w:rPr>
              <w:t>: «</w:t>
            </w:r>
            <w:r>
              <w:rPr>
                <w:rStyle w:val="IndexLink"/>
                <w:rtl w:val="true"/>
              </w:rPr>
              <w:t>فلابأس و سئل</w:t>
            </w:r>
            <w:r>
              <w:rPr>
                <w:rStyle w:val="IndexLink"/>
                <w:rtl w:val="true"/>
              </w:rPr>
              <w:t>»</w:t>
              <w:tab/>
            </w:r>
            <w:r>
              <w:rPr>
                <w:rStyle w:val="IndexLink"/>
              </w:rPr>
              <w:t>92</w:t>
            </w:r>
          </w:hyperlink>
        </w:p>
        <w:p>
          <w:pPr>
            <w:pStyle w:val="Contents2"/>
            <w:tabs>
              <w:tab w:val="clear" w:pos="8743"/>
              <w:tab w:val="right" w:pos="9026" w:leader="dot"/>
            </w:tabs>
            <w:rPr/>
          </w:pPr>
          <w:hyperlink w:anchor="__RefHeading___Toc248911_1738255347">
            <w:r>
              <w:rPr>
                <w:webHidden/>
                <w:rStyle w:val="IndexLink"/>
                <w:rtl w:val="true"/>
              </w:rPr>
              <w:t xml:space="preserve">قوله فی ج </w:t>
            </w:r>
            <w:r>
              <w:rPr>
                <w:rStyle w:val="IndexLink"/>
              </w:rPr>
              <w:t>3</w:t>
            </w:r>
            <w:r>
              <w:rPr>
                <w:rStyle w:val="IndexLink"/>
                <w:rtl w:val="true"/>
              </w:rPr>
              <w:t xml:space="preserve">، ص </w:t>
            </w:r>
            <w:r>
              <w:rPr>
                <w:rStyle w:val="IndexLink"/>
              </w:rPr>
              <w:t>274</w:t>
            </w:r>
            <w:r>
              <w:rPr>
                <w:rStyle w:val="IndexLink"/>
                <w:rtl w:val="true"/>
              </w:rPr>
              <w:t xml:space="preserve">، س </w:t>
            </w:r>
            <w:r>
              <w:rPr>
                <w:rStyle w:val="IndexLink"/>
              </w:rPr>
              <w:t>11</w:t>
            </w:r>
            <w:r>
              <w:rPr>
                <w:rStyle w:val="IndexLink"/>
                <w:rtl w:val="true"/>
              </w:rPr>
              <w:t>: «</w:t>
            </w:r>
            <w:r>
              <w:rPr>
                <w:rStyle w:val="IndexLink"/>
                <w:rtl w:val="true"/>
              </w:rPr>
              <w:t>فتهلک ثمرة تلک</w:t>
            </w:r>
            <w:r>
              <w:rPr>
                <w:rStyle w:val="IndexLink"/>
                <w:rtl w:val="true"/>
              </w:rPr>
              <w:t>»</w:t>
              <w:tab/>
            </w:r>
            <w:r>
              <w:rPr>
                <w:rStyle w:val="IndexLink"/>
              </w:rPr>
              <w:t>92</w:t>
            </w:r>
          </w:hyperlink>
        </w:p>
        <w:p>
          <w:pPr>
            <w:pStyle w:val="Contents2"/>
            <w:tabs>
              <w:tab w:val="clear" w:pos="8743"/>
              <w:tab w:val="right" w:pos="9026" w:leader="dot"/>
            </w:tabs>
            <w:rPr/>
          </w:pPr>
          <w:hyperlink w:anchor="__RefHeading___Toc248913_1738255347">
            <w:r>
              <w:rPr>
                <w:webHidden/>
                <w:rStyle w:val="IndexLink"/>
                <w:rtl w:val="true"/>
              </w:rPr>
              <w:t xml:space="preserve">قوله فی ج </w:t>
            </w:r>
            <w:r>
              <w:rPr>
                <w:rStyle w:val="IndexLink"/>
              </w:rPr>
              <w:t>3</w:t>
            </w:r>
            <w:r>
              <w:rPr>
                <w:rStyle w:val="IndexLink"/>
                <w:rtl w:val="true"/>
              </w:rPr>
              <w:t xml:space="preserve">، ص </w:t>
            </w:r>
            <w:r>
              <w:rPr>
                <w:rStyle w:val="IndexLink"/>
              </w:rPr>
              <w:t>274</w:t>
            </w:r>
            <w:r>
              <w:rPr>
                <w:rStyle w:val="IndexLink"/>
                <w:rtl w:val="true"/>
              </w:rPr>
              <w:t xml:space="preserve">، س </w:t>
            </w:r>
            <w:r>
              <w:rPr>
                <w:rStyle w:val="IndexLink"/>
              </w:rPr>
              <w:t>13</w:t>
            </w:r>
            <w:r>
              <w:rPr>
                <w:rStyle w:val="IndexLink"/>
                <w:rtl w:val="true"/>
              </w:rPr>
              <w:t>: «</w:t>
            </w:r>
            <w:r>
              <w:rPr>
                <w:rStyle w:val="IndexLink"/>
                <w:rtl w:val="true"/>
              </w:rPr>
              <w:t>و لم یحرمه ولکن</w:t>
            </w:r>
            <w:r>
              <w:rPr>
                <w:rStyle w:val="IndexLink"/>
                <w:rtl w:val="true"/>
              </w:rPr>
              <w:t>»</w:t>
              <w:tab/>
            </w:r>
            <w:r>
              <w:rPr>
                <w:rStyle w:val="IndexLink"/>
              </w:rPr>
              <w:t>92</w:t>
            </w:r>
          </w:hyperlink>
        </w:p>
        <w:p>
          <w:pPr>
            <w:pStyle w:val="Contents2"/>
            <w:tabs>
              <w:tab w:val="clear" w:pos="8743"/>
              <w:tab w:val="right" w:pos="9026" w:leader="dot"/>
            </w:tabs>
            <w:rPr/>
          </w:pPr>
          <w:hyperlink w:anchor="__RefHeading___Toc248915_1738255347">
            <w:r>
              <w:rPr>
                <w:webHidden/>
                <w:rStyle w:val="IndexLink"/>
                <w:rtl w:val="true"/>
              </w:rPr>
              <w:t xml:space="preserve">قوله فی ج </w:t>
            </w:r>
            <w:r>
              <w:rPr>
                <w:rStyle w:val="IndexLink"/>
              </w:rPr>
              <w:t>3</w:t>
            </w:r>
            <w:r>
              <w:rPr>
                <w:rStyle w:val="IndexLink"/>
                <w:rtl w:val="true"/>
              </w:rPr>
              <w:t xml:space="preserve">، ص </w:t>
            </w:r>
            <w:r>
              <w:rPr>
                <w:rStyle w:val="IndexLink"/>
              </w:rPr>
              <w:t>275</w:t>
            </w:r>
            <w:r>
              <w:rPr>
                <w:rStyle w:val="IndexLink"/>
                <w:rtl w:val="true"/>
              </w:rPr>
              <w:t xml:space="preserve">، س </w:t>
            </w:r>
            <w:r>
              <w:rPr>
                <w:rStyle w:val="IndexLink"/>
              </w:rPr>
              <w:t>1</w:t>
            </w:r>
            <w:r>
              <w:rPr>
                <w:rStyle w:val="IndexLink"/>
                <w:rtl w:val="true"/>
              </w:rPr>
              <w:t>: «</w:t>
            </w:r>
            <w:r>
              <w:rPr>
                <w:rStyle w:val="IndexLink"/>
                <w:rtl w:val="true"/>
              </w:rPr>
              <w:t>ثعلبة بن برید</w:t>
            </w:r>
            <w:r>
              <w:rPr>
                <w:rStyle w:val="IndexLink"/>
                <w:rtl w:val="true"/>
              </w:rPr>
              <w:t>»</w:t>
              <w:tab/>
            </w:r>
            <w:r>
              <w:rPr>
                <w:rStyle w:val="IndexLink"/>
              </w:rPr>
              <w:t>92</w:t>
            </w:r>
          </w:hyperlink>
        </w:p>
        <w:p>
          <w:pPr>
            <w:pStyle w:val="Contents2"/>
            <w:tabs>
              <w:tab w:val="clear" w:pos="8743"/>
              <w:tab w:val="right" w:pos="9026" w:leader="dot"/>
            </w:tabs>
            <w:rPr/>
          </w:pPr>
          <w:hyperlink w:anchor="__RefHeading___Toc248917_1738255347">
            <w:r>
              <w:rPr>
                <w:webHidden/>
                <w:rStyle w:val="IndexLink"/>
                <w:rtl w:val="true"/>
              </w:rPr>
              <w:t xml:space="preserve">قوله فی ج </w:t>
            </w:r>
            <w:r>
              <w:rPr>
                <w:rStyle w:val="IndexLink"/>
              </w:rPr>
              <w:t>3</w:t>
            </w:r>
            <w:r>
              <w:rPr>
                <w:rStyle w:val="IndexLink"/>
                <w:rtl w:val="true"/>
              </w:rPr>
              <w:t xml:space="preserve">، ص </w:t>
            </w:r>
            <w:r>
              <w:rPr>
                <w:rStyle w:val="IndexLink"/>
              </w:rPr>
              <w:t>275</w:t>
            </w:r>
            <w:r>
              <w:rPr>
                <w:rStyle w:val="IndexLink"/>
                <w:rtl w:val="true"/>
              </w:rPr>
              <w:t xml:space="preserve">، س </w:t>
            </w:r>
            <w:r>
              <w:rPr>
                <w:rStyle w:val="IndexLink"/>
              </w:rPr>
              <w:t>7</w:t>
            </w:r>
            <w:r>
              <w:rPr>
                <w:rStyle w:val="IndexLink"/>
                <w:rtl w:val="true"/>
              </w:rPr>
              <w:t>: «</w:t>
            </w:r>
            <w:r>
              <w:rPr>
                <w:rStyle w:val="IndexLink"/>
                <w:rtl w:val="true"/>
              </w:rPr>
              <w:t>فقعد النخل العام</w:t>
            </w:r>
            <w:r>
              <w:rPr>
                <w:rStyle w:val="IndexLink"/>
                <w:rtl w:val="true"/>
              </w:rPr>
              <w:t>»</w:t>
              <w:tab/>
            </w:r>
            <w:r>
              <w:rPr>
                <w:rStyle w:val="IndexLink"/>
              </w:rPr>
              <w:t>92</w:t>
            </w:r>
          </w:hyperlink>
        </w:p>
        <w:p>
          <w:pPr>
            <w:pStyle w:val="Contents2"/>
            <w:tabs>
              <w:tab w:val="clear" w:pos="8743"/>
              <w:tab w:val="right" w:pos="9026" w:leader="dot"/>
            </w:tabs>
            <w:rPr/>
          </w:pPr>
          <w:hyperlink w:anchor="__RefHeading___Toc248919_1738255347">
            <w:r>
              <w:rPr>
                <w:webHidden/>
                <w:rStyle w:val="IndexLink"/>
                <w:rtl w:val="true"/>
              </w:rPr>
              <w:t xml:space="preserve">قوله فی ج </w:t>
            </w:r>
            <w:r>
              <w:rPr>
                <w:rStyle w:val="IndexLink"/>
              </w:rPr>
              <w:t>3</w:t>
            </w:r>
            <w:r>
              <w:rPr>
                <w:rStyle w:val="IndexLink"/>
                <w:rtl w:val="true"/>
              </w:rPr>
              <w:t xml:space="preserve">، ص </w:t>
            </w:r>
            <w:r>
              <w:rPr>
                <w:rStyle w:val="IndexLink"/>
              </w:rPr>
              <w:t>275</w:t>
            </w:r>
            <w:r>
              <w:rPr>
                <w:rStyle w:val="IndexLink"/>
                <w:rtl w:val="true"/>
              </w:rPr>
              <w:t xml:space="preserve">، س </w:t>
            </w:r>
            <w:r>
              <w:rPr>
                <w:rStyle w:val="IndexLink"/>
              </w:rPr>
              <w:t>8</w:t>
            </w:r>
            <w:r>
              <w:rPr>
                <w:rStyle w:val="IndexLink"/>
                <w:rtl w:val="true"/>
              </w:rPr>
              <w:t>: «</w:t>
            </w:r>
            <w:r>
              <w:rPr>
                <w:rStyle w:val="IndexLink"/>
                <w:rtl w:val="true"/>
              </w:rPr>
              <w:t>حتی یطلع فیه شییء</w:t>
            </w:r>
            <w:r>
              <w:rPr>
                <w:rStyle w:val="IndexLink"/>
                <w:rtl w:val="true"/>
              </w:rPr>
              <w:t>»</w:t>
              <w:tab/>
            </w:r>
            <w:r>
              <w:rPr>
                <w:rStyle w:val="IndexLink"/>
              </w:rPr>
              <w:t>93</w:t>
            </w:r>
          </w:hyperlink>
        </w:p>
        <w:p>
          <w:pPr>
            <w:pStyle w:val="Contents2"/>
            <w:tabs>
              <w:tab w:val="clear" w:pos="8743"/>
              <w:tab w:val="right" w:pos="9026" w:leader="dot"/>
            </w:tabs>
            <w:rPr/>
          </w:pPr>
          <w:hyperlink w:anchor="__RefHeading___Toc248921_1738255347">
            <w:r>
              <w:rPr>
                <w:webHidden/>
                <w:rStyle w:val="IndexLink"/>
                <w:rtl w:val="true"/>
              </w:rPr>
              <w:t xml:space="preserve">قوله فی ج </w:t>
            </w:r>
            <w:r>
              <w:rPr>
                <w:rStyle w:val="IndexLink"/>
              </w:rPr>
              <w:t>3</w:t>
            </w:r>
            <w:r>
              <w:rPr>
                <w:rStyle w:val="IndexLink"/>
                <w:rtl w:val="true"/>
              </w:rPr>
              <w:t xml:space="preserve">، ص </w:t>
            </w:r>
            <w:r>
              <w:rPr>
                <w:rStyle w:val="IndexLink"/>
              </w:rPr>
              <w:t>275</w:t>
            </w:r>
            <w:r>
              <w:rPr>
                <w:rStyle w:val="IndexLink"/>
                <w:rtl w:val="true"/>
              </w:rPr>
              <w:t xml:space="preserve">، س </w:t>
            </w:r>
            <w:r>
              <w:rPr>
                <w:rStyle w:val="IndexLink"/>
              </w:rPr>
              <w:t>8</w:t>
            </w:r>
            <w:r>
              <w:rPr>
                <w:rStyle w:val="IndexLink"/>
                <w:rtl w:val="true"/>
              </w:rPr>
              <w:t>: «</w:t>
            </w:r>
            <w:r>
              <w:rPr>
                <w:rStyle w:val="IndexLink"/>
                <w:rtl w:val="true"/>
              </w:rPr>
              <w:t>و لم یحرمه</w:t>
            </w:r>
            <w:r>
              <w:rPr>
                <w:rStyle w:val="IndexLink"/>
                <w:rtl w:val="true"/>
              </w:rPr>
              <w:t>»</w:t>
              <w:tab/>
            </w:r>
            <w:r>
              <w:rPr>
                <w:rStyle w:val="IndexLink"/>
              </w:rPr>
              <w:t>93</w:t>
            </w:r>
          </w:hyperlink>
        </w:p>
        <w:p>
          <w:pPr>
            <w:pStyle w:val="Contents2"/>
            <w:tabs>
              <w:tab w:val="clear" w:pos="8743"/>
              <w:tab w:val="right" w:pos="9026" w:leader="dot"/>
            </w:tabs>
            <w:rPr/>
          </w:pPr>
          <w:hyperlink w:anchor="__RefHeading___Toc248923_1738255347">
            <w:r>
              <w:rPr>
                <w:webHidden/>
                <w:rStyle w:val="IndexLink"/>
                <w:rtl w:val="true"/>
              </w:rPr>
              <w:t xml:space="preserve">قوله فی ج </w:t>
            </w:r>
            <w:r>
              <w:rPr>
                <w:rStyle w:val="IndexLink"/>
              </w:rPr>
              <w:t>3</w:t>
            </w:r>
            <w:r>
              <w:rPr>
                <w:rStyle w:val="IndexLink"/>
                <w:rtl w:val="true"/>
              </w:rPr>
              <w:t xml:space="preserve">، ص </w:t>
            </w:r>
            <w:r>
              <w:rPr>
                <w:rStyle w:val="IndexLink"/>
              </w:rPr>
              <w:t>275</w:t>
            </w:r>
            <w:r>
              <w:rPr>
                <w:rStyle w:val="IndexLink"/>
                <w:rtl w:val="true"/>
              </w:rPr>
              <w:t xml:space="preserve">، س </w:t>
            </w:r>
            <w:r>
              <w:rPr>
                <w:rStyle w:val="IndexLink"/>
              </w:rPr>
              <w:t>10</w:t>
            </w:r>
            <w:r>
              <w:rPr>
                <w:rStyle w:val="IndexLink"/>
                <w:rtl w:val="true"/>
              </w:rPr>
              <w:t>: «</w:t>
            </w:r>
            <w:r>
              <w:rPr>
                <w:rStyle w:val="IndexLink"/>
                <w:rtl w:val="true"/>
              </w:rPr>
              <w:t>تبین الثمرة قبل</w:t>
            </w:r>
            <w:r>
              <w:rPr>
                <w:rStyle w:val="IndexLink"/>
                <w:rtl w:val="true"/>
              </w:rPr>
              <w:t>»</w:t>
              <w:tab/>
            </w:r>
            <w:r>
              <w:rPr>
                <w:rStyle w:val="IndexLink"/>
              </w:rPr>
              <w:t>93</w:t>
            </w:r>
          </w:hyperlink>
        </w:p>
        <w:p>
          <w:pPr>
            <w:pStyle w:val="Contents2"/>
            <w:tabs>
              <w:tab w:val="clear" w:pos="8743"/>
              <w:tab w:val="right" w:pos="9026" w:leader="dot"/>
            </w:tabs>
            <w:rPr/>
          </w:pPr>
          <w:hyperlink w:anchor="__RefHeading___Toc248925_1738255347">
            <w:r>
              <w:rPr>
                <w:webHidden/>
                <w:rStyle w:val="IndexLink"/>
                <w:rtl w:val="true"/>
              </w:rPr>
              <w:t xml:space="preserve">قوله فی ج </w:t>
            </w:r>
            <w:r>
              <w:rPr>
                <w:rStyle w:val="IndexLink"/>
              </w:rPr>
              <w:t>3</w:t>
            </w:r>
            <w:r>
              <w:rPr>
                <w:rStyle w:val="IndexLink"/>
                <w:rtl w:val="true"/>
              </w:rPr>
              <w:t xml:space="preserve">، ص </w:t>
            </w:r>
            <w:r>
              <w:rPr>
                <w:rStyle w:val="IndexLink"/>
              </w:rPr>
              <w:t>275</w:t>
            </w:r>
            <w:r>
              <w:rPr>
                <w:rStyle w:val="IndexLink"/>
                <w:rtl w:val="true"/>
              </w:rPr>
              <w:t xml:space="preserve">، س </w:t>
            </w:r>
            <w:r>
              <w:rPr>
                <w:rStyle w:val="IndexLink"/>
              </w:rPr>
              <w:t>11</w:t>
            </w:r>
            <w:r>
              <w:rPr>
                <w:rStyle w:val="IndexLink"/>
                <w:rtl w:val="true"/>
              </w:rPr>
              <w:t>: «</w:t>
            </w:r>
            <w:r>
              <w:rPr>
                <w:rStyle w:val="IndexLink"/>
                <w:rtl w:val="true"/>
              </w:rPr>
              <w:t>فلایبعد حمل الأخبار</w:t>
            </w:r>
            <w:r>
              <w:rPr>
                <w:rStyle w:val="IndexLink"/>
                <w:rtl w:val="true"/>
              </w:rPr>
              <w:t>»</w:t>
              <w:tab/>
            </w:r>
            <w:r>
              <w:rPr>
                <w:rStyle w:val="IndexLink"/>
              </w:rPr>
              <w:t>93</w:t>
            </w:r>
          </w:hyperlink>
        </w:p>
        <w:p>
          <w:pPr>
            <w:pStyle w:val="Contents2"/>
            <w:tabs>
              <w:tab w:val="clear" w:pos="8743"/>
              <w:tab w:val="right" w:pos="9026" w:leader="dot"/>
            </w:tabs>
            <w:rPr/>
          </w:pPr>
          <w:hyperlink w:anchor="__RefHeading___Toc248927_1738255347">
            <w:r>
              <w:rPr>
                <w:webHidden/>
                <w:rStyle w:val="IndexLink"/>
                <w:rtl w:val="true"/>
              </w:rPr>
              <w:t xml:space="preserve">قوله فی ج </w:t>
            </w:r>
            <w:r>
              <w:rPr>
                <w:rStyle w:val="IndexLink"/>
              </w:rPr>
              <w:t>3</w:t>
            </w:r>
            <w:r>
              <w:rPr>
                <w:rStyle w:val="IndexLink"/>
                <w:rtl w:val="true"/>
              </w:rPr>
              <w:t xml:space="preserve">، ص </w:t>
            </w:r>
            <w:r>
              <w:rPr>
                <w:rStyle w:val="IndexLink"/>
              </w:rPr>
              <w:t>275</w:t>
            </w:r>
            <w:r>
              <w:rPr>
                <w:rStyle w:val="IndexLink"/>
                <w:rtl w:val="true"/>
              </w:rPr>
              <w:t xml:space="preserve">، س </w:t>
            </w:r>
            <w:r>
              <w:rPr>
                <w:rStyle w:val="IndexLink"/>
              </w:rPr>
              <w:t>12</w:t>
            </w:r>
            <w:r>
              <w:rPr>
                <w:rStyle w:val="IndexLink"/>
                <w:rtl w:val="true"/>
              </w:rPr>
              <w:t>: «</w:t>
            </w:r>
            <w:r>
              <w:rPr>
                <w:rStyle w:val="IndexLink"/>
                <w:rtl w:val="true"/>
              </w:rPr>
              <w:t>الأربع علی الحرمة</w:t>
            </w:r>
            <w:r>
              <w:rPr>
                <w:rStyle w:val="IndexLink"/>
                <w:rtl w:val="true"/>
              </w:rPr>
              <w:t>»</w:t>
              <w:tab/>
            </w:r>
            <w:r>
              <w:rPr>
                <w:rStyle w:val="IndexLink"/>
              </w:rPr>
              <w:t>93</w:t>
            </w:r>
          </w:hyperlink>
        </w:p>
        <w:p>
          <w:pPr>
            <w:pStyle w:val="Contents2"/>
            <w:tabs>
              <w:tab w:val="clear" w:pos="8743"/>
              <w:tab w:val="right" w:pos="9026" w:leader="dot"/>
            </w:tabs>
            <w:rPr/>
          </w:pPr>
          <w:hyperlink w:anchor="__RefHeading___Toc248929_1738255347">
            <w:r>
              <w:rPr>
                <w:webHidden/>
                <w:rStyle w:val="IndexLink"/>
                <w:rtl w:val="true"/>
              </w:rPr>
              <w:t xml:space="preserve">قوله فی ج </w:t>
            </w:r>
            <w:r>
              <w:rPr>
                <w:rStyle w:val="IndexLink"/>
              </w:rPr>
              <w:t>3</w:t>
            </w:r>
            <w:r>
              <w:rPr>
                <w:rStyle w:val="IndexLink"/>
                <w:rtl w:val="true"/>
              </w:rPr>
              <w:t xml:space="preserve">، ص </w:t>
            </w:r>
            <w:r>
              <w:rPr>
                <w:rStyle w:val="IndexLink"/>
              </w:rPr>
              <w:t>275</w:t>
            </w:r>
            <w:r>
              <w:rPr>
                <w:rStyle w:val="IndexLink"/>
                <w:rtl w:val="true"/>
              </w:rPr>
              <w:t xml:space="preserve">، س </w:t>
            </w:r>
            <w:r>
              <w:rPr>
                <w:rStyle w:val="IndexLink"/>
              </w:rPr>
              <w:t>13</w:t>
            </w:r>
            <w:r>
              <w:rPr>
                <w:rStyle w:val="IndexLink"/>
                <w:rtl w:val="true"/>
              </w:rPr>
              <w:t>: «</w:t>
            </w:r>
            <w:r>
              <w:rPr>
                <w:rStyle w:val="IndexLink"/>
                <w:rtl w:val="true"/>
              </w:rPr>
              <w:t>صحة البیع فی صورة</w:t>
            </w:r>
            <w:r>
              <w:rPr>
                <w:rStyle w:val="IndexLink"/>
                <w:rtl w:val="true"/>
              </w:rPr>
              <w:t>»</w:t>
              <w:tab/>
            </w:r>
            <w:r>
              <w:rPr>
                <w:rStyle w:val="IndexLink"/>
              </w:rPr>
              <w:t>94</w:t>
            </w:r>
          </w:hyperlink>
        </w:p>
        <w:p>
          <w:pPr>
            <w:pStyle w:val="Contents2"/>
            <w:tabs>
              <w:tab w:val="clear" w:pos="8743"/>
              <w:tab w:val="right" w:pos="9026" w:leader="dot"/>
            </w:tabs>
            <w:rPr/>
          </w:pPr>
          <w:hyperlink w:anchor="__RefHeading___Toc248931_1738255347">
            <w:r>
              <w:rPr>
                <w:webHidden/>
                <w:rStyle w:val="IndexLink"/>
                <w:rtl w:val="true"/>
              </w:rPr>
              <w:t xml:space="preserve">قوله فی ج </w:t>
            </w:r>
            <w:r>
              <w:rPr>
                <w:rStyle w:val="IndexLink"/>
              </w:rPr>
              <w:t>3</w:t>
            </w:r>
            <w:r>
              <w:rPr>
                <w:rStyle w:val="IndexLink"/>
                <w:rtl w:val="true"/>
              </w:rPr>
              <w:t xml:space="preserve">، ص </w:t>
            </w:r>
            <w:r>
              <w:rPr>
                <w:rStyle w:val="IndexLink"/>
              </w:rPr>
              <w:t>275</w:t>
            </w:r>
            <w:r>
              <w:rPr>
                <w:rStyle w:val="IndexLink"/>
                <w:rtl w:val="true"/>
              </w:rPr>
              <w:t xml:space="preserve">، س </w:t>
            </w:r>
            <w:r>
              <w:rPr>
                <w:rStyle w:val="IndexLink"/>
              </w:rPr>
              <w:t>15</w:t>
            </w:r>
            <w:r>
              <w:rPr>
                <w:rStyle w:val="IndexLink"/>
                <w:rtl w:val="true"/>
              </w:rPr>
              <w:t>: «</w:t>
            </w:r>
            <w:r>
              <w:rPr>
                <w:rStyle w:val="IndexLink"/>
                <w:rtl w:val="true"/>
              </w:rPr>
              <w:t>فی العام فمقتضی</w:t>
            </w:r>
            <w:r>
              <w:rPr>
                <w:rStyle w:val="IndexLink"/>
                <w:rtl w:val="true"/>
              </w:rPr>
              <w:t>»</w:t>
              <w:tab/>
            </w:r>
            <w:r>
              <w:rPr>
                <w:rStyle w:val="IndexLink"/>
              </w:rPr>
              <w:t>94</w:t>
            </w:r>
          </w:hyperlink>
        </w:p>
        <w:p>
          <w:pPr>
            <w:pStyle w:val="Contents2"/>
            <w:tabs>
              <w:tab w:val="clear" w:pos="8743"/>
              <w:tab w:val="right" w:pos="9026" w:leader="dot"/>
            </w:tabs>
            <w:rPr/>
          </w:pPr>
          <w:hyperlink w:anchor="__RefHeading___Toc248933_1738255347">
            <w:r>
              <w:rPr>
                <w:webHidden/>
                <w:rStyle w:val="IndexLink"/>
                <w:rtl w:val="true"/>
              </w:rPr>
              <w:t xml:space="preserve">قوله فی ج </w:t>
            </w:r>
            <w:r>
              <w:rPr>
                <w:rStyle w:val="IndexLink"/>
              </w:rPr>
              <w:t>3</w:t>
            </w:r>
            <w:r>
              <w:rPr>
                <w:rStyle w:val="IndexLink"/>
                <w:rtl w:val="true"/>
              </w:rPr>
              <w:t xml:space="preserve">، ص </w:t>
            </w:r>
            <w:r>
              <w:rPr>
                <w:rStyle w:val="IndexLink"/>
              </w:rPr>
              <w:t>275</w:t>
            </w:r>
            <w:r>
              <w:rPr>
                <w:rStyle w:val="IndexLink"/>
                <w:rtl w:val="true"/>
              </w:rPr>
              <w:t xml:space="preserve">، س </w:t>
            </w:r>
            <w:r>
              <w:rPr>
                <w:rStyle w:val="IndexLink"/>
              </w:rPr>
              <w:t>18</w:t>
            </w:r>
            <w:r>
              <w:rPr>
                <w:rStyle w:val="IndexLink"/>
                <w:rtl w:val="true"/>
              </w:rPr>
              <w:t>: «</w:t>
            </w:r>
            <w:r>
              <w:rPr>
                <w:rStyle w:val="IndexLink"/>
                <w:rtl w:val="true"/>
              </w:rPr>
              <w:t>و هو منقوض</w:t>
            </w:r>
            <w:r>
              <w:rPr>
                <w:rStyle w:val="IndexLink"/>
                <w:rtl w:val="true"/>
              </w:rPr>
              <w:t>»</w:t>
              <w:tab/>
            </w:r>
            <w:r>
              <w:rPr>
                <w:rStyle w:val="IndexLink"/>
              </w:rPr>
              <w:t>95</w:t>
            </w:r>
          </w:hyperlink>
        </w:p>
        <w:p>
          <w:pPr>
            <w:pStyle w:val="Contents2"/>
            <w:tabs>
              <w:tab w:val="clear" w:pos="8743"/>
              <w:tab w:val="right" w:pos="9026" w:leader="dot"/>
            </w:tabs>
            <w:rPr/>
          </w:pPr>
          <w:hyperlink w:anchor="__RefHeading___Toc248935_1738255347">
            <w:r>
              <w:rPr>
                <w:webHidden/>
                <w:rStyle w:val="IndexLink"/>
                <w:rtl w:val="true"/>
              </w:rPr>
              <w:t xml:space="preserve">قوله فی ج </w:t>
            </w:r>
            <w:r>
              <w:rPr>
                <w:rStyle w:val="IndexLink"/>
              </w:rPr>
              <w:t>3</w:t>
            </w:r>
            <w:r>
              <w:rPr>
                <w:rStyle w:val="IndexLink"/>
                <w:rtl w:val="true"/>
              </w:rPr>
              <w:t xml:space="preserve">، ص </w:t>
            </w:r>
            <w:r>
              <w:rPr>
                <w:rStyle w:val="IndexLink"/>
              </w:rPr>
              <w:t>275</w:t>
            </w:r>
            <w:r>
              <w:rPr>
                <w:rStyle w:val="IndexLink"/>
                <w:rtl w:val="true"/>
              </w:rPr>
              <w:t xml:space="preserve">، س </w:t>
            </w:r>
            <w:r>
              <w:rPr>
                <w:rStyle w:val="IndexLink"/>
              </w:rPr>
              <w:t>22</w:t>
            </w:r>
            <w:r>
              <w:rPr>
                <w:rStyle w:val="IndexLink"/>
                <w:rtl w:val="true"/>
              </w:rPr>
              <w:t>: «</w:t>
            </w:r>
            <w:r>
              <w:rPr>
                <w:rStyle w:val="IndexLink"/>
                <w:rtl w:val="true"/>
              </w:rPr>
              <w:t>لامکان التخصیص</w:t>
            </w:r>
            <w:r>
              <w:rPr>
                <w:rStyle w:val="IndexLink"/>
                <w:rtl w:val="true"/>
              </w:rPr>
              <w:t>»</w:t>
              <w:tab/>
            </w:r>
            <w:r>
              <w:rPr>
                <w:rStyle w:val="IndexLink"/>
              </w:rPr>
              <w:t>95</w:t>
            </w:r>
          </w:hyperlink>
        </w:p>
        <w:p>
          <w:pPr>
            <w:pStyle w:val="Contents2"/>
            <w:tabs>
              <w:tab w:val="clear" w:pos="8743"/>
              <w:tab w:val="right" w:pos="9026" w:leader="dot"/>
            </w:tabs>
            <w:rPr/>
          </w:pPr>
          <w:hyperlink w:anchor="__RefHeading___Toc248937_1738255347">
            <w:r>
              <w:rPr>
                <w:webHidden/>
                <w:rStyle w:val="IndexLink"/>
                <w:rtl w:val="true"/>
              </w:rPr>
              <w:t xml:space="preserve">قوله فی ج </w:t>
            </w:r>
            <w:r>
              <w:rPr>
                <w:rStyle w:val="IndexLink"/>
              </w:rPr>
              <w:t>3</w:t>
            </w:r>
            <w:r>
              <w:rPr>
                <w:rStyle w:val="IndexLink"/>
                <w:rtl w:val="true"/>
              </w:rPr>
              <w:t xml:space="preserve">، ص </w:t>
            </w:r>
            <w:r>
              <w:rPr>
                <w:rStyle w:val="IndexLink"/>
              </w:rPr>
              <w:t>276</w:t>
            </w:r>
            <w:r>
              <w:rPr>
                <w:rStyle w:val="IndexLink"/>
                <w:rtl w:val="true"/>
              </w:rPr>
              <w:t xml:space="preserve">، س </w:t>
            </w:r>
            <w:r>
              <w:rPr>
                <w:rStyle w:val="IndexLink"/>
              </w:rPr>
              <w:t>3</w:t>
            </w:r>
            <w:r>
              <w:rPr>
                <w:rStyle w:val="IndexLink"/>
                <w:rtl w:val="true"/>
              </w:rPr>
              <w:t>: «</w:t>
            </w:r>
            <w:r>
              <w:rPr>
                <w:rStyle w:val="IndexLink"/>
                <w:rtl w:val="true"/>
              </w:rPr>
              <w:t>بشرط القطع أو مع</w:t>
            </w:r>
            <w:r>
              <w:rPr>
                <w:rStyle w:val="IndexLink"/>
                <w:rtl w:val="true"/>
              </w:rPr>
              <w:t>»</w:t>
              <w:tab/>
            </w:r>
            <w:r>
              <w:rPr>
                <w:rStyle w:val="IndexLink"/>
              </w:rPr>
              <w:t>95</w:t>
            </w:r>
          </w:hyperlink>
        </w:p>
        <w:p>
          <w:pPr>
            <w:pStyle w:val="Contents2"/>
            <w:tabs>
              <w:tab w:val="clear" w:pos="8743"/>
              <w:tab w:val="right" w:pos="9026" w:leader="dot"/>
            </w:tabs>
            <w:rPr/>
          </w:pPr>
          <w:hyperlink w:anchor="__RefHeading___Toc248939_1738255347">
            <w:r>
              <w:rPr>
                <w:webHidden/>
                <w:rStyle w:val="IndexLink"/>
                <w:rtl w:val="true"/>
              </w:rPr>
              <w:t xml:space="preserve">قوله فی ج </w:t>
            </w:r>
            <w:r>
              <w:rPr>
                <w:rStyle w:val="IndexLink"/>
              </w:rPr>
              <w:t>3</w:t>
            </w:r>
            <w:r>
              <w:rPr>
                <w:rStyle w:val="IndexLink"/>
                <w:rtl w:val="true"/>
              </w:rPr>
              <w:t xml:space="preserve">، ص </w:t>
            </w:r>
            <w:r>
              <w:rPr>
                <w:rStyle w:val="IndexLink"/>
              </w:rPr>
              <w:t>276</w:t>
            </w:r>
            <w:r>
              <w:rPr>
                <w:rStyle w:val="IndexLink"/>
                <w:rtl w:val="true"/>
              </w:rPr>
              <w:t xml:space="preserve">، س </w:t>
            </w:r>
            <w:r>
              <w:rPr>
                <w:rStyle w:val="IndexLink"/>
              </w:rPr>
              <w:t>4</w:t>
            </w:r>
            <w:r>
              <w:rPr>
                <w:rStyle w:val="IndexLink"/>
                <w:rtl w:val="true"/>
              </w:rPr>
              <w:t>: «</w:t>
            </w:r>
            <w:r>
              <w:rPr>
                <w:rStyle w:val="IndexLink"/>
                <w:rtl w:val="true"/>
              </w:rPr>
              <w:t>أنه لاتعرض ظاهرا</w:t>
            </w:r>
            <w:r>
              <w:rPr>
                <w:rStyle w:val="IndexLink"/>
                <w:rtl w:val="true"/>
              </w:rPr>
              <w:t>»</w:t>
              <w:tab/>
            </w:r>
            <w:r>
              <w:rPr>
                <w:rStyle w:val="IndexLink"/>
              </w:rPr>
              <w:t>95</w:t>
            </w:r>
          </w:hyperlink>
        </w:p>
        <w:p>
          <w:pPr>
            <w:pStyle w:val="Contents2"/>
            <w:tabs>
              <w:tab w:val="clear" w:pos="8743"/>
              <w:tab w:val="right" w:pos="9026" w:leader="dot"/>
            </w:tabs>
            <w:rPr/>
          </w:pPr>
          <w:hyperlink w:anchor="__RefHeading___Toc248941_1738255347">
            <w:r>
              <w:rPr>
                <w:webHidden/>
                <w:rStyle w:val="IndexLink"/>
                <w:rtl w:val="true"/>
              </w:rPr>
              <w:t xml:space="preserve">قوله فی ج </w:t>
            </w:r>
            <w:r>
              <w:rPr>
                <w:rStyle w:val="IndexLink"/>
              </w:rPr>
              <w:t>3</w:t>
            </w:r>
            <w:r>
              <w:rPr>
                <w:rStyle w:val="IndexLink"/>
                <w:rtl w:val="true"/>
              </w:rPr>
              <w:t xml:space="preserve">، ص </w:t>
            </w:r>
            <w:r>
              <w:rPr>
                <w:rStyle w:val="IndexLink"/>
              </w:rPr>
              <w:t>276</w:t>
            </w:r>
            <w:r>
              <w:rPr>
                <w:rStyle w:val="IndexLink"/>
                <w:rtl w:val="true"/>
              </w:rPr>
              <w:t xml:space="preserve">، س </w:t>
            </w:r>
            <w:r>
              <w:rPr>
                <w:rStyle w:val="IndexLink"/>
              </w:rPr>
              <w:t>9</w:t>
            </w:r>
            <w:r>
              <w:rPr>
                <w:rStyle w:val="IndexLink"/>
                <w:rtl w:val="true"/>
              </w:rPr>
              <w:t>: «</w:t>
            </w:r>
            <w:r>
              <w:rPr>
                <w:rStyle w:val="IndexLink"/>
                <w:rtl w:val="true"/>
              </w:rPr>
              <w:t>عنه فلا یکون الشرط</w:t>
            </w:r>
            <w:r>
              <w:rPr>
                <w:rStyle w:val="IndexLink"/>
                <w:rtl w:val="true"/>
              </w:rPr>
              <w:t>»</w:t>
              <w:tab/>
            </w:r>
            <w:r>
              <w:rPr>
                <w:rStyle w:val="IndexLink"/>
              </w:rPr>
              <w:t>96</w:t>
            </w:r>
          </w:hyperlink>
        </w:p>
        <w:p>
          <w:pPr>
            <w:pStyle w:val="Contents2"/>
            <w:tabs>
              <w:tab w:val="clear" w:pos="8743"/>
              <w:tab w:val="right" w:pos="9026" w:leader="dot"/>
            </w:tabs>
            <w:rPr/>
          </w:pPr>
          <w:hyperlink w:anchor="__RefHeading___Toc248943_1738255347">
            <w:r>
              <w:rPr>
                <w:webHidden/>
                <w:rStyle w:val="IndexLink"/>
                <w:rtl w:val="true"/>
              </w:rPr>
              <w:t xml:space="preserve">قوله فی ج </w:t>
            </w:r>
            <w:r>
              <w:rPr>
                <w:rStyle w:val="IndexLink"/>
              </w:rPr>
              <w:t>3</w:t>
            </w:r>
            <w:r>
              <w:rPr>
                <w:rStyle w:val="IndexLink"/>
                <w:rtl w:val="true"/>
              </w:rPr>
              <w:t xml:space="preserve">، ص </w:t>
            </w:r>
            <w:r>
              <w:rPr>
                <w:rStyle w:val="IndexLink"/>
              </w:rPr>
              <w:t>276</w:t>
            </w:r>
            <w:r>
              <w:rPr>
                <w:rStyle w:val="IndexLink"/>
                <w:rtl w:val="true"/>
              </w:rPr>
              <w:t xml:space="preserve">، س </w:t>
            </w:r>
            <w:r>
              <w:rPr>
                <w:rStyle w:val="IndexLink"/>
              </w:rPr>
              <w:t>12</w:t>
            </w:r>
            <w:r>
              <w:rPr>
                <w:rStyle w:val="IndexLink"/>
                <w:rtl w:val="true"/>
              </w:rPr>
              <w:t>: «</w:t>
            </w:r>
            <w:r>
              <w:rPr>
                <w:rStyle w:val="IndexLink"/>
                <w:rtl w:val="true"/>
              </w:rPr>
              <w:t>لکن بنحو الشرط</w:t>
            </w:r>
            <w:r>
              <w:rPr>
                <w:rStyle w:val="IndexLink"/>
                <w:rtl w:val="true"/>
              </w:rPr>
              <w:t>»</w:t>
              <w:tab/>
            </w:r>
            <w:r>
              <w:rPr>
                <w:rStyle w:val="IndexLink"/>
              </w:rPr>
              <w:t>96</w:t>
            </w:r>
          </w:hyperlink>
        </w:p>
        <w:p>
          <w:pPr>
            <w:pStyle w:val="Contents2"/>
            <w:tabs>
              <w:tab w:val="clear" w:pos="8743"/>
              <w:tab w:val="right" w:pos="9026" w:leader="dot"/>
            </w:tabs>
            <w:rPr/>
          </w:pPr>
          <w:hyperlink w:anchor="__RefHeading___Toc248945_1738255347">
            <w:r>
              <w:rPr>
                <w:webHidden/>
                <w:rStyle w:val="IndexLink"/>
                <w:rtl w:val="true"/>
              </w:rPr>
              <w:t xml:space="preserve">قوله فی ج </w:t>
            </w:r>
            <w:r>
              <w:rPr>
                <w:rStyle w:val="IndexLink"/>
              </w:rPr>
              <w:t>3</w:t>
            </w:r>
            <w:r>
              <w:rPr>
                <w:rStyle w:val="IndexLink"/>
                <w:rtl w:val="true"/>
              </w:rPr>
              <w:t xml:space="preserve">، ص </w:t>
            </w:r>
            <w:r>
              <w:rPr>
                <w:rStyle w:val="IndexLink"/>
              </w:rPr>
              <w:t>276</w:t>
            </w:r>
            <w:r>
              <w:rPr>
                <w:rStyle w:val="IndexLink"/>
                <w:rtl w:val="true"/>
              </w:rPr>
              <w:t xml:space="preserve">، س </w:t>
            </w:r>
            <w:r>
              <w:rPr>
                <w:rStyle w:val="IndexLink"/>
              </w:rPr>
              <w:t>14</w:t>
            </w:r>
            <w:r>
              <w:rPr>
                <w:rStyle w:val="IndexLink"/>
                <w:rtl w:val="true"/>
              </w:rPr>
              <w:t>: «</w:t>
            </w:r>
            <w:r>
              <w:rPr>
                <w:rStyle w:val="IndexLink"/>
                <w:rtl w:val="true"/>
              </w:rPr>
              <w:t>یکون مشمولا للأخبار</w:t>
            </w:r>
            <w:r>
              <w:rPr>
                <w:rStyle w:val="IndexLink"/>
                <w:rtl w:val="true"/>
              </w:rPr>
              <w:t>»</w:t>
              <w:tab/>
            </w:r>
            <w:r>
              <w:rPr>
                <w:rStyle w:val="IndexLink"/>
              </w:rPr>
              <w:t>96</w:t>
            </w:r>
          </w:hyperlink>
        </w:p>
        <w:p>
          <w:pPr>
            <w:pStyle w:val="Contents2"/>
            <w:tabs>
              <w:tab w:val="clear" w:pos="8743"/>
              <w:tab w:val="right" w:pos="9026" w:leader="dot"/>
            </w:tabs>
            <w:rPr/>
          </w:pPr>
          <w:hyperlink w:anchor="__RefHeading___Toc248947_1738255347">
            <w:r>
              <w:rPr>
                <w:webHidden/>
                <w:rStyle w:val="IndexLink"/>
                <w:rtl w:val="true"/>
              </w:rPr>
              <w:t xml:space="preserve">قوله فی ج </w:t>
            </w:r>
            <w:r>
              <w:rPr>
                <w:rStyle w:val="IndexLink"/>
              </w:rPr>
              <w:t>3</w:t>
            </w:r>
            <w:r>
              <w:rPr>
                <w:rStyle w:val="IndexLink"/>
                <w:rtl w:val="true"/>
              </w:rPr>
              <w:t xml:space="preserve">، ص </w:t>
            </w:r>
            <w:r>
              <w:rPr>
                <w:rStyle w:val="IndexLink"/>
              </w:rPr>
              <w:t>277</w:t>
            </w:r>
            <w:r>
              <w:rPr>
                <w:rStyle w:val="IndexLink"/>
                <w:rtl w:val="true"/>
              </w:rPr>
              <w:t xml:space="preserve">، س </w:t>
            </w:r>
            <w:r>
              <w:rPr>
                <w:rStyle w:val="IndexLink"/>
              </w:rPr>
              <w:t>6</w:t>
            </w:r>
            <w:r>
              <w:rPr>
                <w:rStyle w:val="IndexLink"/>
                <w:rtl w:val="true"/>
              </w:rPr>
              <w:t>: «</w:t>
            </w:r>
            <w:r>
              <w:rPr>
                <w:rStyle w:val="IndexLink"/>
                <w:rtl w:val="true"/>
              </w:rPr>
              <w:t>الکراهة فی صورة</w:t>
            </w:r>
            <w:r>
              <w:rPr>
                <w:rStyle w:val="IndexLink"/>
                <w:rtl w:val="true"/>
              </w:rPr>
              <w:t>»</w:t>
              <w:tab/>
            </w:r>
            <w:r>
              <w:rPr>
                <w:rStyle w:val="IndexLink"/>
              </w:rPr>
              <w:t>96</w:t>
            </w:r>
          </w:hyperlink>
        </w:p>
        <w:p>
          <w:pPr>
            <w:pStyle w:val="Contents2"/>
            <w:tabs>
              <w:tab w:val="clear" w:pos="8743"/>
              <w:tab w:val="right" w:pos="9026" w:leader="dot"/>
            </w:tabs>
            <w:rPr/>
          </w:pPr>
          <w:hyperlink w:anchor="__RefHeading___Toc248949_1738255347">
            <w:r>
              <w:rPr>
                <w:webHidden/>
                <w:rStyle w:val="IndexLink"/>
                <w:rtl w:val="true"/>
              </w:rPr>
              <w:t xml:space="preserve">قوله فی ج </w:t>
            </w:r>
            <w:r>
              <w:rPr>
                <w:rStyle w:val="IndexLink"/>
              </w:rPr>
              <w:t>3</w:t>
            </w:r>
            <w:r>
              <w:rPr>
                <w:rStyle w:val="IndexLink"/>
                <w:rtl w:val="true"/>
              </w:rPr>
              <w:t xml:space="preserve">، ص </w:t>
            </w:r>
            <w:r>
              <w:rPr>
                <w:rStyle w:val="IndexLink"/>
              </w:rPr>
              <w:t>277</w:t>
            </w:r>
            <w:r>
              <w:rPr>
                <w:rStyle w:val="IndexLink"/>
                <w:rtl w:val="true"/>
              </w:rPr>
              <w:t xml:space="preserve">، س </w:t>
            </w:r>
            <w:r>
              <w:rPr>
                <w:rStyle w:val="IndexLink"/>
              </w:rPr>
              <w:t>7</w:t>
            </w:r>
            <w:r>
              <w:rPr>
                <w:rStyle w:val="IndexLink"/>
                <w:rtl w:val="true"/>
              </w:rPr>
              <w:t>: «</w:t>
            </w:r>
            <w:r>
              <w:rPr>
                <w:rStyle w:val="IndexLink"/>
                <w:rtl w:val="true"/>
              </w:rPr>
              <w:t>و حمل قوله علیه السلام</w:t>
            </w:r>
            <w:r>
              <w:rPr>
                <w:rStyle w:val="IndexLink"/>
                <w:rtl w:val="true"/>
              </w:rPr>
              <w:t>»</w:t>
              <w:tab/>
            </w:r>
            <w:r>
              <w:rPr>
                <w:rStyle w:val="IndexLink"/>
              </w:rPr>
              <w:t>96</w:t>
            </w:r>
          </w:hyperlink>
        </w:p>
        <w:p>
          <w:pPr>
            <w:pStyle w:val="Contents2"/>
            <w:tabs>
              <w:tab w:val="clear" w:pos="8743"/>
              <w:tab w:val="right" w:pos="9026" w:leader="dot"/>
            </w:tabs>
            <w:rPr/>
          </w:pPr>
          <w:hyperlink w:anchor="__RefHeading___Toc248951_1738255347">
            <w:r>
              <w:rPr>
                <w:webHidden/>
                <w:rStyle w:val="IndexLink"/>
                <w:rtl w:val="true"/>
              </w:rPr>
              <w:t xml:space="preserve">قوله فی ج </w:t>
            </w:r>
            <w:r>
              <w:rPr>
                <w:rStyle w:val="IndexLink"/>
              </w:rPr>
              <w:t>3</w:t>
            </w:r>
            <w:r>
              <w:rPr>
                <w:rStyle w:val="IndexLink"/>
                <w:rtl w:val="true"/>
              </w:rPr>
              <w:t xml:space="preserve">، ص </w:t>
            </w:r>
            <w:r>
              <w:rPr>
                <w:rStyle w:val="IndexLink"/>
              </w:rPr>
              <w:t>277</w:t>
            </w:r>
            <w:r>
              <w:rPr>
                <w:rStyle w:val="IndexLink"/>
                <w:rtl w:val="true"/>
              </w:rPr>
              <w:t xml:space="preserve">، س </w:t>
            </w:r>
            <w:r>
              <w:rPr>
                <w:rStyle w:val="IndexLink"/>
              </w:rPr>
              <w:t>8</w:t>
            </w:r>
            <w:r>
              <w:rPr>
                <w:rStyle w:val="IndexLink"/>
                <w:rtl w:val="true"/>
              </w:rPr>
              <w:t>: «</w:t>
            </w:r>
            <w:r>
              <w:rPr>
                <w:rStyle w:val="IndexLink"/>
                <w:rtl w:val="true"/>
              </w:rPr>
              <w:t>فیرتفع التشویش</w:t>
            </w:r>
            <w:r>
              <w:rPr>
                <w:rStyle w:val="IndexLink"/>
                <w:rtl w:val="true"/>
              </w:rPr>
              <w:t>»</w:t>
              <w:tab/>
            </w:r>
            <w:r>
              <w:rPr>
                <w:rStyle w:val="IndexLink"/>
              </w:rPr>
              <w:t>97</w:t>
            </w:r>
          </w:hyperlink>
        </w:p>
        <w:p>
          <w:pPr>
            <w:pStyle w:val="Contents2"/>
            <w:tabs>
              <w:tab w:val="clear" w:pos="8743"/>
              <w:tab w:val="right" w:pos="9026" w:leader="dot"/>
            </w:tabs>
            <w:rPr/>
          </w:pPr>
          <w:hyperlink w:anchor="__RefHeading___Toc248953_1738255347">
            <w:r>
              <w:rPr>
                <w:webHidden/>
                <w:rStyle w:val="IndexLink"/>
                <w:rtl w:val="true"/>
              </w:rPr>
              <w:t xml:space="preserve">قوله فی ج </w:t>
            </w:r>
            <w:r>
              <w:rPr>
                <w:rStyle w:val="IndexLink"/>
              </w:rPr>
              <w:t>3</w:t>
            </w:r>
            <w:r>
              <w:rPr>
                <w:rStyle w:val="IndexLink"/>
                <w:rtl w:val="true"/>
              </w:rPr>
              <w:t xml:space="preserve">، ص </w:t>
            </w:r>
            <w:r>
              <w:rPr>
                <w:rStyle w:val="IndexLink"/>
              </w:rPr>
              <w:t>278</w:t>
            </w:r>
            <w:r>
              <w:rPr>
                <w:rStyle w:val="IndexLink"/>
                <w:rtl w:val="true"/>
              </w:rPr>
              <w:t xml:space="preserve">، س </w:t>
            </w:r>
            <w:r>
              <w:rPr>
                <w:rStyle w:val="IndexLink"/>
              </w:rPr>
              <w:t>10</w:t>
            </w:r>
            <w:r>
              <w:rPr>
                <w:rStyle w:val="IndexLink"/>
                <w:rtl w:val="true"/>
              </w:rPr>
              <w:t>: «</w:t>
            </w:r>
            <w:r>
              <w:rPr>
                <w:rStyle w:val="IndexLink"/>
                <w:rtl w:val="true"/>
              </w:rPr>
              <w:t>لکن یشکل الأخذ</w:t>
            </w:r>
            <w:r>
              <w:rPr>
                <w:rStyle w:val="IndexLink"/>
                <w:rtl w:val="true"/>
              </w:rPr>
              <w:t>»</w:t>
              <w:tab/>
            </w:r>
            <w:r>
              <w:rPr>
                <w:rStyle w:val="IndexLink"/>
              </w:rPr>
              <w:t>97</w:t>
            </w:r>
          </w:hyperlink>
        </w:p>
        <w:p>
          <w:pPr>
            <w:pStyle w:val="Contents2"/>
            <w:tabs>
              <w:tab w:val="clear" w:pos="8743"/>
              <w:tab w:val="right" w:pos="9026" w:leader="dot"/>
            </w:tabs>
            <w:rPr/>
          </w:pPr>
          <w:hyperlink w:anchor="__RefHeading___Toc248955_1738255347">
            <w:r>
              <w:rPr>
                <w:webHidden/>
                <w:rStyle w:val="IndexLink"/>
                <w:rtl w:val="true"/>
              </w:rPr>
              <w:t xml:space="preserve">قوله فی ج </w:t>
            </w:r>
            <w:r>
              <w:rPr>
                <w:rStyle w:val="IndexLink"/>
              </w:rPr>
              <w:t>3</w:t>
            </w:r>
            <w:r>
              <w:rPr>
                <w:rStyle w:val="IndexLink"/>
                <w:rtl w:val="true"/>
              </w:rPr>
              <w:t xml:space="preserve">، ص </w:t>
            </w:r>
            <w:r>
              <w:rPr>
                <w:rStyle w:val="IndexLink"/>
              </w:rPr>
              <w:t>278</w:t>
            </w:r>
            <w:r>
              <w:rPr>
                <w:rStyle w:val="IndexLink"/>
                <w:rtl w:val="true"/>
              </w:rPr>
              <w:t xml:space="preserve">، س </w:t>
            </w:r>
            <w:r>
              <w:rPr>
                <w:rStyle w:val="IndexLink"/>
              </w:rPr>
              <w:t>13</w:t>
            </w:r>
            <w:r>
              <w:rPr>
                <w:rStyle w:val="IndexLink"/>
                <w:rtl w:val="true"/>
              </w:rPr>
              <w:t>: «</w:t>
            </w:r>
            <w:r>
              <w:rPr>
                <w:rStyle w:val="IndexLink"/>
                <w:rtl w:val="true"/>
              </w:rPr>
              <w:t>آخر بعید</w:t>
            </w:r>
            <w:r>
              <w:rPr>
                <w:rStyle w:val="IndexLink"/>
                <w:rtl w:val="true"/>
              </w:rPr>
              <w:t>»</w:t>
              <w:tab/>
            </w:r>
            <w:r>
              <w:rPr>
                <w:rStyle w:val="IndexLink"/>
              </w:rPr>
              <w:t>97</w:t>
            </w:r>
          </w:hyperlink>
        </w:p>
        <w:p>
          <w:pPr>
            <w:pStyle w:val="Contents2"/>
            <w:tabs>
              <w:tab w:val="clear" w:pos="8743"/>
              <w:tab w:val="right" w:pos="9026" w:leader="dot"/>
            </w:tabs>
            <w:rPr/>
          </w:pPr>
          <w:hyperlink w:anchor="__RefHeading___Toc248957_1738255347">
            <w:r>
              <w:rPr>
                <w:webHidden/>
                <w:rStyle w:val="IndexLink"/>
                <w:rtl w:val="true"/>
              </w:rPr>
              <w:t xml:space="preserve">قوله فی ج </w:t>
            </w:r>
            <w:r>
              <w:rPr>
                <w:rStyle w:val="IndexLink"/>
              </w:rPr>
              <w:t>3</w:t>
            </w:r>
            <w:r>
              <w:rPr>
                <w:rStyle w:val="IndexLink"/>
                <w:rtl w:val="true"/>
              </w:rPr>
              <w:t xml:space="preserve">، ص </w:t>
            </w:r>
            <w:r>
              <w:rPr>
                <w:rStyle w:val="IndexLink"/>
              </w:rPr>
              <w:t>279</w:t>
            </w:r>
            <w:r>
              <w:rPr>
                <w:rStyle w:val="IndexLink"/>
                <w:rtl w:val="true"/>
              </w:rPr>
              <w:t xml:space="preserve">، س </w:t>
            </w:r>
            <w:r>
              <w:rPr>
                <w:rStyle w:val="IndexLink"/>
              </w:rPr>
              <w:t>2</w:t>
            </w:r>
            <w:r>
              <w:rPr>
                <w:rStyle w:val="IndexLink"/>
                <w:rtl w:val="true"/>
              </w:rPr>
              <w:t>: «</w:t>
            </w:r>
            <w:r>
              <w:rPr>
                <w:rStyle w:val="IndexLink"/>
                <w:rtl w:val="true"/>
              </w:rPr>
              <w:t>فهوی</w:t>
            </w:r>
            <w:r>
              <w:rPr>
                <w:rStyle w:val="IndexLink"/>
                <w:rtl w:val="true"/>
              </w:rPr>
              <w:t>»</w:t>
              <w:tab/>
            </w:r>
            <w:r>
              <w:rPr>
                <w:rStyle w:val="IndexLink"/>
              </w:rPr>
              <w:t>97</w:t>
            </w:r>
          </w:hyperlink>
        </w:p>
        <w:p>
          <w:pPr>
            <w:pStyle w:val="Contents2"/>
            <w:tabs>
              <w:tab w:val="clear" w:pos="8743"/>
              <w:tab w:val="right" w:pos="9026" w:leader="dot"/>
            </w:tabs>
            <w:rPr/>
          </w:pPr>
          <w:hyperlink w:anchor="__RefHeading___Toc248959_1738255347">
            <w:r>
              <w:rPr>
                <w:webHidden/>
                <w:rStyle w:val="IndexLink"/>
                <w:rtl w:val="true"/>
              </w:rPr>
              <w:t xml:space="preserve">قوله فی ج </w:t>
            </w:r>
            <w:r>
              <w:rPr>
                <w:rStyle w:val="IndexLink"/>
              </w:rPr>
              <w:t>3</w:t>
            </w:r>
            <w:r>
              <w:rPr>
                <w:rStyle w:val="IndexLink"/>
                <w:rtl w:val="true"/>
              </w:rPr>
              <w:t xml:space="preserve">، ص </w:t>
            </w:r>
            <w:r>
              <w:rPr>
                <w:rStyle w:val="IndexLink"/>
              </w:rPr>
              <w:t>279</w:t>
            </w:r>
            <w:r>
              <w:rPr>
                <w:rStyle w:val="IndexLink"/>
                <w:rtl w:val="true"/>
              </w:rPr>
              <w:t xml:space="preserve">، س </w:t>
            </w:r>
            <w:r>
              <w:rPr>
                <w:rStyle w:val="IndexLink"/>
              </w:rPr>
              <w:t>5</w:t>
            </w:r>
            <w:r>
              <w:rPr>
                <w:rStyle w:val="IndexLink"/>
                <w:rtl w:val="true"/>
              </w:rPr>
              <w:t>: «</w:t>
            </w:r>
            <w:r>
              <w:rPr>
                <w:rStyle w:val="IndexLink"/>
                <w:rtl w:val="true"/>
              </w:rPr>
              <w:t>الغرر مرتفعان بملاحظة</w:t>
            </w:r>
            <w:r>
              <w:rPr>
                <w:rStyle w:val="IndexLink"/>
                <w:rtl w:val="true"/>
              </w:rPr>
              <w:t>»</w:t>
              <w:tab/>
            </w:r>
            <w:r>
              <w:rPr>
                <w:rStyle w:val="IndexLink"/>
              </w:rPr>
              <w:t>97</w:t>
            </w:r>
          </w:hyperlink>
        </w:p>
        <w:p>
          <w:pPr>
            <w:pStyle w:val="Contents2"/>
            <w:tabs>
              <w:tab w:val="clear" w:pos="8743"/>
              <w:tab w:val="right" w:pos="9026" w:leader="dot"/>
            </w:tabs>
            <w:rPr/>
          </w:pPr>
          <w:hyperlink w:anchor="__RefHeading___Toc248961_1738255347">
            <w:r>
              <w:rPr>
                <w:webHidden/>
                <w:rStyle w:val="IndexLink"/>
                <w:rtl w:val="true"/>
              </w:rPr>
              <w:t xml:space="preserve">قوله فی ج </w:t>
            </w:r>
            <w:r>
              <w:rPr>
                <w:rStyle w:val="IndexLink"/>
              </w:rPr>
              <w:t>3</w:t>
            </w:r>
            <w:r>
              <w:rPr>
                <w:rStyle w:val="IndexLink"/>
                <w:rtl w:val="true"/>
              </w:rPr>
              <w:t xml:space="preserve">، ص </w:t>
            </w:r>
            <w:r>
              <w:rPr>
                <w:rStyle w:val="IndexLink"/>
              </w:rPr>
              <w:t>279</w:t>
            </w:r>
            <w:r>
              <w:rPr>
                <w:rStyle w:val="IndexLink"/>
                <w:rtl w:val="true"/>
              </w:rPr>
              <w:t xml:space="preserve">، س </w:t>
            </w:r>
            <w:r>
              <w:rPr>
                <w:rStyle w:val="IndexLink"/>
              </w:rPr>
              <w:t>7</w:t>
            </w:r>
            <w:r>
              <w:rPr>
                <w:rStyle w:val="IndexLink"/>
                <w:rtl w:val="true"/>
              </w:rPr>
              <w:t>: «</w:t>
            </w:r>
            <w:r>
              <w:rPr>
                <w:rStyle w:val="IndexLink"/>
                <w:rtl w:val="true"/>
              </w:rPr>
              <w:t>فبعد الحمل علی الکراهة</w:t>
            </w:r>
            <w:r>
              <w:rPr>
                <w:rStyle w:val="IndexLink"/>
                <w:rtl w:val="true"/>
              </w:rPr>
              <w:t>»</w:t>
              <w:tab/>
            </w:r>
            <w:r>
              <w:rPr>
                <w:rStyle w:val="IndexLink"/>
              </w:rPr>
              <w:t>97</w:t>
            </w:r>
          </w:hyperlink>
        </w:p>
        <w:p>
          <w:pPr>
            <w:pStyle w:val="Contents2"/>
            <w:tabs>
              <w:tab w:val="clear" w:pos="8743"/>
              <w:tab w:val="right" w:pos="9026" w:leader="dot"/>
            </w:tabs>
            <w:rPr/>
          </w:pPr>
          <w:hyperlink w:anchor="__RefHeading___Toc248963_1738255347">
            <w:r>
              <w:rPr>
                <w:webHidden/>
                <w:rStyle w:val="IndexLink"/>
                <w:rtl w:val="true"/>
              </w:rPr>
              <w:t xml:space="preserve">قوله فی ج </w:t>
            </w:r>
            <w:r>
              <w:rPr>
                <w:rStyle w:val="IndexLink"/>
              </w:rPr>
              <w:t>3</w:t>
            </w:r>
            <w:r>
              <w:rPr>
                <w:rStyle w:val="IndexLink"/>
                <w:rtl w:val="true"/>
              </w:rPr>
              <w:t xml:space="preserve">، ص </w:t>
            </w:r>
            <w:r>
              <w:rPr>
                <w:rStyle w:val="IndexLink"/>
              </w:rPr>
              <w:t>279</w:t>
            </w:r>
            <w:r>
              <w:rPr>
                <w:rStyle w:val="IndexLink"/>
                <w:rtl w:val="true"/>
              </w:rPr>
              <w:t xml:space="preserve">، س </w:t>
            </w:r>
            <w:r>
              <w:rPr>
                <w:rStyle w:val="IndexLink"/>
              </w:rPr>
              <w:t>15</w:t>
            </w:r>
            <w:r>
              <w:rPr>
                <w:rStyle w:val="IndexLink"/>
                <w:rtl w:val="true"/>
              </w:rPr>
              <w:t>: «</w:t>
            </w:r>
            <w:r>
              <w:rPr>
                <w:rStyle w:val="IndexLink"/>
                <w:rtl w:val="true"/>
              </w:rPr>
              <w:t>و عدم شمول ما دل</w:t>
            </w:r>
            <w:r>
              <w:rPr>
                <w:rStyle w:val="IndexLink"/>
                <w:rtl w:val="true"/>
              </w:rPr>
              <w:t>»</w:t>
              <w:tab/>
            </w:r>
            <w:r>
              <w:rPr>
                <w:rStyle w:val="IndexLink"/>
              </w:rPr>
              <w:t>97</w:t>
            </w:r>
          </w:hyperlink>
        </w:p>
        <w:p>
          <w:pPr>
            <w:pStyle w:val="Contents2"/>
            <w:tabs>
              <w:tab w:val="clear" w:pos="8743"/>
              <w:tab w:val="right" w:pos="9026" w:leader="dot"/>
            </w:tabs>
            <w:rPr/>
          </w:pPr>
          <w:hyperlink w:anchor="__RefHeading___Toc248965_1738255347">
            <w:r>
              <w:rPr>
                <w:webHidden/>
                <w:rStyle w:val="IndexLink"/>
                <w:rtl w:val="true"/>
              </w:rPr>
              <w:t xml:space="preserve">قوله فی ج </w:t>
            </w:r>
            <w:r>
              <w:rPr>
                <w:rStyle w:val="IndexLink"/>
              </w:rPr>
              <w:t>3</w:t>
            </w:r>
            <w:r>
              <w:rPr>
                <w:rStyle w:val="IndexLink"/>
                <w:rtl w:val="true"/>
              </w:rPr>
              <w:t xml:space="preserve">، ص </w:t>
            </w:r>
            <w:r>
              <w:rPr>
                <w:rStyle w:val="IndexLink"/>
              </w:rPr>
              <w:t>279</w:t>
            </w:r>
            <w:r>
              <w:rPr>
                <w:rStyle w:val="IndexLink"/>
                <w:rtl w:val="true"/>
              </w:rPr>
              <w:t xml:space="preserve">، س </w:t>
            </w:r>
            <w:r>
              <w:rPr>
                <w:rStyle w:val="IndexLink"/>
              </w:rPr>
              <w:t>20</w:t>
            </w:r>
            <w:r>
              <w:rPr>
                <w:rStyle w:val="IndexLink"/>
                <w:rtl w:val="true"/>
              </w:rPr>
              <w:t>: «</w:t>
            </w:r>
            <w:r>
              <w:rPr>
                <w:rStyle w:val="IndexLink"/>
                <w:rtl w:val="true"/>
              </w:rPr>
              <w:t>لایوجب لزوم التبقیة</w:t>
            </w:r>
            <w:r>
              <w:rPr>
                <w:rStyle w:val="IndexLink"/>
                <w:rtl w:val="true"/>
              </w:rPr>
              <w:t>»</w:t>
              <w:tab/>
            </w:r>
            <w:r>
              <w:rPr>
                <w:rStyle w:val="IndexLink"/>
              </w:rPr>
              <w:t>98</w:t>
            </w:r>
          </w:hyperlink>
        </w:p>
        <w:p>
          <w:pPr>
            <w:pStyle w:val="Contents2"/>
            <w:tabs>
              <w:tab w:val="clear" w:pos="8743"/>
              <w:tab w:val="right" w:pos="9026" w:leader="dot"/>
            </w:tabs>
            <w:rPr/>
          </w:pPr>
          <w:hyperlink w:anchor="__RefHeading___Toc248967_1738255347">
            <w:r>
              <w:rPr>
                <w:webHidden/>
                <w:rStyle w:val="IndexLink"/>
                <w:rtl w:val="true"/>
              </w:rPr>
              <w:t xml:space="preserve">قوله فی ج </w:t>
            </w:r>
            <w:r>
              <w:rPr>
                <w:rStyle w:val="IndexLink"/>
              </w:rPr>
              <w:t>3</w:t>
            </w:r>
            <w:r>
              <w:rPr>
                <w:rStyle w:val="IndexLink"/>
                <w:rtl w:val="true"/>
              </w:rPr>
              <w:t xml:space="preserve">، ص </w:t>
            </w:r>
            <w:r>
              <w:rPr>
                <w:rStyle w:val="IndexLink"/>
              </w:rPr>
              <w:t>281</w:t>
            </w:r>
            <w:r>
              <w:rPr>
                <w:rStyle w:val="IndexLink"/>
                <w:rtl w:val="true"/>
              </w:rPr>
              <w:t xml:space="preserve">، س </w:t>
            </w:r>
            <w:r>
              <w:rPr>
                <w:rStyle w:val="IndexLink"/>
              </w:rPr>
              <w:t>8</w:t>
            </w:r>
            <w:r>
              <w:rPr>
                <w:rStyle w:val="IndexLink"/>
                <w:rtl w:val="true"/>
              </w:rPr>
              <w:t>: «</w:t>
            </w:r>
            <w:r>
              <w:rPr>
                <w:rStyle w:val="IndexLink"/>
                <w:rtl w:val="true"/>
              </w:rPr>
              <w:t>و یمکن أن یقال</w:t>
            </w:r>
            <w:r>
              <w:rPr>
                <w:rStyle w:val="IndexLink"/>
                <w:rtl w:val="true"/>
              </w:rPr>
              <w:t>:»</w:t>
              <w:tab/>
            </w:r>
            <w:r>
              <w:rPr>
                <w:rStyle w:val="IndexLink"/>
              </w:rPr>
              <w:t>98</w:t>
            </w:r>
          </w:hyperlink>
        </w:p>
        <w:p>
          <w:pPr>
            <w:pStyle w:val="Contents2"/>
            <w:tabs>
              <w:tab w:val="clear" w:pos="8743"/>
              <w:tab w:val="right" w:pos="9026" w:leader="dot"/>
            </w:tabs>
            <w:rPr/>
          </w:pPr>
          <w:hyperlink w:anchor="__RefHeading___Toc248969_1738255347">
            <w:r>
              <w:rPr>
                <w:webHidden/>
                <w:rStyle w:val="IndexLink"/>
                <w:rtl w:val="true"/>
              </w:rPr>
              <w:t xml:space="preserve">قوله فی ج </w:t>
            </w:r>
            <w:r>
              <w:rPr>
                <w:rStyle w:val="IndexLink"/>
              </w:rPr>
              <w:t>3</w:t>
            </w:r>
            <w:r>
              <w:rPr>
                <w:rStyle w:val="IndexLink"/>
                <w:rtl w:val="true"/>
              </w:rPr>
              <w:t xml:space="preserve">، ص </w:t>
            </w:r>
            <w:r>
              <w:rPr>
                <w:rStyle w:val="IndexLink"/>
              </w:rPr>
              <w:t>282</w:t>
            </w:r>
            <w:r>
              <w:rPr>
                <w:rStyle w:val="IndexLink"/>
                <w:rtl w:val="true"/>
              </w:rPr>
              <w:t xml:space="preserve">، س </w:t>
            </w:r>
            <w:r>
              <w:rPr>
                <w:rStyle w:val="IndexLink"/>
              </w:rPr>
              <w:t>2</w:t>
            </w:r>
            <w:r>
              <w:rPr>
                <w:rStyle w:val="IndexLink"/>
                <w:rtl w:val="true"/>
              </w:rPr>
              <w:t>: «</w:t>
            </w:r>
            <w:r>
              <w:rPr>
                <w:rStyle w:val="IndexLink"/>
                <w:rtl w:val="true"/>
              </w:rPr>
              <w:t>بل لایبعد</w:t>
            </w:r>
            <w:r>
              <w:rPr>
                <w:rStyle w:val="IndexLink"/>
                <w:rtl w:val="true"/>
              </w:rPr>
              <w:t>»</w:t>
              <w:tab/>
            </w:r>
            <w:r>
              <w:rPr>
                <w:rStyle w:val="IndexLink"/>
              </w:rPr>
              <w:t>99</w:t>
            </w:r>
          </w:hyperlink>
        </w:p>
        <w:p>
          <w:pPr>
            <w:pStyle w:val="Contents2"/>
            <w:tabs>
              <w:tab w:val="clear" w:pos="8743"/>
              <w:tab w:val="right" w:pos="9026" w:leader="dot"/>
            </w:tabs>
            <w:rPr/>
          </w:pPr>
          <w:hyperlink w:anchor="__RefHeading___Toc248971_1738255347">
            <w:r>
              <w:rPr>
                <w:webHidden/>
                <w:rStyle w:val="IndexLink"/>
                <w:rtl w:val="true"/>
              </w:rPr>
              <w:t xml:space="preserve">قوله فی ج </w:t>
            </w:r>
            <w:r>
              <w:rPr>
                <w:rStyle w:val="IndexLink"/>
              </w:rPr>
              <w:t>3</w:t>
            </w:r>
            <w:r>
              <w:rPr>
                <w:rStyle w:val="IndexLink"/>
                <w:rtl w:val="true"/>
              </w:rPr>
              <w:t xml:space="preserve">، ص </w:t>
            </w:r>
            <w:r>
              <w:rPr>
                <w:rStyle w:val="IndexLink"/>
              </w:rPr>
              <w:t>283</w:t>
            </w:r>
            <w:r>
              <w:rPr>
                <w:rStyle w:val="IndexLink"/>
                <w:rtl w:val="true"/>
              </w:rPr>
              <w:t xml:space="preserve">، س </w:t>
            </w:r>
            <w:r>
              <w:rPr>
                <w:rStyle w:val="IndexLink"/>
              </w:rPr>
              <w:t>1</w:t>
            </w:r>
            <w:r>
              <w:rPr>
                <w:rStyle w:val="IndexLink"/>
                <w:rtl w:val="true"/>
              </w:rPr>
              <w:t>: «</w:t>
            </w:r>
            <w:r>
              <w:rPr>
                <w:rStyle w:val="IndexLink"/>
                <w:rtl w:val="true"/>
              </w:rPr>
              <w:t>علی الکراهة و إن کان</w:t>
            </w:r>
            <w:r>
              <w:rPr>
                <w:rStyle w:val="IndexLink"/>
                <w:rtl w:val="true"/>
              </w:rPr>
              <w:t>»</w:t>
              <w:tab/>
            </w:r>
            <w:r>
              <w:rPr>
                <w:rStyle w:val="IndexLink"/>
              </w:rPr>
              <w:t>99</w:t>
            </w:r>
          </w:hyperlink>
        </w:p>
        <w:p>
          <w:pPr>
            <w:pStyle w:val="Contents2"/>
            <w:tabs>
              <w:tab w:val="clear" w:pos="8743"/>
              <w:tab w:val="right" w:pos="9026" w:leader="dot"/>
            </w:tabs>
            <w:rPr/>
          </w:pPr>
          <w:hyperlink w:anchor="__RefHeading___Toc248973_1738255347">
            <w:r>
              <w:rPr>
                <w:webHidden/>
                <w:rStyle w:val="IndexLink"/>
                <w:rtl w:val="true"/>
              </w:rPr>
              <w:t xml:space="preserve">قوله فی ج </w:t>
            </w:r>
            <w:r>
              <w:rPr>
                <w:rStyle w:val="IndexLink"/>
              </w:rPr>
              <w:t>3</w:t>
            </w:r>
            <w:r>
              <w:rPr>
                <w:rStyle w:val="IndexLink"/>
                <w:rtl w:val="true"/>
              </w:rPr>
              <w:t xml:space="preserve">، ص </w:t>
            </w:r>
            <w:r>
              <w:rPr>
                <w:rStyle w:val="IndexLink"/>
              </w:rPr>
              <w:t>283</w:t>
            </w:r>
            <w:r>
              <w:rPr>
                <w:rStyle w:val="IndexLink"/>
                <w:rtl w:val="true"/>
              </w:rPr>
              <w:t xml:space="preserve">، س </w:t>
            </w:r>
            <w:r>
              <w:rPr>
                <w:rStyle w:val="IndexLink"/>
              </w:rPr>
              <w:t>16</w:t>
            </w:r>
            <w:r>
              <w:rPr>
                <w:rStyle w:val="IndexLink"/>
                <w:rtl w:val="true"/>
              </w:rPr>
              <w:t>: «</w:t>
            </w:r>
            <w:r>
              <w:rPr>
                <w:rStyle w:val="IndexLink"/>
                <w:rtl w:val="true"/>
              </w:rPr>
              <w:t>ذلک فی غیره</w:t>
            </w:r>
            <w:r>
              <w:rPr>
                <w:rStyle w:val="IndexLink"/>
                <w:rtl w:val="true"/>
              </w:rPr>
              <w:t>»</w:t>
              <w:tab/>
            </w:r>
            <w:r>
              <w:rPr>
                <w:rStyle w:val="IndexLink"/>
              </w:rPr>
              <w:t>100</w:t>
            </w:r>
          </w:hyperlink>
        </w:p>
        <w:p>
          <w:pPr>
            <w:pStyle w:val="Contents2"/>
            <w:tabs>
              <w:tab w:val="clear" w:pos="8743"/>
              <w:tab w:val="right" w:pos="9026" w:leader="dot"/>
            </w:tabs>
            <w:rPr/>
          </w:pPr>
          <w:hyperlink w:anchor="__RefHeading___Toc248975_1738255347">
            <w:r>
              <w:rPr>
                <w:webHidden/>
                <w:rStyle w:val="IndexLink"/>
                <w:rtl w:val="true"/>
              </w:rPr>
              <w:t xml:space="preserve">قوله فی ج </w:t>
            </w:r>
            <w:r>
              <w:rPr>
                <w:rStyle w:val="IndexLink"/>
              </w:rPr>
              <w:t>3</w:t>
            </w:r>
            <w:r>
              <w:rPr>
                <w:rStyle w:val="IndexLink"/>
                <w:rtl w:val="true"/>
              </w:rPr>
              <w:t xml:space="preserve">، ص </w:t>
            </w:r>
            <w:r>
              <w:rPr>
                <w:rStyle w:val="IndexLink"/>
              </w:rPr>
              <w:t>284</w:t>
            </w:r>
            <w:r>
              <w:rPr>
                <w:rStyle w:val="IndexLink"/>
                <w:rtl w:val="true"/>
              </w:rPr>
              <w:t xml:space="preserve">، س </w:t>
            </w:r>
            <w:r>
              <w:rPr>
                <w:rStyle w:val="IndexLink"/>
              </w:rPr>
              <w:t>3</w:t>
            </w:r>
            <w:r>
              <w:rPr>
                <w:rStyle w:val="IndexLink"/>
                <w:rtl w:val="true"/>
              </w:rPr>
              <w:t>: «</w:t>
            </w:r>
            <w:r>
              <w:rPr>
                <w:rStyle w:val="IndexLink"/>
                <w:rtl w:val="true"/>
              </w:rPr>
              <w:t>الشرط لقوله علیه السلام</w:t>
            </w:r>
            <w:r>
              <w:rPr>
                <w:rStyle w:val="IndexLink"/>
                <w:rtl w:val="true"/>
              </w:rPr>
              <w:t>»</w:t>
              <w:tab/>
            </w:r>
            <w:r>
              <w:rPr>
                <w:rStyle w:val="IndexLink"/>
              </w:rPr>
              <w:t>100</w:t>
            </w:r>
          </w:hyperlink>
        </w:p>
        <w:p>
          <w:pPr>
            <w:pStyle w:val="Contents2"/>
            <w:tabs>
              <w:tab w:val="clear" w:pos="8743"/>
              <w:tab w:val="right" w:pos="9026" w:leader="dot"/>
            </w:tabs>
            <w:rPr/>
          </w:pPr>
          <w:hyperlink w:anchor="__RefHeading___Toc248977_1738255347">
            <w:r>
              <w:rPr>
                <w:webHidden/>
                <w:rStyle w:val="IndexLink"/>
                <w:rtl w:val="true"/>
              </w:rPr>
              <w:t xml:space="preserve">قوله فی ج </w:t>
            </w:r>
            <w:r>
              <w:rPr>
                <w:rStyle w:val="IndexLink"/>
              </w:rPr>
              <w:t>3</w:t>
            </w:r>
            <w:r>
              <w:rPr>
                <w:rStyle w:val="IndexLink"/>
                <w:rtl w:val="true"/>
              </w:rPr>
              <w:t xml:space="preserve">، ص </w:t>
            </w:r>
            <w:r>
              <w:rPr>
                <w:rStyle w:val="IndexLink"/>
              </w:rPr>
              <w:t>284</w:t>
            </w:r>
            <w:r>
              <w:rPr>
                <w:rStyle w:val="IndexLink"/>
                <w:rtl w:val="true"/>
              </w:rPr>
              <w:t xml:space="preserve">، س </w:t>
            </w:r>
            <w:r>
              <w:rPr>
                <w:rStyle w:val="IndexLink"/>
              </w:rPr>
              <w:t>6</w:t>
            </w:r>
            <w:r>
              <w:rPr>
                <w:rStyle w:val="IndexLink"/>
                <w:rtl w:val="true"/>
              </w:rPr>
              <w:t>: «</w:t>
            </w:r>
            <w:r>
              <w:rPr>
                <w:rStyle w:val="IndexLink"/>
                <w:rtl w:val="true"/>
              </w:rPr>
              <w:t>علی اعتبار المساواة</w:t>
            </w:r>
            <w:r>
              <w:rPr>
                <w:rStyle w:val="IndexLink"/>
                <w:rtl w:val="true"/>
              </w:rPr>
              <w:t>»</w:t>
              <w:tab/>
            </w:r>
            <w:r>
              <w:rPr>
                <w:rStyle w:val="IndexLink"/>
              </w:rPr>
              <w:t>101</w:t>
            </w:r>
          </w:hyperlink>
        </w:p>
        <w:p>
          <w:pPr>
            <w:pStyle w:val="Contents2"/>
            <w:tabs>
              <w:tab w:val="clear" w:pos="8743"/>
              <w:tab w:val="right" w:pos="9026" w:leader="dot"/>
            </w:tabs>
            <w:rPr/>
          </w:pPr>
          <w:hyperlink w:anchor="__RefHeading___Toc248979_1738255347">
            <w:r>
              <w:rPr>
                <w:webHidden/>
                <w:rStyle w:val="IndexLink"/>
                <w:rtl w:val="true"/>
              </w:rPr>
              <w:t xml:space="preserve">قوله فی ج </w:t>
            </w:r>
            <w:r>
              <w:rPr>
                <w:rStyle w:val="IndexLink"/>
              </w:rPr>
              <w:t>3</w:t>
            </w:r>
            <w:r>
              <w:rPr>
                <w:rStyle w:val="IndexLink"/>
                <w:rtl w:val="true"/>
              </w:rPr>
              <w:t xml:space="preserve">، ص </w:t>
            </w:r>
            <w:r>
              <w:rPr>
                <w:rStyle w:val="IndexLink"/>
              </w:rPr>
              <w:t>284</w:t>
            </w:r>
            <w:r>
              <w:rPr>
                <w:rStyle w:val="IndexLink"/>
                <w:rtl w:val="true"/>
              </w:rPr>
              <w:t xml:space="preserve">، س </w:t>
            </w:r>
            <w:r>
              <w:rPr>
                <w:rStyle w:val="IndexLink"/>
              </w:rPr>
              <w:t>6</w:t>
            </w:r>
            <w:r>
              <w:rPr>
                <w:rStyle w:val="IndexLink"/>
                <w:rtl w:val="true"/>
              </w:rPr>
              <w:t>: «</w:t>
            </w:r>
            <w:r>
              <w:rPr>
                <w:rStyle w:val="IndexLink"/>
                <w:rtl w:val="true"/>
              </w:rPr>
              <w:t>یقال نعم ظاهر الخبر</w:t>
            </w:r>
            <w:r>
              <w:rPr>
                <w:rStyle w:val="IndexLink"/>
                <w:rtl w:val="true"/>
              </w:rPr>
              <w:t>»</w:t>
              <w:tab/>
            </w:r>
            <w:r>
              <w:rPr>
                <w:rStyle w:val="IndexLink"/>
              </w:rPr>
              <w:t>101</w:t>
            </w:r>
          </w:hyperlink>
        </w:p>
        <w:p>
          <w:pPr>
            <w:pStyle w:val="Contents2"/>
            <w:tabs>
              <w:tab w:val="clear" w:pos="8743"/>
              <w:tab w:val="right" w:pos="9026" w:leader="dot"/>
            </w:tabs>
            <w:rPr/>
          </w:pPr>
          <w:hyperlink w:anchor="__RefHeading___Toc248981_1738255347">
            <w:r>
              <w:rPr>
                <w:webHidden/>
                <w:rStyle w:val="IndexLink"/>
                <w:rtl w:val="true"/>
              </w:rPr>
              <w:t xml:space="preserve">قوله فی ج </w:t>
            </w:r>
            <w:r>
              <w:rPr>
                <w:rStyle w:val="IndexLink"/>
              </w:rPr>
              <w:t>3</w:t>
            </w:r>
            <w:r>
              <w:rPr>
                <w:rStyle w:val="IndexLink"/>
                <w:rtl w:val="true"/>
              </w:rPr>
              <w:t xml:space="preserve">، ص </w:t>
            </w:r>
            <w:r>
              <w:rPr>
                <w:rStyle w:val="IndexLink"/>
              </w:rPr>
              <w:t>284</w:t>
            </w:r>
            <w:r>
              <w:rPr>
                <w:rStyle w:val="IndexLink"/>
                <w:rtl w:val="true"/>
              </w:rPr>
              <w:t xml:space="preserve">، س </w:t>
            </w:r>
            <w:r>
              <w:rPr>
                <w:rStyle w:val="IndexLink"/>
              </w:rPr>
              <w:t>7</w:t>
            </w:r>
            <w:r>
              <w:rPr>
                <w:rStyle w:val="IndexLink"/>
                <w:rtl w:val="true"/>
              </w:rPr>
              <w:t>: «</w:t>
            </w:r>
            <w:r>
              <w:rPr>
                <w:rStyle w:val="IndexLink"/>
                <w:rtl w:val="true"/>
              </w:rPr>
              <w:t>البیان لاذکر فیه</w:t>
            </w:r>
            <w:r>
              <w:rPr>
                <w:rStyle w:val="IndexLink"/>
                <w:rtl w:val="true"/>
              </w:rPr>
              <w:t>»</w:t>
              <w:tab/>
            </w:r>
            <w:r>
              <w:rPr>
                <w:rStyle w:val="IndexLink"/>
              </w:rPr>
              <w:t>102</w:t>
            </w:r>
          </w:hyperlink>
        </w:p>
        <w:p>
          <w:pPr>
            <w:pStyle w:val="Contents2"/>
            <w:tabs>
              <w:tab w:val="clear" w:pos="8743"/>
              <w:tab w:val="right" w:pos="9026" w:leader="dot"/>
            </w:tabs>
            <w:rPr/>
          </w:pPr>
          <w:hyperlink w:anchor="__RefHeading___Toc248983_1738255347">
            <w:r>
              <w:rPr>
                <w:webHidden/>
                <w:rStyle w:val="IndexLink"/>
                <w:rtl w:val="true"/>
              </w:rPr>
              <w:t xml:space="preserve">قوله فی ج </w:t>
            </w:r>
            <w:r>
              <w:rPr>
                <w:rStyle w:val="IndexLink"/>
              </w:rPr>
              <w:t>3</w:t>
            </w:r>
            <w:r>
              <w:rPr>
                <w:rStyle w:val="IndexLink"/>
                <w:rtl w:val="true"/>
              </w:rPr>
              <w:t xml:space="preserve">، ص </w:t>
            </w:r>
            <w:r>
              <w:rPr>
                <w:rStyle w:val="IndexLink"/>
              </w:rPr>
              <w:t>284</w:t>
            </w:r>
            <w:r>
              <w:rPr>
                <w:rStyle w:val="IndexLink"/>
                <w:rtl w:val="true"/>
              </w:rPr>
              <w:t xml:space="preserve">، س </w:t>
            </w:r>
            <w:r>
              <w:rPr>
                <w:rStyle w:val="IndexLink"/>
              </w:rPr>
              <w:t>8</w:t>
            </w:r>
            <w:r>
              <w:rPr>
                <w:rStyle w:val="IndexLink"/>
                <w:rtl w:val="true"/>
              </w:rPr>
              <w:t>: «</w:t>
            </w:r>
            <w:r>
              <w:rPr>
                <w:rStyle w:val="IndexLink"/>
                <w:rtl w:val="true"/>
              </w:rPr>
              <w:t>فی الأول فلابد من</w:t>
            </w:r>
            <w:r>
              <w:rPr>
                <w:rStyle w:val="IndexLink"/>
                <w:rtl w:val="true"/>
              </w:rPr>
              <w:t>»</w:t>
              <w:tab/>
            </w:r>
            <w:r>
              <w:rPr>
                <w:rStyle w:val="IndexLink"/>
              </w:rPr>
              <w:t>102</w:t>
            </w:r>
          </w:hyperlink>
        </w:p>
        <w:p>
          <w:pPr>
            <w:pStyle w:val="Contents2"/>
            <w:tabs>
              <w:tab w:val="clear" w:pos="8743"/>
              <w:tab w:val="right" w:pos="9026" w:leader="dot"/>
            </w:tabs>
            <w:rPr/>
          </w:pPr>
          <w:hyperlink w:anchor="__RefHeading___Toc248985_1738255347">
            <w:r>
              <w:rPr>
                <w:webHidden/>
                <w:rStyle w:val="IndexLink"/>
                <w:rtl w:val="true"/>
              </w:rPr>
              <w:t xml:space="preserve">قوله فی ج </w:t>
            </w:r>
            <w:r>
              <w:rPr>
                <w:rStyle w:val="IndexLink"/>
              </w:rPr>
              <w:t>3</w:t>
            </w:r>
            <w:r>
              <w:rPr>
                <w:rStyle w:val="IndexLink"/>
                <w:rtl w:val="true"/>
              </w:rPr>
              <w:t xml:space="preserve">، ص </w:t>
            </w:r>
            <w:r>
              <w:rPr>
                <w:rStyle w:val="IndexLink"/>
              </w:rPr>
              <w:t>284</w:t>
            </w:r>
            <w:r>
              <w:rPr>
                <w:rStyle w:val="IndexLink"/>
                <w:rtl w:val="true"/>
              </w:rPr>
              <w:t xml:space="preserve">، س </w:t>
            </w:r>
            <w:r>
              <w:rPr>
                <w:rStyle w:val="IndexLink"/>
              </w:rPr>
              <w:t>12</w:t>
            </w:r>
            <w:r>
              <w:rPr>
                <w:rStyle w:val="IndexLink"/>
                <w:rtl w:val="true"/>
              </w:rPr>
              <w:t>: «</w:t>
            </w:r>
            <w:r>
              <w:rPr>
                <w:rStyle w:val="IndexLink"/>
                <w:rtl w:val="true"/>
              </w:rPr>
              <w:t>لایخلو عن الإشکال</w:t>
            </w:r>
            <w:r>
              <w:rPr>
                <w:rStyle w:val="IndexLink"/>
                <w:rtl w:val="true"/>
              </w:rPr>
              <w:t>»</w:t>
              <w:tab/>
            </w:r>
            <w:r>
              <w:rPr>
                <w:rStyle w:val="IndexLink"/>
              </w:rPr>
              <w:t>102</w:t>
            </w:r>
          </w:hyperlink>
        </w:p>
        <w:p>
          <w:pPr>
            <w:pStyle w:val="Contents2"/>
            <w:tabs>
              <w:tab w:val="clear" w:pos="8743"/>
              <w:tab w:val="right" w:pos="9026" w:leader="dot"/>
            </w:tabs>
            <w:rPr/>
          </w:pPr>
          <w:hyperlink w:anchor="__RefHeading___Toc248987_1738255347">
            <w:r>
              <w:rPr>
                <w:webHidden/>
                <w:rStyle w:val="IndexLink"/>
                <w:rtl w:val="true"/>
              </w:rPr>
              <w:t xml:space="preserve">قوله فی ج </w:t>
            </w:r>
            <w:r>
              <w:rPr>
                <w:rStyle w:val="IndexLink"/>
              </w:rPr>
              <w:t>3</w:t>
            </w:r>
            <w:r>
              <w:rPr>
                <w:rStyle w:val="IndexLink"/>
                <w:rtl w:val="true"/>
              </w:rPr>
              <w:t xml:space="preserve">، ص </w:t>
            </w:r>
            <w:r>
              <w:rPr>
                <w:rStyle w:val="IndexLink"/>
              </w:rPr>
              <w:t>286</w:t>
            </w:r>
            <w:r>
              <w:rPr>
                <w:rStyle w:val="IndexLink"/>
                <w:rtl w:val="true"/>
              </w:rPr>
              <w:t xml:space="preserve">، س </w:t>
            </w:r>
            <w:r>
              <w:rPr>
                <w:rStyle w:val="IndexLink"/>
              </w:rPr>
              <w:t>15</w:t>
            </w:r>
            <w:r>
              <w:rPr>
                <w:rStyle w:val="IndexLink"/>
                <w:rtl w:val="true"/>
              </w:rPr>
              <w:t>: «</w:t>
            </w:r>
            <w:r>
              <w:rPr>
                <w:rStyle w:val="IndexLink"/>
                <w:rtl w:val="true"/>
              </w:rPr>
              <w:t>و یمکن أن یقال</w:t>
            </w:r>
            <w:r>
              <w:rPr>
                <w:rStyle w:val="IndexLink"/>
                <w:rtl w:val="true"/>
              </w:rPr>
              <w:t>:»</w:t>
              <w:tab/>
            </w:r>
            <w:r>
              <w:rPr>
                <w:rStyle w:val="IndexLink"/>
              </w:rPr>
              <w:t>102</w:t>
            </w:r>
          </w:hyperlink>
        </w:p>
        <w:p>
          <w:pPr>
            <w:pStyle w:val="Contents2"/>
            <w:tabs>
              <w:tab w:val="clear" w:pos="8743"/>
              <w:tab w:val="right" w:pos="9026" w:leader="dot"/>
            </w:tabs>
            <w:rPr/>
          </w:pPr>
          <w:hyperlink w:anchor="__RefHeading___Toc248989_1738255347">
            <w:r>
              <w:rPr>
                <w:webHidden/>
                <w:rStyle w:val="IndexLink"/>
                <w:rtl w:val="true"/>
              </w:rPr>
              <w:t xml:space="preserve">قوله فی ج </w:t>
            </w:r>
            <w:r>
              <w:rPr>
                <w:rStyle w:val="IndexLink"/>
              </w:rPr>
              <w:t>3</w:t>
            </w:r>
            <w:r>
              <w:rPr>
                <w:rStyle w:val="IndexLink"/>
                <w:rtl w:val="true"/>
              </w:rPr>
              <w:t xml:space="preserve">، ص </w:t>
            </w:r>
            <w:r>
              <w:rPr>
                <w:rStyle w:val="IndexLink"/>
              </w:rPr>
              <w:t>287</w:t>
            </w:r>
            <w:r>
              <w:rPr>
                <w:rStyle w:val="IndexLink"/>
                <w:rtl w:val="true"/>
              </w:rPr>
              <w:t xml:space="preserve">، س </w:t>
            </w:r>
            <w:r>
              <w:rPr>
                <w:rStyle w:val="IndexLink"/>
              </w:rPr>
              <w:t>9</w:t>
            </w:r>
            <w:r>
              <w:rPr>
                <w:rStyle w:val="IndexLink"/>
                <w:rtl w:val="true"/>
              </w:rPr>
              <w:t>: «</w:t>
            </w:r>
            <w:r>
              <w:rPr>
                <w:rStyle w:val="IndexLink"/>
                <w:rtl w:val="true"/>
              </w:rPr>
              <w:t>و قد نهی رسول الله صلی الله علیه و آله و سلم</w:t>
            </w:r>
            <w:r>
              <w:rPr>
                <w:rStyle w:val="IndexLink"/>
                <w:rtl w:val="true"/>
              </w:rPr>
              <w:t>»</w:t>
              <w:tab/>
            </w:r>
            <w:r>
              <w:rPr>
                <w:rStyle w:val="IndexLink"/>
              </w:rPr>
              <w:t>103</w:t>
            </w:r>
          </w:hyperlink>
        </w:p>
        <w:p>
          <w:pPr>
            <w:pStyle w:val="Contents2"/>
            <w:tabs>
              <w:tab w:val="clear" w:pos="8743"/>
              <w:tab w:val="right" w:pos="9026" w:leader="dot"/>
            </w:tabs>
            <w:rPr/>
          </w:pPr>
          <w:hyperlink w:anchor="__RefHeading___Toc248991_1738255347">
            <w:r>
              <w:rPr>
                <w:webHidden/>
                <w:rStyle w:val="IndexLink"/>
                <w:rtl w:val="true"/>
              </w:rPr>
              <w:t xml:space="preserve">قوله فی ج </w:t>
            </w:r>
            <w:r>
              <w:rPr>
                <w:rStyle w:val="IndexLink"/>
              </w:rPr>
              <w:t>3</w:t>
            </w:r>
            <w:r>
              <w:rPr>
                <w:rStyle w:val="IndexLink"/>
                <w:rtl w:val="true"/>
              </w:rPr>
              <w:t xml:space="preserve">، ص </w:t>
            </w:r>
            <w:r>
              <w:rPr>
                <w:rStyle w:val="IndexLink"/>
              </w:rPr>
              <w:t>287</w:t>
            </w:r>
            <w:r>
              <w:rPr>
                <w:rStyle w:val="IndexLink"/>
                <w:rtl w:val="true"/>
              </w:rPr>
              <w:t xml:space="preserve">، س </w:t>
            </w:r>
            <w:r>
              <w:rPr>
                <w:rStyle w:val="IndexLink"/>
              </w:rPr>
              <w:t>19</w:t>
            </w:r>
            <w:r>
              <w:rPr>
                <w:rStyle w:val="IndexLink"/>
                <w:rtl w:val="true"/>
              </w:rPr>
              <w:t>: «</w:t>
            </w:r>
            <w:r>
              <w:rPr>
                <w:rStyle w:val="IndexLink"/>
                <w:rtl w:val="true"/>
              </w:rPr>
              <w:t>و مرسل مروان بن عبید</w:t>
            </w:r>
            <w:r>
              <w:rPr>
                <w:rStyle w:val="IndexLink"/>
                <w:rtl w:val="true"/>
              </w:rPr>
              <w:t>»</w:t>
              <w:tab/>
            </w:r>
            <w:r>
              <w:rPr>
                <w:rStyle w:val="IndexLink"/>
              </w:rPr>
              <w:t>103</w:t>
            </w:r>
          </w:hyperlink>
        </w:p>
        <w:p>
          <w:pPr>
            <w:pStyle w:val="Contents2"/>
            <w:tabs>
              <w:tab w:val="clear" w:pos="8743"/>
              <w:tab w:val="right" w:pos="9026" w:leader="dot"/>
            </w:tabs>
            <w:rPr/>
          </w:pPr>
          <w:hyperlink w:anchor="__RefHeading___Toc248993_1738255347">
            <w:r>
              <w:rPr>
                <w:webHidden/>
                <w:rStyle w:val="IndexLink"/>
                <w:rtl w:val="true"/>
              </w:rPr>
              <w:t xml:space="preserve">قوله فی ج </w:t>
            </w:r>
            <w:r>
              <w:rPr>
                <w:rStyle w:val="IndexLink"/>
              </w:rPr>
              <w:t>3</w:t>
            </w:r>
            <w:r>
              <w:rPr>
                <w:rStyle w:val="IndexLink"/>
                <w:rtl w:val="true"/>
              </w:rPr>
              <w:t xml:space="preserve">، ص </w:t>
            </w:r>
            <w:r>
              <w:rPr>
                <w:rStyle w:val="IndexLink"/>
              </w:rPr>
              <w:t>288</w:t>
            </w:r>
            <w:r>
              <w:rPr>
                <w:rStyle w:val="IndexLink"/>
                <w:rtl w:val="true"/>
              </w:rPr>
              <w:t xml:space="preserve">، س </w:t>
            </w:r>
            <w:r>
              <w:rPr>
                <w:rStyle w:val="IndexLink"/>
              </w:rPr>
              <w:t>4</w:t>
            </w:r>
            <w:r>
              <w:rPr>
                <w:rStyle w:val="IndexLink"/>
                <w:rtl w:val="true"/>
              </w:rPr>
              <w:t>: «</w:t>
            </w:r>
            <w:r>
              <w:rPr>
                <w:rStyle w:val="IndexLink"/>
                <w:rtl w:val="true"/>
              </w:rPr>
              <w:t>مؤید ذلک کله</w:t>
            </w:r>
            <w:r>
              <w:rPr>
                <w:rStyle w:val="IndexLink"/>
                <w:rtl w:val="true"/>
              </w:rPr>
              <w:t>»</w:t>
              <w:tab/>
            </w:r>
            <w:r>
              <w:rPr>
                <w:rStyle w:val="IndexLink"/>
              </w:rPr>
              <w:t>103</w:t>
            </w:r>
          </w:hyperlink>
        </w:p>
        <w:p>
          <w:pPr>
            <w:pStyle w:val="Contents2"/>
            <w:tabs>
              <w:tab w:val="clear" w:pos="8743"/>
              <w:tab w:val="right" w:pos="9026" w:leader="dot"/>
            </w:tabs>
            <w:rPr/>
          </w:pPr>
          <w:hyperlink w:anchor="__RefHeading___Toc248995_1738255347">
            <w:r>
              <w:rPr>
                <w:webHidden/>
                <w:rStyle w:val="IndexLink"/>
                <w:rtl w:val="true"/>
              </w:rPr>
              <w:t xml:space="preserve">قوله فی ج </w:t>
            </w:r>
            <w:r>
              <w:rPr>
                <w:rStyle w:val="IndexLink"/>
              </w:rPr>
              <w:t>3</w:t>
            </w:r>
            <w:r>
              <w:rPr>
                <w:rStyle w:val="IndexLink"/>
                <w:rtl w:val="true"/>
              </w:rPr>
              <w:t xml:space="preserve">، ص </w:t>
            </w:r>
            <w:r>
              <w:rPr>
                <w:rStyle w:val="IndexLink"/>
              </w:rPr>
              <w:t>288</w:t>
            </w:r>
            <w:r>
              <w:rPr>
                <w:rStyle w:val="IndexLink"/>
                <w:rtl w:val="true"/>
              </w:rPr>
              <w:t xml:space="preserve">، س </w:t>
            </w:r>
            <w:r>
              <w:rPr>
                <w:rStyle w:val="IndexLink"/>
              </w:rPr>
              <w:t>5</w:t>
            </w:r>
            <w:r>
              <w:rPr>
                <w:rStyle w:val="IndexLink"/>
                <w:rtl w:val="true"/>
              </w:rPr>
              <w:t>: «</w:t>
            </w:r>
            <w:r>
              <w:rPr>
                <w:rStyle w:val="IndexLink"/>
                <w:rtl w:val="true"/>
              </w:rPr>
              <w:t>بما دل علی إخراج</w:t>
            </w:r>
            <w:r>
              <w:rPr>
                <w:rStyle w:val="IndexLink"/>
                <w:rtl w:val="true"/>
              </w:rPr>
              <w:t>»</w:t>
              <w:tab/>
            </w:r>
            <w:r>
              <w:rPr>
                <w:rStyle w:val="IndexLink"/>
              </w:rPr>
              <w:t>103</w:t>
            </w:r>
          </w:hyperlink>
        </w:p>
        <w:p>
          <w:pPr>
            <w:pStyle w:val="Contents2"/>
            <w:tabs>
              <w:tab w:val="clear" w:pos="8743"/>
              <w:tab w:val="right" w:pos="9026" w:leader="dot"/>
            </w:tabs>
            <w:rPr/>
          </w:pPr>
          <w:hyperlink w:anchor="__RefHeading___Toc248997_1738255347">
            <w:r>
              <w:rPr>
                <w:webHidden/>
                <w:rStyle w:val="IndexLink"/>
                <w:rtl w:val="true"/>
              </w:rPr>
              <w:t xml:space="preserve">قوله فی ج </w:t>
            </w:r>
            <w:r>
              <w:rPr>
                <w:rStyle w:val="IndexLink"/>
              </w:rPr>
              <w:t>3</w:t>
            </w:r>
            <w:r>
              <w:rPr>
                <w:rStyle w:val="IndexLink"/>
                <w:rtl w:val="true"/>
              </w:rPr>
              <w:t xml:space="preserve">، ص </w:t>
            </w:r>
            <w:r>
              <w:rPr>
                <w:rStyle w:val="IndexLink"/>
              </w:rPr>
              <w:t>288</w:t>
            </w:r>
            <w:r>
              <w:rPr>
                <w:rStyle w:val="IndexLink"/>
                <w:rtl w:val="true"/>
              </w:rPr>
              <w:t xml:space="preserve">، س </w:t>
            </w:r>
            <w:r>
              <w:rPr>
                <w:rStyle w:val="IndexLink"/>
              </w:rPr>
              <w:t>8</w:t>
            </w:r>
            <w:r>
              <w:rPr>
                <w:rStyle w:val="IndexLink"/>
                <w:rtl w:val="true"/>
              </w:rPr>
              <w:t>: «</w:t>
            </w:r>
            <w:r>
              <w:rPr>
                <w:rStyle w:val="IndexLink"/>
                <w:rtl w:val="true"/>
              </w:rPr>
              <w:t>فیمکن أن یرجع</w:t>
            </w:r>
            <w:r>
              <w:rPr>
                <w:rStyle w:val="IndexLink"/>
                <w:rtl w:val="true"/>
              </w:rPr>
              <w:t>»</w:t>
              <w:tab/>
            </w:r>
            <w:r>
              <w:rPr>
                <w:rStyle w:val="IndexLink"/>
              </w:rPr>
              <w:t>104</w:t>
            </w:r>
          </w:hyperlink>
        </w:p>
        <w:p>
          <w:pPr>
            <w:pStyle w:val="Contents2"/>
            <w:tabs>
              <w:tab w:val="clear" w:pos="8743"/>
              <w:tab w:val="right" w:pos="9026" w:leader="dot"/>
            </w:tabs>
            <w:rPr/>
          </w:pPr>
          <w:hyperlink w:anchor="__RefHeading___Toc248999_1738255347">
            <w:r>
              <w:rPr>
                <w:webHidden/>
                <w:rStyle w:val="IndexLink"/>
                <w:rtl w:val="true"/>
              </w:rPr>
              <w:t xml:space="preserve">قوله فی ج </w:t>
            </w:r>
            <w:r>
              <w:rPr>
                <w:rStyle w:val="IndexLink"/>
              </w:rPr>
              <w:t>3</w:t>
            </w:r>
            <w:r>
              <w:rPr>
                <w:rStyle w:val="IndexLink"/>
                <w:rtl w:val="true"/>
              </w:rPr>
              <w:t xml:space="preserve">، ص </w:t>
            </w:r>
            <w:r>
              <w:rPr>
                <w:rStyle w:val="IndexLink"/>
              </w:rPr>
              <w:t>288</w:t>
            </w:r>
            <w:r>
              <w:rPr>
                <w:rStyle w:val="IndexLink"/>
                <w:rtl w:val="true"/>
              </w:rPr>
              <w:t xml:space="preserve">، س </w:t>
            </w:r>
            <w:r>
              <w:rPr>
                <w:rStyle w:val="IndexLink"/>
              </w:rPr>
              <w:t>10</w:t>
            </w:r>
            <w:r>
              <w:rPr>
                <w:rStyle w:val="IndexLink"/>
                <w:rtl w:val="true"/>
              </w:rPr>
              <w:t>: «</w:t>
            </w:r>
            <w:r>
              <w:rPr>
                <w:rStyle w:val="IndexLink"/>
                <w:rtl w:val="true"/>
              </w:rPr>
              <w:t>فیمکن حمله علی الکراهة</w:t>
            </w:r>
            <w:r>
              <w:rPr>
                <w:rStyle w:val="IndexLink"/>
                <w:rtl w:val="true"/>
              </w:rPr>
              <w:t>»</w:t>
              <w:tab/>
            </w:r>
            <w:r>
              <w:rPr>
                <w:rStyle w:val="IndexLink"/>
              </w:rPr>
              <w:t>104</w:t>
            </w:r>
          </w:hyperlink>
        </w:p>
        <w:p>
          <w:pPr>
            <w:pStyle w:val="Contents2"/>
            <w:tabs>
              <w:tab w:val="clear" w:pos="8743"/>
              <w:tab w:val="right" w:pos="9026" w:leader="dot"/>
            </w:tabs>
            <w:rPr/>
          </w:pPr>
          <w:hyperlink w:anchor="__RefHeading___Toc249001_1738255347">
            <w:r>
              <w:rPr>
                <w:webHidden/>
                <w:rStyle w:val="IndexLink"/>
                <w:rtl w:val="true"/>
              </w:rPr>
              <w:t xml:space="preserve">قوله فی ج </w:t>
            </w:r>
            <w:r>
              <w:rPr>
                <w:rStyle w:val="IndexLink"/>
              </w:rPr>
              <w:t>3</w:t>
            </w:r>
            <w:r>
              <w:rPr>
                <w:rStyle w:val="IndexLink"/>
                <w:rtl w:val="true"/>
              </w:rPr>
              <w:t xml:space="preserve">، ص </w:t>
            </w:r>
            <w:r>
              <w:rPr>
                <w:rStyle w:val="IndexLink"/>
              </w:rPr>
              <w:t>288</w:t>
            </w:r>
            <w:r>
              <w:rPr>
                <w:rStyle w:val="IndexLink"/>
                <w:rtl w:val="true"/>
              </w:rPr>
              <w:t xml:space="preserve">، س </w:t>
            </w:r>
            <w:r>
              <w:rPr>
                <w:rStyle w:val="IndexLink"/>
              </w:rPr>
              <w:t>13</w:t>
            </w:r>
            <w:r>
              <w:rPr>
                <w:rStyle w:val="IndexLink"/>
                <w:rtl w:val="true"/>
              </w:rPr>
              <w:t>: «</w:t>
            </w:r>
            <w:r>
              <w:rPr>
                <w:rStyle w:val="IndexLink"/>
                <w:rtl w:val="true"/>
              </w:rPr>
              <w:t>عدم الفرق بین صورة</w:t>
            </w:r>
            <w:r>
              <w:rPr>
                <w:rStyle w:val="IndexLink"/>
                <w:rtl w:val="true"/>
              </w:rPr>
              <w:t>»</w:t>
              <w:tab/>
            </w:r>
            <w:r>
              <w:rPr>
                <w:rStyle w:val="IndexLink"/>
              </w:rPr>
              <w:t>105</w:t>
            </w:r>
          </w:hyperlink>
        </w:p>
        <w:p>
          <w:pPr>
            <w:pStyle w:val="Contents2"/>
            <w:tabs>
              <w:tab w:val="clear" w:pos="8743"/>
              <w:tab w:val="right" w:pos="9026" w:leader="dot"/>
            </w:tabs>
            <w:rPr/>
          </w:pPr>
          <w:hyperlink w:anchor="__RefHeading___Toc249003_1738255347">
            <w:r>
              <w:rPr>
                <w:webHidden/>
                <w:rStyle w:val="IndexLink"/>
                <w:rtl w:val="true"/>
              </w:rPr>
              <w:t xml:space="preserve">قوله فی ج </w:t>
            </w:r>
            <w:r>
              <w:rPr>
                <w:rStyle w:val="IndexLink"/>
              </w:rPr>
              <w:t>3</w:t>
            </w:r>
            <w:r>
              <w:rPr>
                <w:rStyle w:val="IndexLink"/>
                <w:rtl w:val="true"/>
              </w:rPr>
              <w:t xml:space="preserve">، ص </w:t>
            </w:r>
            <w:r>
              <w:rPr>
                <w:rStyle w:val="IndexLink"/>
              </w:rPr>
              <w:t>288</w:t>
            </w:r>
            <w:r>
              <w:rPr>
                <w:rStyle w:val="IndexLink"/>
                <w:rtl w:val="true"/>
              </w:rPr>
              <w:t xml:space="preserve">، س </w:t>
            </w:r>
            <w:r>
              <w:rPr>
                <w:rStyle w:val="IndexLink"/>
              </w:rPr>
              <w:t>19</w:t>
            </w:r>
            <w:r>
              <w:rPr>
                <w:rStyle w:val="IndexLink"/>
                <w:rtl w:val="true"/>
              </w:rPr>
              <w:t>: «</w:t>
            </w:r>
            <w:r>
              <w:rPr>
                <w:rStyle w:val="IndexLink"/>
                <w:rtl w:val="true"/>
              </w:rPr>
              <w:t>الحمل لیساقیدین</w:t>
            </w:r>
            <w:r>
              <w:rPr>
                <w:rStyle w:val="IndexLink"/>
                <w:rtl w:val="true"/>
              </w:rPr>
              <w:t>»</w:t>
              <w:tab/>
            </w:r>
            <w:r>
              <w:rPr>
                <w:rStyle w:val="IndexLink"/>
              </w:rPr>
              <w:t>105</w:t>
            </w:r>
          </w:hyperlink>
        </w:p>
        <w:p>
          <w:pPr>
            <w:pStyle w:val="Contents2"/>
            <w:tabs>
              <w:tab w:val="clear" w:pos="8743"/>
              <w:tab w:val="right" w:pos="9026" w:leader="dot"/>
            </w:tabs>
            <w:rPr/>
          </w:pPr>
          <w:hyperlink w:anchor="__RefHeading___Toc249005_1738255347">
            <w:r>
              <w:rPr>
                <w:webHidden/>
                <w:rStyle w:val="IndexLink"/>
                <w:rtl w:val="true"/>
              </w:rPr>
              <w:t xml:space="preserve">قوله فی ج </w:t>
            </w:r>
            <w:r>
              <w:rPr>
                <w:rStyle w:val="IndexLink"/>
              </w:rPr>
              <w:t>3</w:t>
            </w:r>
            <w:r>
              <w:rPr>
                <w:rStyle w:val="IndexLink"/>
                <w:rtl w:val="true"/>
              </w:rPr>
              <w:t xml:space="preserve">، ص </w:t>
            </w:r>
            <w:r>
              <w:rPr>
                <w:rStyle w:val="IndexLink"/>
              </w:rPr>
              <w:t>288</w:t>
            </w:r>
            <w:r>
              <w:rPr>
                <w:rStyle w:val="IndexLink"/>
                <w:rtl w:val="true"/>
              </w:rPr>
              <w:t xml:space="preserve">، س </w:t>
            </w:r>
            <w:r>
              <w:rPr>
                <w:rStyle w:val="IndexLink"/>
              </w:rPr>
              <w:t>21</w:t>
            </w:r>
            <w:r>
              <w:rPr>
                <w:rStyle w:val="IndexLink"/>
                <w:rtl w:val="true"/>
              </w:rPr>
              <w:t>: «</w:t>
            </w:r>
            <w:r>
              <w:rPr>
                <w:rStyle w:val="IndexLink"/>
                <w:rtl w:val="true"/>
              </w:rPr>
              <w:t>إن ذکر السنبل</w:t>
            </w:r>
            <w:r>
              <w:rPr>
                <w:rStyle w:val="IndexLink"/>
                <w:rtl w:val="true"/>
              </w:rPr>
              <w:t>»</w:t>
              <w:tab/>
            </w:r>
            <w:r>
              <w:rPr>
                <w:rStyle w:val="IndexLink"/>
              </w:rPr>
              <w:t>105</w:t>
            </w:r>
          </w:hyperlink>
        </w:p>
        <w:p>
          <w:pPr>
            <w:pStyle w:val="Contents2"/>
            <w:tabs>
              <w:tab w:val="clear" w:pos="8743"/>
              <w:tab w:val="right" w:pos="9026" w:leader="dot"/>
            </w:tabs>
            <w:rPr/>
          </w:pPr>
          <w:hyperlink w:anchor="__RefHeading___Toc249007_1738255347">
            <w:r>
              <w:rPr>
                <w:webHidden/>
                <w:rStyle w:val="IndexLink"/>
                <w:rtl w:val="true"/>
              </w:rPr>
              <w:t xml:space="preserve">قوله فی ج </w:t>
            </w:r>
            <w:r>
              <w:rPr>
                <w:rStyle w:val="IndexLink"/>
              </w:rPr>
              <w:t>3</w:t>
            </w:r>
            <w:r>
              <w:rPr>
                <w:rStyle w:val="IndexLink"/>
                <w:rtl w:val="true"/>
              </w:rPr>
              <w:t xml:space="preserve">، ص </w:t>
            </w:r>
            <w:r>
              <w:rPr>
                <w:rStyle w:val="IndexLink"/>
              </w:rPr>
              <w:t>288</w:t>
            </w:r>
            <w:r>
              <w:rPr>
                <w:rStyle w:val="IndexLink"/>
                <w:rtl w:val="true"/>
              </w:rPr>
              <w:t xml:space="preserve">، س </w:t>
            </w:r>
            <w:r>
              <w:rPr>
                <w:rStyle w:val="IndexLink"/>
              </w:rPr>
              <w:t>22</w:t>
            </w:r>
            <w:r>
              <w:rPr>
                <w:rStyle w:val="IndexLink"/>
                <w:rtl w:val="true"/>
              </w:rPr>
              <w:t>: «</w:t>
            </w:r>
            <w:r>
              <w:rPr>
                <w:rStyle w:val="IndexLink"/>
                <w:rtl w:val="true"/>
              </w:rPr>
              <w:t>ورد سؤال ابن أبی عمیر</w:t>
            </w:r>
            <w:r>
              <w:rPr>
                <w:rStyle w:val="IndexLink"/>
                <w:rtl w:val="true"/>
              </w:rPr>
              <w:t>»</w:t>
              <w:tab/>
            </w:r>
            <w:r>
              <w:rPr>
                <w:rStyle w:val="IndexLink"/>
              </w:rPr>
              <w:t>105</w:t>
            </w:r>
          </w:hyperlink>
        </w:p>
        <w:p>
          <w:pPr>
            <w:pStyle w:val="Contents2"/>
            <w:tabs>
              <w:tab w:val="clear" w:pos="8743"/>
              <w:tab w:val="right" w:pos="9026" w:leader="dot"/>
            </w:tabs>
            <w:rPr/>
          </w:pPr>
          <w:hyperlink w:anchor="__RefHeading___Toc249009_1738255347">
            <w:r>
              <w:rPr>
                <w:webHidden/>
                <w:rStyle w:val="IndexLink"/>
                <w:rtl w:val="true"/>
              </w:rPr>
              <w:t xml:space="preserve">قوله فی ج </w:t>
            </w:r>
            <w:r>
              <w:rPr>
                <w:rStyle w:val="IndexLink"/>
              </w:rPr>
              <w:t>3</w:t>
            </w:r>
            <w:r>
              <w:rPr>
                <w:rStyle w:val="IndexLink"/>
                <w:rtl w:val="true"/>
              </w:rPr>
              <w:t xml:space="preserve">، ص </w:t>
            </w:r>
            <w:r>
              <w:rPr>
                <w:rStyle w:val="IndexLink"/>
              </w:rPr>
              <w:t>288</w:t>
            </w:r>
            <w:r>
              <w:rPr>
                <w:rStyle w:val="IndexLink"/>
                <w:rtl w:val="true"/>
              </w:rPr>
              <w:t xml:space="preserve">، س </w:t>
            </w:r>
            <w:r>
              <w:rPr>
                <w:rStyle w:val="IndexLink"/>
              </w:rPr>
              <w:t>22</w:t>
            </w:r>
            <w:r>
              <w:rPr>
                <w:rStyle w:val="IndexLink"/>
                <w:rtl w:val="true"/>
              </w:rPr>
              <w:t>: «</w:t>
            </w:r>
            <w:r>
              <w:rPr>
                <w:rStyle w:val="IndexLink"/>
                <w:rtl w:val="true"/>
              </w:rPr>
              <w:t>بالنخل أو السنبل</w:t>
            </w:r>
            <w:r>
              <w:rPr>
                <w:rStyle w:val="IndexLink"/>
                <w:rtl w:val="true"/>
              </w:rPr>
              <w:t>»</w:t>
              <w:tab/>
            </w:r>
            <w:r>
              <w:rPr>
                <w:rStyle w:val="IndexLink"/>
              </w:rPr>
              <w:t>105</w:t>
            </w:r>
          </w:hyperlink>
        </w:p>
        <w:p>
          <w:pPr>
            <w:pStyle w:val="Contents2"/>
            <w:tabs>
              <w:tab w:val="clear" w:pos="8743"/>
              <w:tab w:val="right" w:pos="9026" w:leader="dot"/>
            </w:tabs>
            <w:rPr/>
          </w:pPr>
          <w:hyperlink w:anchor="__RefHeading___Toc249011_1738255347">
            <w:r>
              <w:rPr>
                <w:webHidden/>
                <w:rStyle w:val="IndexLink"/>
                <w:rtl w:val="true"/>
              </w:rPr>
              <w:t xml:space="preserve">قوله فی ج </w:t>
            </w:r>
            <w:r>
              <w:rPr>
                <w:rStyle w:val="IndexLink"/>
              </w:rPr>
              <w:t>3</w:t>
            </w:r>
            <w:r>
              <w:rPr>
                <w:rStyle w:val="IndexLink"/>
                <w:rtl w:val="true"/>
              </w:rPr>
              <w:t xml:space="preserve">، ص </w:t>
            </w:r>
            <w:r>
              <w:rPr>
                <w:rStyle w:val="IndexLink"/>
              </w:rPr>
              <w:t>289</w:t>
            </w:r>
            <w:r>
              <w:rPr>
                <w:rStyle w:val="IndexLink"/>
                <w:rtl w:val="true"/>
              </w:rPr>
              <w:t xml:space="preserve">، س </w:t>
            </w:r>
            <w:r>
              <w:rPr>
                <w:rStyle w:val="IndexLink"/>
              </w:rPr>
              <w:t>1</w:t>
            </w:r>
            <w:r>
              <w:rPr>
                <w:rStyle w:val="IndexLink"/>
                <w:rtl w:val="true"/>
              </w:rPr>
              <w:t>: «</w:t>
            </w:r>
            <w:r>
              <w:rPr>
                <w:rStyle w:val="IndexLink"/>
                <w:rtl w:val="true"/>
              </w:rPr>
              <w:t>ولایبعد استفادة الاطلاق</w:t>
            </w:r>
            <w:r>
              <w:rPr>
                <w:rStyle w:val="IndexLink"/>
                <w:rtl w:val="true"/>
              </w:rPr>
              <w:t>»</w:t>
              <w:tab/>
            </w:r>
            <w:r>
              <w:rPr>
                <w:rStyle w:val="IndexLink"/>
              </w:rPr>
              <w:t>106</w:t>
            </w:r>
          </w:hyperlink>
        </w:p>
        <w:p>
          <w:pPr>
            <w:pStyle w:val="Contents2"/>
            <w:tabs>
              <w:tab w:val="clear" w:pos="8743"/>
              <w:tab w:val="right" w:pos="9026" w:leader="dot"/>
            </w:tabs>
            <w:rPr/>
          </w:pPr>
          <w:hyperlink w:anchor="__RefHeading___Toc249013_1738255347">
            <w:r>
              <w:rPr>
                <w:webHidden/>
                <w:rStyle w:val="IndexLink"/>
                <w:rtl w:val="true"/>
              </w:rPr>
              <w:t xml:space="preserve">قوله فی ج </w:t>
            </w:r>
            <w:r>
              <w:rPr>
                <w:rStyle w:val="IndexLink"/>
              </w:rPr>
              <w:t>3</w:t>
            </w:r>
            <w:r>
              <w:rPr>
                <w:rStyle w:val="IndexLink"/>
                <w:rtl w:val="true"/>
              </w:rPr>
              <w:t xml:space="preserve">، ص </w:t>
            </w:r>
            <w:r>
              <w:rPr>
                <w:rStyle w:val="IndexLink"/>
              </w:rPr>
              <w:t>291</w:t>
            </w:r>
            <w:r>
              <w:rPr>
                <w:rStyle w:val="IndexLink"/>
                <w:rtl w:val="true"/>
              </w:rPr>
              <w:t xml:space="preserve">، س </w:t>
            </w:r>
            <w:r>
              <w:rPr>
                <w:rStyle w:val="IndexLink"/>
              </w:rPr>
              <w:t>5</w:t>
            </w:r>
            <w:r>
              <w:rPr>
                <w:rStyle w:val="IndexLink"/>
                <w:rtl w:val="true"/>
              </w:rPr>
              <w:t>: «</w:t>
            </w:r>
            <w:r>
              <w:rPr>
                <w:rStyle w:val="IndexLink"/>
                <w:rtl w:val="true"/>
              </w:rPr>
              <w:t>البیع یکون شریکا</w:t>
            </w:r>
            <w:r>
              <w:rPr>
                <w:rStyle w:val="IndexLink"/>
                <w:rtl w:val="true"/>
              </w:rPr>
              <w:t>»</w:t>
              <w:tab/>
            </w:r>
            <w:r>
              <w:rPr>
                <w:rStyle w:val="IndexLink"/>
              </w:rPr>
              <w:t>106</w:t>
            </w:r>
          </w:hyperlink>
        </w:p>
        <w:p>
          <w:pPr>
            <w:pStyle w:val="Contents2"/>
            <w:tabs>
              <w:tab w:val="clear" w:pos="8743"/>
              <w:tab w:val="right" w:pos="9026" w:leader="dot"/>
            </w:tabs>
            <w:rPr/>
          </w:pPr>
          <w:hyperlink w:anchor="__RefHeading___Toc249015_1738255347">
            <w:r>
              <w:rPr>
                <w:webHidden/>
                <w:rStyle w:val="IndexLink"/>
                <w:rtl w:val="true"/>
              </w:rPr>
              <w:t xml:space="preserve">قوله فی ج </w:t>
            </w:r>
            <w:r>
              <w:rPr>
                <w:rStyle w:val="IndexLink"/>
              </w:rPr>
              <w:t>3</w:t>
            </w:r>
            <w:r>
              <w:rPr>
                <w:rStyle w:val="IndexLink"/>
                <w:rtl w:val="true"/>
              </w:rPr>
              <w:t xml:space="preserve">، ص </w:t>
            </w:r>
            <w:r>
              <w:rPr>
                <w:rStyle w:val="IndexLink"/>
              </w:rPr>
              <w:t>291</w:t>
            </w:r>
            <w:r>
              <w:rPr>
                <w:rStyle w:val="IndexLink"/>
                <w:rtl w:val="true"/>
              </w:rPr>
              <w:t xml:space="preserve">، س </w:t>
            </w:r>
            <w:r>
              <w:rPr>
                <w:rStyle w:val="IndexLink"/>
              </w:rPr>
              <w:t>8</w:t>
            </w:r>
            <w:r>
              <w:rPr>
                <w:rStyle w:val="IndexLink"/>
                <w:rtl w:val="true"/>
              </w:rPr>
              <w:t>: «</w:t>
            </w:r>
            <w:r>
              <w:rPr>
                <w:rStyle w:val="IndexLink"/>
                <w:rtl w:val="true"/>
              </w:rPr>
              <w:t>منه بنسبة ما نقد</w:t>
            </w:r>
            <w:r>
              <w:rPr>
                <w:rStyle w:val="IndexLink"/>
                <w:rtl w:val="true"/>
              </w:rPr>
              <w:t>»</w:t>
              <w:tab/>
            </w:r>
            <w:r>
              <w:rPr>
                <w:rStyle w:val="IndexLink"/>
              </w:rPr>
              <w:t>106</w:t>
            </w:r>
          </w:hyperlink>
        </w:p>
        <w:p>
          <w:pPr>
            <w:pStyle w:val="Contents2"/>
            <w:tabs>
              <w:tab w:val="clear" w:pos="8743"/>
              <w:tab w:val="right" w:pos="9026" w:leader="dot"/>
            </w:tabs>
            <w:rPr/>
          </w:pPr>
          <w:hyperlink w:anchor="__RefHeading___Toc249017_1738255347">
            <w:r>
              <w:rPr>
                <w:webHidden/>
                <w:rStyle w:val="IndexLink"/>
                <w:rtl w:val="true"/>
              </w:rPr>
              <w:t xml:space="preserve">قوله فی ج </w:t>
            </w:r>
            <w:r>
              <w:rPr>
                <w:rStyle w:val="IndexLink"/>
              </w:rPr>
              <w:t>3</w:t>
            </w:r>
            <w:r>
              <w:rPr>
                <w:rStyle w:val="IndexLink"/>
                <w:rtl w:val="true"/>
              </w:rPr>
              <w:t xml:space="preserve">، ص </w:t>
            </w:r>
            <w:r>
              <w:rPr>
                <w:rStyle w:val="IndexLink"/>
              </w:rPr>
              <w:t>294</w:t>
            </w:r>
            <w:r>
              <w:rPr>
                <w:rStyle w:val="IndexLink"/>
                <w:rtl w:val="true"/>
              </w:rPr>
              <w:t xml:space="preserve">، س </w:t>
            </w:r>
            <w:r>
              <w:rPr>
                <w:rStyle w:val="IndexLink"/>
              </w:rPr>
              <w:t>11</w:t>
            </w:r>
            <w:r>
              <w:rPr>
                <w:rStyle w:val="IndexLink"/>
                <w:rtl w:val="true"/>
              </w:rPr>
              <w:t>: «</w:t>
            </w:r>
            <w:r>
              <w:rPr>
                <w:rStyle w:val="IndexLink"/>
                <w:rtl w:val="true"/>
              </w:rPr>
              <w:t>ما ذکر مع أن</w:t>
            </w:r>
            <w:r>
              <w:rPr>
                <w:rStyle w:val="IndexLink"/>
                <w:rtl w:val="true"/>
              </w:rPr>
              <w:t>»</w:t>
              <w:tab/>
            </w:r>
            <w:r>
              <w:rPr>
                <w:rStyle w:val="IndexLink"/>
              </w:rPr>
              <w:t>107</w:t>
            </w:r>
          </w:hyperlink>
        </w:p>
        <w:p>
          <w:pPr>
            <w:pStyle w:val="Contents2"/>
            <w:tabs>
              <w:tab w:val="clear" w:pos="8743"/>
              <w:tab w:val="right" w:pos="9026" w:leader="dot"/>
            </w:tabs>
            <w:rPr/>
          </w:pPr>
          <w:hyperlink w:anchor="__RefHeading___Toc249019_1738255347">
            <w:r>
              <w:rPr>
                <w:webHidden/>
                <w:rStyle w:val="IndexLink"/>
                <w:rtl w:val="true"/>
              </w:rPr>
              <w:t xml:space="preserve">قوله فی ج </w:t>
            </w:r>
            <w:r>
              <w:rPr>
                <w:rStyle w:val="IndexLink"/>
              </w:rPr>
              <w:t>3</w:t>
            </w:r>
            <w:r>
              <w:rPr>
                <w:rStyle w:val="IndexLink"/>
                <w:rtl w:val="true"/>
              </w:rPr>
              <w:t xml:space="preserve">، ص </w:t>
            </w:r>
            <w:r>
              <w:rPr>
                <w:rStyle w:val="IndexLink"/>
              </w:rPr>
              <w:t>296</w:t>
            </w:r>
            <w:r>
              <w:rPr>
                <w:rStyle w:val="IndexLink"/>
                <w:rtl w:val="true"/>
              </w:rPr>
              <w:t xml:space="preserve">، س </w:t>
            </w:r>
            <w:r>
              <w:rPr>
                <w:rStyle w:val="IndexLink"/>
              </w:rPr>
              <w:t>1</w:t>
            </w:r>
            <w:r>
              <w:rPr>
                <w:rStyle w:val="IndexLink"/>
                <w:rtl w:val="true"/>
              </w:rPr>
              <w:t>: «</w:t>
            </w:r>
            <w:r>
              <w:rPr>
                <w:rStyle w:val="IndexLink"/>
                <w:rtl w:val="true"/>
              </w:rPr>
              <w:t>من الصحیحة المذکورة</w:t>
            </w:r>
            <w:r>
              <w:rPr>
                <w:rStyle w:val="IndexLink"/>
                <w:rtl w:val="true"/>
              </w:rPr>
              <w:t>»</w:t>
              <w:tab/>
            </w:r>
            <w:r>
              <w:rPr>
                <w:rStyle w:val="IndexLink"/>
              </w:rPr>
              <w:t>107</w:t>
            </w:r>
          </w:hyperlink>
        </w:p>
        <w:p>
          <w:pPr>
            <w:pStyle w:val="Contents2"/>
            <w:tabs>
              <w:tab w:val="clear" w:pos="8743"/>
              <w:tab w:val="right" w:pos="9026" w:leader="dot"/>
            </w:tabs>
            <w:rPr/>
          </w:pPr>
          <w:hyperlink w:anchor="__RefHeading___Toc249021_1738255347">
            <w:r>
              <w:rPr>
                <w:webHidden/>
                <w:rStyle w:val="IndexLink"/>
                <w:rtl w:val="true"/>
              </w:rPr>
              <w:t xml:space="preserve">قوله فی ج </w:t>
            </w:r>
            <w:r>
              <w:rPr>
                <w:rStyle w:val="IndexLink"/>
              </w:rPr>
              <w:t>3</w:t>
            </w:r>
            <w:r>
              <w:rPr>
                <w:rStyle w:val="IndexLink"/>
                <w:rtl w:val="true"/>
              </w:rPr>
              <w:t xml:space="preserve">، ص </w:t>
            </w:r>
            <w:r>
              <w:rPr>
                <w:rStyle w:val="IndexLink"/>
              </w:rPr>
              <w:t>296</w:t>
            </w:r>
            <w:r>
              <w:rPr>
                <w:rStyle w:val="IndexLink"/>
                <w:rtl w:val="true"/>
              </w:rPr>
              <w:t xml:space="preserve">، س </w:t>
            </w:r>
            <w:r>
              <w:rPr>
                <w:rStyle w:val="IndexLink"/>
              </w:rPr>
              <w:t>2</w:t>
            </w:r>
            <w:r>
              <w:rPr>
                <w:rStyle w:val="IndexLink"/>
                <w:rtl w:val="true"/>
              </w:rPr>
              <w:t>: «</w:t>
            </w:r>
            <w:r>
              <w:rPr>
                <w:rStyle w:val="IndexLink"/>
                <w:rtl w:val="true"/>
              </w:rPr>
              <w:t>الجهل لکنه یقع الإشکال</w:t>
            </w:r>
            <w:r>
              <w:rPr>
                <w:rStyle w:val="IndexLink"/>
                <w:rtl w:val="true"/>
              </w:rPr>
              <w:t>»</w:t>
              <w:tab/>
            </w:r>
            <w:r>
              <w:rPr>
                <w:rStyle w:val="IndexLink"/>
              </w:rPr>
              <w:t>107</w:t>
            </w:r>
          </w:hyperlink>
        </w:p>
        <w:p>
          <w:pPr>
            <w:pStyle w:val="Contents2"/>
            <w:tabs>
              <w:tab w:val="clear" w:pos="8743"/>
              <w:tab w:val="right" w:pos="9026" w:leader="dot"/>
            </w:tabs>
            <w:rPr/>
          </w:pPr>
          <w:hyperlink w:anchor="__RefHeading___Toc249023_1738255347">
            <w:r>
              <w:rPr>
                <w:webHidden/>
                <w:rStyle w:val="IndexLink"/>
                <w:rtl w:val="true"/>
              </w:rPr>
              <w:t xml:space="preserve">قوله فی ج </w:t>
            </w:r>
            <w:r>
              <w:rPr>
                <w:rStyle w:val="IndexLink"/>
              </w:rPr>
              <w:t>3</w:t>
            </w:r>
            <w:r>
              <w:rPr>
                <w:rStyle w:val="IndexLink"/>
                <w:rtl w:val="true"/>
              </w:rPr>
              <w:t xml:space="preserve">، ص </w:t>
            </w:r>
            <w:r>
              <w:rPr>
                <w:rStyle w:val="IndexLink"/>
              </w:rPr>
              <w:t>296</w:t>
            </w:r>
            <w:r>
              <w:rPr>
                <w:rStyle w:val="IndexLink"/>
                <w:rtl w:val="true"/>
              </w:rPr>
              <w:t xml:space="preserve">، س </w:t>
            </w:r>
            <w:r>
              <w:rPr>
                <w:rStyle w:val="IndexLink"/>
              </w:rPr>
              <w:t>3</w:t>
            </w:r>
            <w:r>
              <w:rPr>
                <w:rStyle w:val="IndexLink"/>
                <w:rtl w:val="true"/>
              </w:rPr>
              <w:t>: «</w:t>
            </w:r>
            <w:r>
              <w:rPr>
                <w:rStyle w:val="IndexLink"/>
                <w:rtl w:val="true"/>
              </w:rPr>
              <w:t>فلابد من بقاء</w:t>
            </w:r>
            <w:r>
              <w:rPr>
                <w:rStyle w:val="IndexLink"/>
                <w:rtl w:val="true"/>
              </w:rPr>
              <w:t>»</w:t>
              <w:tab/>
            </w:r>
            <w:r>
              <w:rPr>
                <w:rStyle w:val="IndexLink"/>
              </w:rPr>
              <w:t>107</w:t>
            </w:r>
          </w:hyperlink>
        </w:p>
        <w:p>
          <w:pPr>
            <w:pStyle w:val="Contents2"/>
            <w:tabs>
              <w:tab w:val="clear" w:pos="8743"/>
              <w:tab w:val="right" w:pos="9026" w:leader="dot"/>
            </w:tabs>
            <w:rPr/>
          </w:pPr>
          <w:hyperlink w:anchor="__RefHeading___Toc249025_1738255347">
            <w:r>
              <w:rPr>
                <w:webHidden/>
                <w:rStyle w:val="IndexLink"/>
                <w:rtl w:val="true"/>
              </w:rPr>
              <w:t xml:space="preserve">قوله فی ج </w:t>
            </w:r>
            <w:r>
              <w:rPr>
                <w:rStyle w:val="IndexLink"/>
              </w:rPr>
              <w:t>3</w:t>
            </w:r>
            <w:r>
              <w:rPr>
                <w:rStyle w:val="IndexLink"/>
                <w:rtl w:val="true"/>
              </w:rPr>
              <w:t xml:space="preserve">، ص </w:t>
            </w:r>
            <w:r>
              <w:rPr>
                <w:rStyle w:val="IndexLink"/>
              </w:rPr>
              <w:t>296</w:t>
            </w:r>
            <w:r>
              <w:rPr>
                <w:rStyle w:val="IndexLink"/>
                <w:rtl w:val="true"/>
              </w:rPr>
              <w:t xml:space="preserve">، س </w:t>
            </w:r>
            <w:r>
              <w:rPr>
                <w:rStyle w:val="IndexLink"/>
              </w:rPr>
              <w:t>4</w:t>
            </w:r>
            <w:r>
              <w:rPr>
                <w:rStyle w:val="IndexLink"/>
                <w:rtl w:val="true"/>
              </w:rPr>
              <w:t>: «</w:t>
            </w:r>
            <w:r>
              <w:rPr>
                <w:rStyle w:val="IndexLink"/>
                <w:rtl w:val="true"/>
              </w:rPr>
              <w:t>و العلة المذکورة</w:t>
            </w:r>
            <w:r>
              <w:rPr>
                <w:rStyle w:val="IndexLink"/>
                <w:rtl w:val="true"/>
              </w:rPr>
              <w:t>»</w:t>
              <w:tab/>
            </w:r>
            <w:r>
              <w:rPr>
                <w:rStyle w:val="IndexLink"/>
              </w:rPr>
              <w:t>108</w:t>
            </w:r>
          </w:hyperlink>
        </w:p>
        <w:p>
          <w:pPr>
            <w:pStyle w:val="Contents2"/>
            <w:tabs>
              <w:tab w:val="clear" w:pos="8743"/>
              <w:tab w:val="right" w:pos="9026" w:leader="dot"/>
            </w:tabs>
            <w:rPr/>
          </w:pPr>
          <w:hyperlink w:anchor="__RefHeading___Toc249027_1738255347">
            <w:r>
              <w:rPr>
                <w:webHidden/>
                <w:rStyle w:val="IndexLink"/>
                <w:rtl w:val="true"/>
              </w:rPr>
              <w:t xml:space="preserve">قوله فی ج </w:t>
            </w:r>
            <w:r>
              <w:rPr>
                <w:rStyle w:val="IndexLink"/>
              </w:rPr>
              <w:t>3</w:t>
            </w:r>
            <w:r>
              <w:rPr>
                <w:rStyle w:val="IndexLink"/>
                <w:rtl w:val="true"/>
              </w:rPr>
              <w:t xml:space="preserve">، ص </w:t>
            </w:r>
            <w:r>
              <w:rPr>
                <w:rStyle w:val="IndexLink"/>
              </w:rPr>
              <w:t>317</w:t>
            </w:r>
            <w:r>
              <w:rPr>
                <w:rStyle w:val="IndexLink"/>
                <w:rtl w:val="true"/>
              </w:rPr>
              <w:t xml:space="preserve">، س </w:t>
            </w:r>
            <w:r>
              <w:rPr>
                <w:rStyle w:val="IndexLink"/>
              </w:rPr>
              <w:t>14</w:t>
            </w:r>
            <w:r>
              <w:rPr>
                <w:rStyle w:val="IndexLink"/>
                <w:rtl w:val="true"/>
              </w:rPr>
              <w:t>: «</w:t>
            </w:r>
            <w:r>
              <w:rPr>
                <w:rStyle w:val="IndexLink"/>
                <w:rtl w:val="true"/>
              </w:rPr>
              <w:t>لأنه بیع دین بمثله</w:t>
            </w:r>
            <w:r>
              <w:rPr>
                <w:rStyle w:val="IndexLink"/>
                <w:rtl w:val="true"/>
              </w:rPr>
              <w:t>»</w:t>
              <w:tab/>
            </w:r>
            <w:r>
              <w:rPr>
                <w:rStyle w:val="IndexLink"/>
              </w:rPr>
              <w:t>108</w:t>
            </w:r>
          </w:hyperlink>
        </w:p>
        <w:p>
          <w:pPr>
            <w:pStyle w:val="Contents2"/>
            <w:tabs>
              <w:tab w:val="clear" w:pos="8743"/>
              <w:tab w:val="right" w:pos="9026" w:leader="dot"/>
            </w:tabs>
            <w:rPr/>
          </w:pPr>
          <w:hyperlink w:anchor="__RefHeading___Toc249029_1738255347">
            <w:r>
              <w:rPr>
                <w:webHidden/>
                <w:rStyle w:val="IndexLink"/>
                <w:rtl w:val="true"/>
              </w:rPr>
              <w:t xml:space="preserve">قوله فی ج </w:t>
            </w:r>
            <w:r>
              <w:rPr>
                <w:rStyle w:val="IndexLink"/>
              </w:rPr>
              <w:t>3</w:t>
            </w:r>
            <w:r>
              <w:rPr>
                <w:rStyle w:val="IndexLink"/>
                <w:rtl w:val="true"/>
              </w:rPr>
              <w:t xml:space="preserve">، ص </w:t>
            </w:r>
            <w:r>
              <w:rPr>
                <w:rStyle w:val="IndexLink"/>
              </w:rPr>
              <w:t>318</w:t>
            </w:r>
            <w:r>
              <w:rPr>
                <w:rStyle w:val="IndexLink"/>
                <w:rtl w:val="true"/>
              </w:rPr>
              <w:t xml:space="preserve">، س </w:t>
            </w:r>
            <w:r>
              <w:rPr>
                <w:rStyle w:val="IndexLink"/>
              </w:rPr>
              <w:t>1</w:t>
            </w:r>
            <w:r>
              <w:rPr>
                <w:rStyle w:val="IndexLink"/>
                <w:rtl w:val="true"/>
              </w:rPr>
              <w:t>: «</w:t>
            </w:r>
            <w:r>
              <w:rPr>
                <w:rStyle w:val="IndexLink"/>
                <w:rtl w:val="true"/>
              </w:rPr>
              <w:t>ذمته خلاف الظاهر</w:t>
            </w:r>
            <w:r>
              <w:rPr>
                <w:rStyle w:val="IndexLink"/>
                <w:rtl w:val="true"/>
              </w:rPr>
              <w:t>»</w:t>
              <w:tab/>
            </w:r>
            <w:r>
              <w:rPr>
                <w:rStyle w:val="IndexLink"/>
              </w:rPr>
              <w:t>108</w:t>
            </w:r>
          </w:hyperlink>
        </w:p>
        <w:p>
          <w:pPr>
            <w:pStyle w:val="Contents2"/>
            <w:tabs>
              <w:tab w:val="clear" w:pos="8743"/>
              <w:tab w:val="right" w:pos="9026" w:leader="dot"/>
            </w:tabs>
            <w:rPr/>
          </w:pPr>
          <w:hyperlink w:anchor="__RefHeading___Toc249031_1738255347">
            <w:r>
              <w:rPr>
                <w:webHidden/>
                <w:rStyle w:val="IndexLink"/>
                <w:rtl w:val="true"/>
              </w:rPr>
              <w:t xml:space="preserve">قوله فی ج </w:t>
            </w:r>
            <w:r>
              <w:rPr>
                <w:rStyle w:val="IndexLink"/>
              </w:rPr>
              <w:t>3</w:t>
            </w:r>
            <w:r>
              <w:rPr>
                <w:rStyle w:val="IndexLink"/>
                <w:rtl w:val="true"/>
              </w:rPr>
              <w:t xml:space="preserve">، ص </w:t>
            </w:r>
            <w:r>
              <w:rPr>
                <w:rStyle w:val="IndexLink"/>
              </w:rPr>
              <w:t>318</w:t>
            </w:r>
            <w:r>
              <w:rPr>
                <w:rStyle w:val="IndexLink"/>
                <w:rtl w:val="true"/>
              </w:rPr>
              <w:t xml:space="preserve">، س </w:t>
            </w:r>
            <w:r>
              <w:rPr>
                <w:rStyle w:val="IndexLink"/>
              </w:rPr>
              <w:t>11</w:t>
            </w:r>
            <w:r>
              <w:rPr>
                <w:rStyle w:val="IndexLink"/>
                <w:rtl w:val="true"/>
              </w:rPr>
              <w:t>: «</w:t>
            </w:r>
            <w:r>
              <w:rPr>
                <w:rStyle w:val="IndexLink"/>
                <w:rtl w:val="true"/>
              </w:rPr>
              <w:t>جهة أقربیة الطالب</w:t>
            </w:r>
            <w:r>
              <w:rPr>
                <w:rStyle w:val="IndexLink"/>
                <w:rtl w:val="true"/>
              </w:rPr>
              <w:t>»</w:t>
              <w:tab/>
            </w:r>
            <w:r>
              <w:rPr>
                <w:rStyle w:val="IndexLink"/>
              </w:rPr>
              <w:t>108</w:t>
            </w:r>
          </w:hyperlink>
        </w:p>
        <w:p>
          <w:pPr>
            <w:pStyle w:val="Contents2"/>
            <w:tabs>
              <w:tab w:val="clear" w:pos="8743"/>
              <w:tab w:val="right" w:pos="9026" w:leader="dot"/>
            </w:tabs>
            <w:rPr/>
          </w:pPr>
          <w:hyperlink w:anchor="__RefHeading___Toc249033_1738255347">
            <w:r>
              <w:rPr>
                <w:webHidden/>
                <w:rStyle w:val="IndexLink"/>
                <w:rtl w:val="true"/>
              </w:rPr>
              <w:t xml:space="preserve">قوله فی ج </w:t>
            </w:r>
            <w:r>
              <w:rPr>
                <w:rStyle w:val="IndexLink"/>
              </w:rPr>
              <w:t>3</w:t>
            </w:r>
            <w:r>
              <w:rPr>
                <w:rStyle w:val="IndexLink"/>
                <w:rtl w:val="true"/>
              </w:rPr>
              <w:t xml:space="preserve">، ص </w:t>
            </w:r>
            <w:r>
              <w:rPr>
                <w:rStyle w:val="IndexLink"/>
              </w:rPr>
              <w:t>318</w:t>
            </w:r>
            <w:r>
              <w:rPr>
                <w:rStyle w:val="IndexLink"/>
                <w:rtl w:val="true"/>
              </w:rPr>
              <w:t xml:space="preserve">، س </w:t>
            </w:r>
            <w:r>
              <w:rPr>
                <w:rStyle w:val="IndexLink"/>
              </w:rPr>
              <w:t>12</w:t>
            </w:r>
            <w:r>
              <w:rPr>
                <w:rStyle w:val="IndexLink"/>
                <w:rtl w:val="true"/>
              </w:rPr>
              <w:t>: «</w:t>
            </w:r>
            <w:r>
              <w:rPr>
                <w:rStyle w:val="IndexLink"/>
                <w:rtl w:val="true"/>
              </w:rPr>
              <w:t>و الجواب معه یشمل</w:t>
            </w:r>
            <w:r>
              <w:rPr>
                <w:rStyle w:val="IndexLink"/>
                <w:rtl w:val="true"/>
              </w:rPr>
              <w:t>»</w:t>
              <w:tab/>
            </w:r>
            <w:r>
              <w:rPr>
                <w:rStyle w:val="IndexLink"/>
              </w:rPr>
              <w:t>108</w:t>
            </w:r>
          </w:hyperlink>
        </w:p>
        <w:p>
          <w:pPr>
            <w:pStyle w:val="Contents2"/>
            <w:tabs>
              <w:tab w:val="clear" w:pos="8743"/>
              <w:tab w:val="right" w:pos="9026" w:leader="dot"/>
            </w:tabs>
            <w:rPr/>
          </w:pPr>
          <w:hyperlink w:anchor="__RefHeading___Toc249035_1738255347">
            <w:r>
              <w:rPr>
                <w:webHidden/>
                <w:rStyle w:val="IndexLink"/>
                <w:rtl w:val="true"/>
              </w:rPr>
              <w:t xml:space="preserve">قوله فی ج </w:t>
            </w:r>
            <w:r>
              <w:rPr>
                <w:rStyle w:val="IndexLink"/>
              </w:rPr>
              <w:t>3</w:t>
            </w:r>
            <w:r>
              <w:rPr>
                <w:rStyle w:val="IndexLink"/>
                <w:rtl w:val="true"/>
              </w:rPr>
              <w:t xml:space="preserve">، ص </w:t>
            </w:r>
            <w:r>
              <w:rPr>
                <w:rStyle w:val="IndexLink"/>
              </w:rPr>
              <w:t>318</w:t>
            </w:r>
            <w:r>
              <w:rPr>
                <w:rStyle w:val="IndexLink"/>
                <w:rtl w:val="true"/>
              </w:rPr>
              <w:t xml:space="preserve">، س </w:t>
            </w:r>
            <w:r>
              <w:rPr>
                <w:rStyle w:val="IndexLink"/>
              </w:rPr>
              <w:t>13</w:t>
            </w:r>
            <w:r>
              <w:rPr>
                <w:rStyle w:val="IndexLink"/>
                <w:rtl w:val="true"/>
              </w:rPr>
              <w:t>: «</w:t>
            </w:r>
            <w:r>
              <w:rPr>
                <w:rStyle w:val="IndexLink"/>
                <w:rtl w:val="true"/>
              </w:rPr>
              <w:t>لایظهر وجه للمنع</w:t>
            </w:r>
            <w:r>
              <w:rPr>
                <w:rStyle w:val="IndexLink"/>
                <w:rtl w:val="true"/>
              </w:rPr>
              <w:t>»</w:t>
              <w:tab/>
            </w:r>
            <w:r>
              <w:rPr>
                <w:rStyle w:val="IndexLink"/>
              </w:rPr>
              <w:t>109</w:t>
            </w:r>
          </w:hyperlink>
        </w:p>
        <w:p>
          <w:pPr>
            <w:pStyle w:val="Contents2"/>
            <w:tabs>
              <w:tab w:val="clear" w:pos="8743"/>
              <w:tab w:val="right" w:pos="9026" w:leader="dot"/>
            </w:tabs>
            <w:rPr/>
          </w:pPr>
          <w:hyperlink w:anchor="__RefHeading___Toc249037_1738255347">
            <w:r>
              <w:rPr>
                <w:webHidden/>
                <w:rStyle w:val="IndexLink"/>
                <w:rtl w:val="true"/>
              </w:rPr>
              <w:t xml:space="preserve">قوله فی ج </w:t>
            </w:r>
            <w:r>
              <w:rPr>
                <w:rStyle w:val="IndexLink"/>
              </w:rPr>
              <w:t>3</w:t>
            </w:r>
            <w:r>
              <w:rPr>
                <w:rStyle w:val="IndexLink"/>
                <w:rtl w:val="true"/>
              </w:rPr>
              <w:t xml:space="preserve">، ص </w:t>
            </w:r>
            <w:r>
              <w:rPr>
                <w:rStyle w:val="IndexLink"/>
              </w:rPr>
              <w:t>318</w:t>
            </w:r>
            <w:r>
              <w:rPr>
                <w:rStyle w:val="IndexLink"/>
                <w:rtl w:val="true"/>
              </w:rPr>
              <w:t xml:space="preserve">، س </w:t>
            </w:r>
            <w:r>
              <w:rPr>
                <w:rStyle w:val="IndexLink"/>
              </w:rPr>
              <w:t>15</w:t>
            </w:r>
            <w:r>
              <w:rPr>
                <w:rStyle w:val="IndexLink"/>
                <w:rtl w:val="true"/>
              </w:rPr>
              <w:t>: «</w:t>
            </w:r>
            <w:r>
              <w:rPr>
                <w:rStyle w:val="IndexLink"/>
                <w:rtl w:val="true"/>
              </w:rPr>
              <w:t>فلابد من الجمع</w:t>
            </w:r>
            <w:r>
              <w:rPr>
                <w:rStyle w:val="IndexLink"/>
                <w:rtl w:val="true"/>
              </w:rPr>
              <w:t>»</w:t>
              <w:tab/>
            </w:r>
            <w:r>
              <w:rPr>
                <w:rStyle w:val="IndexLink"/>
              </w:rPr>
              <w:t>109</w:t>
            </w:r>
          </w:hyperlink>
        </w:p>
        <w:p>
          <w:pPr>
            <w:pStyle w:val="Contents2"/>
            <w:tabs>
              <w:tab w:val="clear" w:pos="8743"/>
              <w:tab w:val="right" w:pos="9026" w:leader="dot"/>
            </w:tabs>
            <w:rPr/>
          </w:pPr>
          <w:hyperlink w:anchor="__RefHeading___Toc249039_1738255347">
            <w:r>
              <w:rPr>
                <w:webHidden/>
                <w:rStyle w:val="IndexLink"/>
                <w:rtl w:val="true"/>
              </w:rPr>
              <w:t xml:space="preserve">قوله فی ج </w:t>
            </w:r>
            <w:r>
              <w:rPr>
                <w:rStyle w:val="IndexLink"/>
              </w:rPr>
              <w:t>3</w:t>
            </w:r>
            <w:r>
              <w:rPr>
                <w:rStyle w:val="IndexLink"/>
                <w:rtl w:val="true"/>
              </w:rPr>
              <w:t xml:space="preserve">، ص </w:t>
            </w:r>
            <w:r>
              <w:rPr>
                <w:rStyle w:val="IndexLink"/>
              </w:rPr>
              <w:t>320</w:t>
            </w:r>
            <w:r>
              <w:rPr>
                <w:rStyle w:val="IndexLink"/>
                <w:rtl w:val="true"/>
              </w:rPr>
              <w:t xml:space="preserve">، س </w:t>
            </w:r>
            <w:r>
              <w:rPr>
                <w:rStyle w:val="IndexLink"/>
              </w:rPr>
              <w:t>22</w:t>
            </w:r>
            <w:r>
              <w:rPr>
                <w:rStyle w:val="IndexLink"/>
                <w:rtl w:val="true"/>
              </w:rPr>
              <w:t>: «</w:t>
            </w:r>
            <w:r>
              <w:rPr>
                <w:rStyle w:val="IndexLink"/>
                <w:rtl w:val="true"/>
              </w:rPr>
              <w:t>تعجیل</w:t>
            </w:r>
            <w:r>
              <w:rPr>
                <w:rStyle w:val="IndexLink"/>
                <w:rtl w:val="true"/>
              </w:rPr>
              <w:t>»</w:t>
              <w:tab/>
            </w:r>
            <w:r>
              <w:rPr>
                <w:rStyle w:val="IndexLink"/>
              </w:rPr>
              <w:t>109</w:t>
            </w:r>
          </w:hyperlink>
        </w:p>
        <w:p>
          <w:pPr>
            <w:pStyle w:val="Contents2"/>
            <w:tabs>
              <w:tab w:val="clear" w:pos="8743"/>
              <w:tab w:val="right" w:pos="9026" w:leader="dot"/>
            </w:tabs>
            <w:rPr/>
          </w:pPr>
          <w:hyperlink w:anchor="__RefHeading___Toc249041_1738255347">
            <w:r>
              <w:rPr>
                <w:webHidden/>
                <w:rStyle w:val="IndexLink"/>
                <w:rtl w:val="true"/>
              </w:rPr>
              <w:t xml:space="preserve">قوله فی ج </w:t>
            </w:r>
            <w:r>
              <w:rPr>
                <w:rStyle w:val="IndexLink"/>
              </w:rPr>
              <w:t>3</w:t>
            </w:r>
            <w:r>
              <w:rPr>
                <w:rStyle w:val="IndexLink"/>
                <w:rtl w:val="true"/>
              </w:rPr>
              <w:t xml:space="preserve">، ص </w:t>
            </w:r>
            <w:r>
              <w:rPr>
                <w:rStyle w:val="IndexLink"/>
              </w:rPr>
              <w:t>323</w:t>
            </w:r>
            <w:r>
              <w:rPr>
                <w:rStyle w:val="IndexLink"/>
                <w:rtl w:val="true"/>
              </w:rPr>
              <w:t xml:space="preserve">، س </w:t>
            </w:r>
            <w:r>
              <w:rPr>
                <w:rStyle w:val="IndexLink"/>
              </w:rPr>
              <w:t>4</w:t>
            </w:r>
            <w:r>
              <w:rPr>
                <w:rStyle w:val="IndexLink"/>
                <w:rtl w:val="true"/>
              </w:rPr>
              <w:t>: «</w:t>
            </w:r>
            <w:r>
              <w:rPr>
                <w:rStyle w:val="IndexLink"/>
                <w:rtl w:val="true"/>
              </w:rPr>
              <w:t>أما بیع الدین</w:t>
            </w:r>
            <w:r>
              <w:rPr>
                <w:rStyle w:val="IndexLink"/>
                <w:rtl w:val="true"/>
              </w:rPr>
              <w:t>»</w:t>
              <w:tab/>
            </w:r>
            <w:r>
              <w:rPr>
                <w:rStyle w:val="IndexLink"/>
              </w:rPr>
              <w:t>109</w:t>
            </w:r>
          </w:hyperlink>
        </w:p>
        <w:p>
          <w:pPr>
            <w:pStyle w:val="Contents2"/>
            <w:tabs>
              <w:tab w:val="clear" w:pos="8743"/>
              <w:tab w:val="right" w:pos="9026" w:leader="dot"/>
            </w:tabs>
            <w:rPr/>
          </w:pPr>
          <w:hyperlink w:anchor="__RefHeading___Toc249043_1738255347">
            <w:r>
              <w:rPr>
                <w:webHidden/>
                <w:rStyle w:val="IndexLink"/>
                <w:rtl w:val="true"/>
              </w:rPr>
              <w:t xml:space="preserve">قوله فی ج </w:t>
            </w:r>
            <w:r>
              <w:rPr>
                <w:rStyle w:val="IndexLink"/>
              </w:rPr>
              <w:t>3</w:t>
            </w:r>
            <w:r>
              <w:rPr>
                <w:rStyle w:val="IndexLink"/>
                <w:rtl w:val="true"/>
              </w:rPr>
              <w:t xml:space="preserve">، ص </w:t>
            </w:r>
            <w:r>
              <w:rPr>
                <w:rStyle w:val="IndexLink"/>
              </w:rPr>
              <w:t>323</w:t>
            </w:r>
            <w:r>
              <w:rPr>
                <w:rStyle w:val="IndexLink"/>
                <w:rtl w:val="true"/>
              </w:rPr>
              <w:t xml:space="preserve">، س </w:t>
            </w:r>
            <w:r>
              <w:rPr>
                <w:rStyle w:val="IndexLink"/>
              </w:rPr>
              <w:t>5</w:t>
            </w:r>
            <w:r>
              <w:rPr>
                <w:rStyle w:val="IndexLink"/>
                <w:rtl w:val="true"/>
              </w:rPr>
              <w:t>: «</w:t>
            </w:r>
            <w:r>
              <w:rPr>
                <w:rStyle w:val="IndexLink"/>
                <w:rtl w:val="true"/>
              </w:rPr>
              <w:t>و لا إشکال فی صحته</w:t>
            </w:r>
            <w:r>
              <w:rPr>
                <w:rStyle w:val="IndexLink"/>
                <w:rtl w:val="true"/>
              </w:rPr>
              <w:t>»</w:t>
              <w:tab/>
            </w:r>
            <w:r>
              <w:rPr>
                <w:rStyle w:val="IndexLink"/>
              </w:rPr>
              <w:t>109</w:t>
            </w:r>
          </w:hyperlink>
        </w:p>
        <w:p>
          <w:pPr>
            <w:pStyle w:val="Contents2"/>
            <w:tabs>
              <w:tab w:val="clear" w:pos="8743"/>
              <w:tab w:val="right" w:pos="9026" w:leader="dot"/>
            </w:tabs>
            <w:rPr/>
          </w:pPr>
          <w:hyperlink w:anchor="__RefHeading___Toc249045_1738255347">
            <w:r>
              <w:rPr>
                <w:webHidden/>
                <w:rStyle w:val="IndexLink"/>
                <w:rtl w:val="true"/>
              </w:rPr>
              <w:t xml:space="preserve">قوله فی ج </w:t>
            </w:r>
            <w:r>
              <w:rPr>
                <w:rStyle w:val="IndexLink"/>
              </w:rPr>
              <w:t>3</w:t>
            </w:r>
            <w:r>
              <w:rPr>
                <w:rStyle w:val="IndexLink"/>
                <w:rtl w:val="true"/>
              </w:rPr>
              <w:t xml:space="preserve">، ص </w:t>
            </w:r>
            <w:r>
              <w:rPr>
                <w:rStyle w:val="IndexLink"/>
              </w:rPr>
              <w:t>323</w:t>
            </w:r>
            <w:r>
              <w:rPr>
                <w:rStyle w:val="IndexLink"/>
                <w:rtl w:val="true"/>
              </w:rPr>
              <w:t xml:space="preserve">، س </w:t>
            </w:r>
            <w:r>
              <w:rPr>
                <w:rStyle w:val="IndexLink"/>
              </w:rPr>
              <w:t>8</w:t>
            </w:r>
            <w:r>
              <w:rPr>
                <w:rStyle w:val="IndexLink"/>
                <w:rtl w:val="true"/>
              </w:rPr>
              <w:t>: «</w:t>
            </w:r>
            <w:r>
              <w:rPr>
                <w:rStyle w:val="IndexLink"/>
                <w:rtl w:val="true"/>
              </w:rPr>
              <w:t>و صورة اشتراطه</w:t>
            </w:r>
            <w:r>
              <w:rPr>
                <w:rStyle w:val="IndexLink"/>
                <w:rtl w:val="true"/>
              </w:rPr>
              <w:t>»</w:t>
              <w:tab/>
            </w:r>
            <w:r>
              <w:rPr>
                <w:rStyle w:val="IndexLink"/>
              </w:rPr>
              <w:t>109</w:t>
            </w:r>
          </w:hyperlink>
        </w:p>
        <w:p>
          <w:pPr>
            <w:pStyle w:val="Contents2"/>
            <w:tabs>
              <w:tab w:val="clear" w:pos="8743"/>
              <w:tab w:val="right" w:pos="9026" w:leader="dot"/>
            </w:tabs>
            <w:rPr/>
          </w:pPr>
          <w:hyperlink w:anchor="__RefHeading___Toc249047_1738255347">
            <w:r>
              <w:rPr>
                <w:webHidden/>
                <w:rStyle w:val="IndexLink"/>
                <w:rtl w:val="true"/>
              </w:rPr>
              <w:t xml:space="preserve">قوله فی ج </w:t>
            </w:r>
            <w:r>
              <w:rPr>
                <w:rStyle w:val="IndexLink"/>
              </w:rPr>
              <w:t>3</w:t>
            </w:r>
            <w:r>
              <w:rPr>
                <w:rStyle w:val="IndexLink"/>
                <w:rtl w:val="true"/>
              </w:rPr>
              <w:t xml:space="preserve">، ص </w:t>
            </w:r>
            <w:r>
              <w:rPr>
                <w:rStyle w:val="IndexLink"/>
              </w:rPr>
              <w:t>323</w:t>
            </w:r>
            <w:r>
              <w:rPr>
                <w:rStyle w:val="IndexLink"/>
                <w:rtl w:val="true"/>
              </w:rPr>
              <w:t xml:space="preserve">، س </w:t>
            </w:r>
            <w:r>
              <w:rPr>
                <w:rStyle w:val="IndexLink"/>
              </w:rPr>
              <w:t>11</w:t>
            </w:r>
            <w:r>
              <w:rPr>
                <w:rStyle w:val="IndexLink"/>
                <w:rtl w:val="true"/>
              </w:rPr>
              <w:t>: «</w:t>
            </w:r>
            <w:r>
              <w:rPr>
                <w:rStyle w:val="IndexLink"/>
                <w:rtl w:val="true"/>
              </w:rPr>
              <w:t>فی عدم جوازه</w:t>
            </w:r>
            <w:r>
              <w:rPr>
                <w:rStyle w:val="IndexLink"/>
                <w:rtl w:val="true"/>
              </w:rPr>
              <w:t>»</w:t>
              <w:tab/>
            </w:r>
            <w:r>
              <w:rPr>
                <w:rStyle w:val="IndexLink"/>
              </w:rPr>
              <w:t>110</w:t>
            </w:r>
          </w:hyperlink>
        </w:p>
        <w:p>
          <w:pPr>
            <w:pStyle w:val="Contents2"/>
            <w:tabs>
              <w:tab w:val="clear" w:pos="8743"/>
              <w:tab w:val="right" w:pos="9026" w:leader="dot"/>
            </w:tabs>
            <w:rPr/>
          </w:pPr>
          <w:hyperlink w:anchor="__RefHeading___Toc249049_1738255347">
            <w:r>
              <w:rPr>
                <w:webHidden/>
                <w:rStyle w:val="IndexLink"/>
                <w:rtl w:val="true"/>
              </w:rPr>
              <w:t xml:space="preserve">قوله فی ج </w:t>
            </w:r>
            <w:r>
              <w:rPr>
                <w:rStyle w:val="IndexLink"/>
              </w:rPr>
              <w:t>3</w:t>
            </w:r>
            <w:r>
              <w:rPr>
                <w:rStyle w:val="IndexLink"/>
                <w:rtl w:val="true"/>
              </w:rPr>
              <w:t xml:space="preserve">، ص </w:t>
            </w:r>
            <w:r>
              <w:rPr>
                <w:rStyle w:val="IndexLink"/>
              </w:rPr>
              <w:t>324</w:t>
            </w:r>
            <w:r>
              <w:rPr>
                <w:rStyle w:val="IndexLink"/>
                <w:rtl w:val="true"/>
              </w:rPr>
              <w:t xml:space="preserve">، س </w:t>
            </w:r>
            <w:r>
              <w:rPr>
                <w:rStyle w:val="IndexLink"/>
              </w:rPr>
              <w:t>16</w:t>
            </w:r>
            <w:r>
              <w:rPr>
                <w:rStyle w:val="IndexLink"/>
                <w:rtl w:val="true"/>
              </w:rPr>
              <w:t>: «</w:t>
            </w:r>
            <w:r>
              <w:rPr>
                <w:rStyle w:val="IndexLink"/>
                <w:rtl w:val="true"/>
              </w:rPr>
              <w:t>العقد و کذا فی النسیئة</w:t>
            </w:r>
            <w:r>
              <w:rPr>
                <w:rStyle w:val="IndexLink"/>
                <w:rtl w:val="true"/>
              </w:rPr>
              <w:t>»</w:t>
              <w:tab/>
            </w:r>
            <w:r>
              <w:rPr>
                <w:rStyle w:val="IndexLink"/>
              </w:rPr>
              <w:t>110</w:t>
            </w:r>
          </w:hyperlink>
        </w:p>
        <w:p>
          <w:pPr>
            <w:pStyle w:val="Contents2"/>
            <w:tabs>
              <w:tab w:val="clear" w:pos="8743"/>
              <w:tab w:val="right" w:pos="9026" w:leader="dot"/>
            </w:tabs>
            <w:rPr/>
          </w:pPr>
          <w:hyperlink w:anchor="__RefHeading___Toc249051_1738255347">
            <w:r>
              <w:rPr>
                <w:webHidden/>
                <w:rStyle w:val="IndexLink"/>
                <w:rtl w:val="true"/>
              </w:rPr>
              <w:t xml:space="preserve">قوله فی ج </w:t>
            </w:r>
            <w:r>
              <w:rPr>
                <w:rStyle w:val="IndexLink"/>
              </w:rPr>
              <w:t>3</w:t>
            </w:r>
            <w:r>
              <w:rPr>
                <w:rStyle w:val="IndexLink"/>
                <w:rtl w:val="true"/>
              </w:rPr>
              <w:t xml:space="preserve">، ص </w:t>
            </w:r>
            <w:r>
              <w:rPr>
                <w:rStyle w:val="IndexLink"/>
              </w:rPr>
              <w:t>327</w:t>
            </w:r>
            <w:r>
              <w:rPr>
                <w:rStyle w:val="IndexLink"/>
                <w:rtl w:val="true"/>
              </w:rPr>
              <w:t xml:space="preserve">، س </w:t>
            </w:r>
            <w:r>
              <w:rPr>
                <w:rStyle w:val="IndexLink"/>
              </w:rPr>
              <w:t>2</w:t>
            </w:r>
            <w:r>
              <w:rPr>
                <w:rStyle w:val="IndexLink"/>
                <w:rtl w:val="true"/>
              </w:rPr>
              <w:t>: «</w:t>
            </w:r>
            <w:r>
              <w:rPr>
                <w:rStyle w:val="IndexLink"/>
                <w:rtl w:val="true"/>
              </w:rPr>
              <w:t>القسم الثانی فی القرض</w:t>
            </w:r>
            <w:r>
              <w:rPr>
                <w:rStyle w:val="IndexLink"/>
                <w:rtl w:val="true"/>
              </w:rPr>
              <w:t>»</w:t>
              <w:tab/>
            </w:r>
            <w:r>
              <w:rPr>
                <w:rStyle w:val="IndexLink"/>
              </w:rPr>
              <w:t>110</w:t>
            </w:r>
          </w:hyperlink>
        </w:p>
        <w:p>
          <w:pPr>
            <w:pStyle w:val="Contents2"/>
            <w:tabs>
              <w:tab w:val="clear" w:pos="8743"/>
              <w:tab w:val="right" w:pos="9026" w:leader="dot"/>
            </w:tabs>
            <w:rPr/>
          </w:pPr>
          <w:hyperlink w:anchor="__RefHeading___Toc249053_1738255347">
            <w:r>
              <w:rPr>
                <w:webHidden/>
                <w:rStyle w:val="IndexLink"/>
                <w:rtl w:val="true"/>
              </w:rPr>
              <w:t xml:space="preserve">قوله فی ج </w:t>
            </w:r>
            <w:r>
              <w:rPr>
                <w:rStyle w:val="IndexLink"/>
              </w:rPr>
              <w:t>3</w:t>
            </w:r>
            <w:r>
              <w:rPr>
                <w:rStyle w:val="IndexLink"/>
                <w:rtl w:val="true"/>
              </w:rPr>
              <w:t xml:space="preserve">، ص </w:t>
            </w:r>
            <w:r>
              <w:rPr>
                <w:rStyle w:val="IndexLink"/>
              </w:rPr>
              <w:t>328</w:t>
            </w:r>
            <w:r>
              <w:rPr>
                <w:rStyle w:val="IndexLink"/>
                <w:rtl w:val="true"/>
              </w:rPr>
              <w:t xml:space="preserve">، س </w:t>
            </w:r>
            <w:r>
              <w:rPr>
                <w:rStyle w:val="IndexLink"/>
              </w:rPr>
              <w:t>1</w:t>
            </w:r>
            <w:r>
              <w:rPr>
                <w:rStyle w:val="IndexLink"/>
                <w:rtl w:val="true"/>
              </w:rPr>
              <w:t>: «</w:t>
            </w:r>
            <w:r>
              <w:rPr>
                <w:rStyle w:val="IndexLink"/>
                <w:rtl w:val="true"/>
              </w:rPr>
              <w:t>و أما لزوم الاقتصار</w:t>
            </w:r>
            <w:r>
              <w:rPr>
                <w:rStyle w:val="IndexLink"/>
                <w:rtl w:val="true"/>
              </w:rPr>
              <w:t>»</w:t>
              <w:tab/>
            </w:r>
            <w:r>
              <w:rPr>
                <w:rStyle w:val="IndexLink"/>
              </w:rPr>
              <w:t>110</w:t>
            </w:r>
          </w:hyperlink>
        </w:p>
        <w:p>
          <w:pPr>
            <w:pStyle w:val="Contents2"/>
            <w:tabs>
              <w:tab w:val="clear" w:pos="8743"/>
              <w:tab w:val="right" w:pos="9026" w:leader="dot"/>
            </w:tabs>
            <w:rPr/>
          </w:pPr>
          <w:hyperlink w:anchor="__RefHeading___Toc249055_1738255347">
            <w:r>
              <w:rPr>
                <w:webHidden/>
                <w:rStyle w:val="IndexLink"/>
                <w:rtl w:val="true"/>
              </w:rPr>
              <w:t xml:space="preserve">قوله فی ج </w:t>
            </w:r>
            <w:r>
              <w:rPr>
                <w:rStyle w:val="IndexLink"/>
              </w:rPr>
              <w:t>3</w:t>
            </w:r>
            <w:r>
              <w:rPr>
                <w:rStyle w:val="IndexLink"/>
                <w:rtl w:val="true"/>
              </w:rPr>
              <w:t xml:space="preserve">، ص </w:t>
            </w:r>
            <w:r>
              <w:rPr>
                <w:rStyle w:val="IndexLink"/>
              </w:rPr>
              <w:t>328</w:t>
            </w:r>
            <w:r>
              <w:rPr>
                <w:rStyle w:val="IndexLink"/>
                <w:rtl w:val="true"/>
              </w:rPr>
              <w:t xml:space="preserve">، س </w:t>
            </w:r>
            <w:r>
              <w:rPr>
                <w:rStyle w:val="IndexLink"/>
              </w:rPr>
              <w:t>1</w:t>
            </w:r>
            <w:r>
              <w:rPr>
                <w:rStyle w:val="IndexLink"/>
                <w:rtl w:val="true"/>
              </w:rPr>
              <w:t>: «</w:t>
            </w:r>
            <w:r>
              <w:rPr>
                <w:rStyle w:val="IndexLink"/>
                <w:rtl w:val="true"/>
              </w:rPr>
              <w:t>جواز شرط النفع</w:t>
            </w:r>
            <w:r>
              <w:rPr>
                <w:rStyle w:val="IndexLink"/>
                <w:rtl w:val="true"/>
              </w:rPr>
              <w:t>»</w:t>
              <w:tab/>
            </w:r>
            <w:r>
              <w:rPr>
                <w:rStyle w:val="IndexLink"/>
              </w:rPr>
              <w:t>110</w:t>
            </w:r>
          </w:hyperlink>
        </w:p>
        <w:p>
          <w:pPr>
            <w:pStyle w:val="Contents2"/>
            <w:tabs>
              <w:tab w:val="clear" w:pos="8743"/>
              <w:tab w:val="right" w:pos="9026" w:leader="dot"/>
            </w:tabs>
            <w:rPr/>
          </w:pPr>
          <w:hyperlink w:anchor="__RefHeading___Toc249057_1738255347">
            <w:r>
              <w:rPr>
                <w:webHidden/>
                <w:rStyle w:val="IndexLink"/>
                <w:rtl w:val="true"/>
              </w:rPr>
              <w:t xml:space="preserve">قوله فی ج </w:t>
            </w:r>
            <w:r>
              <w:rPr>
                <w:rStyle w:val="IndexLink"/>
              </w:rPr>
              <w:t>3</w:t>
            </w:r>
            <w:r>
              <w:rPr>
                <w:rStyle w:val="IndexLink"/>
                <w:rtl w:val="true"/>
              </w:rPr>
              <w:t xml:space="preserve">، ص </w:t>
            </w:r>
            <w:r>
              <w:rPr>
                <w:rStyle w:val="IndexLink"/>
              </w:rPr>
              <w:t>328</w:t>
            </w:r>
            <w:r>
              <w:rPr>
                <w:rStyle w:val="IndexLink"/>
                <w:rtl w:val="true"/>
              </w:rPr>
              <w:t xml:space="preserve">، س </w:t>
            </w:r>
            <w:r>
              <w:rPr>
                <w:rStyle w:val="IndexLink"/>
              </w:rPr>
              <w:t>6</w:t>
            </w:r>
            <w:r>
              <w:rPr>
                <w:rStyle w:val="IndexLink"/>
                <w:rtl w:val="true"/>
              </w:rPr>
              <w:t>: «</w:t>
            </w:r>
            <w:r>
              <w:rPr>
                <w:rStyle w:val="IndexLink"/>
                <w:rtl w:val="true"/>
              </w:rPr>
              <w:t>إنما یفسده الشروط</w:t>
            </w:r>
            <w:r>
              <w:rPr>
                <w:rStyle w:val="IndexLink"/>
                <w:rtl w:val="true"/>
              </w:rPr>
              <w:t>»</w:t>
              <w:tab/>
            </w:r>
            <w:r>
              <w:rPr>
                <w:rStyle w:val="IndexLink"/>
              </w:rPr>
              <w:t>111</w:t>
            </w:r>
          </w:hyperlink>
        </w:p>
        <w:p>
          <w:pPr>
            <w:pStyle w:val="Contents2"/>
            <w:tabs>
              <w:tab w:val="clear" w:pos="8743"/>
              <w:tab w:val="right" w:pos="9026" w:leader="dot"/>
            </w:tabs>
            <w:rPr/>
          </w:pPr>
          <w:hyperlink w:anchor="__RefHeading___Toc249059_1738255347">
            <w:r>
              <w:rPr>
                <w:webHidden/>
                <w:rStyle w:val="IndexLink"/>
                <w:rtl w:val="true"/>
              </w:rPr>
              <w:t xml:space="preserve">قوله فی ج </w:t>
            </w:r>
            <w:r>
              <w:rPr>
                <w:rStyle w:val="IndexLink"/>
              </w:rPr>
              <w:t>3</w:t>
            </w:r>
            <w:r>
              <w:rPr>
                <w:rStyle w:val="IndexLink"/>
                <w:rtl w:val="true"/>
              </w:rPr>
              <w:t xml:space="preserve">، ص </w:t>
            </w:r>
            <w:r>
              <w:rPr>
                <w:rStyle w:val="IndexLink"/>
              </w:rPr>
              <w:t>329</w:t>
            </w:r>
            <w:r>
              <w:rPr>
                <w:rStyle w:val="IndexLink"/>
                <w:rtl w:val="true"/>
              </w:rPr>
              <w:t xml:space="preserve">، س </w:t>
            </w:r>
            <w:r>
              <w:rPr>
                <w:rStyle w:val="IndexLink"/>
              </w:rPr>
              <w:t>1</w:t>
            </w:r>
            <w:r>
              <w:rPr>
                <w:rStyle w:val="IndexLink"/>
                <w:rtl w:val="true"/>
              </w:rPr>
              <w:t>: «</w:t>
            </w:r>
            <w:r>
              <w:rPr>
                <w:rStyle w:val="IndexLink"/>
                <w:rtl w:val="true"/>
              </w:rPr>
              <w:t>أحد منکم رکوب دابة</w:t>
            </w:r>
            <w:r>
              <w:rPr>
                <w:rStyle w:val="IndexLink"/>
                <w:rtl w:val="true"/>
              </w:rPr>
              <w:t>»</w:t>
              <w:tab/>
            </w:r>
            <w:r>
              <w:rPr>
                <w:rStyle w:val="IndexLink"/>
              </w:rPr>
              <w:t>111</w:t>
            </w:r>
          </w:hyperlink>
        </w:p>
        <w:p>
          <w:pPr>
            <w:pStyle w:val="Contents2"/>
            <w:tabs>
              <w:tab w:val="clear" w:pos="8743"/>
              <w:tab w:val="right" w:pos="9026" w:leader="dot"/>
            </w:tabs>
            <w:rPr/>
          </w:pPr>
          <w:hyperlink w:anchor="__RefHeading___Toc249061_1738255347">
            <w:r>
              <w:rPr>
                <w:webHidden/>
                <w:rStyle w:val="IndexLink"/>
                <w:rtl w:val="true"/>
              </w:rPr>
              <w:t xml:space="preserve">قوله فی ج </w:t>
            </w:r>
            <w:r>
              <w:rPr>
                <w:rStyle w:val="IndexLink"/>
              </w:rPr>
              <w:t>3</w:t>
            </w:r>
            <w:r>
              <w:rPr>
                <w:rStyle w:val="IndexLink"/>
                <w:rtl w:val="true"/>
              </w:rPr>
              <w:t xml:space="preserve">، ص </w:t>
            </w:r>
            <w:r>
              <w:rPr>
                <w:rStyle w:val="IndexLink"/>
              </w:rPr>
              <w:t>329</w:t>
            </w:r>
            <w:r>
              <w:rPr>
                <w:rStyle w:val="IndexLink"/>
                <w:rtl w:val="true"/>
              </w:rPr>
              <w:t xml:space="preserve">، س </w:t>
            </w:r>
            <w:r>
              <w:rPr>
                <w:rStyle w:val="IndexLink"/>
              </w:rPr>
              <w:t>8</w:t>
            </w:r>
            <w:r>
              <w:rPr>
                <w:rStyle w:val="IndexLink"/>
                <w:rtl w:val="true"/>
              </w:rPr>
              <w:t>: «</w:t>
            </w:r>
            <w:r>
              <w:rPr>
                <w:rStyle w:val="IndexLink"/>
                <w:rtl w:val="true"/>
              </w:rPr>
              <w:t>إلا صحة المعاملة</w:t>
            </w:r>
            <w:r>
              <w:rPr>
                <w:rStyle w:val="IndexLink"/>
                <w:rtl w:val="true"/>
              </w:rPr>
              <w:t>»</w:t>
              <w:tab/>
            </w:r>
            <w:r>
              <w:rPr>
                <w:rStyle w:val="IndexLink"/>
              </w:rPr>
              <w:t>112</w:t>
            </w:r>
          </w:hyperlink>
        </w:p>
        <w:p>
          <w:pPr>
            <w:pStyle w:val="Contents2"/>
            <w:tabs>
              <w:tab w:val="clear" w:pos="8743"/>
              <w:tab w:val="right" w:pos="9026" w:leader="dot"/>
            </w:tabs>
            <w:rPr/>
          </w:pPr>
          <w:hyperlink w:anchor="__RefHeading___Toc249063_1738255347">
            <w:r>
              <w:rPr>
                <w:webHidden/>
                <w:rStyle w:val="IndexLink"/>
                <w:rtl w:val="true"/>
              </w:rPr>
              <w:t xml:space="preserve">قوله فی ج </w:t>
            </w:r>
            <w:r>
              <w:rPr>
                <w:rStyle w:val="IndexLink"/>
              </w:rPr>
              <w:t>3</w:t>
            </w:r>
            <w:r>
              <w:rPr>
                <w:rStyle w:val="IndexLink"/>
                <w:rtl w:val="true"/>
              </w:rPr>
              <w:t xml:space="preserve">، ص </w:t>
            </w:r>
            <w:r>
              <w:rPr>
                <w:rStyle w:val="IndexLink"/>
              </w:rPr>
              <w:t>329</w:t>
            </w:r>
            <w:r>
              <w:rPr>
                <w:rStyle w:val="IndexLink"/>
                <w:rtl w:val="true"/>
              </w:rPr>
              <w:t xml:space="preserve">، س </w:t>
            </w:r>
            <w:r>
              <w:rPr>
                <w:rStyle w:val="IndexLink"/>
              </w:rPr>
              <w:t>9</w:t>
            </w:r>
            <w:r>
              <w:rPr>
                <w:rStyle w:val="IndexLink"/>
                <w:rtl w:val="true"/>
              </w:rPr>
              <w:t>: «</w:t>
            </w:r>
            <w:r>
              <w:rPr>
                <w:rStyle w:val="IndexLink"/>
                <w:rtl w:val="true"/>
              </w:rPr>
              <w:t>مع انتفاعها</w:t>
            </w:r>
            <w:r>
              <w:rPr>
                <w:rStyle w:val="IndexLink"/>
                <w:rtl w:val="true"/>
              </w:rPr>
              <w:t>»</w:t>
              <w:tab/>
            </w:r>
            <w:r>
              <w:rPr>
                <w:rStyle w:val="IndexLink"/>
              </w:rPr>
              <w:t>112</w:t>
            </w:r>
          </w:hyperlink>
        </w:p>
        <w:p>
          <w:pPr>
            <w:pStyle w:val="Contents2"/>
            <w:tabs>
              <w:tab w:val="clear" w:pos="8743"/>
              <w:tab w:val="right" w:pos="9026" w:leader="dot"/>
            </w:tabs>
            <w:rPr/>
          </w:pPr>
          <w:hyperlink w:anchor="__RefHeading___Toc249065_1738255347">
            <w:r>
              <w:rPr>
                <w:webHidden/>
                <w:rStyle w:val="IndexLink"/>
                <w:rtl w:val="true"/>
              </w:rPr>
              <w:t xml:space="preserve">قوله فی ج </w:t>
            </w:r>
            <w:r>
              <w:rPr>
                <w:rStyle w:val="IndexLink"/>
              </w:rPr>
              <w:t>3</w:t>
            </w:r>
            <w:r>
              <w:rPr>
                <w:rStyle w:val="IndexLink"/>
                <w:rtl w:val="true"/>
              </w:rPr>
              <w:t xml:space="preserve">، ص </w:t>
            </w:r>
            <w:r>
              <w:rPr>
                <w:rStyle w:val="IndexLink"/>
              </w:rPr>
              <w:t>329</w:t>
            </w:r>
            <w:r>
              <w:rPr>
                <w:rStyle w:val="IndexLink"/>
                <w:rtl w:val="true"/>
              </w:rPr>
              <w:t xml:space="preserve">، س </w:t>
            </w:r>
            <w:r>
              <w:rPr>
                <w:rStyle w:val="IndexLink"/>
              </w:rPr>
              <w:t>20</w:t>
            </w:r>
            <w:r>
              <w:rPr>
                <w:rStyle w:val="IndexLink"/>
                <w:rtl w:val="true"/>
              </w:rPr>
              <w:t>: «</w:t>
            </w:r>
            <w:r>
              <w:rPr>
                <w:rStyle w:val="IndexLink"/>
                <w:rtl w:val="true"/>
              </w:rPr>
              <w:t>و علیها یحمل ما دل</w:t>
            </w:r>
            <w:r>
              <w:rPr>
                <w:rStyle w:val="IndexLink"/>
                <w:rtl w:val="true"/>
              </w:rPr>
              <w:t>»</w:t>
              <w:tab/>
            </w:r>
            <w:r>
              <w:rPr>
                <w:rStyle w:val="IndexLink"/>
              </w:rPr>
              <w:t>112</w:t>
            </w:r>
          </w:hyperlink>
        </w:p>
        <w:p>
          <w:pPr>
            <w:pStyle w:val="Contents2"/>
            <w:tabs>
              <w:tab w:val="clear" w:pos="8743"/>
              <w:tab w:val="right" w:pos="9026" w:leader="dot"/>
            </w:tabs>
            <w:rPr/>
          </w:pPr>
          <w:hyperlink w:anchor="__RefHeading___Toc249067_1738255347">
            <w:r>
              <w:rPr>
                <w:webHidden/>
                <w:rStyle w:val="IndexLink"/>
                <w:rtl w:val="true"/>
              </w:rPr>
              <w:t xml:space="preserve">قوله فی ج </w:t>
            </w:r>
            <w:r>
              <w:rPr>
                <w:rStyle w:val="IndexLink"/>
              </w:rPr>
              <w:t>3</w:t>
            </w:r>
            <w:r>
              <w:rPr>
                <w:rStyle w:val="IndexLink"/>
                <w:rtl w:val="true"/>
              </w:rPr>
              <w:t xml:space="preserve">، ص </w:t>
            </w:r>
            <w:r>
              <w:rPr>
                <w:rStyle w:val="IndexLink"/>
              </w:rPr>
              <w:t>330</w:t>
            </w:r>
            <w:r>
              <w:rPr>
                <w:rStyle w:val="IndexLink"/>
                <w:rtl w:val="true"/>
              </w:rPr>
              <w:t xml:space="preserve">، س </w:t>
            </w:r>
            <w:r>
              <w:rPr>
                <w:rStyle w:val="IndexLink"/>
              </w:rPr>
              <w:t>7</w:t>
            </w:r>
            <w:r>
              <w:rPr>
                <w:rStyle w:val="IndexLink"/>
                <w:rtl w:val="true"/>
              </w:rPr>
              <w:t>: «</w:t>
            </w:r>
            <w:r>
              <w:rPr>
                <w:rStyle w:val="IndexLink"/>
                <w:rtl w:val="true"/>
              </w:rPr>
              <w:t>کما فی سائر الضمانات</w:t>
            </w:r>
            <w:r>
              <w:rPr>
                <w:rStyle w:val="IndexLink"/>
                <w:rtl w:val="true"/>
              </w:rPr>
              <w:t>»</w:t>
              <w:tab/>
            </w:r>
            <w:r>
              <w:rPr>
                <w:rStyle w:val="IndexLink"/>
              </w:rPr>
              <w:t>112</w:t>
            </w:r>
          </w:hyperlink>
        </w:p>
        <w:p>
          <w:pPr>
            <w:pStyle w:val="Contents2"/>
            <w:tabs>
              <w:tab w:val="clear" w:pos="8743"/>
              <w:tab w:val="right" w:pos="9026" w:leader="dot"/>
            </w:tabs>
            <w:rPr/>
          </w:pPr>
          <w:hyperlink w:anchor="__RefHeading___Toc249069_1738255347">
            <w:r>
              <w:rPr>
                <w:webHidden/>
                <w:rStyle w:val="IndexLink"/>
                <w:rtl w:val="true"/>
              </w:rPr>
              <w:t xml:space="preserve">قوله فی ج </w:t>
            </w:r>
            <w:r>
              <w:rPr>
                <w:rStyle w:val="IndexLink"/>
              </w:rPr>
              <w:t>3</w:t>
            </w:r>
            <w:r>
              <w:rPr>
                <w:rStyle w:val="IndexLink"/>
                <w:rtl w:val="true"/>
              </w:rPr>
              <w:t xml:space="preserve">، ص </w:t>
            </w:r>
            <w:r>
              <w:rPr>
                <w:rStyle w:val="IndexLink"/>
              </w:rPr>
              <w:t>331</w:t>
            </w:r>
            <w:r>
              <w:rPr>
                <w:rStyle w:val="IndexLink"/>
                <w:rtl w:val="true"/>
              </w:rPr>
              <w:t xml:space="preserve">، س </w:t>
            </w:r>
            <w:r>
              <w:rPr>
                <w:rStyle w:val="IndexLink"/>
              </w:rPr>
              <w:t>9</w:t>
            </w:r>
            <w:r>
              <w:rPr>
                <w:rStyle w:val="IndexLink"/>
                <w:rtl w:val="true"/>
              </w:rPr>
              <w:t>: «</w:t>
            </w:r>
            <w:r>
              <w:rPr>
                <w:rStyle w:val="IndexLink"/>
                <w:rtl w:val="true"/>
              </w:rPr>
              <w:t>الملک علی القبض</w:t>
            </w:r>
            <w:r>
              <w:rPr>
                <w:rStyle w:val="IndexLink"/>
                <w:rtl w:val="true"/>
              </w:rPr>
              <w:t>»</w:t>
              <w:tab/>
            </w:r>
            <w:r>
              <w:rPr>
                <w:rStyle w:val="IndexLink"/>
              </w:rPr>
              <w:t>113</w:t>
            </w:r>
          </w:hyperlink>
        </w:p>
        <w:p>
          <w:pPr>
            <w:pStyle w:val="Contents2"/>
            <w:tabs>
              <w:tab w:val="clear" w:pos="8743"/>
              <w:tab w:val="right" w:pos="9026" w:leader="dot"/>
            </w:tabs>
            <w:rPr/>
          </w:pPr>
          <w:hyperlink w:anchor="__RefHeading___Toc249071_1738255347">
            <w:r>
              <w:rPr>
                <w:webHidden/>
                <w:rStyle w:val="IndexLink"/>
                <w:rtl w:val="true"/>
              </w:rPr>
              <w:t xml:space="preserve">قوله فی ج </w:t>
            </w:r>
            <w:r>
              <w:rPr>
                <w:rStyle w:val="IndexLink"/>
              </w:rPr>
              <w:t>3</w:t>
            </w:r>
            <w:r>
              <w:rPr>
                <w:rStyle w:val="IndexLink"/>
                <w:rtl w:val="true"/>
              </w:rPr>
              <w:t xml:space="preserve">، ص </w:t>
            </w:r>
            <w:r>
              <w:rPr>
                <w:rStyle w:val="IndexLink"/>
              </w:rPr>
              <w:t>340</w:t>
            </w:r>
            <w:r>
              <w:rPr>
                <w:rStyle w:val="IndexLink"/>
                <w:rtl w:val="true"/>
              </w:rPr>
              <w:t xml:space="preserve">، س </w:t>
            </w:r>
            <w:r>
              <w:rPr>
                <w:rStyle w:val="IndexLink"/>
              </w:rPr>
              <w:t>17</w:t>
            </w:r>
            <w:r>
              <w:rPr>
                <w:rStyle w:val="IndexLink"/>
                <w:rtl w:val="true"/>
              </w:rPr>
              <w:t>: «</w:t>
            </w:r>
            <w:r>
              <w:rPr>
                <w:rStyle w:val="IndexLink"/>
                <w:rtl w:val="true"/>
              </w:rPr>
              <w:t>و مخالفة القواعد</w:t>
            </w:r>
            <w:r>
              <w:rPr>
                <w:rStyle w:val="IndexLink"/>
                <w:rtl w:val="true"/>
              </w:rPr>
              <w:t>»</w:t>
              <w:tab/>
            </w:r>
            <w:r>
              <w:rPr>
                <w:rStyle w:val="IndexLink"/>
              </w:rPr>
              <w:t>113</w:t>
            </w:r>
          </w:hyperlink>
        </w:p>
        <w:p>
          <w:pPr>
            <w:pStyle w:val="Contents2"/>
            <w:tabs>
              <w:tab w:val="clear" w:pos="8743"/>
              <w:tab w:val="right" w:pos="9026" w:leader="dot"/>
            </w:tabs>
            <w:rPr/>
          </w:pPr>
          <w:hyperlink w:anchor="__RefHeading___Toc249073_1738255347">
            <w:r>
              <w:rPr>
                <w:webHidden/>
                <w:rStyle w:val="IndexLink"/>
                <w:rtl w:val="true"/>
              </w:rPr>
              <w:t xml:space="preserve">قوله فی ج </w:t>
            </w:r>
            <w:r>
              <w:rPr>
                <w:rStyle w:val="IndexLink"/>
              </w:rPr>
              <w:t>3</w:t>
            </w:r>
            <w:r>
              <w:rPr>
                <w:rStyle w:val="IndexLink"/>
                <w:rtl w:val="true"/>
              </w:rPr>
              <w:t xml:space="preserve">، ص </w:t>
            </w:r>
            <w:r>
              <w:rPr>
                <w:rStyle w:val="IndexLink"/>
              </w:rPr>
              <w:t>342</w:t>
            </w:r>
            <w:r>
              <w:rPr>
                <w:rStyle w:val="IndexLink"/>
                <w:rtl w:val="true"/>
              </w:rPr>
              <w:t xml:space="preserve">، س </w:t>
            </w:r>
            <w:r>
              <w:rPr>
                <w:rStyle w:val="IndexLink"/>
              </w:rPr>
              <w:t>6</w:t>
            </w:r>
            <w:r>
              <w:rPr>
                <w:rStyle w:val="IndexLink"/>
                <w:rtl w:val="true"/>
              </w:rPr>
              <w:t>: «</w:t>
            </w:r>
            <w:r>
              <w:rPr>
                <w:rStyle w:val="IndexLink"/>
                <w:rtl w:val="true"/>
              </w:rPr>
              <w:t>لایخفی أن الحبس</w:t>
            </w:r>
            <w:r>
              <w:rPr>
                <w:rStyle w:val="IndexLink"/>
                <w:rtl w:val="true"/>
              </w:rPr>
              <w:t>»</w:t>
              <w:tab/>
            </w:r>
            <w:r>
              <w:rPr>
                <w:rStyle w:val="IndexLink"/>
              </w:rPr>
              <w:t>113</w:t>
            </w:r>
          </w:hyperlink>
        </w:p>
        <w:p>
          <w:pPr>
            <w:pStyle w:val="Contents2"/>
            <w:tabs>
              <w:tab w:val="clear" w:pos="8743"/>
              <w:tab w:val="right" w:pos="9026" w:leader="dot"/>
            </w:tabs>
            <w:rPr/>
          </w:pPr>
          <w:hyperlink w:anchor="__RefHeading___Toc249075_1738255347">
            <w:r>
              <w:rPr>
                <w:webHidden/>
                <w:rStyle w:val="IndexLink"/>
                <w:rtl w:val="true"/>
              </w:rPr>
              <w:t xml:space="preserve">قوله فی ج </w:t>
            </w:r>
            <w:r>
              <w:rPr>
                <w:rStyle w:val="IndexLink"/>
              </w:rPr>
              <w:t>3</w:t>
            </w:r>
            <w:r>
              <w:rPr>
                <w:rStyle w:val="IndexLink"/>
                <w:rtl w:val="true"/>
              </w:rPr>
              <w:t xml:space="preserve">، ص </w:t>
            </w:r>
            <w:r>
              <w:rPr>
                <w:rStyle w:val="IndexLink"/>
              </w:rPr>
              <w:t>342</w:t>
            </w:r>
            <w:r>
              <w:rPr>
                <w:rStyle w:val="IndexLink"/>
                <w:rtl w:val="true"/>
              </w:rPr>
              <w:t xml:space="preserve">، س </w:t>
            </w:r>
            <w:r>
              <w:rPr>
                <w:rStyle w:val="IndexLink"/>
              </w:rPr>
              <w:t>7</w:t>
            </w:r>
            <w:r>
              <w:rPr>
                <w:rStyle w:val="IndexLink"/>
                <w:rtl w:val="true"/>
              </w:rPr>
              <w:t>: «</w:t>
            </w:r>
            <w:r>
              <w:rPr>
                <w:rStyle w:val="IndexLink"/>
                <w:rtl w:val="true"/>
              </w:rPr>
              <w:t>تعلق حق للمرتهن</w:t>
            </w:r>
            <w:r>
              <w:rPr>
                <w:rStyle w:val="IndexLink"/>
                <w:rtl w:val="true"/>
              </w:rPr>
              <w:t>»</w:t>
              <w:tab/>
            </w:r>
            <w:r>
              <w:rPr>
                <w:rStyle w:val="IndexLink"/>
              </w:rPr>
              <w:t>114</w:t>
            </w:r>
          </w:hyperlink>
        </w:p>
        <w:p>
          <w:pPr>
            <w:pStyle w:val="Contents2"/>
            <w:tabs>
              <w:tab w:val="clear" w:pos="8743"/>
              <w:tab w:val="right" w:pos="9026" w:leader="dot"/>
            </w:tabs>
            <w:rPr/>
          </w:pPr>
          <w:hyperlink w:anchor="__RefHeading___Toc249077_1738255347">
            <w:r>
              <w:rPr>
                <w:webHidden/>
                <w:rStyle w:val="IndexLink"/>
                <w:rtl w:val="true"/>
              </w:rPr>
              <w:t xml:space="preserve">قوله فی ج </w:t>
            </w:r>
            <w:r>
              <w:rPr>
                <w:rStyle w:val="IndexLink"/>
              </w:rPr>
              <w:t>3</w:t>
            </w:r>
            <w:r>
              <w:rPr>
                <w:rStyle w:val="IndexLink"/>
                <w:rtl w:val="true"/>
              </w:rPr>
              <w:t xml:space="preserve">، ص </w:t>
            </w:r>
            <w:r>
              <w:rPr>
                <w:rStyle w:val="IndexLink"/>
              </w:rPr>
              <w:t>342</w:t>
            </w:r>
            <w:r>
              <w:rPr>
                <w:rStyle w:val="IndexLink"/>
                <w:rtl w:val="true"/>
              </w:rPr>
              <w:t xml:space="preserve">، س </w:t>
            </w:r>
            <w:r>
              <w:rPr>
                <w:rStyle w:val="IndexLink"/>
              </w:rPr>
              <w:t>16</w:t>
            </w:r>
            <w:r>
              <w:rPr>
                <w:rStyle w:val="IndexLink"/>
                <w:rtl w:val="true"/>
              </w:rPr>
              <w:t>: «</w:t>
            </w:r>
            <w:r>
              <w:rPr>
                <w:rStyle w:val="IndexLink"/>
                <w:rtl w:val="true"/>
              </w:rPr>
              <w:t>اما اشتراط القبض</w:t>
            </w:r>
            <w:r>
              <w:rPr>
                <w:rStyle w:val="IndexLink"/>
                <w:rtl w:val="true"/>
              </w:rPr>
              <w:t>»</w:t>
              <w:tab/>
            </w:r>
            <w:r>
              <w:rPr>
                <w:rStyle w:val="IndexLink"/>
              </w:rPr>
              <w:t>114</w:t>
            </w:r>
          </w:hyperlink>
        </w:p>
        <w:p>
          <w:pPr>
            <w:pStyle w:val="Contents2"/>
            <w:tabs>
              <w:tab w:val="clear" w:pos="8743"/>
              <w:tab w:val="right" w:pos="9026" w:leader="dot"/>
            </w:tabs>
            <w:rPr/>
          </w:pPr>
          <w:hyperlink w:anchor="__RefHeading___Toc249079_1738255347">
            <w:r>
              <w:rPr>
                <w:webHidden/>
                <w:rStyle w:val="IndexLink"/>
                <w:rtl w:val="true"/>
              </w:rPr>
              <w:t xml:space="preserve">قوله فی ج </w:t>
            </w:r>
            <w:r>
              <w:rPr>
                <w:rStyle w:val="IndexLink"/>
              </w:rPr>
              <w:t>3</w:t>
            </w:r>
            <w:r>
              <w:rPr>
                <w:rStyle w:val="IndexLink"/>
                <w:rtl w:val="true"/>
              </w:rPr>
              <w:t xml:space="preserve">، ص </w:t>
            </w:r>
            <w:r>
              <w:rPr>
                <w:rStyle w:val="IndexLink"/>
              </w:rPr>
              <w:t>343</w:t>
            </w:r>
            <w:r>
              <w:rPr>
                <w:rStyle w:val="IndexLink"/>
                <w:rtl w:val="true"/>
              </w:rPr>
              <w:t xml:space="preserve">، س </w:t>
            </w:r>
            <w:r>
              <w:rPr>
                <w:rStyle w:val="IndexLink"/>
              </w:rPr>
              <w:t>10</w:t>
            </w:r>
            <w:r>
              <w:rPr>
                <w:rStyle w:val="IndexLink"/>
                <w:rtl w:val="true"/>
              </w:rPr>
              <w:t>: «</w:t>
            </w:r>
            <w:r>
              <w:rPr>
                <w:rStyle w:val="IndexLink"/>
                <w:rtl w:val="true"/>
              </w:rPr>
              <w:t>الوفاء بالعقد لأنه</w:t>
            </w:r>
            <w:r>
              <w:rPr>
                <w:rStyle w:val="IndexLink"/>
                <w:rtl w:val="true"/>
              </w:rPr>
              <w:t>»</w:t>
              <w:tab/>
            </w:r>
            <w:r>
              <w:rPr>
                <w:rStyle w:val="IndexLink"/>
              </w:rPr>
              <w:t>114</w:t>
            </w:r>
          </w:hyperlink>
        </w:p>
        <w:p>
          <w:pPr>
            <w:pStyle w:val="Contents2"/>
            <w:tabs>
              <w:tab w:val="clear" w:pos="8743"/>
              <w:tab w:val="right" w:pos="9026" w:leader="dot"/>
            </w:tabs>
            <w:rPr/>
          </w:pPr>
          <w:hyperlink w:anchor="__RefHeading___Toc249081_1738255347">
            <w:r>
              <w:rPr>
                <w:webHidden/>
                <w:rStyle w:val="IndexLink"/>
                <w:rtl w:val="true"/>
              </w:rPr>
              <w:t xml:space="preserve">قوله فی ج </w:t>
            </w:r>
            <w:r>
              <w:rPr>
                <w:rStyle w:val="IndexLink"/>
              </w:rPr>
              <w:t>3</w:t>
            </w:r>
            <w:r>
              <w:rPr>
                <w:rStyle w:val="IndexLink"/>
                <w:rtl w:val="true"/>
              </w:rPr>
              <w:t xml:space="preserve">، ص </w:t>
            </w:r>
            <w:r>
              <w:rPr>
                <w:rStyle w:val="IndexLink"/>
              </w:rPr>
              <w:t>343</w:t>
            </w:r>
            <w:r>
              <w:rPr>
                <w:rStyle w:val="IndexLink"/>
                <w:rtl w:val="true"/>
              </w:rPr>
              <w:t xml:space="preserve">، س </w:t>
            </w:r>
            <w:r>
              <w:rPr>
                <w:rStyle w:val="IndexLink"/>
              </w:rPr>
              <w:t>10</w:t>
            </w:r>
            <w:r>
              <w:rPr>
                <w:rStyle w:val="IndexLink"/>
                <w:rtl w:val="true"/>
              </w:rPr>
              <w:t>: «</w:t>
            </w:r>
            <w:r>
              <w:rPr>
                <w:rStyle w:val="IndexLink"/>
                <w:rtl w:val="true"/>
              </w:rPr>
              <w:t>عن إطلاق دلیل</w:t>
            </w:r>
            <w:r>
              <w:rPr>
                <w:rStyle w:val="IndexLink"/>
                <w:rtl w:val="true"/>
              </w:rPr>
              <w:t>»</w:t>
              <w:tab/>
            </w:r>
            <w:r>
              <w:rPr>
                <w:rStyle w:val="IndexLink"/>
              </w:rPr>
              <w:t>114</w:t>
            </w:r>
          </w:hyperlink>
        </w:p>
        <w:p>
          <w:pPr>
            <w:pStyle w:val="Contents2"/>
            <w:tabs>
              <w:tab w:val="clear" w:pos="8743"/>
              <w:tab w:val="right" w:pos="9026" w:leader="dot"/>
            </w:tabs>
            <w:rPr/>
          </w:pPr>
          <w:hyperlink w:anchor="__RefHeading___Toc249083_1738255347">
            <w:r>
              <w:rPr>
                <w:webHidden/>
                <w:rStyle w:val="IndexLink"/>
                <w:rtl w:val="true"/>
              </w:rPr>
              <w:t xml:space="preserve">قوله فی ج </w:t>
            </w:r>
            <w:r>
              <w:rPr>
                <w:rStyle w:val="IndexLink"/>
              </w:rPr>
              <w:t>3</w:t>
            </w:r>
            <w:r>
              <w:rPr>
                <w:rStyle w:val="IndexLink"/>
                <w:rtl w:val="true"/>
              </w:rPr>
              <w:t xml:space="preserve">، ص </w:t>
            </w:r>
            <w:r>
              <w:rPr>
                <w:rStyle w:val="IndexLink"/>
              </w:rPr>
              <w:t>346</w:t>
            </w:r>
            <w:r>
              <w:rPr>
                <w:rStyle w:val="IndexLink"/>
                <w:rtl w:val="true"/>
              </w:rPr>
              <w:t xml:space="preserve">، س </w:t>
            </w:r>
            <w:r>
              <w:rPr>
                <w:rStyle w:val="IndexLink"/>
              </w:rPr>
              <w:t>6</w:t>
            </w:r>
            <w:r>
              <w:rPr>
                <w:rStyle w:val="IndexLink"/>
                <w:rtl w:val="true"/>
              </w:rPr>
              <w:t>: «</w:t>
            </w:r>
            <w:r>
              <w:rPr>
                <w:rStyle w:val="IndexLink"/>
                <w:rtl w:val="true"/>
              </w:rPr>
              <w:t>و أما دخول ما یتجد</w:t>
            </w:r>
            <w:r>
              <w:rPr>
                <w:rStyle w:val="IndexLink"/>
                <w:rtl w:val="true"/>
              </w:rPr>
              <w:t>»</w:t>
              <w:tab/>
            </w:r>
            <w:r>
              <w:rPr>
                <w:rStyle w:val="IndexLink"/>
              </w:rPr>
              <w:t>114</w:t>
            </w:r>
          </w:hyperlink>
        </w:p>
        <w:p>
          <w:pPr>
            <w:pStyle w:val="Contents2"/>
            <w:tabs>
              <w:tab w:val="clear" w:pos="8743"/>
              <w:tab w:val="right" w:pos="9026" w:leader="dot"/>
            </w:tabs>
            <w:rPr/>
          </w:pPr>
          <w:hyperlink w:anchor="__RefHeading___Toc249085_1738255347">
            <w:r>
              <w:rPr>
                <w:webHidden/>
                <w:rStyle w:val="IndexLink"/>
                <w:rtl w:val="true"/>
              </w:rPr>
              <w:t xml:space="preserve">قوله فی ج </w:t>
            </w:r>
            <w:r>
              <w:rPr>
                <w:rStyle w:val="IndexLink"/>
              </w:rPr>
              <w:t>3</w:t>
            </w:r>
            <w:r>
              <w:rPr>
                <w:rStyle w:val="IndexLink"/>
                <w:rtl w:val="true"/>
              </w:rPr>
              <w:t xml:space="preserve">، ص </w:t>
            </w:r>
            <w:r>
              <w:rPr>
                <w:rStyle w:val="IndexLink"/>
              </w:rPr>
              <w:t>350</w:t>
            </w:r>
            <w:r>
              <w:rPr>
                <w:rStyle w:val="IndexLink"/>
                <w:rtl w:val="true"/>
              </w:rPr>
              <w:t xml:space="preserve">، س </w:t>
            </w:r>
            <w:r>
              <w:rPr>
                <w:rStyle w:val="IndexLink"/>
              </w:rPr>
              <w:t>17</w:t>
            </w:r>
            <w:r>
              <w:rPr>
                <w:rStyle w:val="IndexLink"/>
                <w:rtl w:val="true"/>
              </w:rPr>
              <w:t>: «</w:t>
            </w:r>
            <w:r>
              <w:rPr>
                <w:rStyle w:val="IndexLink"/>
                <w:rtl w:val="true"/>
              </w:rPr>
              <w:t>للمرتهن فیکون کالعبد</w:t>
            </w:r>
            <w:r>
              <w:rPr>
                <w:rStyle w:val="IndexLink"/>
                <w:rtl w:val="true"/>
              </w:rPr>
              <w:t>»</w:t>
              <w:tab/>
            </w:r>
            <w:r>
              <w:rPr>
                <w:rStyle w:val="IndexLink"/>
              </w:rPr>
              <w:t>114</w:t>
            </w:r>
          </w:hyperlink>
        </w:p>
        <w:p>
          <w:pPr>
            <w:pStyle w:val="Contents2"/>
            <w:tabs>
              <w:tab w:val="clear" w:pos="8743"/>
              <w:tab w:val="right" w:pos="9026" w:leader="dot"/>
            </w:tabs>
            <w:rPr/>
          </w:pPr>
          <w:hyperlink w:anchor="__RefHeading___Toc249087_1738255347">
            <w:r>
              <w:rPr>
                <w:webHidden/>
                <w:rStyle w:val="IndexLink"/>
                <w:rtl w:val="true"/>
              </w:rPr>
              <w:t xml:space="preserve">قوله فی ج </w:t>
            </w:r>
            <w:r>
              <w:rPr>
                <w:rStyle w:val="IndexLink"/>
              </w:rPr>
              <w:t>3</w:t>
            </w:r>
            <w:r>
              <w:rPr>
                <w:rStyle w:val="IndexLink"/>
                <w:rtl w:val="true"/>
              </w:rPr>
              <w:t xml:space="preserve">، ص </w:t>
            </w:r>
            <w:r>
              <w:rPr>
                <w:rStyle w:val="IndexLink"/>
              </w:rPr>
              <w:t>350</w:t>
            </w:r>
            <w:r>
              <w:rPr>
                <w:rStyle w:val="IndexLink"/>
                <w:rtl w:val="true"/>
              </w:rPr>
              <w:t xml:space="preserve">، س </w:t>
            </w:r>
            <w:r>
              <w:rPr>
                <w:rStyle w:val="IndexLink"/>
              </w:rPr>
              <w:t>19</w:t>
            </w:r>
            <w:r>
              <w:rPr>
                <w:rStyle w:val="IndexLink"/>
                <w:rtl w:val="true"/>
              </w:rPr>
              <w:t>: «</w:t>
            </w:r>
            <w:r>
              <w:rPr>
                <w:rStyle w:val="IndexLink"/>
                <w:rtl w:val="true"/>
              </w:rPr>
              <w:t>و یمکن أن یقال</w:t>
            </w:r>
            <w:r>
              <w:rPr>
                <w:rStyle w:val="IndexLink"/>
                <w:rtl w:val="true"/>
              </w:rPr>
              <w:t>:»</w:t>
              <w:tab/>
            </w:r>
            <w:r>
              <w:rPr>
                <w:rStyle w:val="IndexLink"/>
              </w:rPr>
              <w:t>115</w:t>
            </w:r>
          </w:hyperlink>
        </w:p>
        <w:p>
          <w:pPr>
            <w:pStyle w:val="Contents2"/>
            <w:tabs>
              <w:tab w:val="clear" w:pos="8743"/>
              <w:tab w:val="right" w:pos="9026" w:leader="dot"/>
            </w:tabs>
            <w:rPr/>
          </w:pPr>
          <w:hyperlink w:anchor="__RefHeading___Toc249089_1738255347">
            <w:r>
              <w:rPr>
                <w:webHidden/>
                <w:rStyle w:val="IndexLink"/>
                <w:rtl w:val="true"/>
              </w:rPr>
              <w:t xml:space="preserve">قوله فی ج </w:t>
            </w:r>
            <w:r>
              <w:rPr>
                <w:rStyle w:val="IndexLink"/>
              </w:rPr>
              <w:t>3</w:t>
            </w:r>
            <w:r>
              <w:rPr>
                <w:rStyle w:val="IndexLink"/>
                <w:rtl w:val="true"/>
              </w:rPr>
              <w:t xml:space="preserve">، ص </w:t>
            </w:r>
            <w:r>
              <w:rPr>
                <w:rStyle w:val="IndexLink"/>
              </w:rPr>
              <w:t>351</w:t>
            </w:r>
            <w:r>
              <w:rPr>
                <w:rStyle w:val="IndexLink"/>
                <w:rtl w:val="true"/>
              </w:rPr>
              <w:t xml:space="preserve">، س </w:t>
            </w:r>
            <w:r>
              <w:rPr>
                <w:rStyle w:val="IndexLink"/>
              </w:rPr>
              <w:t>4</w:t>
            </w:r>
            <w:r>
              <w:rPr>
                <w:rStyle w:val="IndexLink"/>
                <w:rtl w:val="true"/>
              </w:rPr>
              <w:t>: «</w:t>
            </w:r>
            <w:r>
              <w:rPr>
                <w:rStyle w:val="IndexLink"/>
                <w:rtl w:val="true"/>
              </w:rPr>
              <w:t>فرض التسلیم لایمنع</w:t>
            </w:r>
            <w:r>
              <w:rPr>
                <w:rStyle w:val="IndexLink"/>
                <w:rtl w:val="true"/>
              </w:rPr>
              <w:t>»</w:t>
              <w:tab/>
            </w:r>
            <w:r>
              <w:rPr>
                <w:rStyle w:val="IndexLink"/>
              </w:rPr>
              <w:t>115</w:t>
            </w:r>
          </w:hyperlink>
        </w:p>
        <w:p>
          <w:pPr>
            <w:pStyle w:val="Contents2"/>
            <w:tabs>
              <w:tab w:val="clear" w:pos="8743"/>
              <w:tab w:val="right" w:pos="9026" w:leader="dot"/>
            </w:tabs>
            <w:rPr/>
          </w:pPr>
          <w:hyperlink w:anchor="__RefHeading___Toc249091_1738255347">
            <w:r>
              <w:rPr>
                <w:webHidden/>
                <w:rStyle w:val="IndexLink"/>
                <w:rtl w:val="true"/>
              </w:rPr>
              <w:t xml:space="preserve">قوله فی ج </w:t>
            </w:r>
            <w:r>
              <w:rPr>
                <w:rStyle w:val="IndexLink"/>
              </w:rPr>
              <w:t>3</w:t>
            </w:r>
            <w:r>
              <w:rPr>
                <w:rStyle w:val="IndexLink"/>
                <w:rtl w:val="true"/>
              </w:rPr>
              <w:t xml:space="preserve">، ص </w:t>
            </w:r>
            <w:r>
              <w:rPr>
                <w:rStyle w:val="IndexLink"/>
              </w:rPr>
              <w:t>351</w:t>
            </w:r>
            <w:r>
              <w:rPr>
                <w:rStyle w:val="IndexLink"/>
                <w:rtl w:val="true"/>
              </w:rPr>
              <w:t xml:space="preserve">، س </w:t>
            </w:r>
            <w:r>
              <w:rPr>
                <w:rStyle w:val="IndexLink"/>
              </w:rPr>
              <w:t>8</w:t>
            </w:r>
            <w:r>
              <w:rPr>
                <w:rStyle w:val="IndexLink"/>
                <w:rtl w:val="true"/>
              </w:rPr>
              <w:t>: «</w:t>
            </w:r>
            <w:r>
              <w:rPr>
                <w:rStyle w:val="IndexLink"/>
                <w:rtl w:val="true"/>
              </w:rPr>
              <w:t>ثم إنه مع ظهور</w:t>
            </w:r>
            <w:r>
              <w:rPr>
                <w:rStyle w:val="IndexLink"/>
                <w:rtl w:val="true"/>
              </w:rPr>
              <w:t>»</w:t>
              <w:tab/>
            </w:r>
            <w:r>
              <w:rPr>
                <w:rStyle w:val="IndexLink"/>
              </w:rPr>
              <w:t>115</w:t>
            </w:r>
          </w:hyperlink>
        </w:p>
        <w:p>
          <w:pPr>
            <w:pStyle w:val="Contents2"/>
            <w:tabs>
              <w:tab w:val="clear" w:pos="8743"/>
              <w:tab w:val="right" w:pos="9026" w:leader="dot"/>
            </w:tabs>
            <w:rPr/>
          </w:pPr>
          <w:hyperlink w:anchor="__RefHeading___Toc249093_1738255347">
            <w:r>
              <w:rPr>
                <w:webHidden/>
                <w:rStyle w:val="IndexLink"/>
                <w:rtl w:val="true"/>
              </w:rPr>
              <w:t xml:space="preserve">قوله فی ج </w:t>
            </w:r>
            <w:r>
              <w:rPr>
                <w:rStyle w:val="IndexLink"/>
              </w:rPr>
              <w:t>3</w:t>
            </w:r>
            <w:r>
              <w:rPr>
                <w:rStyle w:val="IndexLink"/>
                <w:rtl w:val="true"/>
              </w:rPr>
              <w:t xml:space="preserve">، ص </w:t>
            </w:r>
            <w:r>
              <w:rPr>
                <w:rStyle w:val="IndexLink"/>
              </w:rPr>
              <w:t>351</w:t>
            </w:r>
            <w:r>
              <w:rPr>
                <w:rStyle w:val="IndexLink"/>
                <w:rtl w:val="true"/>
              </w:rPr>
              <w:t xml:space="preserve">، س </w:t>
            </w:r>
            <w:r>
              <w:rPr>
                <w:rStyle w:val="IndexLink"/>
              </w:rPr>
              <w:t>8</w:t>
            </w:r>
            <w:r>
              <w:rPr>
                <w:rStyle w:val="IndexLink"/>
                <w:rtl w:val="true"/>
              </w:rPr>
              <w:t>: «</w:t>
            </w:r>
            <w:r>
              <w:rPr>
                <w:rStyle w:val="IndexLink"/>
                <w:rtl w:val="true"/>
              </w:rPr>
              <w:t>الوضعی یشکل القول</w:t>
            </w:r>
            <w:r>
              <w:rPr>
                <w:rStyle w:val="IndexLink"/>
                <w:rtl w:val="true"/>
              </w:rPr>
              <w:t>»</w:t>
              <w:tab/>
            </w:r>
            <w:r>
              <w:rPr>
                <w:rStyle w:val="IndexLink"/>
              </w:rPr>
              <w:t>115</w:t>
            </w:r>
          </w:hyperlink>
        </w:p>
        <w:p>
          <w:pPr>
            <w:pStyle w:val="Contents2"/>
            <w:tabs>
              <w:tab w:val="clear" w:pos="8743"/>
              <w:tab w:val="right" w:pos="9026" w:leader="dot"/>
            </w:tabs>
            <w:rPr/>
          </w:pPr>
          <w:hyperlink w:anchor="__RefHeading___Toc249095_1738255347">
            <w:r>
              <w:rPr>
                <w:webHidden/>
                <w:rStyle w:val="IndexLink"/>
                <w:rtl w:val="true"/>
              </w:rPr>
              <w:t xml:space="preserve">قوله فی ج </w:t>
            </w:r>
            <w:r>
              <w:rPr>
                <w:rStyle w:val="IndexLink"/>
              </w:rPr>
              <w:t>3</w:t>
            </w:r>
            <w:r>
              <w:rPr>
                <w:rStyle w:val="IndexLink"/>
                <w:rtl w:val="true"/>
              </w:rPr>
              <w:t xml:space="preserve">، ص </w:t>
            </w:r>
            <w:r>
              <w:rPr>
                <w:rStyle w:val="IndexLink"/>
              </w:rPr>
              <w:t>351</w:t>
            </w:r>
            <w:r>
              <w:rPr>
                <w:rStyle w:val="IndexLink"/>
                <w:rtl w:val="true"/>
              </w:rPr>
              <w:t xml:space="preserve">، س </w:t>
            </w:r>
            <w:r>
              <w:rPr>
                <w:rStyle w:val="IndexLink"/>
              </w:rPr>
              <w:t>11</w:t>
            </w:r>
            <w:r>
              <w:rPr>
                <w:rStyle w:val="IndexLink"/>
                <w:rtl w:val="true"/>
              </w:rPr>
              <w:t>: «</w:t>
            </w:r>
            <w:r>
              <w:rPr>
                <w:rStyle w:val="IndexLink"/>
                <w:rtl w:val="true"/>
              </w:rPr>
              <w:t>ومع ذلک یحتاج</w:t>
            </w:r>
            <w:r>
              <w:rPr>
                <w:rStyle w:val="IndexLink"/>
                <w:rtl w:val="true"/>
              </w:rPr>
              <w:t>»</w:t>
              <w:tab/>
            </w:r>
            <w:r>
              <w:rPr>
                <w:rStyle w:val="IndexLink"/>
              </w:rPr>
              <w:t>115</w:t>
            </w:r>
          </w:hyperlink>
        </w:p>
        <w:p>
          <w:pPr>
            <w:pStyle w:val="Contents2"/>
            <w:tabs>
              <w:tab w:val="clear" w:pos="8743"/>
              <w:tab w:val="right" w:pos="9026" w:leader="dot"/>
            </w:tabs>
            <w:rPr/>
          </w:pPr>
          <w:hyperlink w:anchor="__RefHeading___Toc249097_1738255347">
            <w:r>
              <w:rPr>
                <w:webHidden/>
                <w:rStyle w:val="IndexLink"/>
                <w:rtl w:val="true"/>
              </w:rPr>
              <w:t xml:space="preserve">قوله فی ج </w:t>
            </w:r>
            <w:r>
              <w:rPr>
                <w:rStyle w:val="IndexLink"/>
              </w:rPr>
              <w:t>3</w:t>
            </w:r>
            <w:r>
              <w:rPr>
                <w:rStyle w:val="IndexLink"/>
                <w:rtl w:val="true"/>
              </w:rPr>
              <w:t xml:space="preserve">، ص </w:t>
            </w:r>
            <w:r>
              <w:rPr>
                <w:rStyle w:val="IndexLink"/>
              </w:rPr>
              <w:t>351</w:t>
            </w:r>
            <w:r>
              <w:rPr>
                <w:rStyle w:val="IndexLink"/>
                <w:rtl w:val="true"/>
              </w:rPr>
              <w:t xml:space="preserve">، س </w:t>
            </w:r>
            <w:r>
              <w:rPr>
                <w:rStyle w:val="IndexLink"/>
              </w:rPr>
              <w:t>20</w:t>
            </w:r>
            <w:r>
              <w:rPr>
                <w:rStyle w:val="IndexLink"/>
                <w:rtl w:val="true"/>
              </w:rPr>
              <w:t>: «</w:t>
            </w:r>
            <w:r>
              <w:rPr>
                <w:rStyle w:val="IndexLink"/>
                <w:rtl w:val="true"/>
              </w:rPr>
              <w:t>لکنه لایخلو عن الإشکال</w:t>
            </w:r>
            <w:r>
              <w:rPr>
                <w:rStyle w:val="IndexLink"/>
                <w:rtl w:val="true"/>
              </w:rPr>
              <w:t>»</w:t>
              <w:tab/>
            </w:r>
            <w:r>
              <w:rPr>
                <w:rStyle w:val="IndexLink"/>
              </w:rPr>
              <w:t>116</w:t>
            </w:r>
          </w:hyperlink>
        </w:p>
        <w:p>
          <w:pPr>
            <w:pStyle w:val="Contents2"/>
            <w:tabs>
              <w:tab w:val="clear" w:pos="8743"/>
              <w:tab w:val="right" w:pos="9026" w:leader="dot"/>
            </w:tabs>
            <w:rPr/>
          </w:pPr>
          <w:hyperlink w:anchor="__RefHeading___Toc249099_1738255347">
            <w:r>
              <w:rPr>
                <w:webHidden/>
                <w:rStyle w:val="IndexLink"/>
                <w:rtl w:val="true"/>
              </w:rPr>
              <w:t xml:space="preserve">قوله فی ج </w:t>
            </w:r>
            <w:r>
              <w:rPr>
                <w:rStyle w:val="IndexLink"/>
              </w:rPr>
              <w:t>3</w:t>
            </w:r>
            <w:r>
              <w:rPr>
                <w:rStyle w:val="IndexLink"/>
                <w:rtl w:val="true"/>
              </w:rPr>
              <w:t xml:space="preserve">، ص </w:t>
            </w:r>
            <w:r>
              <w:rPr>
                <w:rStyle w:val="IndexLink"/>
              </w:rPr>
              <w:t>352</w:t>
            </w:r>
            <w:r>
              <w:rPr>
                <w:rStyle w:val="IndexLink"/>
                <w:rtl w:val="true"/>
              </w:rPr>
              <w:t xml:space="preserve">، س </w:t>
            </w:r>
            <w:r>
              <w:rPr>
                <w:rStyle w:val="IndexLink"/>
              </w:rPr>
              <w:t>11</w:t>
            </w:r>
            <w:r>
              <w:rPr>
                <w:rStyle w:val="IndexLink"/>
                <w:rtl w:val="true"/>
              </w:rPr>
              <w:t>: «</w:t>
            </w:r>
            <w:r>
              <w:rPr>
                <w:rStyle w:val="IndexLink"/>
                <w:rtl w:val="true"/>
              </w:rPr>
              <w:t>أما بطلان الوکالة</w:t>
            </w:r>
            <w:r>
              <w:rPr>
                <w:rStyle w:val="IndexLink"/>
                <w:rtl w:val="true"/>
              </w:rPr>
              <w:t>»</w:t>
              <w:tab/>
            </w:r>
            <w:r>
              <w:rPr>
                <w:rStyle w:val="IndexLink"/>
              </w:rPr>
              <w:t>116</w:t>
            </w:r>
          </w:hyperlink>
        </w:p>
        <w:p>
          <w:pPr>
            <w:pStyle w:val="Contents2"/>
            <w:tabs>
              <w:tab w:val="clear" w:pos="8743"/>
              <w:tab w:val="right" w:pos="9026" w:leader="dot"/>
            </w:tabs>
            <w:rPr/>
          </w:pPr>
          <w:hyperlink w:anchor="__RefHeading___Toc249101_1738255347">
            <w:r>
              <w:rPr>
                <w:webHidden/>
                <w:rStyle w:val="IndexLink"/>
                <w:rtl w:val="true"/>
              </w:rPr>
              <w:t xml:space="preserve">قوله فی ج </w:t>
            </w:r>
            <w:r>
              <w:rPr>
                <w:rStyle w:val="IndexLink"/>
              </w:rPr>
              <w:t>3</w:t>
            </w:r>
            <w:r>
              <w:rPr>
                <w:rStyle w:val="IndexLink"/>
                <w:rtl w:val="true"/>
              </w:rPr>
              <w:t xml:space="preserve">، ص </w:t>
            </w:r>
            <w:r>
              <w:rPr>
                <w:rStyle w:val="IndexLink"/>
              </w:rPr>
              <w:t>358</w:t>
            </w:r>
            <w:r>
              <w:rPr>
                <w:rStyle w:val="IndexLink"/>
                <w:rtl w:val="true"/>
              </w:rPr>
              <w:t xml:space="preserve">، س </w:t>
            </w:r>
            <w:r>
              <w:rPr>
                <w:rStyle w:val="IndexLink"/>
              </w:rPr>
              <w:t>16</w:t>
            </w:r>
            <w:r>
              <w:rPr>
                <w:rStyle w:val="IndexLink"/>
                <w:rtl w:val="true"/>
              </w:rPr>
              <w:t>: «</w:t>
            </w:r>
            <w:r>
              <w:rPr>
                <w:rStyle w:val="IndexLink"/>
                <w:rtl w:val="true"/>
              </w:rPr>
              <w:t>إلا فمقتضی القاعدة</w:t>
            </w:r>
            <w:r>
              <w:rPr>
                <w:rStyle w:val="IndexLink"/>
                <w:rtl w:val="true"/>
              </w:rPr>
              <w:t>»</w:t>
              <w:tab/>
            </w:r>
            <w:r>
              <w:rPr>
                <w:rStyle w:val="IndexLink"/>
              </w:rPr>
              <w:t>117</w:t>
            </w:r>
          </w:hyperlink>
        </w:p>
        <w:p>
          <w:pPr>
            <w:pStyle w:val="Contents2"/>
            <w:tabs>
              <w:tab w:val="clear" w:pos="8743"/>
              <w:tab w:val="right" w:pos="9026" w:leader="dot"/>
            </w:tabs>
            <w:rPr/>
          </w:pPr>
          <w:hyperlink w:anchor="__RefHeading___Toc249103_1738255347">
            <w:r>
              <w:rPr>
                <w:webHidden/>
                <w:rStyle w:val="IndexLink"/>
                <w:rtl w:val="true"/>
              </w:rPr>
              <w:t xml:space="preserve">قوله فی ج </w:t>
            </w:r>
            <w:r>
              <w:rPr>
                <w:rStyle w:val="IndexLink"/>
              </w:rPr>
              <w:t>3</w:t>
            </w:r>
            <w:r>
              <w:rPr>
                <w:rStyle w:val="IndexLink"/>
                <w:rtl w:val="true"/>
              </w:rPr>
              <w:t xml:space="preserve">، ص </w:t>
            </w:r>
            <w:r>
              <w:rPr>
                <w:rStyle w:val="IndexLink"/>
              </w:rPr>
              <w:t>359</w:t>
            </w:r>
            <w:r>
              <w:rPr>
                <w:rStyle w:val="IndexLink"/>
                <w:rtl w:val="true"/>
              </w:rPr>
              <w:t xml:space="preserve">، س </w:t>
            </w:r>
            <w:r>
              <w:rPr>
                <w:rStyle w:val="IndexLink"/>
              </w:rPr>
              <w:t>12</w:t>
            </w:r>
            <w:r>
              <w:rPr>
                <w:rStyle w:val="IndexLink"/>
                <w:rtl w:val="true"/>
              </w:rPr>
              <w:t>: «</w:t>
            </w:r>
            <w:r>
              <w:rPr>
                <w:rStyle w:val="IndexLink"/>
                <w:rtl w:val="true"/>
              </w:rPr>
              <w:t>فتلخص مما ذکر الإشکال</w:t>
            </w:r>
            <w:r>
              <w:rPr>
                <w:rStyle w:val="IndexLink"/>
                <w:rtl w:val="true"/>
              </w:rPr>
              <w:t>»</w:t>
              <w:tab/>
            </w:r>
            <w:r>
              <w:rPr>
                <w:rStyle w:val="IndexLink"/>
              </w:rPr>
              <w:t>117</w:t>
            </w:r>
          </w:hyperlink>
        </w:p>
        <w:p>
          <w:pPr>
            <w:pStyle w:val="Contents2"/>
            <w:tabs>
              <w:tab w:val="clear" w:pos="8743"/>
              <w:tab w:val="right" w:pos="9026" w:leader="dot"/>
            </w:tabs>
            <w:rPr/>
          </w:pPr>
          <w:hyperlink w:anchor="__RefHeading___Toc249105_1738255347">
            <w:r>
              <w:rPr>
                <w:webHidden/>
                <w:rStyle w:val="IndexLink"/>
                <w:rtl w:val="true"/>
              </w:rPr>
              <w:t xml:space="preserve">قوله فی ج </w:t>
            </w:r>
            <w:r>
              <w:rPr>
                <w:rStyle w:val="IndexLink"/>
              </w:rPr>
              <w:t>3</w:t>
            </w:r>
            <w:r>
              <w:rPr>
                <w:rStyle w:val="IndexLink"/>
                <w:rtl w:val="true"/>
              </w:rPr>
              <w:t xml:space="preserve">، ص </w:t>
            </w:r>
            <w:r>
              <w:rPr>
                <w:rStyle w:val="IndexLink"/>
              </w:rPr>
              <w:t>362</w:t>
            </w:r>
            <w:r>
              <w:rPr>
                <w:rStyle w:val="IndexLink"/>
                <w:rtl w:val="true"/>
              </w:rPr>
              <w:t xml:space="preserve">، س </w:t>
            </w:r>
            <w:r>
              <w:rPr>
                <w:rStyle w:val="IndexLink"/>
              </w:rPr>
              <w:t>13</w:t>
            </w:r>
            <w:r>
              <w:rPr>
                <w:rStyle w:val="IndexLink"/>
                <w:rtl w:val="true"/>
              </w:rPr>
              <w:t>: «</w:t>
            </w:r>
            <w:r>
              <w:rPr>
                <w:rStyle w:val="IndexLink"/>
                <w:rtl w:val="true"/>
              </w:rPr>
              <w:t>و قد فسر البلوغ</w:t>
            </w:r>
            <w:r>
              <w:rPr>
                <w:rStyle w:val="IndexLink"/>
                <w:rtl w:val="true"/>
              </w:rPr>
              <w:t>»</w:t>
              <w:tab/>
            </w:r>
            <w:r>
              <w:rPr>
                <w:rStyle w:val="IndexLink"/>
              </w:rPr>
              <w:t>117</w:t>
            </w:r>
          </w:hyperlink>
        </w:p>
        <w:p>
          <w:pPr>
            <w:pStyle w:val="Contents2"/>
            <w:tabs>
              <w:tab w:val="clear" w:pos="8743"/>
              <w:tab w:val="right" w:pos="9026" w:leader="dot"/>
            </w:tabs>
            <w:rPr/>
          </w:pPr>
          <w:hyperlink w:anchor="__RefHeading___Toc249107_1738255347">
            <w:r>
              <w:rPr>
                <w:webHidden/>
                <w:rStyle w:val="IndexLink"/>
                <w:rtl w:val="true"/>
              </w:rPr>
              <w:t xml:space="preserve">قوله فی ج </w:t>
            </w:r>
            <w:r>
              <w:rPr>
                <w:rStyle w:val="IndexLink"/>
              </w:rPr>
              <w:t>3</w:t>
            </w:r>
            <w:r>
              <w:rPr>
                <w:rStyle w:val="IndexLink"/>
                <w:rtl w:val="true"/>
              </w:rPr>
              <w:t xml:space="preserve">، ص </w:t>
            </w:r>
            <w:r>
              <w:rPr>
                <w:rStyle w:val="IndexLink"/>
              </w:rPr>
              <w:t>362</w:t>
            </w:r>
            <w:r>
              <w:rPr>
                <w:rStyle w:val="IndexLink"/>
                <w:rtl w:val="true"/>
              </w:rPr>
              <w:t xml:space="preserve">، س </w:t>
            </w:r>
            <w:r>
              <w:rPr>
                <w:rStyle w:val="IndexLink"/>
              </w:rPr>
              <w:t>20</w:t>
            </w:r>
            <w:r>
              <w:rPr>
                <w:rStyle w:val="IndexLink"/>
                <w:rtl w:val="true"/>
              </w:rPr>
              <w:t>: «</w:t>
            </w:r>
            <w:r>
              <w:rPr>
                <w:rStyle w:val="IndexLink"/>
                <w:rtl w:val="true"/>
              </w:rPr>
              <w:t>إنبات شعر الخشن</w:t>
            </w:r>
            <w:r>
              <w:rPr>
                <w:rStyle w:val="IndexLink"/>
                <w:rtl w:val="true"/>
              </w:rPr>
              <w:t>»</w:t>
              <w:tab/>
            </w:r>
            <w:r>
              <w:rPr>
                <w:rStyle w:val="IndexLink"/>
              </w:rPr>
              <w:t>117</w:t>
            </w:r>
          </w:hyperlink>
        </w:p>
        <w:p>
          <w:pPr>
            <w:pStyle w:val="Contents2"/>
            <w:tabs>
              <w:tab w:val="clear" w:pos="8743"/>
              <w:tab w:val="right" w:pos="9026" w:leader="dot"/>
            </w:tabs>
            <w:rPr/>
          </w:pPr>
          <w:hyperlink w:anchor="__RefHeading___Toc249109_1738255347">
            <w:r>
              <w:rPr>
                <w:webHidden/>
                <w:rStyle w:val="IndexLink"/>
                <w:rtl w:val="true"/>
              </w:rPr>
              <w:t xml:space="preserve">قوله فی ج </w:t>
            </w:r>
            <w:r>
              <w:rPr>
                <w:rStyle w:val="IndexLink"/>
              </w:rPr>
              <w:t>3</w:t>
            </w:r>
            <w:r>
              <w:rPr>
                <w:rStyle w:val="IndexLink"/>
                <w:rtl w:val="true"/>
              </w:rPr>
              <w:t xml:space="preserve">، ص </w:t>
            </w:r>
            <w:r>
              <w:rPr>
                <w:rStyle w:val="IndexLink"/>
              </w:rPr>
              <w:t>363</w:t>
            </w:r>
            <w:r>
              <w:rPr>
                <w:rStyle w:val="IndexLink"/>
                <w:rtl w:val="true"/>
              </w:rPr>
              <w:t xml:space="preserve">، س </w:t>
            </w:r>
            <w:r>
              <w:rPr>
                <w:rStyle w:val="IndexLink"/>
              </w:rPr>
              <w:t>4</w:t>
            </w:r>
            <w:r>
              <w:rPr>
                <w:rStyle w:val="IndexLink"/>
                <w:rtl w:val="true"/>
              </w:rPr>
              <w:t>: «</w:t>
            </w:r>
            <w:r>
              <w:rPr>
                <w:rStyle w:val="IndexLink"/>
                <w:rtl w:val="true"/>
              </w:rPr>
              <w:t>و من طریق الأصحاب</w:t>
            </w:r>
            <w:r>
              <w:rPr>
                <w:rStyle w:val="IndexLink"/>
                <w:rtl w:val="true"/>
              </w:rPr>
              <w:t>»</w:t>
              <w:tab/>
            </w:r>
            <w:r>
              <w:rPr>
                <w:rStyle w:val="IndexLink"/>
              </w:rPr>
              <w:t>118</w:t>
            </w:r>
          </w:hyperlink>
        </w:p>
        <w:p>
          <w:pPr>
            <w:pStyle w:val="Contents2"/>
            <w:tabs>
              <w:tab w:val="clear" w:pos="8743"/>
              <w:tab w:val="right" w:pos="9026" w:leader="dot"/>
            </w:tabs>
            <w:rPr/>
          </w:pPr>
          <w:hyperlink w:anchor="__RefHeading___Toc249111_1738255347">
            <w:r>
              <w:rPr>
                <w:webHidden/>
                <w:rStyle w:val="IndexLink"/>
                <w:rtl w:val="true"/>
              </w:rPr>
              <w:t xml:space="preserve">قوله فی ج </w:t>
            </w:r>
            <w:r>
              <w:rPr>
                <w:rStyle w:val="IndexLink"/>
              </w:rPr>
              <w:t>3</w:t>
            </w:r>
            <w:r>
              <w:rPr>
                <w:rStyle w:val="IndexLink"/>
                <w:rtl w:val="true"/>
              </w:rPr>
              <w:t xml:space="preserve">، ص </w:t>
            </w:r>
            <w:r>
              <w:rPr>
                <w:rStyle w:val="IndexLink"/>
              </w:rPr>
              <w:t>363</w:t>
            </w:r>
            <w:r>
              <w:rPr>
                <w:rStyle w:val="IndexLink"/>
                <w:rtl w:val="true"/>
              </w:rPr>
              <w:t xml:space="preserve">، س </w:t>
            </w:r>
            <w:r>
              <w:rPr>
                <w:rStyle w:val="IndexLink"/>
              </w:rPr>
              <w:t>6</w:t>
            </w:r>
            <w:r>
              <w:rPr>
                <w:rStyle w:val="IndexLink"/>
                <w:rtl w:val="true"/>
              </w:rPr>
              <w:t>: «</w:t>
            </w:r>
            <w:r>
              <w:rPr>
                <w:rStyle w:val="IndexLink"/>
                <w:rtl w:val="true"/>
              </w:rPr>
              <w:t>و ما فی خبر یزید الکناسی</w:t>
            </w:r>
            <w:r>
              <w:rPr>
                <w:rStyle w:val="IndexLink"/>
                <w:rtl w:val="true"/>
              </w:rPr>
              <w:t>»</w:t>
              <w:tab/>
            </w:r>
            <w:r>
              <w:rPr>
                <w:rStyle w:val="IndexLink"/>
              </w:rPr>
              <w:t>118</w:t>
            </w:r>
          </w:hyperlink>
        </w:p>
        <w:p>
          <w:pPr>
            <w:pStyle w:val="Contents2"/>
            <w:tabs>
              <w:tab w:val="clear" w:pos="8743"/>
              <w:tab w:val="right" w:pos="9026" w:leader="dot"/>
            </w:tabs>
            <w:rPr/>
          </w:pPr>
          <w:hyperlink w:anchor="__RefHeading___Toc249113_1738255347">
            <w:r>
              <w:rPr>
                <w:webHidden/>
                <w:rStyle w:val="IndexLink"/>
                <w:rtl w:val="true"/>
              </w:rPr>
              <w:t xml:space="preserve">قوله فی ج </w:t>
            </w:r>
            <w:r>
              <w:rPr>
                <w:rStyle w:val="IndexLink"/>
              </w:rPr>
              <w:t>3</w:t>
            </w:r>
            <w:r>
              <w:rPr>
                <w:rStyle w:val="IndexLink"/>
                <w:rtl w:val="true"/>
              </w:rPr>
              <w:t xml:space="preserve">، ص </w:t>
            </w:r>
            <w:r>
              <w:rPr>
                <w:rStyle w:val="IndexLink"/>
              </w:rPr>
              <w:t>363</w:t>
            </w:r>
            <w:r>
              <w:rPr>
                <w:rStyle w:val="IndexLink"/>
                <w:rtl w:val="true"/>
              </w:rPr>
              <w:t xml:space="preserve">، س </w:t>
            </w:r>
            <w:r>
              <w:rPr>
                <w:rStyle w:val="IndexLink"/>
              </w:rPr>
              <w:t>8</w:t>
            </w:r>
            <w:r>
              <w:rPr>
                <w:rStyle w:val="IndexLink"/>
                <w:rtl w:val="true"/>
              </w:rPr>
              <w:t>: «</w:t>
            </w:r>
            <w:r>
              <w:rPr>
                <w:rStyle w:val="IndexLink"/>
                <w:rtl w:val="true"/>
              </w:rPr>
              <w:t>فلامجال للتوقف</w:t>
            </w:r>
            <w:r>
              <w:rPr>
                <w:rStyle w:val="IndexLink"/>
                <w:rtl w:val="true"/>
              </w:rPr>
              <w:t>»</w:t>
              <w:tab/>
            </w:r>
            <w:r>
              <w:rPr>
                <w:rStyle w:val="IndexLink"/>
              </w:rPr>
              <w:t>118</w:t>
            </w:r>
          </w:hyperlink>
        </w:p>
        <w:p>
          <w:pPr>
            <w:pStyle w:val="Contents2"/>
            <w:tabs>
              <w:tab w:val="clear" w:pos="8743"/>
              <w:tab w:val="right" w:pos="9026" w:leader="dot"/>
            </w:tabs>
            <w:rPr/>
          </w:pPr>
          <w:hyperlink w:anchor="__RefHeading___Toc249115_1738255347">
            <w:r>
              <w:rPr>
                <w:webHidden/>
                <w:rStyle w:val="IndexLink"/>
                <w:rtl w:val="true"/>
              </w:rPr>
              <w:t xml:space="preserve">قوله فی ج </w:t>
            </w:r>
            <w:r>
              <w:rPr>
                <w:rStyle w:val="IndexLink"/>
              </w:rPr>
              <w:t>3</w:t>
            </w:r>
            <w:r>
              <w:rPr>
                <w:rStyle w:val="IndexLink"/>
                <w:rtl w:val="true"/>
              </w:rPr>
              <w:t xml:space="preserve">، ص </w:t>
            </w:r>
            <w:r>
              <w:rPr>
                <w:rStyle w:val="IndexLink"/>
              </w:rPr>
              <w:t>363</w:t>
            </w:r>
            <w:r>
              <w:rPr>
                <w:rStyle w:val="IndexLink"/>
                <w:rtl w:val="true"/>
              </w:rPr>
              <w:t xml:space="preserve">، س </w:t>
            </w:r>
            <w:r>
              <w:rPr>
                <w:rStyle w:val="IndexLink"/>
              </w:rPr>
              <w:t>8</w:t>
            </w:r>
            <w:r>
              <w:rPr>
                <w:rStyle w:val="IndexLink"/>
                <w:rtl w:val="true"/>
              </w:rPr>
              <w:t>: «</w:t>
            </w:r>
            <w:r>
              <w:rPr>
                <w:rStyle w:val="IndexLink"/>
                <w:rtl w:val="true"/>
              </w:rPr>
              <w:t>فی خصوص الذکور</w:t>
            </w:r>
            <w:r>
              <w:rPr>
                <w:rStyle w:val="IndexLink"/>
                <w:rtl w:val="true"/>
              </w:rPr>
              <w:t>»</w:t>
              <w:tab/>
            </w:r>
            <w:r>
              <w:rPr>
                <w:rStyle w:val="IndexLink"/>
              </w:rPr>
              <w:t>119</w:t>
            </w:r>
          </w:hyperlink>
        </w:p>
        <w:p>
          <w:pPr>
            <w:pStyle w:val="Contents2"/>
            <w:tabs>
              <w:tab w:val="clear" w:pos="8743"/>
              <w:tab w:val="right" w:pos="9026" w:leader="dot"/>
            </w:tabs>
            <w:rPr/>
          </w:pPr>
          <w:hyperlink w:anchor="__RefHeading___Toc249117_1738255347">
            <w:r>
              <w:rPr>
                <w:webHidden/>
                <w:rStyle w:val="IndexLink"/>
                <w:rtl w:val="true"/>
              </w:rPr>
              <w:t xml:space="preserve">قوله فی ج </w:t>
            </w:r>
            <w:r>
              <w:rPr>
                <w:rStyle w:val="IndexLink"/>
              </w:rPr>
              <w:t>3</w:t>
            </w:r>
            <w:r>
              <w:rPr>
                <w:rStyle w:val="IndexLink"/>
                <w:rtl w:val="true"/>
              </w:rPr>
              <w:t xml:space="preserve">، ص </w:t>
            </w:r>
            <w:r>
              <w:rPr>
                <w:rStyle w:val="IndexLink"/>
              </w:rPr>
              <w:t>363</w:t>
            </w:r>
            <w:r>
              <w:rPr>
                <w:rStyle w:val="IndexLink"/>
                <w:rtl w:val="true"/>
              </w:rPr>
              <w:t xml:space="preserve">، س </w:t>
            </w:r>
            <w:r>
              <w:rPr>
                <w:rStyle w:val="IndexLink"/>
              </w:rPr>
              <w:t>12</w:t>
            </w:r>
            <w:r>
              <w:rPr>
                <w:rStyle w:val="IndexLink"/>
                <w:rtl w:val="true"/>
              </w:rPr>
              <w:t>: «</w:t>
            </w:r>
            <w:r>
              <w:rPr>
                <w:rStyle w:val="IndexLink"/>
                <w:rtl w:val="true"/>
              </w:rPr>
              <w:t>لعله من هذا القبیل</w:t>
            </w:r>
            <w:r>
              <w:rPr>
                <w:rStyle w:val="IndexLink"/>
                <w:rtl w:val="true"/>
              </w:rPr>
              <w:t>»</w:t>
              <w:tab/>
            </w:r>
            <w:r>
              <w:rPr>
                <w:rStyle w:val="IndexLink"/>
              </w:rPr>
              <w:t>119</w:t>
            </w:r>
          </w:hyperlink>
        </w:p>
        <w:p>
          <w:pPr>
            <w:pStyle w:val="Contents2"/>
            <w:tabs>
              <w:tab w:val="clear" w:pos="8743"/>
              <w:tab w:val="right" w:pos="9026" w:leader="dot"/>
            </w:tabs>
            <w:rPr/>
          </w:pPr>
          <w:hyperlink w:anchor="__RefHeading___Toc249119_1738255347">
            <w:r>
              <w:rPr>
                <w:webHidden/>
                <w:rStyle w:val="IndexLink"/>
                <w:rtl w:val="true"/>
              </w:rPr>
              <w:t xml:space="preserve">قوله فی ج </w:t>
            </w:r>
            <w:r>
              <w:rPr>
                <w:rStyle w:val="IndexLink"/>
              </w:rPr>
              <w:t>3</w:t>
            </w:r>
            <w:r>
              <w:rPr>
                <w:rStyle w:val="IndexLink"/>
                <w:rtl w:val="true"/>
              </w:rPr>
              <w:t xml:space="preserve">، ص </w:t>
            </w:r>
            <w:r>
              <w:rPr>
                <w:rStyle w:val="IndexLink"/>
              </w:rPr>
              <w:t>363</w:t>
            </w:r>
            <w:r>
              <w:rPr>
                <w:rStyle w:val="IndexLink"/>
                <w:rtl w:val="true"/>
              </w:rPr>
              <w:t xml:space="preserve">، س </w:t>
            </w:r>
            <w:r>
              <w:rPr>
                <w:rStyle w:val="IndexLink"/>
              </w:rPr>
              <w:t>13</w:t>
            </w:r>
            <w:r>
              <w:rPr>
                <w:rStyle w:val="IndexLink"/>
                <w:rtl w:val="true"/>
              </w:rPr>
              <w:t>: «</w:t>
            </w:r>
            <w:r>
              <w:rPr>
                <w:rStyle w:val="IndexLink"/>
                <w:rtl w:val="true"/>
              </w:rPr>
              <w:t>من الأخبار الحسان</w:t>
            </w:r>
            <w:r>
              <w:rPr>
                <w:rStyle w:val="IndexLink"/>
                <w:rtl w:val="true"/>
              </w:rPr>
              <w:t>»</w:t>
              <w:tab/>
            </w:r>
            <w:r>
              <w:rPr>
                <w:rStyle w:val="IndexLink"/>
              </w:rPr>
              <w:t>120</w:t>
            </w:r>
          </w:hyperlink>
        </w:p>
        <w:p>
          <w:pPr>
            <w:pStyle w:val="Contents2"/>
            <w:tabs>
              <w:tab w:val="clear" w:pos="8743"/>
              <w:tab w:val="right" w:pos="9026" w:leader="dot"/>
            </w:tabs>
            <w:rPr/>
          </w:pPr>
          <w:hyperlink w:anchor="__RefHeading___Toc249121_1738255347">
            <w:r>
              <w:rPr>
                <w:webHidden/>
                <w:rStyle w:val="IndexLink"/>
                <w:rtl w:val="true"/>
              </w:rPr>
              <w:t xml:space="preserve">قوله فی ج </w:t>
            </w:r>
            <w:r>
              <w:rPr>
                <w:rStyle w:val="IndexLink"/>
              </w:rPr>
              <w:t>3</w:t>
            </w:r>
            <w:r>
              <w:rPr>
                <w:rStyle w:val="IndexLink"/>
                <w:rtl w:val="true"/>
              </w:rPr>
              <w:t xml:space="preserve">، ص </w:t>
            </w:r>
            <w:r>
              <w:rPr>
                <w:rStyle w:val="IndexLink"/>
              </w:rPr>
              <w:t>363</w:t>
            </w:r>
            <w:r>
              <w:rPr>
                <w:rStyle w:val="IndexLink"/>
                <w:rtl w:val="true"/>
              </w:rPr>
              <w:t xml:space="preserve">، س </w:t>
            </w:r>
            <w:r>
              <w:rPr>
                <w:rStyle w:val="IndexLink"/>
              </w:rPr>
              <w:t>15</w:t>
            </w:r>
            <w:r>
              <w:rPr>
                <w:rStyle w:val="IndexLink"/>
                <w:rtl w:val="true"/>
              </w:rPr>
              <w:t>: «</w:t>
            </w:r>
            <w:r>
              <w:rPr>
                <w:rStyle w:val="IndexLink"/>
                <w:rtl w:val="true"/>
              </w:rPr>
              <w:t>فی خبر هشام بن سالم</w:t>
            </w:r>
            <w:r>
              <w:rPr>
                <w:rStyle w:val="IndexLink"/>
                <w:rtl w:val="true"/>
              </w:rPr>
              <w:t>»</w:t>
              <w:tab/>
            </w:r>
            <w:r>
              <w:rPr>
                <w:rStyle w:val="IndexLink"/>
              </w:rPr>
              <w:t>120</w:t>
            </w:r>
          </w:hyperlink>
        </w:p>
        <w:p>
          <w:pPr>
            <w:pStyle w:val="Contents2"/>
            <w:tabs>
              <w:tab w:val="clear" w:pos="8743"/>
              <w:tab w:val="right" w:pos="9026" w:leader="dot"/>
            </w:tabs>
            <w:rPr/>
          </w:pPr>
          <w:hyperlink w:anchor="__RefHeading___Toc249123_1738255347">
            <w:r>
              <w:rPr>
                <w:webHidden/>
                <w:rStyle w:val="IndexLink"/>
                <w:rtl w:val="true"/>
              </w:rPr>
              <w:t xml:space="preserve">قوله فی ج </w:t>
            </w:r>
            <w:r>
              <w:rPr>
                <w:rStyle w:val="IndexLink"/>
              </w:rPr>
              <w:t>3</w:t>
            </w:r>
            <w:r>
              <w:rPr>
                <w:rStyle w:val="IndexLink"/>
                <w:rtl w:val="true"/>
              </w:rPr>
              <w:t xml:space="preserve">، ص </w:t>
            </w:r>
            <w:r>
              <w:rPr>
                <w:rStyle w:val="IndexLink"/>
              </w:rPr>
              <w:t>364</w:t>
            </w:r>
            <w:r>
              <w:rPr>
                <w:rStyle w:val="IndexLink"/>
                <w:rtl w:val="true"/>
              </w:rPr>
              <w:t xml:space="preserve">، س </w:t>
            </w:r>
            <w:r>
              <w:rPr>
                <w:rStyle w:val="IndexLink"/>
              </w:rPr>
              <w:t>1</w:t>
            </w:r>
            <w:r>
              <w:rPr>
                <w:rStyle w:val="IndexLink"/>
                <w:rtl w:val="true"/>
              </w:rPr>
              <w:t>: «</w:t>
            </w:r>
            <w:r>
              <w:rPr>
                <w:rStyle w:val="IndexLink"/>
                <w:rtl w:val="true"/>
              </w:rPr>
              <w:t>الی غیر ما ذکر</w:t>
            </w:r>
            <w:r>
              <w:rPr>
                <w:rStyle w:val="IndexLink"/>
                <w:rtl w:val="true"/>
              </w:rPr>
              <w:t>»</w:t>
              <w:tab/>
            </w:r>
            <w:r>
              <w:rPr>
                <w:rStyle w:val="IndexLink"/>
              </w:rPr>
              <w:t>120</w:t>
            </w:r>
          </w:hyperlink>
        </w:p>
        <w:p>
          <w:pPr>
            <w:pStyle w:val="Contents2"/>
            <w:tabs>
              <w:tab w:val="clear" w:pos="8743"/>
              <w:tab w:val="right" w:pos="9026" w:leader="dot"/>
            </w:tabs>
            <w:rPr/>
          </w:pPr>
          <w:hyperlink w:anchor="__RefHeading___Toc249125_1738255347">
            <w:r>
              <w:rPr>
                <w:webHidden/>
                <w:rStyle w:val="IndexLink"/>
                <w:rtl w:val="true"/>
              </w:rPr>
              <w:t xml:space="preserve">قوله فی ج </w:t>
            </w:r>
            <w:r>
              <w:rPr>
                <w:rStyle w:val="IndexLink"/>
              </w:rPr>
              <w:t>3</w:t>
            </w:r>
            <w:r>
              <w:rPr>
                <w:rStyle w:val="IndexLink"/>
                <w:rtl w:val="true"/>
              </w:rPr>
              <w:t xml:space="preserve">، ص </w:t>
            </w:r>
            <w:r>
              <w:rPr>
                <w:rStyle w:val="IndexLink"/>
              </w:rPr>
              <w:t>364</w:t>
            </w:r>
            <w:r>
              <w:rPr>
                <w:rStyle w:val="IndexLink"/>
                <w:rtl w:val="true"/>
              </w:rPr>
              <w:t xml:space="preserve">، س </w:t>
            </w:r>
            <w:r>
              <w:rPr>
                <w:rStyle w:val="IndexLink"/>
              </w:rPr>
              <w:t>2</w:t>
            </w:r>
            <w:r>
              <w:rPr>
                <w:rStyle w:val="IndexLink"/>
                <w:rtl w:val="true"/>
              </w:rPr>
              <w:t>: «</w:t>
            </w:r>
            <w:r>
              <w:rPr>
                <w:rStyle w:val="IndexLink"/>
                <w:rtl w:val="true"/>
              </w:rPr>
              <w:t>أن المدار الاستعداد</w:t>
            </w:r>
            <w:r>
              <w:rPr>
                <w:rStyle w:val="IndexLink"/>
                <w:rtl w:val="true"/>
              </w:rPr>
              <w:t>»</w:t>
              <w:tab/>
            </w:r>
            <w:r>
              <w:rPr>
                <w:rStyle w:val="IndexLink"/>
              </w:rPr>
              <w:t>121</w:t>
            </w:r>
          </w:hyperlink>
        </w:p>
        <w:p>
          <w:pPr>
            <w:pStyle w:val="Contents2"/>
            <w:tabs>
              <w:tab w:val="clear" w:pos="8743"/>
              <w:tab w:val="right" w:pos="9026" w:leader="dot"/>
            </w:tabs>
            <w:rPr/>
          </w:pPr>
          <w:hyperlink w:anchor="__RefHeading___Toc249127_1738255347">
            <w:r>
              <w:rPr>
                <w:webHidden/>
                <w:rStyle w:val="IndexLink"/>
                <w:rtl w:val="true"/>
              </w:rPr>
              <w:t xml:space="preserve">قوله فی ج </w:t>
            </w:r>
            <w:r>
              <w:rPr>
                <w:rStyle w:val="IndexLink"/>
              </w:rPr>
              <w:t>3</w:t>
            </w:r>
            <w:r>
              <w:rPr>
                <w:rStyle w:val="IndexLink"/>
                <w:rtl w:val="true"/>
              </w:rPr>
              <w:t xml:space="preserve">، ص </w:t>
            </w:r>
            <w:r>
              <w:rPr>
                <w:rStyle w:val="IndexLink"/>
              </w:rPr>
              <w:t>364</w:t>
            </w:r>
            <w:r>
              <w:rPr>
                <w:rStyle w:val="IndexLink"/>
                <w:rtl w:val="true"/>
              </w:rPr>
              <w:t xml:space="preserve">، س </w:t>
            </w:r>
            <w:r>
              <w:rPr>
                <w:rStyle w:val="IndexLink"/>
              </w:rPr>
              <w:t>4</w:t>
            </w:r>
            <w:r>
              <w:rPr>
                <w:rStyle w:val="IndexLink"/>
                <w:rtl w:val="true"/>
              </w:rPr>
              <w:t>: «</w:t>
            </w:r>
            <w:r>
              <w:rPr>
                <w:rStyle w:val="IndexLink"/>
                <w:rtl w:val="true"/>
              </w:rPr>
              <w:t>المعتاد أو من غیره</w:t>
            </w:r>
            <w:r>
              <w:rPr>
                <w:rStyle w:val="IndexLink"/>
                <w:rtl w:val="true"/>
              </w:rPr>
              <w:t>»</w:t>
              <w:tab/>
            </w:r>
            <w:r>
              <w:rPr>
                <w:rStyle w:val="IndexLink"/>
              </w:rPr>
              <w:t>121</w:t>
            </w:r>
          </w:hyperlink>
        </w:p>
        <w:p>
          <w:pPr>
            <w:pStyle w:val="Contents2"/>
            <w:tabs>
              <w:tab w:val="clear" w:pos="8743"/>
              <w:tab w:val="right" w:pos="9026" w:leader="dot"/>
            </w:tabs>
            <w:rPr/>
          </w:pPr>
          <w:hyperlink w:anchor="__RefHeading___Toc249129_1738255347">
            <w:r>
              <w:rPr>
                <w:webHidden/>
                <w:rStyle w:val="IndexLink"/>
                <w:rtl w:val="true"/>
              </w:rPr>
              <w:t xml:space="preserve">قوله فی ج </w:t>
            </w:r>
            <w:r>
              <w:rPr>
                <w:rStyle w:val="IndexLink"/>
              </w:rPr>
              <w:t>3</w:t>
            </w:r>
            <w:r>
              <w:rPr>
                <w:rStyle w:val="IndexLink"/>
                <w:rtl w:val="true"/>
              </w:rPr>
              <w:t xml:space="preserve">، ص </w:t>
            </w:r>
            <w:r>
              <w:rPr>
                <w:rStyle w:val="IndexLink"/>
              </w:rPr>
              <w:t>364</w:t>
            </w:r>
            <w:r>
              <w:rPr>
                <w:rStyle w:val="IndexLink"/>
                <w:rtl w:val="true"/>
              </w:rPr>
              <w:t xml:space="preserve">، س </w:t>
            </w:r>
            <w:r>
              <w:rPr>
                <w:rStyle w:val="IndexLink"/>
              </w:rPr>
              <w:t>5</w:t>
            </w:r>
            <w:r>
              <w:rPr>
                <w:rStyle w:val="IndexLink"/>
                <w:rtl w:val="true"/>
              </w:rPr>
              <w:t>: «</w:t>
            </w:r>
            <w:r>
              <w:rPr>
                <w:rStyle w:val="IndexLink"/>
                <w:rtl w:val="true"/>
              </w:rPr>
              <w:t>الظاهر فی البلوغ</w:t>
            </w:r>
            <w:r>
              <w:rPr>
                <w:rStyle w:val="IndexLink"/>
                <w:rtl w:val="true"/>
              </w:rPr>
              <w:t>»</w:t>
              <w:tab/>
            </w:r>
            <w:r>
              <w:rPr>
                <w:rStyle w:val="IndexLink"/>
              </w:rPr>
              <w:t>122</w:t>
            </w:r>
          </w:hyperlink>
        </w:p>
        <w:p>
          <w:pPr>
            <w:pStyle w:val="Contents2"/>
            <w:tabs>
              <w:tab w:val="clear" w:pos="8743"/>
              <w:tab w:val="right" w:pos="9026" w:leader="dot"/>
            </w:tabs>
            <w:rPr/>
          </w:pPr>
          <w:hyperlink w:anchor="__RefHeading___Toc249131_1738255347">
            <w:r>
              <w:rPr>
                <w:webHidden/>
                <w:rStyle w:val="IndexLink"/>
                <w:rtl w:val="true"/>
              </w:rPr>
              <w:t xml:space="preserve">قوله فی ج </w:t>
            </w:r>
            <w:r>
              <w:rPr>
                <w:rStyle w:val="IndexLink"/>
              </w:rPr>
              <w:t>3</w:t>
            </w:r>
            <w:r>
              <w:rPr>
                <w:rStyle w:val="IndexLink"/>
                <w:rtl w:val="true"/>
              </w:rPr>
              <w:t xml:space="preserve">، ص </w:t>
            </w:r>
            <w:r>
              <w:rPr>
                <w:rStyle w:val="IndexLink"/>
              </w:rPr>
              <w:t>364</w:t>
            </w:r>
            <w:r>
              <w:rPr>
                <w:rStyle w:val="IndexLink"/>
                <w:rtl w:val="true"/>
              </w:rPr>
              <w:t xml:space="preserve">، س </w:t>
            </w:r>
            <w:r>
              <w:rPr>
                <w:rStyle w:val="IndexLink"/>
              </w:rPr>
              <w:t>7</w:t>
            </w:r>
            <w:r>
              <w:rPr>
                <w:rStyle w:val="IndexLink"/>
                <w:rtl w:val="true"/>
              </w:rPr>
              <w:t>: «</w:t>
            </w:r>
            <w:r>
              <w:rPr>
                <w:rStyle w:val="IndexLink"/>
                <w:rtl w:val="true"/>
              </w:rPr>
              <w:t>الذکر و الانثی لعموم الآیة</w:t>
            </w:r>
            <w:r>
              <w:rPr>
                <w:rStyle w:val="IndexLink"/>
                <w:rtl w:val="true"/>
              </w:rPr>
              <w:t>»</w:t>
              <w:tab/>
            </w:r>
            <w:r>
              <w:rPr>
                <w:rStyle w:val="IndexLink"/>
              </w:rPr>
              <w:t>122</w:t>
            </w:r>
          </w:hyperlink>
        </w:p>
        <w:p>
          <w:pPr>
            <w:pStyle w:val="Contents2"/>
            <w:tabs>
              <w:tab w:val="clear" w:pos="8743"/>
              <w:tab w:val="right" w:pos="9026" w:leader="dot"/>
            </w:tabs>
            <w:rPr/>
          </w:pPr>
          <w:hyperlink w:anchor="__RefHeading___Toc249133_1738255347">
            <w:r>
              <w:rPr>
                <w:webHidden/>
                <w:rStyle w:val="IndexLink"/>
                <w:rtl w:val="true"/>
              </w:rPr>
              <w:t xml:space="preserve">قوله فی ج </w:t>
            </w:r>
            <w:r>
              <w:rPr>
                <w:rStyle w:val="IndexLink"/>
              </w:rPr>
              <w:t>3</w:t>
            </w:r>
            <w:r>
              <w:rPr>
                <w:rStyle w:val="IndexLink"/>
                <w:rtl w:val="true"/>
              </w:rPr>
              <w:t xml:space="preserve">، ص </w:t>
            </w:r>
            <w:r>
              <w:rPr>
                <w:rStyle w:val="IndexLink"/>
              </w:rPr>
              <w:t>364</w:t>
            </w:r>
            <w:r>
              <w:rPr>
                <w:rStyle w:val="IndexLink"/>
                <w:rtl w:val="true"/>
              </w:rPr>
              <w:t xml:space="preserve">، س </w:t>
            </w:r>
            <w:r>
              <w:rPr>
                <w:rStyle w:val="IndexLink"/>
              </w:rPr>
              <w:t>9</w:t>
            </w:r>
            <w:r>
              <w:rPr>
                <w:rStyle w:val="IndexLink"/>
                <w:rtl w:val="true"/>
              </w:rPr>
              <w:t>: «</w:t>
            </w:r>
            <w:r>
              <w:rPr>
                <w:rStyle w:val="IndexLink"/>
                <w:rtl w:val="true"/>
              </w:rPr>
              <w:t>لعله حقیقة البلوغ</w:t>
            </w:r>
            <w:r>
              <w:rPr>
                <w:rStyle w:val="IndexLink"/>
                <w:rtl w:val="true"/>
              </w:rPr>
              <w:t>»</w:t>
              <w:tab/>
            </w:r>
            <w:r>
              <w:rPr>
                <w:rStyle w:val="IndexLink"/>
              </w:rPr>
              <w:t>122</w:t>
            </w:r>
          </w:hyperlink>
        </w:p>
        <w:p>
          <w:pPr>
            <w:pStyle w:val="Contents2"/>
            <w:tabs>
              <w:tab w:val="clear" w:pos="8743"/>
              <w:tab w:val="right" w:pos="9026" w:leader="dot"/>
            </w:tabs>
            <w:rPr/>
          </w:pPr>
          <w:hyperlink w:anchor="__RefHeading___Toc249135_1738255347">
            <w:r>
              <w:rPr>
                <w:webHidden/>
                <w:rStyle w:val="IndexLink"/>
                <w:rtl w:val="true"/>
              </w:rPr>
              <w:t xml:space="preserve">قوله فی ج </w:t>
            </w:r>
            <w:r>
              <w:rPr>
                <w:rStyle w:val="IndexLink"/>
              </w:rPr>
              <w:t>3</w:t>
            </w:r>
            <w:r>
              <w:rPr>
                <w:rStyle w:val="IndexLink"/>
                <w:rtl w:val="true"/>
              </w:rPr>
              <w:t xml:space="preserve">، ص </w:t>
            </w:r>
            <w:r>
              <w:rPr>
                <w:rStyle w:val="IndexLink"/>
              </w:rPr>
              <w:t>364</w:t>
            </w:r>
            <w:r>
              <w:rPr>
                <w:rStyle w:val="IndexLink"/>
                <w:rtl w:val="true"/>
              </w:rPr>
              <w:t xml:space="preserve">، س </w:t>
            </w:r>
            <w:r>
              <w:rPr>
                <w:rStyle w:val="IndexLink"/>
              </w:rPr>
              <w:t>21</w:t>
            </w:r>
            <w:r>
              <w:rPr>
                <w:rStyle w:val="IndexLink"/>
                <w:rtl w:val="true"/>
              </w:rPr>
              <w:t>: «</w:t>
            </w:r>
            <w:r>
              <w:rPr>
                <w:rStyle w:val="IndexLink"/>
                <w:rtl w:val="true"/>
              </w:rPr>
              <w:t>أو یشعر أو ینبت</w:t>
            </w:r>
            <w:r>
              <w:rPr>
                <w:rStyle w:val="IndexLink"/>
                <w:rtl w:val="true"/>
              </w:rPr>
              <w:t>»</w:t>
              <w:tab/>
            </w:r>
            <w:r>
              <w:rPr>
                <w:rStyle w:val="IndexLink"/>
              </w:rPr>
              <w:t>122</w:t>
            </w:r>
          </w:hyperlink>
        </w:p>
        <w:p>
          <w:pPr>
            <w:pStyle w:val="Contents2"/>
            <w:tabs>
              <w:tab w:val="clear" w:pos="8743"/>
              <w:tab w:val="right" w:pos="9026" w:leader="dot"/>
            </w:tabs>
            <w:rPr/>
          </w:pPr>
          <w:hyperlink w:anchor="__RefHeading___Toc249137_1738255347">
            <w:r>
              <w:rPr>
                <w:webHidden/>
                <w:rStyle w:val="IndexLink"/>
                <w:rtl w:val="true"/>
              </w:rPr>
              <w:t xml:space="preserve">قوله فی ج </w:t>
            </w:r>
            <w:r>
              <w:rPr>
                <w:rStyle w:val="IndexLink"/>
              </w:rPr>
              <w:t>3</w:t>
            </w:r>
            <w:r>
              <w:rPr>
                <w:rStyle w:val="IndexLink"/>
                <w:rtl w:val="true"/>
              </w:rPr>
              <w:t xml:space="preserve">، ص </w:t>
            </w:r>
            <w:r>
              <w:rPr>
                <w:rStyle w:val="IndexLink"/>
              </w:rPr>
              <w:t>365</w:t>
            </w:r>
            <w:r>
              <w:rPr>
                <w:rStyle w:val="IndexLink"/>
                <w:rtl w:val="true"/>
              </w:rPr>
              <w:t xml:space="preserve">، س </w:t>
            </w:r>
            <w:r>
              <w:rPr>
                <w:rStyle w:val="IndexLink"/>
              </w:rPr>
              <w:t>1</w:t>
            </w:r>
            <w:r>
              <w:rPr>
                <w:rStyle w:val="IndexLink"/>
                <w:rtl w:val="true"/>
              </w:rPr>
              <w:t>: «</w:t>
            </w:r>
            <w:r>
              <w:rPr>
                <w:rStyle w:val="IndexLink"/>
                <w:rtl w:val="true"/>
              </w:rPr>
              <w:t>عن حمزة بن حمران</w:t>
            </w:r>
            <w:r>
              <w:rPr>
                <w:rStyle w:val="IndexLink"/>
                <w:rtl w:val="true"/>
              </w:rPr>
              <w:t>»</w:t>
              <w:tab/>
            </w:r>
            <w:r>
              <w:rPr>
                <w:rStyle w:val="IndexLink"/>
              </w:rPr>
              <w:t>122</w:t>
            </w:r>
          </w:hyperlink>
        </w:p>
        <w:p>
          <w:pPr>
            <w:pStyle w:val="Contents2"/>
            <w:tabs>
              <w:tab w:val="clear" w:pos="8743"/>
              <w:tab w:val="right" w:pos="9026" w:leader="dot"/>
            </w:tabs>
            <w:rPr/>
          </w:pPr>
          <w:hyperlink w:anchor="__RefHeading___Toc249139_1738255347">
            <w:r>
              <w:rPr>
                <w:webHidden/>
                <w:rStyle w:val="IndexLink"/>
                <w:rtl w:val="true"/>
              </w:rPr>
              <w:t xml:space="preserve">قوله فی ج </w:t>
            </w:r>
            <w:r>
              <w:rPr>
                <w:rStyle w:val="IndexLink"/>
              </w:rPr>
              <w:t>3</w:t>
            </w:r>
            <w:r>
              <w:rPr>
                <w:rStyle w:val="IndexLink"/>
                <w:rtl w:val="true"/>
              </w:rPr>
              <w:t xml:space="preserve">، ص </w:t>
            </w:r>
            <w:r>
              <w:rPr>
                <w:rStyle w:val="IndexLink"/>
              </w:rPr>
              <w:t>365</w:t>
            </w:r>
            <w:r>
              <w:rPr>
                <w:rStyle w:val="IndexLink"/>
                <w:rtl w:val="true"/>
              </w:rPr>
              <w:t xml:space="preserve">، س </w:t>
            </w:r>
            <w:r>
              <w:rPr>
                <w:rStyle w:val="IndexLink"/>
              </w:rPr>
              <w:t>4</w:t>
            </w:r>
            <w:r>
              <w:rPr>
                <w:rStyle w:val="IndexLink"/>
                <w:rtl w:val="true"/>
              </w:rPr>
              <w:t>: «</w:t>
            </w:r>
            <w:r>
              <w:rPr>
                <w:rStyle w:val="IndexLink"/>
                <w:rtl w:val="true"/>
              </w:rPr>
              <w:t>بالتسع کثیرة فلاإشکال</w:t>
            </w:r>
            <w:r>
              <w:rPr>
                <w:rStyle w:val="IndexLink"/>
                <w:rtl w:val="true"/>
              </w:rPr>
              <w:t>»</w:t>
              <w:tab/>
            </w:r>
            <w:r>
              <w:rPr>
                <w:rStyle w:val="IndexLink"/>
              </w:rPr>
              <w:t>124</w:t>
            </w:r>
          </w:hyperlink>
        </w:p>
        <w:p>
          <w:pPr>
            <w:pStyle w:val="Contents2"/>
            <w:tabs>
              <w:tab w:val="clear" w:pos="8743"/>
              <w:tab w:val="right" w:pos="9026" w:leader="dot"/>
            </w:tabs>
            <w:rPr/>
          </w:pPr>
          <w:hyperlink w:anchor="__RefHeading___Toc249141_1738255347">
            <w:r>
              <w:rPr>
                <w:webHidden/>
                <w:rStyle w:val="IndexLink"/>
                <w:rtl w:val="true"/>
              </w:rPr>
              <w:t xml:space="preserve">قوله فی ج </w:t>
            </w:r>
            <w:r>
              <w:rPr>
                <w:rStyle w:val="IndexLink"/>
              </w:rPr>
              <w:t>3</w:t>
            </w:r>
            <w:r>
              <w:rPr>
                <w:rStyle w:val="IndexLink"/>
                <w:rtl w:val="true"/>
              </w:rPr>
              <w:t xml:space="preserve">، ص </w:t>
            </w:r>
            <w:r>
              <w:rPr>
                <w:rStyle w:val="IndexLink"/>
              </w:rPr>
              <w:t>366</w:t>
            </w:r>
            <w:r>
              <w:rPr>
                <w:rStyle w:val="IndexLink"/>
                <w:rtl w:val="true"/>
              </w:rPr>
              <w:t xml:space="preserve">، س </w:t>
            </w:r>
            <w:r>
              <w:rPr>
                <w:rStyle w:val="IndexLink"/>
              </w:rPr>
              <w:t>1</w:t>
            </w:r>
            <w:r>
              <w:rPr>
                <w:rStyle w:val="IndexLink"/>
                <w:rtl w:val="true"/>
              </w:rPr>
              <w:t>: «</w:t>
            </w:r>
            <w:r>
              <w:rPr>
                <w:rStyle w:val="IndexLink"/>
                <w:rtl w:val="true"/>
              </w:rPr>
              <w:t>و روی فی الکافی</w:t>
            </w:r>
            <w:r>
              <w:rPr>
                <w:rStyle w:val="IndexLink"/>
                <w:rtl w:val="true"/>
              </w:rPr>
              <w:t>»</w:t>
              <w:tab/>
            </w:r>
            <w:r>
              <w:rPr>
                <w:rStyle w:val="IndexLink"/>
              </w:rPr>
              <w:t>124</w:t>
            </w:r>
          </w:hyperlink>
        </w:p>
        <w:p>
          <w:pPr>
            <w:pStyle w:val="Contents2"/>
            <w:tabs>
              <w:tab w:val="clear" w:pos="8743"/>
              <w:tab w:val="right" w:pos="9026" w:leader="dot"/>
            </w:tabs>
            <w:rPr/>
          </w:pPr>
          <w:hyperlink w:anchor="__RefHeading___Toc249143_1738255347">
            <w:r>
              <w:rPr>
                <w:webHidden/>
                <w:rStyle w:val="IndexLink"/>
                <w:rtl w:val="true"/>
              </w:rPr>
              <w:t xml:space="preserve">قوله فی ج </w:t>
            </w:r>
            <w:r>
              <w:rPr>
                <w:rStyle w:val="IndexLink"/>
              </w:rPr>
              <w:t>3</w:t>
            </w:r>
            <w:r>
              <w:rPr>
                <w:rStyle w:val="IndexLink"/>
                <w:rtl w:val="true"/>
              </w:rPr>
              <w:t xml:space="preserve">، ص </w:t>
            </w:r>
            <w:r>
              <w:rPr>
                <w:rStyle w:val="IndexLink"/>
              </w:rPr>
              <w:t>366</w:t>
            </w:r>
            <w:r>
              <w:rPr>
                <w:rStyle w:val="IndexLink"/>
                <w:rtl w:val="true"/>
              </w:rPr>
              <w:t xml:space="preserve">، س </w:t>
            </w:r>
            <w:r>
              <w:rPr>
                <w:rStyle w:val="IndexLink"/>
              </w:rPr>
              <w:t>9</w:t>
            </w:r>
            <w:r>
              <w:rPr>
                <w:rStyle w:val="IndexLink"/>
                <w:rtl w:val="true"/>
              </w:rPr>
              <w:t>: «</w:t>
            </w:r>
            <w:r>
              <w:rPr>
                <w:rStyle w:val="IndexLink"/>
                <w:rtl w:val="true"/>
              </w:rPr>
              <w:t>حیث السند و الصراحة</w:t>
            </w:r>
            <w:r>
              <w:rPr>
                <w:rStyle w:val="IndexLink"/>
                <w:rtl w:val="true"/>
              </w:rPr>
              <w:t>»</w:t>
              <w:tab/>
            </w:r>
            <w:r>
              <w:rPr>
                <w:rStyle w:val="IndexLink"/>
              </w:rPr>
              <w:t>125</w:t>
            </w:r>
          </w:hyperlink>
        </w:p>
        <w:p>
          <w:pPr>
            <w:pStyle w:val="Contents2"/>
            <w:tabs>
              <w:tab w:val="clear" w:pos="8743"/>
              <w:tab w:val="right" w:pos="9026" w:leader="dot"/>
            </w:tabs>
            <w:rPr/>
          </w:pPr>
          <w:hyperlink w:anchor="__RefHeading___Toc249145_1738255347">
            <w:r>
              <w:rPr>
                <w:webHidden/>
                <w:rStyle w:val="IndexLink"/>
                <w:rtl w:val="true"/>
              </w:rPr>
              <w:t xml:space="preserve">قوله فی ج </w:t>
            </w:r>
            <w:r>
              <w:rPr>
                <w:rStyle w:val="IndexLink"/>
              </w:rPr>
              <w:t>3</w:t>
            </w:r>
            <w:r>
              <w:rPr>
                <w:rStyle w:val="IndexLink"/>
                <w:rtl w:val="true"/>
              </w:rPr>
              <w:t xml:space="preserve">، ص </w:t>
            </w:r>
            <w:r>
              <w:rPr>
                <w:rStyle w:val="IndexLink"/>
              </w:rPr>
              <w:t>366</w:t>
            </w:r>
            <w:r>
              <w:rPr>
                <w:rStyle w:val="IndexLink"/>
                <w:rtl w:val="true"/>
              </w:rPr>
              <w:t xml:space="preserve">، س </w:t>
            </w:r>
            <w:r>
              <w:rPr>
                <w:rStyle w:val="IndexLink"/>
              </w:rPr>
              <w:t>10</w:t>
            </w:r>
            <w:r>
              <w:rPr>
                <w:rStyle w:val="IndexLink"/>
                <w:rtl w:val="true"/>
              </w:rPr>
              <w:t>: «</w:t>
            </w:r>
            <w:r>
              <w:rPr>
                <w:rStyle w:val="IndexLink"/>
                <w:rtl w:val="true"/>
              </w:rPr>
              <w:t>و یمکن أن یکون</w:t>
            </w:r>
            <w:r>
              <w:rPr>
                <w:rStyle w:val="IndexLink"/>
                <w:rtl w:val="true"/>
              </w:rPr>
              <w:t>»</w:t>
              <w:tab/>
            </w:r>
            <w:r>
              <w:rPr>
                <w:rStyle w:val="IndexLink"/>
              </w:rPr>
              <w:t>125</w:t>
            </w:r>
          </w:hyperlink>
        </w:p>
        <w:p>
          <w:pPr>
            <w:pStyle w:val="Contents2"/>
            <w:tabs>
              <w:tab w:val="clear" w:pos="8743"/>
              <w:tab w:val="right" w:pos="9026" w:leader="dot"/>
            </w:tabs>
            <w:rPr/>
          </w:pPr>
          <w:hyperlink w:anchor="__RefHeading___Toc249147_1738255347">
            <w:r>
              <w:rPr>
                <w:webHidden/>
                <w:rStyle w:val="IndexLink"/>
                <w:rtl w:val="true"/>
              </w:rPr>
              <w:t xml:space="preserve">قوله فی ج </w:t>
            </w:r>
            <w:r>
              <w:rPr>
                <w:rStyle w:val="IndexLink"/>
              </w:rPr>
              <w:t>3</w:t>
            </w:r>
            <w:r>
              <w:rPr>
                <w:rStyle w:val="IndexLink"/>
                <w:rtl w:val="true"/>
              </w:rPr>
              <w:t xml:space="preserve">، ص </w:t>
            </w:r>
            <w:r>
              <w:rPr>
                <w:rStyle w:val="IndexLink"/>
              </w:rPr>
              <w:t>366</w:t>
            </w:r>
            <w:r>
              <w:rPr>
                <w:rStyle w:val="IndexLink"/>
                <w:rtl w:val="true"/>
              </w:rPr>
              <w:t xml:space="preserve">، س </w:t>
            </w:r>
            <w:r>
              <w:rPr>
                <w:rStyle w:val="IndexLink"/>
              </w:rPr>
              <w:t>10</w:t>
            </w:r>
            <w:r>
              <w:rPr>
                <w:rStyle w:val="IndexLink"/>
                <w:rtl w:val="true"/>
              </w:rPr>
              <w:t>: «</w:t>
            </w:r>
            <w:r>
              <w:rPr>
                <w:rStyle w:val="IndexLink"/>
                <w:rtl w:val="true"/>
              </w:rPr>
              <w:t>الترجیح و قد یستدل</w:t>
            </w:r>
            <w:r>
              <w:rPr>
                <w:rStyle w:val="IndexLink"/>
                <w:rtl w:val="true"/>
              </w:rPr>
              <w:t>»</w:t>
              <w:tab/>
            </w:r>
            <w:r>
              <w:rPr>
                <w:rStyle w:val="IndexLink"/>
              </w:rPr>
              <w:t>125</w:t>
            </w:r>
          </w:hyperlink>
        </w:p>
        <w:p>
          <w:pPr>
            <w:pStyle w:val="Contents2"/>
            <w:tabs>
              <w:tab w:val="clear" w:pos="8743"/>
              <w:tab w:val="right" w:pos="9026" w:leader="dot"/>
            </w:tabs>
            <w:rPr/>
          </w:pPr>
          <w:hyperlink w:anchor="__RefHeading___Toc249149_1738255347">
            <w:r>
              <w:rPr>
                <w:webHidden/>
                <w:rStyle w:val="IndexLink"/>
                <w:rtl w:val="true"/>
              </w:rPr>
              <w:t xml:space="preserve">قوله فی ج </w:t>
            </w:r>
            <w:r>
              <w:rPr>
                <w:rStyle w:val="IndexLink"/>
              </w:rPr>
              <w:t>3</w:t>
            </w:r>
            <w:r>
              <w:rPr>
                <w:rStyle w:val="IndexLink"/>
                <w:rtl w:val="true"/>
              </w:rPr>
              <w:t xml:space="preserve">، ص </w:t>
            </w:r>
            <w:r>
              <w:rPr>
                <w:rStyle w:val="IndexLink"/>
              </w:rPr>
              <w:t>366</w:t>
            </w:r>
            <w:r>
              <w:rPr>
                <w:rStyle w:val="IndexLink"/>
                <w:rtl w:val="true"/>
              </w:rPr>
              <w:t xml:space="preserve">، س </w:t>
            </w:r>
            <w:r>
              <w:rPr>
                <w:rStyle w:val="IndexLink"/>
              </w:rPr>
              <w:t>12</w:t>
            </w:r>
            <w:r>
              <w:rPr>
                <w:rStyle w:val="IndexLink"/>
                <w:rtl w:val="true"/>
              </w:rPr>
              <w:t>: «</w:t>
            </w:r>
            <w:r>
              <w:rPr>
                <w:rStyle w:val="IndexLink"/>
                <w:rtl w:val="true"/>
              </w:rPr>
              <w:t>حیث إن مفهومها</w:t>
            </w:r>
            <w:r>
              <w:rPr>
                <w:rStyle w:val="IndexLink"/>
                <w:rtl w:val="true"/>
              </w:rPr>
              <w:t>»</w:t>
              <w:tab/>
            </w:r>
            <w:r>
              <w:rPr>
                <w:rStyle w:val="IndexLink"/>
              </w:rPr>
              <w:t>125</w:t>
            </w:r>
          </w:hyperlink>
        </w:p>
        <w:p>
          <w:pPr>
            <w:pStyle w:val="Contents2"/>
            <w:tabs>
              <w:tab w:val="clear" w:pos="8743"/>
              <w:tab w:val="right" w:pos="9026" w:leader="dot"/>
            </w:tabs>
            <w:rPr/>
          </w:pPr>
          <w:hyperlink w:anchor="__RefHeading___Toc249151_1738255347">
            <w:r>
              <w:rPr>
                <w:webHidden/>
                <w:rStyle w:val="IndexLink"/>
                <w:rtl w:val="true"/>
              </w:rPr>
              <w:t xml:space="preserve">قوله فی ج </w:t>
            </w:r>
            <w:r>
              <w:rPr>
                <w:rStyle w:val="IndexLink"/>
              </w:rPr>
              <w:t>3</w:t>
            </w:r>
            <w:r>
              <w:rPr>
                <w:rStyle w:val="IndexLink"/>
                <w:rtl w:val="true"/>
              </w:rPr>
              <w:t xml:space="preserve">، ص </w:t>
            </w:r>
            <w:r>
              <w:rPr>
                <w:rStyle w:val="IndexLink"/>
              </w:rPr>
              <w:t>366</w:t>
            </w:r>
            <w:r>
              <w:rPr>
                <w:rStyle w:val="IndexLink"/>
                <w:rtl w:val="true"/>
              </w:rPr>
              <w:t xml:space="preserve">، س </w:t>
            </w:r>
            <w:r>
              <w:rPr>
                <w:rStyle w:val="IndexLink"/>
              </w:rPr>
              <w:t>18</w:t>
            </w:r>
            <w:r>
              <w:rPr>
                <w:rStyle w:val="IndexLink"/>
                <w:rtl w:val="true"/>
              </w:rPr>
              <w:t>: «</w:t>
            </w:r>
            <w:r>
              <w:rPr>
                <w:rStyle w:val="IndexLink"/>
                <w:rtl w:val="true"/>
              </w:rPr>
              <w:t>متفرعا علی الإمتحان</w:t>
            </w:r>
            <w:r>
              <w:rPr>
                <w:rStyle w:val="IndexLink"/>
                <w:rtl w:val="true"/>
              </w:rPr>
              <w:t>»</w:t>
              <w:tab/>
            </w:r>
            <w:r>
              <w:rPr>
                <w:rStyle w:val="IndexLink"/>
              </w:rPr>
              <w:t>126</w:t>
            </w:r>
          </w:hyperlink>
        </w:p>
        <w:p>
          <w:pPr>
            <w:pStyle w:val="Contents2"/>
            <w:tabs>
              <w:tab w:val="clear" w:pos="8743"/>
              <w:tab w:val="right" w:pos="9026" w:leader="dot"/>
            </w:tabs>
            <w:rPr/>
          </w:pPr>
          <w:hyperlink w:anchor="__RefHeading___Toc249153_1738255347">
            <w:r>
              <w:rPr>
                <w:webHidden/>
                <w:rStyle w:val="IndexLink"/>
                <w:rtl w:val="true"/>
              </w:rPr>
              <w:t xml:space="preserve">قوله فی ج </w:t>
            </w:r>
            <w:r>
              <w:rPr>
                <w:rStyle w:val="IndexLink"/>
              </w:rPr>
              <w:t>3</w:t>
            </w:r>
            <w:r>
              <w:rPr>
                <w:rStyle w:val="IndexLink"/>
                <w:rtl w:val="true"/>
              </w:rPr>
              <w:t xml:space="preserve">، ص </w:t>
            </w:r>
            <w:r>
              <w:rPr>
                <w:rStyle w:val="IndexLink"/>
              </w:rPr>
              <w:t>366</w:t>
            </w:r>
            <w:r>
              <w:rPr>
                <w:rStyle w:val="IndexLink"/>
                <w:rtl w:val="true"/>
              </w:rPr>
              <w:t xml:space="preserve">، س </w:t>
            </w:r>
            <w:r>
              <w:rPr>
                <w:rStyle w:val="IndexLink"/>
              </w:rPr>
              <w:t>20</w:t>
            </w:r>
            <w:r>
              <w:rPr>
                <w:rStyle w:val="IndexLink"/>
                <w:rtl w:val="true"/>
              </w:rPr>
              <w:t>: «</w:t>
            </w:r>
            <w:r>
              <w:rPr>
                <w:rStyle w:val="IndexLink"/>
                <w:rtl w:val="true"/>
              </w:rPr>
              <w:t>مضافا إلی أنه</w:t>
            </w:r>
            <w:r>
              <w:rPr>
                <w:rStyle w:val="IndexLink"/>
                <w:rtl w:val="true"/>
              </w:rPr>
              <w:t>»</w:t>
              <w:tab/>
            </w:r>
            <w:r>
              <w:rPr>
                <w:rStyle w:val="IndexLink"/>
              </w:rPr>
              <w:t>126</w:t>
            </w:r>
          </w:hyperlink>
        </w:p>
        <w:p>
          <w:pPr>
            <w:pStyle w:val="Contents2"/>
            <w:tabs>
              <w:tab w:val="clear" w:pos="8743"/>
              <w:tab w:val="right" w:pos="9026" w:leader="dot"/>
            </w:tabs>
            <w:rPr/>
          </w:pPr>
          <w:hyperlink w:anchor="__RefHeading___Toc249155_1738255347">
            <w:r>
              <w:rPr>
                <w:webHidden/>
                <w:rStyle w:val="IndexLink"/>
                <w:rtl w:val="true"/>
              </w:rPr>
              <w:t xml:space="preserve">قوله فی ج </w:t>
            </w:r>
            <w:r>
              <w:rPr>
                <w:rStyle w:val="IndexLink"/>
              </w:rPr>
              <w:t>3</w:t>
            </w:r>
            <w:r>
              <w:rPr>
                <w:rStyle w:val="IndexLink"/>
                <w:rtl w:val="true"/>
              </w:rPr>
              <w:t xml:space="preserve">، ص </w:t>
            </w:r>
            <w:r>
              <w:rPr>
                <w:rStyle w:val="IndexLink"/>
              </w:rPr>
              <w:t>367</w:t>
            </w:r>
            <w:r>
              <w:rPr>
                <w:rStyle w:val="IndexLink"/>
                <w:rtl w:val="true"/>
              </w:rPr>
              <w:t xml:space="preserve">، س </w:t>
            </w:r>
            <w:r>
              <w:rPr>
                <w:rStyle w:val="IndexLink"/>
              </w:rPr>
              <w:t>4</w:t>
            </w:r>
            <w:r>
              <w:rPr>
                <w:rStyle w:val="IndexLink"/>
                <w:rtl w:val="true"/>
              </w:rPr>
              <w:t>: «</w:t>
            </w:r>
            <w:r>
              <w:rPr>
                <w:rStyle w:val="IndexLink"/>
                <w:rtl w:val="true"/>
              </w:rPr>
              <w:t>فی کتاب البیع</w:t>
            </w:r>
            <w:r>
              <w:rPr>
                <w:rStyle w:val="IndexLink"/>
                <w:rtl w:val="true"/>
              </w:rPr>
              <w:t>»</w:t>
              <w:tab/>
            </w:r>
            <w:r>
              <w:rPr>
                <w:rStyle w:val="IndexLink"/>
              </w:rPr>
              <w:t>126</w:t>
            </w:r>
          </w:hyperlink>
        </w:p>
        <w:p>
          <w:pPr>
            <w:pStyle w:val="Contents2"/>
            <w:tabs>
              <w:tab w:val="clear" w:pos="8743"/>
              <w:tab w:val="right" w:pos="9026" w:leader="dot"/>
            </w:tabs>
            <w:rPr/>
          </w:pPr>
          <w:hyperlink w:anchor="__RefHeading___Toc249157_1738255347">
            <w:r>
              <w:rPr>
                <w:webHidden/>
                <w:rStyle w:val="IndexLink"/>
                <w:rtl w:val="true"/>
              </w:rPr>
              <w:t xml:space="preserve">قوله فی ج </w:t>
            </w:r>
            <w:r>
              <w:rPr>
                <w:rStyle w:val="IndexLink"/>
              </w:rPr>
              <w:t>3</w:t>
            </w:r>
            <w:r>
              <w:rPr>
                <w:rStyle w:val="IndexLink"/>
                <w:rtl w:val="true"/>
              </w:rPr>
              <w:t xml:space="preserve">، ص </w:t>
            </w:r>
            <w:r>
              <w:rPr>
                <w:rStyle w:val="IndexLink"/>
              </w:rPr>
              <w:t>367</w:t>
            </w:r>
            <w:r>
              <w:rPr>
                <w:rStyle w:val="IndexLink"/>
                <w:rtl w:val="true"/>
              </w:rPr>
              <w:t xml:space="preserve">، س </w:t>
            </w:r>
            <w:r>
              <w:rPr>
                <w:rStyle w:val="IndexLink"/>
              </w:rPr>
              <w:t>5</w:t>
            </w:r>
            <w:r>
              <w:rPr>
                <w:rStyle w:val="IndexLink"/>
                <w:rtl w:val="true"/>
              </w:rPr>
              <w:t>: «</w:t>
            </w:r>
            <w:r>
              <w:rPr>
                <w:rStyle w:val="IndexLink"/>
                <w:rtl w:val="true"/>
              </w:rPr>
              <w:t>یشکل القول المشهور</w:t>
            </w:r>
            <w:r>
              <w:rPr>
                <w:rStyle w:val="IndexLink"/>
                <w:rtl w:val="true"/>
              </w:rPr>
              <w:t>»</w:t>
              <w:tab/>
            </w:r>
            <w:r>
              <w:rPr>
                <w:rStyle w:val="IndexLink"/>
              </w:rPr>
              <w:t>127</w:t>
            </w:r>
          </w:hyperlink>
        </w:p>
        <w:p>
          <w:pPr>
            <w:pStyle w:val="Contents2"/>
            <w:tabs>
              <w:tab w:val="clear" w:pos="8743"/>
              <w:tab w:val="right" w:pos="9026" w:leader="dot"/>
            </w:tabs>
            <w:rPr/>
          </w:pPr>
          <w:hyperlink w:anchor="__RefHeading___Toc249159_1738255347">
            <w:r>
              <w:rPr>
                <w:webHidden/>
                <w:rStyle w:val="IndexLink"/>
                <w:rtl w:val="true"/>
              </w:rPr>
              <w:t xml:space="preserve">قوله فی ج </w:t>
            </w:r>
            <w:r>
              <w:rPr>
                <w:rStyle w:val="IndexLink"/>
              </w:rPr>
              <w:t>3</w:t>
            </w:r>
            <w:r>
              <w:rPr>
                <w:rStyle w:val="IndexLink"/>
                <w:rtl w:val="true"/>
              </w:rPr>
              <w:t xml:space="preserve">، ص </w:t>
            </w:r>
            <w:r>
              <w:rPr>
                <w:rStyle w:val="IndexLink"/>
              </w:rPr>
              <w:t>368</w:t>
            </w:r>
            <w:r>
              <w:rPr>
                <w:rStyle w:val="IndexLink"/>
                <w:rtl w:val="true"/>
              </w:rPr>
              <w:t xml:space="preserve">، س </w:t>
            </w:r>
            <w:r>
              <w:rPr>
                <w:rStyle w:val="IndexLink"/>
              </w:rPr>
              <w:t>9</w:t>
            </w:r>
            <w:r>
              <w:rPr>
                <w:rStyle w:val="IndexLink"/>
                <w:rtl w:val="true"/>
              </w:rPr>
              <w:t>: «</w:t>
            </w:r>
            <w:r>
              <w:rPr>
                <w:rStyle w:val="IndexLink"/>
                <w:rtl w:val="true"/>
              </w:rPr>
              <w:t>بل الإطلاق علی خلافه</w:t>
            </w:r>
            <w:r>
              <w:rPr>
                <w:rStyle w:val="IndexLink"/>
                <w:rtl w:val="true"/>
              </w:rPr>
              <w:t>»</w:t>
              <w:tab/>
            </w:r>
            <w:r>
              <w:rPr>
                <w:rStyle w:val="IndexLink"/>
              </w:rPr>
              <w:t>128</w:t>
            </w:r>
          </w:hyperlink>
        </w:p>
        <w:p>
          <w:pPr>
            <w:pStyle w:val="Contents2"/>
            <w:tabs>
              <w:tab w:val="clear" w:pos="8743"/>
              <w:tab w:val="right" w:pos="9026" w:leader="dot"/>
            </w:tabs>
            <w:rPr/>
          </w:pPr>
          <w:hyperlink w:anchor="__RefHeading___Toc249161_1738255347">
            <w:r>
              <w:rPr>
                <w:webHidden/>
                <w:rStyle w:val="IndexLink"/>
                <w:rtl w:val="true"/>
              </w:rPr>
              <w:t xml:space="preserve">قوله فی ج </w:t>
            </w:r>
            <w:r>
              <w:rPr>
                <w:rStyle w:val="IndexLink"/>
              </w:rPr>
              <w:t>3</w:t>
            </w:r>
            <w:r>
              <w:rPr>
                <w:rStyle w:val="IndexLink"/>
                <w:rtl w:val="true"/>
              </w:rPr>
              <w:t xml:space="preserve">، ص </w:t>
            </w:r>
            <w:r>
              <w:rPr>
                <w:rStyle w:val="IndexLink"/>
              </w:rPr>
              <w:t>370</w:t>
            </w:r>
            <w:r>
              <w:rPr>
                <w:rStyle w:val="IndexLink"/>
                <w:rtl w:val="true"/>
              </w:rPr>
              <w:t xml:space="preserve">، س </w:t>
            </w:r>
            <w:r>
              <w:rPr>
                <w:rStyle w:val="IndexLink"/>
              </w:rPr>
              <w:t>17</w:t>
            </w:r>
            <w:r>
              <w:rPr>
                <w:rStyle w:val="IndexLink"/>
                <w:rtl w:val="true"/>
              </w:rPr>
              <w:t>: «</w:t>
            </w:r>
            <w:r>
              <w:rPr>
                <w:rStyle w:val="IndexLink"/>
                <w:rtl w:val="true"/>
              </w:rPr>
              <w:t>و إن لم یوص فلیس</w:t>
            </w:r>
            <w:r>
              <w:rPr>
                <w:rStyle w:val="IndexLink"/>
                <w:rtl w:val="true"/>
              </w:rPr>
              <w:t>»</w:t>
              <w:tab/>
            </w:r>
            <w:r>
              <w:rPr>
                <w:rStyle w:val="IndexLink"/>
              </w:rPr>
              <w:t>129</w:t>
            </w:r>
          </w:hyperlink>
        </w:p>
        <w:p>
          <w:pPr>
            <w:pStyle w:val="Contents2"/>
            <w:tabs>
              <w:tab w:val="clear" w:pos="8743"/>
              <w:tab w:val="right" w:pos="9026" w:leader="dot"/>
            </w:tabs>
            <w:rPr/>
          </w:pPr>
          <w:hyperlink w:anchor="__RefHeading___Toc249163_1738255347">
            <w:r>
              <w:rPr>
                <w:webHidden/>
                <w:rStyle w:val="IndexLink"/>
                <w:rtl w:val="true"/>
              </w:rPr>
              <w:t xml:space="preserve">قوله فی ج </w:t>
            </w:r>
            <w:r>
              <w:rPr>
                <w:rStyle w:val="IndexLink"/>
              </w:rPr>
              <w:t>3</w:t>
            </w:r>
            <w:r>
              <w:rPr>
                <w:rStyle w:val="IndexLink"/>
                <w:rtl w:val="true"/>
              </w:rPr>
              <w:t xml:space="preserve">، ص </w:t>
            </w:r>
            <w:r>
              <w:rPr>
                <w:rStyle w:val="IndexLink"/>
              </w:rPr>
              <w:t>373</w:t>
            </w:r>
            <w:r>
              <w:rPr>
                <w:rStyle w:val="IndexLink"/>
                <w:rtl w:val="true"/>
              </w:rPr>
              <w:t xml:space="preserve">، س </w:t>
            </w:r>
            <w:r>
              <w:rPr>
                <w:rStyle w:val="IndexLink"/>
              </w:rPr>
              <w:t>19</w:t>
            </w:r>
            <w:r>
              <w:rPr>
                <w:rStyle w:val="IndexLink"/>
                <w:rtl w:val="true"/>
              </w:rPr>
              <w:t>: «</w:t>
            </w:r>
            <w:r>
              <w:rPr>
                <w:rStyle w:val="IndexLink"/>
                <w:rtl w:val="true"/>
              </w:rPr>
              <w:t>فإطلاقها یشتمل التصرف</w:t>
            </w:r>
            <w:r>
              <w:rPr>
                <w:rStyle w:val="IndexLink"/>
                <w:rtl w:val="true"/>
              </w:rPr>
              <w:t>»</w:t>
              <w:tab/>
            </w:r>
            <w:r>
              <w:rPr>
                <w:rStyle w:val="IndexLink"/>
              </w:rPr>
              <w:t>129</w:t>
            </w:r>
          </w:hyperlink>
        </w:p>
        <w:p>
          <w:pPr>
            <w:pStyle w:val="Contents2"/>
            <w:tabs>
              <w:tab w:val="clear" w:pos="8743"/>
              <w:tab w:val="right" w:pos="9026" w:leader="dot"/>
            </w:tabs>
            <w:rPr/>
          </w:pPr>
          <w:hyperlink w:anchor="__RefHeading___Toc249165_1738255347">
            <w:r>
              <w:rPr>
                <w:webHidden/>
                <w:rStyle w:val="IndexLink"/>
                <w:rtl w:val="true"/>
              </w:rPr>
              <w:t xml:space="preserve">قوله فی ج </w:t>
            </w:r>
            <w:r>
              <w:rPr>
                <w:rStyle w:val="IndexLink"/>
              </w:rPr>
              <w:t>3</w:t>
            </w:r>
            <w:r>
              <w:rPr>
                <w:rStyle w:val="IndexLink"/>
                <w:rtl w:val="true"/>
              </w:rPr>
              <w:t xml:space="preserve">، ص </w:t>
            </w:r>
            <w:r>
              <w:rPr>
                <w:rStyle w:val="IndexLink"/>
              </w:rPr>
              <w:t>373</w:t>
            </w:r>
            <w:r>
              <w:rPr>
                <w:rStyle w:val="IndexLink"/>
                <w:rtl w:val="true"/>
              </w:rPr>
              <w:t xml:space="preserve">، س </w:t>
            </w:r>
            <w:r>
              <w:rPr>
                <w:rStyle w:val="IndexLink"/>
              </w:rPr>
              <w:t>20</w:t>
            </w:r>
            <w:r>
              <w:rPr>
                <w:rStyle w:val="IndexLink"/>
                <w:rtl w:val="true"/>
              </w:rPr>
              <w:t>: «</w:t>
            </w:r>
            <w:r>
              <w:rPr>
                <w:rStyle w:val="IndexLink"/>
                <w:rtl w:val="true"/>
              </w:rPr>
              <w:t>و لاوجه لحمل المشتمل</w:t>
            </w:r>
            <w:r>
              <w:rPr>
                <w:rStyle w:val="IndexLink"/>
                <w:rtl w:val="true"/>
              </w:rPr>
              <w:t>»</w:t>
              <w:tab/>
            </w:r>
            <w:r>
              <w:rPr>
                <w:rStyle w:val="IndexLink"/>
              </w:rPr>
              <w:t>129</w:t>
            </w:r>
          </w:hyperlink>
        </w:p>
        <w:p>
          <w:pPr>
            <w:pStyle w:val="Contents2"/>
            <w:tabs>
              <w:tab w:val="clear" w:pos="8743"/>
              <w:tab w:val="right" w:pos="9026" w:leader="dot"/>
            </w:tabs>
            <w:rPr/>
          </w:pPr>
          <w:hyperlink w:anchor="__RefHeading___Toc249167_1738255347">
            <w:r>
              <w:rPr>
                <w:webHidden/>
                <w:rStyle w:val="IndexLink"/>
                <w:rtl w:val="true"/>
              </w:rPr>
              <w:t xml:space="preserve">قوله فی ج </w:t>
            </w:r>
            <w:r>
              <w:rPr>
                <w:rStyle w:val="IndexLink"/>
              </w:rPr>
              <w:t>3</w:t>
            </w:r>
            <w:r>
              <w:rPr>
                <w:rStyle w:val="IndexLink"/>
                <w:rtl w:val="true"/>
              </w:rPr>
              <w:t xml:space="preserve">، ص </w:t>
            </w:r>
            <w:r>
              <w:rPr>
                <w:rStyle w:val="IndexLink"/>
              </w:rPr>
              <w:t>374</w:t>
            </w:r>
            <w:r>
              <w:rPr>
                <w:rStyle w:val="IndexLink"/>
                <w:rtl w:val="true"/>
              </w:rPr>
              <w:t xml:space="preserve">، س </w:t>
            </w:r>
            <w:r>
              <w:rPr>
                <w:rStyle w:val="IndexLink"/>
              </w:rPr>
              <w:t>2</w:t>
            </w:r>
            <w:r>
              <w:rPr>
                <w:rStyle w:val="IndexLink"/>
                <w:rtl w:val="true"/>
              </w:rPr>
              <w:t>: «</w:t>
            </w:r>
            <w:r>
              <w:rPr>
                <w:rStyle w:val="IndexLink"/>
                <w:rtl w:val="true"/>
              </w:rPr>
              <w:t>خارج عن محل السؤال</w:t>
            </w:r>
            <w:r>
              <w:rPr>
                <w:rStyle w:val="IndexLink"/>
                <w:rtl w:val="true"/>
              </w:rPr>
              <w:t>»</w:t>
              <w:tab/>
            </w:r>
            <w:r>
              <w:rPr>
                <w:rStyle w:val="IndexLink"/>
              </w:rPr>
              <w:t>129</w:t>
            </w:r>
          </w:hyperlink>
        </w:p>
        <w:p>
          <w:pPr>
            <w:pStyle w:val="Contents2"/>
            <w:tabs>
              <w:tab w:val="clear" w:pos="8743"/>
              <w:tab w:val="right" w:pos="9026" w:leader="dot"/>
            </w:tabs>
            <w:rPr/>
          </w:pPr>
          <w:hyperlink w:anchor="__RefHeading___Toc249169_1738255347">
            <w:r>
              <w:rPr>
                <w:webHidden/>
                <w:rStyle w:val="IndexLink"/>
                <w:rtl w:val="true"/>
              </w:rPr>
              <w:t xml:space="preserve">قوله فی ج </w:t>
            </w:r>
            <w:r>
              <w:rPr>
                <w:rStyle w:val="IndexLink"/>
              </w:rPr>
              <w:t>3</w:t>
            </w:r>
            <w:r>
              <w:rPr>
                <w:rStyle w:val="IndexLink"/>
                <w:rtl w:val="true"/>
              </w:rPr>
              <w:t xml:space="preserve">، ص </w:t>
            </w:r>
            <w:r>
              <w:rPr>
                <w:rStyle w:val="IndexLink"/>
              </w:rPr>
              <w:t>374</w:t>
            </w:r>
            <w:r>
              <w:rPr>
                <w:rStyle w:val="IndexLink"/>
                <w:rtl w:val="true"/>
              </w:rPr>
              <w:t xml:space="preserve">، س </w:t>
            </w:r>
            <w:r>
              <w:rPr>
                <w:rStyle w:val="IndexLink"/>
              </w:rPr>
              <w:t>9</w:t>
            </w:r>
            <w:r>
              <w:rPr>
                <w:rStyle w:val="IndexLink"/>
                <w:rtl w:val="true"/>
              </w:rPr>
              <w:t>: «</w:t>
            </w:r>
            <w:r>
              <w:rPr>
                <w:rStyle w:val="IndexLink"/>
                <w:rtl w:val="true"/>
              </w:rPr>
              <w:t>لکنه یشکل أیضا</w:t>
            </w:r>
            <w:r>
              <w:rPr>
                <w:rStyle w:val="IndexLink"/>
                <w:rtl w:val="true"/>
              </w:rPr>
              <w:t>»</w:t>
              <w:tab/>
            </w:r>
            <w:r>
              <w:rPr>
                <w:rStyle w:val="IndexLink"/>
              </w:rPr>
              <w:t>129</w:t>
            </w:r>
          </w:hyperlink>
        </w:p>
        <w:p>
          <w:pPr>
            <w:pStyle w:val="Contents2"/>
            <w:tabs>
              <w:tab w:val="clear" w:pos="8743"/>
              <w:tab w:val="right" w:pos="9026" w:leader="dot"/>
            </w:tabs>
            <w:rPr/>
          </w:pPr>
          <w:hyperlink w:anchor="__RefHeading___Toc249171_1738255347">
            <w:r>
              <w:rPr>
                <w:webHidden/>
                <w:rStyle w:val="IndexLink"/>
                <w:rtl w:val="true"/>
              </w:rPr>
              <w:t xml:space="preserve">قوله فی ج </w:t>
            </w:r>
            <w:r>
              <w:rPr>
                <w:rStyle w:val="IndexLink"/>
              </w:rPr>
              <w:t>3</w:t>
            </w:r>
            <w:r>
              <w:rPr>
                <w:rStyle w:val="IndexLink"/>
                <w:rtl w:val="true"/>
              </w:rPr>
              <w:t xml:space="preserve">، ص </w:t>
            </w:r>
            <w:r>
              <w:rPr>
                <w:rStyle w:val="IndexLink"/>
              </w:rPr>
              <w:t>374</w:t>
            </w:r>
            <w:r>
              <w:rPr>
                <w:rStyle w:val="IndexLink"/>
                <w:rtl w:val="true"/>
              </w:rPr>
              <w:t xml:space="preserve">، س </w:t>
            </w:r>
            <w:r>
              <w:rPr>
                <w:rStyle w:val="IndexLink"/>
              </w:rPr>
              <w:t>17</w:t>
            </w:r>
            <w:r>
              <w:rPr>
                <w:rStyle w:val="IndexLink"/>
                <w:rtl w:val="true"/>
              </w:rPr>
              <w:t>: «</w:t>
            </w:r>
            <w:r>
              <w:rPr>
                <w:rStyle w:val="IndexLink"/>
                <w:rtl w:val="true"/>
              </w:rPr>
              <w:t>فی المقام نظیر الوصیة</w:t>
            </w:r>
            <w:r>
              <w:rPr>
                <w:rStyle w:val="IndexLink"/>
                <w:rtl w:val="true"/>
              </w:rPr>
              <w:t>»</w:t>
              <w:tab/>
            </w:r>
            <w:r>
              <w:rPr>
                <w:rStyle w:val="IndexLink"/>
              </w:rPr>
              <w:t>130</w:t>
            </w:r>
          </w:hyperlink>
        </w:p>
        <w:p>
          <w:pPr>
            <w:pStyle w:val="Contents2"/>
            <w:tabs>
              <w:tab w:val="clear" w:pos="8743"/>
              <w:tab w:val="right" w:pos="9026" w:leader="dot"/>
            </w:tabs>
            <w:rPr/>
          </w:pPr>
          <w:hyperlink w:anchor="__RefHeading___Toc249173_1738255347">
            <w:r>
              <w:rPr>
                <w:webHidden/>
                <w:rStyle w:val="IndexLink"/>
                <w:rtl w:val="true"/>
              </w:rPr>
              <w:t xml:space="preserve">قوله فی ج </w:t>
            </w:r>
            <w:r>
              <w:rPr>
                <w:rStyle w:val="IndexLink"/>
              </w:rPr>
              <w:t>3</w:t>
            </w:r>
            <w:r>
              <w:rPr>
                <w:rStyle w:val="IndexLink"/>
                <w:rtl w:val="true"/>
              </w:rPr>
              <w:t xml:space="preserve">، ص </w:t>
            </w:r>
            <w:r>
              <w:rPr>
                <w:rStyle w:val="IndexLink"/>
              </w:rPr>
              <w:t>374</w:t>
            </w:r>
            <w:r>
              <w:rPr>
                <w:rStyle w:val="IndexLink"/>
                <w:rtl w:val="true"/>
              </w:rPr>
              <w:t xml:space="preserve">، س </w:t>
            </w:r>
            <w:r>
              <w:rPr>
                <w:rStyle w:val="IndexLink"/>
              </w:rPr>
              <w:t>18</w:t>
            </w:r>
            <w:r>
              <w:rPr>
                <w:rStyle w:val="IndexLink"/>
                <w:rtl w:val="true"/>
              </w:rPr>
              <w:t>: «</w:t>
            </w:r>
            <w:r>
              <w:rPr>
                <w:rStyle w:val="IndexLink"/>
                <w:rtl w:val="true"/>
              </w:rPr>
              <w:t>الظاهر الغاء</w:t>
            </w:r>
            <w:r>
              <w:rPr>
                <w:rStyle w:val="IndexLink"/>
                <w:rtl w:val="true"/>
              </w:rPr>
              <w:t>»</w:t>
              <w:tab/>
            </w:r>
            <w:r>
              <w:rPr>
                <w:rStyle w:val="IndexLink"/>
              </w:rPr>
              <w:t>130</w:t>
            </w:r>
          </w:hyperlink>
        </w:p>
        <w:p>
          <w:pPr>
            <w:pStyle w:val="Contents2"/>
            <w:tabs>
              <w:tab w:val="clear" w:pos="8743"/>
              <w:tab w:val="right" w:pos="9026" w:leader="dot"/>
            </w:tabs>
            <w:rPr/>
          </w:pPr>
          <w:hyperlink w:anchor="__RefHeading___Toc249175_1738255347">
            <w:r>
              <w:rPr>
                <w:webHidden/>
                <w:rStyle w:val="IndexLink"/>
                <w:rtl w:val="true"/>
              </w:rPr>
              <w:t xml:space="preserve">قوله فی ج </w:t>
            </w:r>
            <w:r>
              <w:rPr>
                <w:rStyle w:val="IndexLink"/>
              </w:rPr>
              <w:t>3</w:t>
            </w:r>
            <w:r>
              <w:rPr>
                <w:rStyle w:val="IndexLink"/>
                <w:rtl w:val="true"/>
              </w:rPr>
              <w:t xml:space="preserve">، ص </w:t>
            </w:r>
            <w:r>
              <w:rPr>
                <w:rStyle w:val="IndexLink"/>
              </w:rPr>
              <w:t>377</w:t>
            </w:r>
            <w:r>
              <w:rPr>
                <w:rStyle w:val="IndexLink"/>
                <w:rtl w:val="true"/>
              </w:rPr>
              <w:t xml:space="preserve">، س </w:t>
            </w:r>
            <w:r>
              <w:rPr>
                <w:rStyle w:val="IndexLink"/>
              </w:rPr>
              <w:t>2</w:t>
            </w:r>
            <w:r>
              <w:rPr>
                <w:rStyle w:val="IndexLink"/>
                <w:rtl w:val="true"/>
              </w:rPr>
              <w:t>: «</w:t>
            </w:r>
            <w:r>
              <w:rPr>
                <w:rStyle w:val="IndexLink"/>
                <w:rtl w:val="true"/>
              </w:rPr>
              <w:t>تکون مؤیدة بالشهرة</w:t>
            </w:r>
            <w:r>
              <w:rPr>
                <w:rStyle w:val="IndexLink"/>
                <w:rtl w:val="true"/>
              </w:rPr>
              <w:t>»</w:t>
              <w:tab/>
            </w:r>
            <w:r>
              <w:rPr>
                <w:rStyle w:val="IndexLink"/>
              </w:rPr>
              <w:t>130</w:t>
            </w:r>
          </w:hyperlink>
        </w:p>
        <w:p>
          <w:pPr>
            <w:pStyle w:val="Contents2"/>
            <w:tabs>
              <w:tab w:val="clear" w:pos="8743"/>
              <w:tab w:val="right" w:pos="9026" w:leader="dot"/>
            </w:tabs>
            <w:rPr/>
          </w:pPr>
          <w:hyperlink w:anchor="__RefHeading___Toc249177_1738255347">
            <w:r>
              <w:rPr>
                <w:webHidden/>
                <w:rStyle w:val="IndexLink"/>
                <w:rtl w:val="true"/>
              </w:rPr>
              <w:t xml:space="preserve">قوله فی ج </w:t>
            </w:r>
            <w:r>
              <w:rPr>
                <w:rStyle w:val="IndexLink"/>
              </w:rPr>
              <w:t>3</w:t>
            </w:r>
            <w:r>
              <w:rPr>
                <w:rStyle w:val="IndexLink"/>
                <w:rtl w:val="true"/>
              </w:rPr>
              <w:t xml:space="preserve">، ص </w:t>
            </w:r>
            <w:r>
              <w:rPr>
                <w:rStyle w:val="IndexLink"/>
              </w:rPr>
              <w:t>377</w:t>
            </w:r>
            <w:r>
              <w:rPr>
                <w:rStyle w:val="IndexLink"/>
                <w:rtl w:val="true"/>
              </w:rPr>
              <w:t xml:space="preserve">، س </w:t>
            </w:r>
            <w:r>
              <w:rPr>
                <w:rStyle w:val="IndexLink"/>
              </w:rPr>
              <w:t>3</w:t>
            </w:r>
            <w:r>
              <w:rPr>
                <w:rStyle w:val="IndexLink"/>
                <w:rtl w:val="true"/>
              </w:rPr>
              <w:t>: «</w:t>
            </w:r>
            <w:r>
              <w:rPr>
                <w:rStyle w:val="IndexLink"/>
                <w:rtl w:val="true"/>
              </w:rPr>
              <w:t>لایبعد التخییر أعنی</w:t>
            </w:r>
            <w:r>
              <w:rPr>
                <w:rStyle w:val="IndexLink"/>
                <w:rtl w:val="true"/>
              </w:rPr>
              <w:t>»</w:t>
              <w:tab/>
            </w:r>
            <w:r>
              <w:rPr>
                <w:rStyle w:val="IndexLink"/>
              </w:rPr>
              <w:t>130</w:t>
            </w:r>
          </w:hyperlink>
        </w:p>
        <w:p>
          <w:pPr>
            <w:pStyle w:val="Contents2"/>
            <w:tabs>
              <w:tab w:val="clear" w:pos="8743"/>
              <w:tab w:val="right" w:pos="9026" w:leader="dot"/>
            </w:tabs>
            <w:rPr/>
          </w:pPr>
          <w:hyperlink w:anchor="__RefHeading___Toc249179_1738255347">
            <w:r>
              <w:rPr>
                <w:webHidden/>
                <w:rStyle w:val="IndexLink"/>
                <w:rtl w:val="true"/>
              </w:rPr>
              <w:t xml:space="preserve">قوله فی ج </w:t>
            </w:r>
            <w:r>
              <w:rPr>
                <w:rStyle w:val="IndexLink"/>
              </w:rPr>
              <w:t>3</w:t>
            </w:r>
            <w:r>
              <w:rPr>
                <w:rStyle w:val="IndexLink"/>
                <w:rtl w:val="true"/>
              </w:rPr>
              <w:t xml:space="preserve">، ص </w:t>
            </w:r>
            <w:r>
              <w:rPr>
                <w:rStyle w:val="IndexLink"/>
              </w:rPr>
              <w:t>377</w:t>
            </w:r>
            <w:r>
              <w:rPr>
                <w:rStyle w:val="IndexLink"/>
                <w:rtl w:val="true"/>
              </w:rPr>
              <w:t xml:space="preserve">، س </w:t>
            </w:r>
            <w:r>
              <w:rPr>
                <w:rStyle w:val="IndexLink"/>
              </w:rPr>
              <w:t>6</w:t>
            </w:r>
            <w:r>
              <w:rPr>
                <w:rStyle w:val="IndexLink"/>
                <w:rtl w:val="true"/>
              </w:rPr>
              <w:t>: «</w:t>
            </w:r>
            <w:r>
              <w:rPr>
                <w:rStyle w:val="IndexLink"/>
                <w:rtl w:val="true"/>
              </w:rPr>
              <w:t>قد سبق الکلام</w:t>
            </w:r>
            <w:r>
              <w:rPr>
                <w:rStyle w:val="IndexLink"/>
                <w:rtl w:val="true"/>
              </w:rPr>
              <w:t>»</w:t>
              <w:tab/>
            </w:r>
            <w:r>
              <w:rPr>
                <w:rStyle w:val="IndexLink"/>
              </w:rPr>
              <w:t>131</w:t>
            </w:r>
          </w:hyperlink>
        </w:p>
        <w:p>
          <w:pPr>
            <w:pStyle w:val="Contents2"/>
            <w:tabs>
              <w:tab w:val="clear" w:pos="8743"/>
              <w:tab w:val="right" w:pos="9026" w:leader="dot"/>
            </w:tabs>
            <w:rPr/>
          </w:pPr>
          <w:hyperlink w:anchor="__RefHeading___Toc249181_1738255347">
            <w:r>
              <w:rPr>
                <w:webHidden/>
                <w:rStyle w:val="IndexLink"/>
                <w:rtl w:val="true"/>
              </w:rPr>
              <w:t xml:space="preserve">قوله فی ج </w:t>
            </w:r>
            <w:r>
              <w:rPr>
                <w:rStyle w:val="IndexLink"/>
              </w:rPr>
              <w:t>3</w:t>
            </w:r>
            <w:r>
              <w:rPr>
                <w:rStyle w:val="IndexLink"/>
                <w:rtl w:val="true"/>
              </w:rPr>
              <w:t xml:space="preserve">، ص </w:t>
            </w:r>
            <w:r>
              <w:rPr>
                <w:rStyle w:val="IndexLink"/>
              </w:rPr>
              <w:t>380</w:t>
            </w:r>
            <w:r>
              <w:rPr>
                <w:rStyle w:val="IndexLink"/>
                <w:rtl w:val="true"/>
              </w:rPr>
              <w:t xml:space="preserve">، س </w:t>
            </w:r>
            <w:r>
              <w:rPr>
                <w:rStyle w:val="IndexLink"/>
              </w:rPr>
              <w:t>9</w:t>
            </w:r>
            <w:r>
              <w:rPr>
                <w:rStyle w:val="IndexLink"/>
                <w:rtl w:val="true"/>
              </w:rPr>
              <w:t>: «</w:t>
            </w:r>
            <w:r>
              <w:rPr>
                <w:rStyle w:val="IndexLink"/>
                <w:rtl w:val="true"/>
              </w:rPr>
              <w:t>لکنه لابد من الحمل</w:t>
            </w:r>
            <w:r>
              <w:rPr>
                <w:rStyle w:val="IndexLink"/>
                <w:rtl w:val="true"/>
              </w:rPr>
              <w:t>»</w:t>
              <w:tab/>
            </w:r>
            <w:r>
              <w:rPr>
                <w:rStyle w:val="IndexLink"/>
              </w:rPr>
              <w:t>131</w:t>
            </w:r>
          </w:hyperlink>
        </w:p>
        <w:p>
          <w:pPr>
            <w:pStyle w:val="Contents2"/>
            <w:tabs>
              <w:tab w:val="clear" w:pos="8743"/>
              <w:tab w:val="right" w:pos="9026" w:leader="dot"/>
            </w:tabs>
            <w:rPr/>
          </w:pPr>
          <w:hyperlink w:anchor="__RefHeading___Toc249183_1738255347">
            <w:r>
              <w:rPr>
                <w:webHidden/>
                <w:rStyle w:val="IndexLink"/>
                <w:rtl w:val="true"/>
              </w:rPr>
              <w:t xml:space="preserve">قوله فی ج </w:t>
            </w:r>
            <w:r>
              <w:rPr>
                <w:rStyle w:val="IndexLink"/>
              </w:rPr>
              <w:t>3</w:t>
            </w:r>
            <w:r>
              <w:rPr>
                <w:rStyle w:val="IndexLink"/>
                <w:rtl w:val="true"/>
              </w:rPr>
              <w:t xml:space="preserve">، ص </w:t>
            </w:r>
            <w:r>
              <w:rPr>
                <w:rStyle w:val="IndexLink"/>
              </w:rPr>
              <w:t>380</w:t>
            </w:r>
            <w:r>
              <w:rPr>
                <w:rStyle w:val="IndexLink"/>
                <w:rtl w:val="true"/>
              </w:rPr>
              <w:t xml:space="preserve">، س </w:t>
            </w:r>
            <w:r>
              <w:rPr>
                <w:rStyle w:val="IndexLink"/>
              </w:rPr>
              <w:t>15</w:t>
            </w:r>
            <w:r>
              <w:rPr>
                <w:rStyle w:val="IndexLink"/>
                <w:rtl w:val="true"/>
              </w:rPr>
              <w:t>: «</w:t>
            </w:r>
            <w:r>
              <w:rPr>
                <w:rStyle w:val="IndexLink"/>
                <w:rtl w:val="true"/>
              </w:rPr>
              <w:t>و قد سبق فی کتاب</w:t>
            </w:r>
            <w:r>
              <w:rPr>
                <w:rStyle w:val="IndexLink"/>
                <w:rtl w:val="true"/>
              </w:rPr>
              <w:t>»</w:t>
              <w:tab/>
            </w:r>
            <w:r>
              <w:rPr>
                <w:rStyle w:val="IndexLink"/>
              </w:rPr>
              <w:t>131</w:t>
            </w:r>
          </w:hyperlink>
        </w:p>
        <w:p>
          <w:pPr>
            <w:pStyle w:val="Contents2"/>
            <w:tabs>
              <w:tab w:val="clear" w:pos="8743"/>
              <w:tab w:val="right" w:pos="9026" w:leader="dot"/>
            </w:tabs>
            <w:rPr/>
          </w:pPr>
          <w:hyperlink w:anchor="__RefHeading___Toc249185_1738255347">
            <w:r>
              <w:rPr>
                <w:webHidden/>
                <w:rStyle w:val="IndexLink"/>
                <w:rtl w:val="true"/>
              </w:rPr>
              <w:t xml:space="preserve">قوله فی ج </w:t>
            </w:r>
            <w:r>
              <w:rPr>
                <w:rStyle w:val="IndexLink"/>
              </w:rPr>
              <w:t>3</w:t>
            </w:r>
            <w:r>
              <w:rPr>
                <w:rStyle w:val="IndexLink"/>
                <w:rtl w:val="true"/>
              </w:rPr>
              <w:t xml:space="preserve">، ص </w:t>
            </w:r>
            <w:r>
              <w:rPr>
                <w:rStyle w:val="IndexLink"/>
              </w:rPr>
              <w:t>382</w:t>
            </w:r>
            <w:r>
              <w:rPr>
                <w:rStyle w:val="IndexLink"/>
                <w:rtl w:val="true"/>
              </w:rPr>
              <w:t xml:space="preserve">، س </w:t>
            </w:r>
            <w:r>
              <w:rPr>
                <w:rStyle w:val="IndexLink"/>
              </w:rPr>
              <w:t>4</w:t>
            </w:r>
            <w:r>
              <w:rPr>
                <w:rStyle w:val="IndexLink"/>
                <w:rtl w:val="true"/>
              </w:rPr>
              <w:t>: «</w:t>
            </w:r>
            <w:r>
              <w:rPr>
                <w:rStyle w:val="IndexLink"/>
                <w:rtl w:val="true"/>
              </w:rPr>
              <w:t>فالعمدة الإجماع</w:t>
            </w:r>
            <w:r>
              <w:rPr>
                <w:rStyle w:val="IndexLink"/>
                <w:rtl w:val="true"/>
              </w:rPr>
              <w:t>»</w:t>
              <w:tab/>
            </w:r>
            <w:r>
              <w:rPr>
                <w:rStyle w:val="IndexLink"/>
              </w:rPr>
              <w:t>131</w:t>
            </w:r>
          </w:hyperlink>
        </w:p>
        <w:p>
          <w:pPr>
            <w:pStyle w:val="Contents2"/>
            <w:tabs>
              <w:tab w:val="clear" w:pos="8743"/>
              <w:tab w:val="right" w:pos="9026" w:leader="dot"/>
            </w:tabs>
            <w:rPr/>
          </w:pPr>
          <w:hyperlink w:anchor="__RefHeading___Toc249187_1738255347">
            <w:r>
              <w:rPr>
                <w:webHidden/>
                <w:rStyle w:val="IndexLink"/>
                <w:rtl w:val="true"/>
              </w:rPr>
              <w:t xml:space="preserve">قوله فی ج </w:t>
            </w:r>
            <w:r>
              <w:rPr>
                <w:rStyle w:val="IndexLink"/>
              </w:rPr>
              <w:t>3</w:t>
            </w:r>
            <w:r>
              <w:rPr>
                <w:rStyle w:val="IndexLink"/>
                <w:rtl w:val="true"/>
              </w:rPr>
              <w:t xml:space="preserve">، ص </w:t>
            </w:r>
            <w:r>
              <w:rPr>
                <w:rStyle w:val="IndexLink"/>
              </w:rPr>
              <w:t>383</w:t>
            </w:r>
            <w:r>
              <w:rPr>
                <w:rStyle w:val="IndexLink"/>
                <w:rtl w:val="true"/>
              </w:rPr>
              <w:t xml:space="preserve">، س </w:t>
            </w:r>
            <w:r>
              <w:rPr>
                <w:rStyle w:val="IndexLink"/>
              </w:rPr>
              <w:t>2</w:t>
            </w:r>
            <w:r>
              <w:rPr>
                <w:rStyle w:val="IndexLink"/>
                <w:rtl w:val="true"/>
              </w:rPr>
              <w:t>: «</w:t>
            </w:r>
            <w:r>
              <w:rPr>
                <w:rStyle w:val="IndexLink"/>
                <w:rtl w:val="true"/>
              </w:rPr>
              <w:t>و یمکن أن یقال</w:t>
            </w:r>
            <w:r>
              <w:rPr>
                <w:rStyle w:val="IndexLink"/>
                <w:rtl w:val="true"/>
              </w:rPr>
              <w:t>:»</w:t>
              <w:tab/>
            </w:r>
            <w:r>
              <w:rPr>
                <w:rStyle w:val="IndexLink"/>
              </w:rPr>
              <w:t>131</w:t>
            </w:r>
          </w:hyperlink>
        </w:p>
        <w:p>
          <w:pPr>
            <w:pStyle w:val="Contents2"/>
            <w:tabs>
              <w:tab w:val="clear" w:pos="8743"/>
              <w:tab w:val="right" w:pos="9026" w:leader="dot"/>
            </w:tabs>
            <w:rPr/>
          </w:pPr>
          <w:hyperlink w:anchor="__RefHeading___Toc249189_1738255347">
            <w:r>
              <w:rPr>
                <w:webHidden/>
                <w:rStyle w:val="IndexLink"/>
                <w:rtl w:val="true"/>
              </w:rPr>
              <w:t xml:space="preserve">قوله فی ج </w:t>
            </w:r>
            <w:r>
              <w:rPr>
                <w:rStyle w:val="IndexLink"/>
              </w:rPr>
              <w:t>3</w:t>
            </w:r>
            <w:r>
              <w:rPr>
                <w:rStyle w:val="IndexLink"/>
                <w:rtl w:val="true"/>
              </w:rPr>
              <w:t xml:space="preserve">، ص </w:t>
            </w:r>
            <w:r>
              <w:rPr>
                <w:rStyle w:val="IndexLink"/>
              </w:rPr>
              <w:t>383</w:t>
            </w:r>
            <w:r>
              <w:rPr>
                <w:rStyle w:val="IndexLink"/>
                <w:rtl w:val="true"/>
              </w:rPr>
              <w:t xml:space="preserve">، س </w:t>
            </w:r>
            <w:r>
              <w:rPr>
                <w:rStyle w:val="IndexLink"/>
              </w:rPr>
              <w:t>15</w:t>
            </w:r>
            <w:r>
              <w:rPr>
                <w:rStyle w:val="IndexLink"/>
                <w:rtl w:val="true"/>
              </w:rPr>
              <w:t>: «</w:t>
            </w:r>
            <w:r>
              <w:rPr>
                <w:rStyle w:val="IndexLink"/>
                <w:rtl w:val="true"/>
              </w:rPr>
              <w:t>و مقتضی الخبر المذکور</w:t>
            </w:r>
            <w:r>
              <w:rPr>
                <w:rStyle w:val="IndexLink"/>
                <w:rtl w:val="true"/>
              </w:rPr>
              <w:t>»</w:t>
              <w:tab/>
            </w:r>
            <w:r>
              <w:rPr>
                <w:rStyle w:val="IndexLink"/>
              </w:rPr>
              <w:t>132</w:t>
            </w:r>
          </w:hyperlink>
        </w:p>
        <w:p>
          <w:pPr>
            <w:pStyle w:val="Contents2"/>
            <w:tabs>
              <w:tab w:val="clear" w:pos="8743"/>
              <w:tab w:val="right" w:pos="9026" w:leader="dot"/>
            </w:tabs>
            <w:rPr/>
          </w:pPr>
          <w:hyperlink w:anchor="__RefHeading___Toc249191_1738255347">
            <w:r>
              <w:rPr>
                <w:webHidden/>
                <w:rStyle w:val="IndexLink"/>
                <w:rtl w:val="true"/>
              </w:rPr>
              <w:t xml:space="preserve">قوله فی ج </w:t>
            </w:r>
            <w:r>
              <w:rPr>
                <w:rStyle w:val="IndexLink"/>
              </w:rPr>
              <w:t>3</w:t>
            </w:r>
            <w:r>
              <w:rPr>
                <w:rStyle w:val="IndexLink"/>
                <w:rtl w:val="true"/>
              </w:rPr>
              <w:t xml:space="preserve">، ص </w:t>
            </w:r>
            <w:r>
              <w:rPr>
                <w:rStyle w:val="IndexLink"/>
              </w:rPr>
              <w:t>385</w:t>
            </w:r>
            <w:r>
              <w:rPr>
                <w:rStyle w:val="IndexLink"/>
                <w:rtl w:val="true"/>
              </w:rPr>
              <w:t xml:space="preserve">، س </w:t>
            </w:r>
            <w:r>
              <w:rPr>
                <w:rStyle w:val="IndexLink"/>
              </w:rPr>
              <w:t>11</w:t>
            </w:r>
            <w:r>
              <w:rPr>
                <w:rStyle w:val="IndexLink"/>
                <w:rtl w:val="true"/>
              </w:rPr>
              <w:t>: «</w:t>
            </w:r>
            <w:r>
              <w:rPr>
                <w:rStyle w:val="IndexLink"/>
                <w:rtl w:val="true"/>
              </w:rPr>
              <w:t>احتمال أن یکون</w:t>
            </w:r>
            <w:r>
              <w:rPr>
                <w:rStyle w:val="IndexLink"/>
                <w:rtl w:val="true"/>
              </w:rPr>
              <w:t>»</w:t>
              <w:tab/>
            </w:r>
            <w:r>
              <w:rPr>
                <w:rStyle w:val="IndexLink"/>
              </w:rPr>
              <w:t>132</w:t>
            </w:r>
          </w:hyperlink>
        </w:p>
        <w:p>
          <w:pPr>
            <w:pStyle w:val="Contents2"/>
            <w:tabs>
              <w:tab w:val="clear" w:pos="8743"/>
              <w:tab w:val="right" w:pos="9026" w:leader="dot"/>
            </w:tabs>
            <w:rPr/>
          </w:pPr>
          <w:hyperlink w:anchor="__RefHeading___Toc249193_1738255347">
            <w:r>
              <w:rPr>
                <w:webHidden/>
                <w:rStyle w:val="IndexLink"/>
                <w:rtl w:val="true"/>
              </w:rPr>
              <w:t xml:space="preserve">قوله فی ج </w:t>
            </w:r>
            <w:r>
              <w:rPr>
                <w:rStyle w:val="IndexLink"/>
              </w:rPr>
              <w:t>3</w:t>
            </w:r>
            <w:r>
              <w:rPr>
                <w:rStyle w:val="IndexLink"/>
                <w:rtl w:val="true"/>
              </w:rPr>
              <w:t xml:space="preserve">، ص </w:t>
            </w:r>
            <w:r>
              <w:rPr>
                <w:rStyle w:val="IndexLink"/>
              </w:rPr>
              <w:t>385</w:t>
            </w:r>
            <w:r>
              <w:rPr>
                <w:rStyle w:val="IndexLink"/>
                <w:rtl w:val="true"/>
              </w:rPr>
              <w:t xml:space="preserve">، س </w:t>
            </w:r>
            <w:r>
              <w:rPr>
                <w:rStyle w:val="IndexLink"/>
              </w:rPr>
              <w:t>16</w:t>
            </w:r>
            <w:r>
              <w:rPr>
                <w:rStyle w:val="IndexLink"/>
                <w:rtl w:val="true"/>
              </w:rPr>
              <w:t>: «</w:t>
            </w:r>
            <w:r>
              <w:rPr>
                <w:rStyle w:val="IndexLink"/>
                <w:rtl w:val="true"/>
              </w:rPr>
              <w:t>توجب فراغ ذمة</w:t>
            </w:r>
            <w:r>
              <w:rPr>
                <w:rStyle w:val="IndexLink"/>
                <w:rtl w:val="true"/>
              </w:rPr>
              <w:t>»</w:t>
              <w:tab/>
            </w:r>
            <w:r>
              <w:rPr>
                <w:rStyle w:val="IndexLink"/>
              </w:rPr>
              <w:t>133</w:t>
            </w:r>
          </w:hyperlink>
        </w:p>
        <w:p>
          <w:pPr>
            <w:pStyle w:val="Contents2"/>
            <w:tabs>
              <w:tab w:val="clear" w:pos="8743"/>
              <w:tab w:val="right" w:pos="9026" w:leader="dot"/>
            </w:tabs>
            <w:rPr/>
          </w:pPr>
          <w:hyperlink w:anchor="__RefHeading___Toc249195_1738255347">
            <w:r>
              <w:rPr>
                <w:webHidden/>
                <w:rStyle w:val="IndexLink"/>
                <w:rtl w:val="true"/>
              </w:rPr>
              <w:t xml:space="preserve">قوله فی ج </w:t>
            </w:r>
            <w:r>
              <w:rPr>
                <w:rStyle w:val="IndexLink"/>
              </w:rPr>
              <w:t>3</w:t>
            </w:r>
            <w:r>
              <w:rPr>
                <w:rStyle w:val="IndexLink"/>
                <w:rtl w:val="true"/>
              </w:rPr>
              <w:t xml:space="preserve">، ص </w:t>
            </w:r>
            <w:r>
              <w:rPr>
                <w:rStyle w:val="IndexLink"/>
              </w:rPr>
              <w:t>386</w:t>
            </w:r>
            <w:r>
              <w:rPr>
                <w:rStyle w:val="IndexLink"/>
                <w:rtl w:val="true"/>
              </w:rPr>
              <w:t xml:space="preserve">، س </w:t>
            </w:r>
            <w:r>
              <w:rPr>
                <w:rStyle w:val="IndexLink"/>
              </w:rPr>
              <w:t>7</w:t>
            </w:r>
            <w:r>
              <w:rPr>
                <w:rStyle w:val="IndexLink"/>
                <w:rtl w:val="true"/>
              </w:rPr>
              <w:t>: «</w:t>
            </w:r>
            <w:r>
              <w:rPr>
                <w:rStyle w:val="IndexLink"/>
                <w:rtl w:val="true"/>
              </w:rPr>
              <w:t>و لاظهور فیه</w:t>
            </w:r>
            <w:r>
              <w:rPr>
                <w:rStyle w:val="IndexLink"/>
                <w:rtl w:val="true"/>
              </w:rPr>
              <w:t>»</w:t>
              <w:tab/>
            </w:r>
            <w:r>
              <w:rPr>
                <w:rStyle w:val="IndexLink"/>
              </w:rPr>
              <w:t>133</w:t>
            </w:r>
          </w:hyperlink>
        </w:p>
        <w:p>
          <w:pPr>
            <w:pStyle w:val="Contents2"/>
            <w:tabs>
              <w:tab w:val="clear" w:pos="8743"/>
              <w:tab w:val="right" w:pos="9026" w:leader="dot"/>
            </w:tabs>
            <w:rPr/>
          </w:pPr>
          <w:hyperlink w:anchor="__RefHeading___Toc249197_1738255347">
            <w:r>
              <w:rPr>
                <w:webHidden/>
                <w:rStyle w:val="IndexLink"/>
                <w:rtl w:val="true"/>
              </w:rPr>
              <w:t xml:space="preserve">قوله فی ج </w:t>
            </w:r>
            <w:r>
              <w:rPr>
                <w:rStyle w:val="IndexLink"/>
              </w:rPr>
              <w:t>3</w:t>
            </w:r>
            <w:r>
              <w:rPr>
                <w:rStyle w:val="IndexLink"/>
                <w:rtl w:val="true"/>
              </w:rPr>
              <w:t xml:space="preserve">، ص </w:t>
            </w:r>
            <w:r>
              <w:rPr>
                <w:rStyle w:val="IndexLink"/>
              </w:rPr>
              <w:t>387</w:t>
            </w:r>
            <w:r>
              <w:rPr>
                <w:rStyle w:val="IndexLink"/>
                <w:rtl w:val="true"/>
              </w:rPr>
              <w:t xml:space="preserve">، س </w:t>
            </w:r>
            <w:r>
              <w:rPr>
                <w:rStyle w:val="IndexLink"/>
              </w:rPr>
              <w:t>9</w:t>
            </w:r>
            <w:r>
              <w:rPr>
                <w:rStyle w:val="IndexLink"/>
                <w:rtl w:val="true"/>
              </w:rPr>
              <w:t>: «</w:t>
            </w:r>
            <w:r>
              <w:rPr>
                <w:rStyle w:val="IndexLink"/>
                <w:rtl w:val="true"/>
              </w:rPr>
              <w:t>فی مشروعیة هذا</w:t>
            </w:r>
            <w:r>
              <w:rPr>
                <w:rStyle w:val="IndexLink"/>
                <w:rtl w:val="true"/>
              </w:rPr>
              <w:t>»</w:t>
              <w:tab/>
            </w:r>
            <w:r>
              <w:rPr>
                <w:rStyle w:val="IndexLink"/>
              </w:rPr>
              <w:t>133</w:t>
            </w:r>
          </w:hyperlink>
        </w:p>
        <w:p>
          <w:pPr>
            <w:pStyle w:val="Contents2"/>
            <w:tabs>
              <w:tab w:val="clear" w:pos="8743"/>
              <w:tab w:val="right" w:pos="9026" w:leader="dot"/>
            </w:tabs>
            <w:rPr/>
          </w:pPr>
          <w:hyperlink w:anchor="__RefHeading___Toc249199_1738255347">
            <w:r>
              <w:rPr>
                <w:webHidden/>
                <w:rStyle w:val="IndexLink"/>
                <w:rtl w:val="true"/>
              </w:rPr>
              <w:t xml:space="preserve">قوله فی ج </w:t>
            </w:r>
            <w:r>
              <w:rPr>
                <w:rStyle w:val="IndexLink"/>
              </w:rPr>
              <w:t>3</w:t>
            </w:r>
            <w:r>
              <w:rPr>
                <w:rStyle w:val="IndexLink"/>
                <w:rtl w:val="true"/>
              </w:rPr>
              <w:t xml:space="preserve">، ص </w:t>
            </w:r>
            <w:r>
              <w:rPr>
                <w:rStyle w:val="IndexLink"/>
              </w:rPr>
              <w:t>388</w:t>
            </w:r>
            <w:r>
              <w:rPr>
                <w:rStyle w:val="IndexLink"/>
                <w:rtl w:val="true"/>
              </w:rPr>
              <w:t xml:space="preserve">، س </w:t>
            </w:r>
            <w:r>
              <w:rPr>
                <w:rStyle w:val="IndexLink"/>
              </w:rPr>
              <w:t>2</w:t>
            </w:r>
            <w:r>
              <w:rPr>
                <w:rStyle w:val="IndexLink"/>
                <w:rtl w:val="true"/>
              </w:rPr>
              <w:t>: «</w:t>
            </w:r>
            <w:r>
              <w:rPr>
                <w:rStyle w:val="IndexLink"/>
                <w:rtl w:val="true"/>
              </w:rPr>
              <w:t>للمدعی حق الإحضار</w:t>
            </w:r>
            <w:r>
              <w:rPr>
                <w:rStyle w:val="IndexLink"/>
                <w:rtl w:val="true"/>
              </w:rPr>
              <w:t>»</w:t>
              <w:tab/>
            </w:r>
            <w:r>
              <w:rPr>
                <w:rStyle w:val="IndexLink"/>
              </w:rPr>
              <w:t>133</w:t>
            </w:r>
          </w:hyperlink>
        </w:p>
        <w:p>
          <w:pPr>
            <w:pStyle w:val="Contents2"/>
            <w:tabs>
              <w:tab w:val="clear" w:pos="8743"/>
              <w:tab w:val="right" w:pos="9026" w:leader="dot"/>
            </w:tabs>
            <w:rPr/>
          </w:pPr>
          <w:hyperlink w:anchor="__RefHeading___Toc249201_1738255347">
            <w:r>
              <w:rPr>
                <w:webHidden/>
                <w:rStyle w:val="IndexLink"/>
                <w:rtl w:val="true"/>
              </w:rPr>
              <w:t xml:space="preserve">قوله فی ج </w:t>
            </w:r>
            <w:r>
              <w:rPr>
                <w:rStyle w:val="IndexLink"/>
              </w:rPr>
              <w:t>3</w:t>
            </w:r>
            <w:r>
              <w:rPr>
                <w:rStyle w:val="IndexLink"/>
                <w:rtl w:val="true"/>
              </w:rPr>
              <w:t xml:space="preserve">، ص </w:t>
            </w:r>
            <w:r>
              <w:rPr>
                <w:rStyle w:val="IndexLink"/>
              </w:rPr>
              <w:t>388</w:t>
            </w:r>
            <w:r>
              <w:rPr>
                <w:rStyle w:val="IndexLink"/>
                <w:rtl w:val="true"/>
              </w:rPr>
              <w:t xml:space="preserve">، س </w:t>
            </w:r>
            <w:r>
              <w:rPr>
                <w:rStyle w:val="IndexLink"/>
              </w:rPr>
              <w:t>10</w:t>
            </w:r>
            <w:r>
              <w:rPr>
                <w:rStyle w:val="IndexLink"/>
                <w:rtl w:val="true"/>
              </w:rPr>
              <w:t>: «</w:t>
            </w:r>
            <w:r>
              <w:rPr>
                <w:rStyle w:val="IndexLink"/>
                <w:rtl w:val="true"/>
              </w:rPr>
              <w:t>لایبعد أن یقال</w:t>
            </w:r>
            <w:r>
              <w:rPr>
                <w:rStyle w:val="IndexLink"/>
                <w:rtl w:val="true"/>
              </w:rPr>
              <w:t>:»</w:t>
              <w:tab/>
            </w:r>
            <w:r>
              <w:rPr>
                <w:rStyle w:val="IndexLink"/>
              </w:rPr>
              <w:t>134</w:t>
            </w:r>
          </w:hyperlink>
        </w:p>
        <w:p>
          <w:pPr>
            <w:pStyle w:val="Contents2"/>
            <w:tabs>
              <w:tab w:val="clear" w:pos="8743"/>
              <w:tab w:val="right" w:pos="9026" w:leader="dot"/>
            </w:tabs>
            <w:rPr/>
          </w:pPr>
          <w:hyperlink w:anchor="__RefHeading___Toc249203_1738255347">
            <w:r>
              <w:rPr>
                <w:webHidden/>
                <w:rStyle w:val="IndexLink"/>
                <w:rtl w:val="true"/>
              </w:rPr>
              <w:t xml:space="preserve">قوله فی ج </w:t>
            </w:r>
            <w:r>
              <w:rPr>
                <w:rStyle w:val="IndexLink"/>
              </w:rPr>
              <w:t>3</w:t>
            </w:r>
            <w:r>
              <w:rPr>
                <w:rStyle w:val="IndexLink"/>
                <w:rtl w:val="true"/>
              </w:rPr>
              <w:t xml:space="preserve">، ص </w:t>
            </w:r>
            <w:r>
              <w:rPr>
                <w:rStyle w:val="IndexLink"/>
              </w:rPr>
              <w:t>391</w:t>
            </w:r>
            <w:r>
              <w:rPr>
                <w:rStyle w:val="IndexLink"/>
                <w:rtl w:val="true"/>
              </w:rPr>
              <w:t xml:space="preserve">، س </w:t>
            </w:r>
            <w:r>
              <w:rPr>
                <w:rStyle w:val="IndexLink"/>
              </w:rPr>
              <w:t>5</w:t>
            </w:r>
            <w:r>
              <w:rPr>
                <w:rStyle w:val="IndexLink"/>
                <w:rtl w:val="true"/>
              </w:rPr>
              <w:t>: «</w:t>
            </w:r>
            <w:r>
              <w:rPr>
                <w:rStyle w:val="IndexLink"/>
                <w:rtl w:val="true"/>
              </w:rPr>
              <w:t>فیشکل التمسک بها</w:t>
            </w:r>
            <w:r>
              <w:rPr>
                <w:rStyle w:val="IndexLink"/>
                <w:rtl w:val="true"/>
              </w:rPr>
              <w:t>»</w:t>
              <w:tab/>
            </w:r>
            <w:r>
              <w:rPr>
                <w:rStyle w:val="IndexLink"/>
              </w:rPr>
              <w:t>134</w:t>
            </w:r>
          </w:hyperlink>
        </w:p>
        <w:p>
          <w:pPr>
            <w:pStyle w:val="Contents2"/>
            <w:tabs>
              <w:tab w:val="clear" w:pos="8743"/>
              <w:tab w:val="right" w:pos="9026" w:leader="dot"/>
            </w:tabs>
            <w:rPr/>
          </w:pPr>
          <w:hyperlink w:anchor="__RefHeading___Toc249205_1738255347">
            <w:r>
              <w:rPr>
                <w:webHidden/>
                <w:rStyle w:val="IndexLink"/>
                <w:rtl w:val="true"/>
              </w:rPr>
              <w:t xml:space="preserve">قوله فی ج </w:t>
            </w:r>
            <w:r>
              <w:rPr>
                <w:rStyle w:val="IndexLink"/>
              </w:rPr>
              <w:t>3</w:t>
            </w:r>
            <w:r>
              <w:rPr>
                <w:rStyle w:val="IndexLink"/>
                <w:rtl w:val="true"/>
              </w:rPr>
              <w:t xml:space="preserve">، ص </w:t>
            </w:r>
            <w:r>
              <w:rPr>
                <w:rStyle w:val="IndexLink"/>
              </w:rPr>
              <w:t>391</w:t>
            </w:r>
            <w:r>
              <w:rPr>
                <w:rStyle w:val="IndexLink"/>
                <w:rtl w:val="true"/>
              </w:rPr>
              <w:t xml:space="preserve">، س </w:t>
            </w:r>
            <w:r>
              <w:rPr>
                <w:rStyle w:val="IndexLink"/>
              </w:rPr>
              <w:t>13</w:t>
            </w:r>
            <w:r>
              <w:rPr>
                <w:rStyle w:val="IndexLink"/>
                <w:rtl w:val="true"/>
              </w:rPr>
              <w:t>: «</w:t>
            </w:r>
            <w:r>
              <w:rPr>
                <w:rStyle w:val="IndexLink"/>
                <w:rtl w:val="true"/>
              </w:rPr>
              <w:t>و الحاصل أنه إن</w:t>
            </w:r>
            <w:r>
              <w:rPr>
                <w:rStyle w:val="IndexLink"/>
                <w:rtl w:val="true"/>
              </w:rPr>
              <w:t>»</w:t>
              <w:tab/>
            </w:r>
            <w:r>
              <w:rPr>
                <w:rStyle w:val="IndexLink"/>
              </w:rPr>
              <w:t>135</w:t>
            </w:r>
          </w:hyperlink>
        </w:p>
        <w:p>
          <w:pPr>
            <w:pStyle w:val="Contents2"/>
            <w:tabs>
              <w:tab w:val="clear" w:pos="8743"/>
              <w:tab w:val="right" w:pos="9026" w:leader="dot"/>
            </w:tabs>
            <w:rPr/>
          </w:pPr>
          <w:hyperlink w:anchor="__RefHeading___Toc249207_1738255347">
            <w:r>
              <w:rPr>
                <w:webHidden/>
                <w:rStyle w:val="IndexLink"/>
                <w:rtl w:val="true"/>
              </w:rPr>
              <w:t xml:space="preserve">قوله فی ج </w:t>
            </w:r>
            <w:r>
              <w:rPr>
                <w:rStyle w:val="IndexLink"/>
              </w:rPr>
              <w:t>3</w:t>
            </w:r>
            <w:r>
              <w:rPr>
                <w:rStyle w:val="IndexLink"/>
                <w:rtl w:val="true"/>
              </w:rPr>
              <w:t xml:space="preserve">، ص </w:t>
            </w:r>
            <w:r>
              <w:rPr>
                <w:rStyle w:val="IndexLink"/>
              </w:rPr>
              <w:t>400</w:t>
            </w:r>
            <w:r>
              <w:rPr>
                <w:rStyle w:val="IndexLink"/>
                <w:rtl w:val="true"/>
              </w:rPr>
              <w:t xml:space="preserve">، س </w:t>
            </w:r>
            <w:r>
              <w:rPr>
                <w:rStyle w:val="IndexLink"/>
              </w:rPr>
              <w:t>22</w:t>
            </w:r>
            <w:r>
              <w:rPr>
                <w:rStyle w:val="IndexLink"/>
                <w:rtl w:val="true"/>
              </w:rPr>
              <w:t>: «</w:t>
            </w:r>
            <w:r>
              <w:rPr>
                <w:rStyle w:val="IndexLink"/>
                <w:rtl w:val="true"/>
              </w:rPr>
              <w:t>و هی التبانی علی</w:t>
            </w:r>
            <w:r>
              <w:rPr>
                <w:rStyle w:val="IndexLink"/>
                <w:rtl w:val="true"/>
              </w:rPr>
              <w:t>»</w:t>
              <w:tab/>
            </w:r>
            <w:r>
              <w:rPr>
                <w:rStyle w:val="IndexLink"/>
              </w:rPr>
              <w:t>135</w:t>
            </w:r>
          </w:hyperlink>
        </w:p>
        <w:p>
          <w:pPr>
            <w:pStyle w:val="Contents2"/>
            <w:tabs>
              <w:tab w:val="clear" w:pos="8743"/>
              <w:tab w:val="right" w:pos="9026" w:leader="dot"/>
            </w:tabs>
            <w:rPr/>
          </w:pPr>
          <w:hyperlink w:anchor="__RefHeading___Toc249209_1738255347">
            <w:r>
              <w:rPr>
                <w:webHidden/>
                <w:rStyle w:val="IndexLink"/>
                <w:rtl w:val="true"/>
              </w:rPr>
              <w:t xml:space="preserve">قوله فی ج </w:t>
            </w:r>
            <w:r>
              <w:rPr>
                <w:rStyle w:val="IndexLink"/>
              </w:rPr>
              <w:t>3</w:t>
            </w:r>
            <w:r>
              <w:rPr>
                <w:rStyle w:val="IndexLink"/>
                <w:rtl w:val="true"/>
              </w:rPr>
              <w:t xml:space="preserve">، ص </w:t>
            </w:r>
            <w:r>
              <w:rPr>
                <w:rStyle w:val="IndexLink"/>
              </w:rPr>
              <w:t>401</w:t>
            </w:r>
            <w:r>
              <w:rPr>
                <w:rStyle w:val="IndexLink"/>
                <w:rtl w:val="true"/>
              </w:rPr>
              <w:t xml:space="preserve">، س </w:t>
            </w:r>
            <w:r>
              <w:rPr>
                <w:rStyle w:val="IndexLink"/>
              </w:rPr>
              <w:t>1</w:t>
            </w:r>
            <w:r>
              <w:rPr>
                <w:rStyle w:val="IndexLink"/>
                <w:rtl w:val="true"/>
              </w:rPr>
              <w:t>: «</w:t>
            </w:r>
            <w:r>
              <w:rPr>
                <w:rStyle w:val="IndexLink"/>
                <w:rtl w:val="true"/>
              </w:rPr>
              <w:t>فی المال المشترک</w:t>
            </w:r>
            <w:r>
              <w:rPr>
                <w:rStyle w:val="IndexLink"/>
                <w:rtl w:val="true"/>
              </w:rPr>
              <w:t>»</w:t>
              <w:tab/>
            </w:r>
            <w:r>
              <w:rPr>
                <w:rStyle w:val="IndexLink"/>
              </w:rPr>
              <w:t>135</w:t>
            </w:r>
          </w:hyperlink>
        </w:p>
        <w:p>
          <w:pPr>
            <w:pStyle w:val="Contents2"/>
            <w:tabs>
              <w:tab w:val="clear" w:pos="8743"/>
              <w:tab w:val="right" w:pos="9026" w:leader="dot"/>
            </w:tabs>
            <w:rPr/>
          </w:pPr>
          <w:hyperlink w:anchor="__RefHeading___Toc249211_1738255347">
            <w:r>
              <w:rPr>
                <w:webHidden/>
                <w:rStyle w:val="IndexLink"/>
                <w:rtl w:val="true"/>
              </w:rPr>
              <w:t xml:space="preserve">قوله فی ج </w:t>
            </w:r>
            <w:r>
              <w:rPr>
                <w:rStyle w:val="IndexLink"/>
              </w:rPr>
              <w:t>3</w:t>
            </w:r>
            <w:r>
              <w:rPr>
                <w:rStyle w:val="IndexLink"/>
                <w:rtl w:val="true"/>
              </w:rPr>
              <w:t xml:space="preserve">، ص </w:t>
            </w:r>
            <w:r>
              <w:rPr>
                <w:rStyle w:val="IndexLink"/>
              </w:rPr>
              <w:t>401</w:t>
            </w:r>
            <w:r>
              <w:rPr>
                <w:rStyle w:val="IndexLink"/>
                <w:rtl w:val="true"/>
              </w:rPr>
              <w:t xml:space="preserve">، س </w:t>
            </w:r>
            <w:r>
              <w:rPr>
                <w:rStyle w:val="IndexLink"/>
              </w:rPr>
              <w:t>5</w:t>
            </w:r>
            <w:r>
              <w:rPr>
                <w:rStyle w:val="IndexLink"/>
                <w:rtl w:val="true"/>
              </w:rPr>
              <w:t>: «</w:t>
            </w:r>
            <w:r>
              <w:rPr>
                <w:rStyle w:val="IndexLink"/>
                <w:rtl w:val="true"/>
              </w:rPr>
              <w:t>و قد یقال بعد تسلم</w:t>
            </w:r>
            <w:r>
              <w:rPr>
                <w:rStyle w:val="IndexLink"/>
                <w:rtl w:val="true"/>
              </w:rPr>
              <w:t>»</w:t>
              <w:tab/>
            </w:r>
            <w:r>
              <w:rPr>
                <w:rStyle w:val="IndexLink"/>
              </w:rPr>
              <w:t>136</w:t>
            </w:r>
          </w:hyperlink>
        </w:p>
        <w:p>
          <w:pPr>
            <w:pStyle w:val="Contents2"/>
            <w:tabs>
              <w:tab w:val="clear" w:pos="8743"/>
              <w:tab w:val="right" w:pos="9026" w:leader="dot"/>
            </w:tabs>
            <w:rPr/>
          </w:pPr>
          <w:hyperlink w:anchor="__RefHeading___Toc249213_1738255347">
            <w:r>
              <w:rPr>
                <w:webHidden/>
                <w:rStyle w:val="IndexLink"/>
                <w:rtl w:val="true"/>
              </w:rPr>
              <w:t xml:space="preserve">قوله فی ج </w:t>
            </w:r>
            <w:r>
              <w:rPr>
                <w:rStyle w:val="IndexLink"/>
              </w:rPr>
              <w:t>3</w:t>
            </w:r>
            <w:r>
              <w:rPr>
                <w:rStyle w:val="IndexLink"/>
                <w:rtl w:val="true"/>
              </w:rPr>
              <w:t xml:space="preserve">، ص </w:t>
            </w:r>
            <w:r>
              <w:rPr>
                <w:rStyle w:val="IndexLink"/>
              </w:rPr>
              <w:t>401</w:t>
            </w:r>
            <w:r>
              <w:rPr>
                <w:rStyle w:val="IndexLink"/>
                <w:rtl w:val="true"/>
              </w:rPr>
              <w:t xml:space="preserve">، س </w:t>
            </w:r>
            <w:r>
              <w:rPr>
                <w:rStyle w:val="IndexLink"/>
              </w:rPr>
              <w:t>14</w:t>
            </w:r>
            <w:r>
              <w:rPr>
                <w:rStyle w:val="IndexLink"/>
                <w:rtl w:val="true"/>
              </w:rPr>
              <w:t>: «</w:t>
            </w:r>
            <w:r>
              <w:rPr>
                <w:rStyle w:val="IndexLink"/>
                <w:rtl w:val="true"/>
              </w:rPr>
              <w:t>إن کان المنشأ</w:t>
            </w:r>
            <w:r>
              <w:rPr>
                <w:rStyle w:val="IndexLink"/>
                <w:rtl w:val="true"/>
              </w:rPr>
              <w:t>»</w:t>
              <w:tab/>
            </w:r>
            <w:r>
              <w:rPr>
                <w:rStyle w:val="IndexLink"/>
              </w:rPr>
              <w:t>136</w:t>
            </w:r>
          </w:hyperlink>
        </w:p>
        <w:p>
          <w:pPr>
            <w:pStyle w:val="Contents2"/>
            <w:tabs>
              <w:tab w:val="clear" w:pos="8743"/>
              <w:tab w:val="right" w:pos="9026" w:leader="dot"/>
            </w:tabs>
            <w:rPr/>
          </w:pPr>
          <w:hyperlink w:anchor="__RefHeading___Toc249215_1738255347">
            <w:r>
              <w:rPr>
                <w:webHidden/>
                <w:rStyle w:val="IndexLink"/>
                <w:rtl w:val="true"/>
              </w:rPr>
              <w:t xml:space="preserve">قوله فی ج </w:t>
            </w:r>
            <w:r>
              <w:rPr>
                <w:rStyle w:val="IndexLink"/>
              </w:rPr>
              <w:t>3</w:t>
            </w:r>
            <w:r>
              <w:rPr>
                <w:rStyle w:val="IndexLink"/>
                <w:rtl w:val="true"/>
              </w:rPr>
              <w:t xml:space="preserve">، ص </w:t>
            </w:r>
            <w:r>
              <w:rPr>
                <w:rStyle w:val="IndexLink"/>
              </w:rPr>
              <w:t>402</w:t>
            </w:r>
            <w:r>
              <w:rPr>
                <w:rStyle w:val="IndexLink"/>
                <w:rtl w:val="true"/>
              </w:rPr>
              <w:t xml:space="preserve">، س </w:t>
            </w:r>
            <w:r>
              <w:rPr>
                <w:rStyle w:val="IndexLink"/>
              </w:rPr>
              <w:t>2</w:t>
            </w:r>
            <w:r>
              <w:rPr>
                <w:rStyle w:val="IndexLink"/>
                <w:rtl w:val="true"/>
              </w:rPr>
              <w:t>: «</w:t>
            </w:r>
            <w:r>
              <w:rPr>
                <w:rStyle w:val="IndexLink"/>
                <w:rtl w:val="true"/>
              </w:rPr>
              <w:t>و صحیحة هشام ابن سالم</w:t>
            </w:r>
            <w:r>
              <w:rPr>
                <w:rStyle w:val="IndexLink"/>
                <w:rtl w:val="true"/>
              </w:rPr>
              <w:t>»</w:t>
              <w:tab/>
            </w:r>
            <w:r>
              <w:rPr>
                <w:rStyle w:val="IndexLink"/>
              </w:rPr>
              <w:t>136</w:t>
            </w:r>
          </w:hyperlink>
        </w:p>
        <w:p>
          <w:pPr>
            <w:pStyle w:val="Contents2"/>
            <w:tabs>
              <w:tab w:val="clear" w:pos="8743"/>
              <w:tab w:val="right" w:pos="9026" w:leader="dot"/>
            </w:tabs>
            <w:rPr/>
          </w:pPr>
          <w:hyperlink w:anchor="__RefHeading___Toc249217_1738255347">
            <w:r>
              <w:rPr>
                <w:webHidden/>
                <w:rStyle w:val="IndexLink"/>
                <w:rtl w:val="true"/>
              </w:rPr>
              <w:t xml:space="preserve">قوله فی ج </w:t>
            </w:r>
            <w:r>
              <w:rPr>
                <w:rStyle w:val="IndexLink"/>
              </w:rPr>
              <w:t>3</w:t>
            </w:r>
            <w:r>
              <w:rPr>
                <w:rStyle w:val="IndexLink"/>
                <w:rtl w:val="true"/>
              </w:rPr>
              <w:t xml:space="preserve">، ص </w:t>
            </w:r>
            <w:r>
              <w:rPr>
                <w:rStyle w:val="IndexLink"/>
              </w:rPr>
              <w:t>402</w:t>
            </w:r>
            <w:r>
              <w:rPr>
                <w:rStyle w:val="IndexLink"/>
                <w:rtl w:val="true"/>
              </w:rPr>
              <w:t xml:space="preserve">، س </w:t>
            </w:r>
            <w:r>
              <w:rPr>
                <w:rStyle w:val="IndexLink"/>
              </w:rPr>
              <w:t>12</w:t>
            </w:r>
            <w:r>
              <w:rPr>
                <w:rStyle w:val="IndexLink"/>
                <w:rtl w:val="true"/>
              </w:rPr>
              <w:t>: «</w:t>
            </w:r>
            <w:r>
              <w:rPr>
                <w:rStyle w:val="IndexLink"/>
                <w:rtl w:val="true"/>
              </w:rPr>
              <w:t>فی بعض الامور</w:t>
            </w:r>
            <w:r>
              <w:rPr>
                <w:rStyle w:val="IndexLink"/>
                <w:rtl w:val="true"/>
              </w:rPr>
              <w:t>»</w:t>
              <w:tab/>
            </w:r>
            <w:r>
              <w:rPr>
                <w:rStyle w:val="IndexLink"/>
              </w:rPr>
              <w:t>136</w:t>
            </w:r>
          </w:hyperlink>
        </w:p>
        <w:p>
          <w:pPr>
            <w:pStyle w:val="Contents2"/>
            <w:tabs>
              <w:tab w:val="clear" w:pos="8743"/>
              <w:tab w:val="right" w:pos="9026" w:leader="dot"/>
            </w:tabs>
            <w:rPr/>
          </w:pPr>
          <w:hyperlink w:anchor="__RefHeading___Toc249219_1738255347">
            <w:r>
              <w:rPr>
                <w:webHidden/>
                <w:rStyle w:val="IndexLink"/>
                <w:rtl w:val="true"/>
              </w:rPr>
              <w:t xml:space="preserve">قوله فی ج </w:t>
            </w:r>
            <w:r>
              <w:rPr>
                <w:rStyle w:val="IndexLink"/>
              </w:rPr>
              <w:t>3</w:t>
            </w:r>
            <w:r>
              <w:rPr>
                <w:rStyle w:val="IndexLink"/>
                <w:rtl w:val="true"/>
              </w:rPr>
              <w:t xml:space="preserve">، ص </w:t>
            </w:r>
            <w:r>
              <w:rPr>
                <w:rStyle w:val="IndexLink"/>
              </w:rPr>
              <w:t>402</w:t>
            </w:r>
            <w:r>
              <w:rPr>
                <w:rStyle w:val="IndexLink"/>
                <w:rtl w:val="true"/>
              </w:rPr>
              <w:t xml:space="preserve">، س </w:t>
            </w:r>
            <w:r>
              <w:rPr>
                <w:rStyle w:val="IndexLink"/>
              </w:rPr>
              <w:t>13</w:t>
            </w:r>
            <w:r>
              <w:rPr>
                <w:rStyle w:val="IndexLink"/>
                <w:rtl w:val="true"/>
              </w:rPr>
              <w:t>: «</w:t>
            </w:r>
            <w:r>
              <w:rPr>
                <w:rStyle w:val="IndexLink"/>
                <w:rtl w:val="true"/>
              </w:rPr>
              <w:t>تملیک مال فی البعض</w:t>
            </w:r>
            <w:r>
              <w:rPr>
                <w:rStyle w:val="IndexLink"/>
                <w:rtl w:val="true"/>
              </w:rPr>
              <w:t>»</w:t>
              <w:tab/>
            </w:r>
            <w:r>
              <w:rPr>
                <w:rStyle w:val="IndexLink"/>
              </w:rPr>
              <w:t>137</w:t>
            </w:r>
          </w:hyperlink>
        </w:p>
        <w:p>
          <w:pPr>
            <w:pStyle w:val="Contents2"/>
            <w:tabs>
              <w:tab w:val="clear" w:pos="8743"/>
              <w:tab w:val="right" w:pos="9026" w:leader="dot"/>
            </w:tabs>
            <w:rPr/>
          </w:pPr>
          <w:hyperlink w:anchor="__RefHeading___Toc249221_1738255347">
            <w:r>
              <w:rPr>
                <w:webHidden/>
                <w:rStyle w:val="IndexLink"/>
                <w:rtl w:val="true"/>
              </w:rPr>
              <w:t xml:space="preserve">قوله فی ج </w:t>
            </w:r>
            <w:r>
              <w:rPr>
                <w:rStyle w:val="IndexLink"/>
              </w:rPr>
              <w:t>3</w:t>
            </w:r>
            <w:r>
              <w:rPr>
                <w:rStyle w:val="IndexLink"/>
                <w:rtl w:val="true"/>
              </w:rPr>
              <w:t xml:space="preserve">، ص </w:t>
            </w:r>
            <w:r>
              <w:rPr>
                <w:rStyle w:val="IndexLink"/>
              </w:rPr>
              <w:t>402</w:t>
            </w:r>
            <w:r>
              <w:rPr>
                <w:rStyle w:val="IndexLink"/>
                <w:rtl w:val="true"/>
              </w:rPr>
              <w:t xml:space="preserve">، س </w:t>
            </w:r>
            <w:r>
              <w:rPr>
                <w:rStyle w:val="IndexLink"/>
              </w:rPr>
              <w:t>13</w:t>
            </w:r>
            <w:r>
              <w:rPr>
                <w:rStyle w:val="IndexLink"/>
                <w:rtl w:val="true"/>
              </w:rPr>
              <w:t>: «</w:t>
            </w:r>
            <w:r>
              <w:rPr>
                <w:rStyle w:val="IndexLink"/>
                <w:rtl w:val="true"/>
              </w:rPr>
              <w:t>و بذل نفس و عمل</w:t>
            </w:r>
            <w:r>
              <w:rPr>
                <w:rStyle w:val="IndexLink"/>
                <w:rtl w:val="true"/>
              </w:rPr>
              <w:t>»</w:t>
              <w:tab/>
            </w:r>
            <w:r>
              <w:rPr>
                <w:rStyle w:val="IndexLink"/>
              </w:rPr>
              <w:t>137</w:t>
            </w:r>
          </w:hyperlink>
        </w:p>
        <w:p>
          <w:pPr>
            <w:pStyle w:val="Contents2"/>
            <w:tabs>
              <w:tab w:val="clear" w:pos="8743"/>
              <w:tab w:val="right" w:pos="9026" w:leader="dot"/>
            </w:tabs>
            <w:rPr/>
          </w:pPr>
          <w:hyperlink w:anchor="__RefHeading___Toc249223_1738255347">
            <w:r>
              <w:rPr>
                <w:webHidden/>
                <w:rStyle w:val="IndexLink"/>
                <w:rtl w:val="true"/>
              </w:rPr>
              <w:t xml:space="preserve">قوله فی ج </w:t>
            </w:r>
            <w:r>
              <w:rPr>
                <w:rStyle w:val="IndexLink"/>
              </w:rPr>
              <w:t>3</w:t>
            </w:r>
            <w:r>
              <w:rPr>
                <w:rStyle w:val="IndexLink"/>
                <w:rtl w:val="true"/>
              </w:rPr>
              <w:t xml:space="preserve">، ص </w:t>
            </w:r>
            <w:r>
              <w:rPr>
                <w:rStyle w:val="IndexLink"/>
              </w:rPr>
              <w:t>403</w:t>
            </w:r>
            <w:r>
              <w:rPr>
                <w:rStyle w:val="IndexLink"/>
                <w:rtl w:val="true"/>
              </w:rPr>
              <w:t xml:space="preserve">، س </w:t>
            </w:r>
            <w:r>
              <w:rPr>
                <w:rStyle w:val="IndexLink"/>
              </w:rPr>
              <w:t>11</w:t>
            </w:r>
            <w:r>
              <w:rPr>
                <w:rStyle w:val="IndexLink"/>
                <w:rtl w:val="true"/>
              </w:rPr>
              <w:t>: «</w:t>
            </w:r>
            <w:r>
              <w:rPr>
                <w:rStyle w:val="IndexLink"/>
                <w:rtl w:val="true"/>
              </w:rPr>
              <w:t>السابق یجری فیهما</w:t>
            </w:r>
            <w:r>
              <w:rPr>
                <w:rStyle w:val="IndexLink"/>
                <w:rtl w:val="true"/>
              </w:rPr>
              <w:t>»</w:t>
              <w:tab/>
            </w:r>
            <w:r>
              <w:rPr>
                <w:rStyle w:val="IndexLink"/>
              </w:rPr>
              <w:t>137</w:t>
            </w:r>
          </w:hyperlink>
        </w:p>
        <w:p>
          <w:pPr>
            <w:pStyle w:val="Contents2"/>
            <w:tabs>
              <w:tab w:val="clear" w:pos="8743"/>
              <w:tab w:val="right" w:pos="9026" w:leader="dot"/>
            </w:tabs>
            <w:rPr/>
          </w:pPr>
          <w:hyperlink w:anchor="__RefHeading___Toc249225_1738255347">
            <w:r>
              <w:rPr>
                <w:webHidden/>
                <w:rStyle w:val="IndexLink"/>
                <w:rtl w:val="true"/>
              </w:rPr>
              <w:t xml:space="preserve">قوله فی ج </w:t>
            </w:r>
            <w:r>
              <w:rPr>
                <w:rStyle w:val="IndexLink"/>
              </w:rPr>
              <w:t>3</w:t>
            </w:r>
            <w:r>
              <w:rPr>
                <w:rStyle w:val="IndexLink"/>
                <w:rtl w:val="true"/>
              </w:rPr>
              <w:t xml:space="preserve">، ص </w:t>
            </w:r>
            <w:r>
              <w:rPr>
                <w:rStyle w:val="IndexLink"/>
              </w:rPr>
              <w:t>403</w:t>
            </w:r>
            <w:r>
              <w:rPr>
                <w:rStyle w:val="IndexLink"/>
                <w:rtl w:val="true"/>
              </w:rPr>
              <w:t xml:space="preserve">، س </w:t>
            </w:r>
            <w:r>
              <w:rPr>
                <w:rStyle w:val="IndexLink"/>
              </w:rPr>
              <w:t>20</w:t>
            </w:r>
            <w:r>
              <w:rPr>
                <w:rStyle w:val="IndexLink"/>
                <w:rtl w:val="true"/>
              </w:rPr>
              <w:t>: «</w:t>
            </w:r>
            <w:r>
              <w:rPr>
                <w:rStyle w:val="IndexLink"/>
                <w:rtl w:val="true"/>
              </w:rPr>
              <w:t>الربح فهو نظیر</w:t>
            </w:r>
            <w:r>
              <w:rPr>
                <w:rStyle w:val="IndexLink"/>
                <w:rtl w:val="true"/>
              </w:rPr>
              <w:t>»</w:t>
              <w:tab/>
            </w:r>
            <w:r>
              <w:rPr>
                <w:rStyle w:val="IndexLink"/>
              </w:rPr>
              <w:t>137</w:t>
            </w:r>
          </w:hyperlink>
        </w:p>
        <w:p>
          <w:pPr>
            <w:pStyle w:val="Contents2"/>
            <w:tabs>
              <w:tab w:val="clear" w:pos="8743"/>
              <w:tab w:val="right" w:pos="9026" w:leader="dot"/>
            </w:tabs>
            <w:rPr/>
          </w:pPr>
          <w:hyperlink w:anchor="__RefHeading___Toc249227_1738255347">
            <w:r>
              <w:rPr>
                <w:webHidden/>
                <w:rStyle w:val="IndexLink"/>
                <w:rtl w:val="true"/>
              </w:rPr>
              <w:t xml:space="preserve">قوله فی ج </w:t>
            </w:r>
            <w:r>
              <w:rPr>
                <w:rStyle w:val="IndexLink"/>
              </w:rPr>
              <w:t>3</w:t>
            </w:r>
            <w:r>
              <w:rPr>
                <w:rStyle w:val="IndexLink"/>
                <w:rtl w:val="true"/>
              </w:rPr>
              <w:t xml:space="preserve">، ص </w:t>
            </w:r>
            <w:r>
              <w:rPr>
                <w:rStyle w:val="IndexLink"/>
              </w:rPr>
              <w:t>404</w:t>
            </w:r>
            <w:r>
              <w:rPr>
                <w:rStyle w:val="IndexLink"/>
                <w:rtl w:val="true"/>
              </w:rPr>
              <w:t xml:space="preserve">، س </w:t>
            </w:r>
            <w:r>
              <w:rPr>
                <w:rStyle w:val="IndexLink"/>
              </w:rPr>
              <w:t>14</w:t>
            </w:r>
            <w:r>
              <w:rPr>
                <w:rStyle w:val="IndexLink"/>
                <w:rtl w:val="true"/>
              </w:rPr>
              <w:t>: «</w:t>
            </w:r>
            <w:r>
              <w:rPr>
                <w:rStyle w:val="IndexLink"/>
                <w:rtl w:val="true"/>
              </w:rPr>
              <w:t>الإفراز فتقع المزاحمة</w:t>
            </w:r>
            <w:r>
              <w:rPr>
                <w:rStyle w:val="IndexLink"/>
                <w:rtl w:val="true"/>
              </w:rPr>
              <w:t>»</w:t>
              <w:tab/>
            </w:r>
            <w:r>
              <w:rPr>
                <w:rStyle w:val="IndexLink"/>
              </w:rPr>
              <w:t>138</w:t>
            </w:r>
          </w:hyperlink>
        </w:p>
        <w:p>
          <w:pPr>
            <w:pStyle w:val="Contents2"/>
            <w:tabs>
              <w:tab w:val="clear" w:pos="8743"/>
              <w:tab w:val="right" w:pos="9026" w:leader="dot"/>
            </w:tabs>
            <w:rPr/>
          </w:pPr>
          <w:hyperlink w:anchor="__RefHeading___Toc249229_1738255347">
            <w:r>
              <w:rPr>
                <w:webHidden/>
                <w:rStyle w:val="IndexLink"/>
                <w:rtl w:val="true"/>
              </w:rPr>
              <w:t xml:space="preserve">قوله فی ج </w:t>
            </w:r>
            <w:r>
              <w:rPr>
                <w:rStyle w:val="IndexLink"/>
              </w:rPr>
              <w:t>3</w:t>
            </w:r>
            <w:r>
              <w:rPr>
                <w:rStyle w:val="IndexLink"/>
                <w:rtl w:val="true"/>
              </w:rPr>
              <w:t xml:space="preserve">، ص </w:t>
            </w:r>
            <w:r>
              <w:rPr>
                <w:rStyle w:val="IndexLink"/>
              </w:rPr>
              <w:t>405</w:t>
            </w:r>
            <w:r>
              <w:rPr>
                <w:rStyle w:val="IndexLink"/>
                <w:rtl w:val="true"/>
              </w:rPr>
              <w:t xml:space="preserve">، س </w:t>
            </w:r>
            <w:r>
              <w:rPr>
                <w:rStyle w:val="IndexLink"/>
              </w:rPr>
              <w:t>7</w:t>
            </w:r>
            <w:r>
              <w:rPr>
                <w:rStyle w:val="IndexLink"/>
                <w:rtl w:val="true"/>
              </w:rPr>
              <w:t>: «</w:t>
            </w:r>
            <w:r>
              <w:rPr>
                <w:rStyle w:val="IndexLink"/>
                <w:rtl w:val="true"/>
              </w:rPr>
              <w:t>فمن تأمل فی بطلان</w:t>
            </w:r>
            <w:r>
              <w:rPr>
                <w:rStyle w:val="IndexLink"/>
                <w:rtl w:val="true"/>
              </w:rPr>
              <w:t>»</w:t>
              <w:tab/>
            </w:r>
            <w:r>
              <w:rPr>
                <w:rStyle w:val="IndexLink"/>
              </w:rPr>
              <w:t>138</w:t>
            </w:r>
          </w:hyperlink>
        </w:p>
        <w:p>
          <w:pPr>
            <w:pStyle w:val="Contents2"/>
            <w:tabs>
              <w:tab w:val="clear" w:pos="8743"/>
              <w:tab w:val="right" w:pos="9026" w:leader="dot"/>
            </w:tabs>
            <w:rPr/>
          </w:pPr>
          <w:hyperlink w:anchor="__RefHeading___Toc249231_1738255347">
            <w:r>
              <w:rPr>
                <w:webHidden/>
                <w:rStyle w:val="IndexLink"/>
                <w:rtl w:val="true"/>
              </w:rPr>
              <w:t xml:space="preserve">قوله فی ج </w:t>
            </w:r>
            <w:r>
              <w:rPr>
                <w:rStyle w:val="IndexLink"/>
              </w:rPr>
              <w:t>3</w:t>
            </w:r>
            <w:r>
              <w:rPr>
                <w:rStyle w:val="IndexLink"/>
                <w:rtl w:val="true"/>
              </w:rPr>
              <w:t xml:space="preserve">، ص </w:t>
            </w:r>
            <w:r>
              <w:rPr>
                <w:rStyle w:val="IndexLink"/>
              </w:rPr>
              <w:t>406</w:t>
            </w:r>
            <w:r>
              <w:rPr>
                <w:rStyle w:val="IndexLink"/>
                <w:rtl w:val="true"/>
              </w:rPr>
              <w:t xml:space="preserve">، س </w:t>
            </w:r>
            <w:r>
              <w:rPr>
                <w:rStyle w:val="IndexLink"/>
              </w:rPr>
              <w:t>18</w:t>
            </w:r>
            <w:r>
              <w:rPr>
                <w:rStyle w:val="IndexLink"/>
                <w:rtl w:val="true"/>
              </w:rPr>
              <w:t>: «</w:t>
            </w:r>
            <w:r>
              <w:rPr>
                <w:rStyle w:val="IndexLink"/>
                <w:rtl w:val="true"/>
              </w:rPr>
              <w:t>کما یظهر من حسنة</w:t>
            </w:r>
            <w:r>
              <w:rPr>
                <w:rStyle w:val="IndexLink"/>
                <w:rtl w:val="true"/>
              </w:rPr>
              <w:t>»</w:t>
              <w:tab/>
            </w:r>
            <w:r>
              <w:rPr>
                <w:rStyle w:val="IndexLink"/>
              </w:rPr>
              <w:t>139</w:t>
            </w:r>
          </w:hyperlink>
        </w:p>
        <w:p>
          <w:pPr>
            <w:pStyle w:val="Contents2"/>
            <w:tabs>
              <w:tab w:val="clear" w:pos="8743"/>
              <w:tab w:val="right" w:pos="9026" w:leader="dot"/>
            </w:tabs>
            <w:rPr/>
          </w:pPr>
          <w:hyperlink w:anchor="__RefHeading___Toc249233_1738255347">
            <w:r>
              <w:rPr>
                <w:webHidden/>
                <w:rStyle w:val="IndexLink"/>
                <w:rtl w:val="true"/>
              </w:rPr>
              <w:t xml:space="preserve">قوله فی ج </w:t>
            </w:r>
            <w:r>
              <w:rPr>
                <w:rStyle w:val="IndexLink"/>
              </w:rPr>
              <w:t>3</w:t>
            </w:r>
            <w:r>
              <w:rPr>
                <w:rStyle w:val="IndexLink"/>
                <w:rtl w:val="true"/>
              </w:rPr>
              <w:t xml:space="preserve">، ص </w:t>
            </w:r>
            <w:r>
              <w:rPr>
                <w:rStyle w:val="IndexLink"/>
              </w:rPr>
              <w:t>412</w:t>
            </w:r>
            <w:r>
              <w:rPr>
                <w:rStyle w:val="IndexLink"/>
                <w:rtl w:val="true"/>
              </w:rPr>
              <w:t xml:space="preserve">، س </w:t>
            </w:r>
            <w:r>
              <w:rPr>
                <w:rStyle w:val="IndexLink"/>
              </w:rPr>
              <w:t>17</w:t>
            </w:r>
            <w:r>
              <w:rPr>
                <w:rStyle w:val="IndexLink"/>
                <w:rtl w:val="true"/>
              </w:rPr>
              <w:t>: «</w:t>
            </w:r>
            <w:r>
              <w:rPr>
                <w:rStyle w:val="IndexLink"/>
                <w:rtl w:val="true"/>
              </w:rPr>
              <w:t>و القدر المتیقن</w:t>
            </w:r>
            <w:r>
              <w:rPr>
                <w:rStyle w:val="IndexLink"/>
                <w:rtl w:val="true"/>
              </w:rPr>
              <w:t>»</w:t>
              <w:tab/>
            </w:r>
            <w:r>
              <w:rPr>
                <w:rStyle w:val="IndexLink"/>
              </w:rPr>
              <w:t>139</w:t>
            </w:r>
          </w:hyperlink>
        </w:p>
        <w:p>
          <w:pPr>
            <w:pStyle w:val="Contents2"/>
            <w:tabs>
              <w:tab w:val="clear" w:pos="8743"/>
              <w:tab w:val="right" w:pos="9026" w:leader="dot"/>
            </w:tabs>
            <w:rPr/>
          </w:pPr>
          <w:hyperlink w:anchor="__RefHeading___Toc249235_1738255347">
            <w:r>
              <w:rPr>
                <w:webHidden/>
                <w:rStyle w:val="IndexLink"/>
                <w:rtl w:val="true"/>
              </w:rPr>
              <w:t xml:space="preserve">قوله فی ج </w:t>
            </w:r>
            <w:r>
              <w:rPr>
                <w:rStyle w:val="IndexLink"/>
              </w:rPr>
              <w:t>3</w:t>
            </w:r>
            <w:r>
              <w:rPr>
                <w:rStyle w:val="IndexLink"/>
                <w:rtl w:val="true"/>
              </w:rPr>
              <w:t xml:space="preserve">، ص </w:t>
            </w:r>
            <w:r>
              <w:rPr>
                <w:rStyle w:val="IndexLink"/>
              </w:rPr>
              <w:t>415</w:t>
            </w:r>
            <w:r>
              <w:rPr>
                <w:rStyle w:val="IndexLink"/>
                <w:rtl w:val="true"/>
              </w:rPr>
              <w:t xml:space="preserve">، س </w:t>
            </w:r>
            <w:r>
              <w:rPr>
                <w:rStyle w:val="IndexLink"/>
              </w:rPr>
              <w:t>21</w:t>
            </w:r>
            <w:r>
              <w:rPr>
                <w:rStyle w:val="IndexLink"/>
                <w:rtl w:val="true"/>
              </w:rPr>
              <w:t>: «</w:t>
            </w:r>
            <w:r>
              <w:rPr>
                <w:rStyle w:val="IndexLink"/>
                <w:rtl w:val="true"/>
              </w:rPr>
              <w:t>و یشکل من جهة</w:t>
            </w:r>
            <w:r>
              <w:rPr>
                <w:rStyle w:val="IndexLink"/>
                <w:rtl w:val="true"/>
              </w:rPr>
              <w:t>»</w:t>
              <w:tab/>
            </w:r>
            <w:r>
              <w:rPr>
                <w:rStyle w:val="IndexLink"/>
              </w:rPr>
              <w:t>139</w:t>
            </w:r>
          </w:hyperlink>
        </w:p>
        <w:p>
          <w:pPr>
            <w:pStyle w:val="Contents2"/>
            <w:tabs>
              <w:tab w:val="clear" w:pos="8743"/>
              <w:tab w:val="right" w:pos="9026" w:leader="dot"/>
            </w:tabs>
            <w:rPr/>
          </w:pPr>
          <w:hyperlink w:anchor="__RefHeading___Toc249237_1738255347">
            <w:r>
              <w:rPr>
                <w:webHidden/>
                <w:rStyle w:val="IndexLink"/>
                <w:rtl w:val="true"/>
              </w:rPr>
              <w:t xml:space="preserve">قوله فی ج </w:t>
            </w:r>
            <w:r>
              <w:rPr>
                <w:rStyle w:val="IndexLink"/>
              </w:rPr>
              <w:t>3</w:t>
            </w:r>
            <w:r>
              <w:rPr>
                <w:rStyle w:val="IndexLink"/>
                <w:rtl w:val="true"/>
              </w:rPr>
              <w:t xml:space="preserve">، ص </w:t>
            </w:r>
            <w:r>
              <w:rPr>
                <w:rStyle w:val="IndexLink"/>
              </w:rPr>
              <w:t>416</w:t>
            </w:r>
            <w:r>
              <w:rPr>
                <w:rStyle w:val="IndexLink"/>
                <w:rtl w:val="true"/>
              </w:rPr>
              <w:t xml:space="preserve">، س </w:t>
            </w:r>
            <w:r>
              <w:rPr>
                <w:rStyle w:val="IndexLink"/>
              </w:rPr>
              <w:t>8</w:t>
            </w:r>
            <w:r>
              <w:rPr>
                <w:rStyle w:val="IndexLink"/>
                <w:rtl w:val="true"/>
              </w:rPr>
              <w:t>: «</w:t>
            </w:r>
            <w:r>
              <w:rPr>
                <w:rStyle w:val="IndexLink"/>
                <w:rtl w:val="true"/>
              </w:rPr>
              <w:t>لکنه یحتمل مخالفته</w:t>
            </w:r>
            <w:r>
              <w:rPr>
                <w:rStyle w:val="IndexLink"/>
                <w:rtl w:val="true"/>
              </w:rPr>
              <w:t>»</w:t>
              <w:tab/>
            </w:r>
            <w:r>
              <w:rPr>
                <w:rStyle w:val="IndexLink"/>
              </w:rPr>
              <w:t>139</w:t>
            </w:r>
          </w:hyperlink>
        </w:p>
        <w:p>
          <w:pPr>
            <w:pStyle w:val="Contents2"/>
            <w:tabs>
              <w:tab w:val="clear" w:pos="8743"/>
              <w:tab w:val="right" w:pos="9026" w:leader="dot"/>
            </w:tabs>
            <w:rPr/>
          </w:pPr>
          <w:hyperlink w:anchor="__RefHeading___Toc249239_1738255347">
            <w:r>
              <w:rPr>
                <w:webHidden/>
                <w:rStyle w:val="IndexLink"/>
                <w:rtl w:val="true"/>
              </w:rPr>
              <w:t xml:space="preserve">قوله فی ج </w:t>
            </w:r>
            <w:r>
              <w:rPr>
                <w:rStyle w:val="IndexLink"/>
              </w:rPr>
              <w:t>3</w:t>
            </w:r>
            <w:r>
              <w:rPr>
                <w:rStyle w:val="IndexLink"/>
                <w:rtl w:val="true"/>
              </w:rPr>
              <w:t xml:space="preserve">، ص </w:t>
            </w:r>
            <w:r>
              <w:rPr>
                <w:rStyle w:val="IndexLink"/>
              </w:rPr>
              <w:t>416</w:t>
            </w:r>
            <w:r>
              <w:rPr>
                <w:rStyle w:val="IndexLink"/>
                <w:rtl w:val="true"/>
              </w:rPr>
              <w:t xml:space="preserve">، س </w:t>
            </w:r>
            <w:r>
              <w:rPr>
                <w:rStyle w:val="IndexLink"/>
              </w:rPr>
              <w:t>13</w:t>
            </w:r>
            <w:r>
              <w:rPr>
                <w:rStyle w:val="IndexLink"/>
                <w:rtl w:val="true"/>
              </w:rPr>
              <w:t>: «</w:t>
            </w:r>
            <w:r>
              <w:rPr>
                <w:rStyle w:val="IndexLink"/>
                <w:rtl w:val="true"/>
              </w:rPr>
              <w:t>لا بأمر المالک</w:t>
            </w:r>
            <w:r>
              <w:rPr>
                <w:rStyle w:val="IndexLink"/>
                <w:rtl w:val="true"/>
              </w:rPr>
              <w:t>»</w:t>
              <w:tab/>
            </w:r>
            <w:r>
              <w:rPr>
                <w:rStyle w:val="IndexLink"/>
              </w:rPr>
              <w:t>140</w:t>
            </w:r>
          </w:hyperlink>
        </w:p>
        <w:p>
          <w:pPr>
            <w:pStyle w:val="Contents2"/>
            <w:tabs>
              <w:tab w:val="clear" w:pos="8743"/>
              <w:tab w:val="right" w:pos="9026" w:leader="dot"/>
            </w:tabs>
            <w:rPr/>
          </w:pPr>
          <w:hyperlink w:anchor="__RefHeading___Toc249241_1738255347">
            <w:r>
              <w:rPr>
                <w:webHidden/>
                <w:rStyle w:val="IndexLink"/>
                <w:rtl w:val="true"/>
              </w:rPr>
              <w:t xml:space="preserve">قوله فی ج </w:t>
            </w:r>
            <w:r>
              <w:rPr>
                <w:rStyle w:val="IndexLink"/>
              </w:rPr>
              <w:t>3</w:t>
            </w:r>
            <w:r>
              <w:rPr>
                <w:rStyle w:val="IndexLink"/>
                <w:rtl w:val="true"/>
              </w:rPr>
              <w:t xml:space="preserve">، ص </w:t>
            </w:r>
            <w:r>
              <w:rPr>
                <w:rStyle w:val="IndexLink"/>
              </w:rPr>
              <w:t>416</w:t>
            </w:r>
            <w:r>
              <w:rPr>
                <w:rStyle w:val="IndexLink"/>
                <w:rtl w:val="true"/>
              </w:rPr>
              <w:t xml:space="preserve">، س </w:t>
            </w:r>
            <w:r>
              <w:rPr>
                <w:rStyle w:val="IndexLink"/>
              </w:rPr>
              <w:t>17</w:t>
            </w:r>
            <w:r>
              <w:rPr>
                <w:rStyle w:val="IndexLink"/>
                <w:rtl w:val="true"/>
              </w:rPr>
              <w:t>: «</w:t>
            </w:r>
            <w:r>
              <w:rPr>
                <w:rStyle w:val="IndexLink"/>
                <w:rtl w:val="true"/>
              </w:rPr>
              <w:t>و یحتمل علی الروایة</w:t>
            </w:r>
            <w:r>
              <w:rPr>
                <w:rStyle w:val="IndexLink"/>
                <w:rtl w:val="true"/>
              </w:rPr>
              <w:t>»</w:t>
              <w:tab/>
            </w:r>
            <w:r>
              <w:rPr>
                <w:rStyle w:val="IndexLink"/>
              </w:rPr>
              <w:t>140</w:t>
            </w:r>
          </w:hyperlink>
        </w:p>
        <w:p>
          <w:pPr>
            <w:pStyle w:val="Contents2"/>
            <w:tabs>
              <w:tab w:val="clear" w:pos="8743"/>
              <w:tab w:val="right" w:pos="9026" w:leader="dot"/>
            </w:tabs>
            <w:rPr/>
          </w:pPr>
          <w:hyperlink w:anchor="__RefHeading___Toc249243_1738255347">
            <w:r>
              <w:rPr>
                <w:webHidden/>
                <w:rStyle w:val="IndexLink"/>
                <w:rtl w:val="true"/>
              </w:rPr>
              <w:t xml:space="preserve">قوله فی ج </w:t>
            </w:r>
            <w:r>
              <w:rPr>
                <w:rStyle w:val="IndexLink"/>
              </w:rPr>
              <w:t>3</w:t>
            </w:r>
            <w:r>
              <w:rPr>
                <w:rStyle w:val="IndexLink"/>
                <w:rtl w:val="true"/>
              </w:rPr>
              <w:t xml:space="preserve">، ص </w:t>
            </w:r>
            <w:r>
              <w:rPr>
                <w:rStyle w:val="IndexLink"/>
              </w:rPr>
              <w:t>416</w:t>
            </w:r>
            <w:r>
              <w:rPr>
                <w:rStyle w:val="IndexLink"/>
                <w:rtl w:val="true"/>
              </w:rPr>
              <w:t xml:space="preserve">، س </w:t>
            </w:r>
            <w:r>
              <w:rPr>
                <w:rStyle w:val="IndexLink"/>
              </w:rPr>
              <w:t>19</w:t>
            </w:r>
            <w:r>
              <w:rPr>
                <w:rStyle w:val="IndexLink"/>
                <w:rtl w:val="true"/>
              </w:rPr>
              <w:t>: «</w:t>
            </w:r>
            <w:r>
              <w:rPr>
                <w:rStyle w:val="IndexLink"/>
                <w:rtl w:val="true"/>
              </w:rPr>
              <w:t>مع المخالفة للقاعدة</w:t>
            </w:r>
            <w:r>
              <w:rPr>
                <w:rStyle w:val="IndexLink"/>
                <w:rtl w:val="true"/>
              </w:rPr>
              <w:t>»</w:t>
              <w:tab/>
            </w:r>
            <w:r>
              <w:rPr>
                <w:rStyle w:val="IndexLink"/>
              </w:rPr>
              <w:t>140</w:t>
            </w:r>
          </w:hyperlink>
        </w:p>
        <w:p>
          <w:pPr>
            <w:pStyle w:val="Contents2"/>
            <w:tabs>
              <w:tab w:val="clear" w:pos="8743"/>
              <w:tab w:val="right" w:pos="9026" w:leader="dot"/>
            </w:tabs>
            <w:rPr/>
          </w:pPr>
          <w:hyperlink w:anchor="__RefHeading___Toc249245_1738255347">
            <w:r>
              <w:rPr>
                <w:webHidden/>
                <w:rStyle w:val="IndexLink"/>
                <w:rtl w:val="true"/>
              </w:rPr>
              <w:t xml:space="preserve">قوله فی ج </w:t>
            </w:r>
            <w:r>
              <w:rPr>
                <w:rStyle w:val="IndexLink"/>
              </w:rPr>
              <w:t>3</w:t>
            </w:r>
            <w:r>
              <w:rPr>
                <w:rStyle w:val="IndexLink"/>
                <w:rtl w:val="true"/>
              </w:rPr>
              <w:t xml:space="preserve">، ص </w:t>
            </w:r>
            <w:r>
              <w:rPr>
                <w:rStyle w:val="IndexLink"/>
              </w:rPr>
              <w:t>419</w:t>
            </w:r>
            <w:r>
              <w:rPr>
                <w:rStyle w:val="IndexLink"/>
                <w:rtl w:val="true"/>
              </w:rPr>
              <w:t xml:space="preserve">، س </w:t>
            </w:r>
            <w:r>
              <w:rPr>
                <w:rStyle w:val="IndexLink"/>
              </w:rPr>
              <w:t>5</w:t>
            </w:r>
            <w:r>
              <w:rPr>
                <w:rStyle w:val="IndexLink"/>
                <w:rtl w:val="true"/>
              </w:rPr>
              <w:t>: «</w:t>
            </w:r>
            <w:r>
              <w:rPr>
                <w:rStyle w:val="IndexLink"/>
                <w:rtl w:val="true"/>
              </w:rPr>
              <w:t>بحصة من حاصلها</w:t>
            </w:r>
            <w:r>
              <w:rPr>
                <w:rStyle w:val="IndexLink"/>
                <w:rtl w:val="true"/>
              </w:rPr>
              <w:t>»</w:t>
              <w:tab/>
            </w:r>
            <w:r>
              <w:rPr>
                <w:rStyle w:val="IndexLink"/>
              </w:rPr>
              <w:t>140</w:t>
            </w:r>
          </w:hyperlink>
        </w:p>
        <w:p>
          <w:pPr>
            <w:pStyle w:val="Contents2"/>
            <w:tabs>
              <w:tab w:val="clear" w:pos="8743"/>
              <w:tab w:val="right" w:pos="9026" w:leader="dot"/>
            </w:tabs>
            <w:rPr/>
          </w:pPr>
          <w:hyperlink w:anchor="__RefHeading___Toc249247_1738255347">
            <w:r>
              <w:rPr>
                <w:webHidden/>
                <w:rStyle w:val="IndexLink"/>
                <w:rtl w:val="true"/>
              </w:rPr>
              <w:t xml:space="preserve">قوله فی ج </w:t>
            </w:r>
            <w:r>
              <w:rPr>
                <w:rStyle w:val="IndexLink"/>
              </w:rPr>
              <w:t>3</w:t>
            </w:r>
            <w:r>
              <w:rPr>
                <w:rStyle w:val="IndexLink"/>
                <w:rtl w:val="true"/>
              </w:rPr>
              <w:t xml:space="preserve">، ص </w:t>
            </w:r>
            <w:r>
              <w:rPr>
                <w:rStyle w:val="IndexLink"/>
              </w:rPr>
              <w:t>420</w:t>
            </w:r>
            <w:r>
              <w:rPr>
                <w:rStyle w:val="IndexLink"/>
                <w:rtl w:val="true"/>
              </w:rPr>
              <w:t xml:space="preserve">، س </w:t>
            </w:r>
            <w:r>
              <w:rPr>
                <w:rStyle w:val="IndexLink"/>
              </w:rPr>
              <w:t>10</w:t>
            </w:r>
            <w:r>
              <w:rPr>
                <w:rStyle w:val="IndexLink"/>
                <w:rtl w:val="true"/>
              </w:rPr>
              <w:t>: «</w:t>
            </w:r>
            <w:r>
              <w:rPr>
                <w:rStyle w:val="IndexLink"/>
                <w:rtl w:val="true"/>
              </w:rPr>
              <w:t>إن تم الاجماع</w:t>
            </w:r>
            <w:r>
              <w:rPr>
                <w:rStyle w:val="IndexLink"/>
                <w:rtl w:val="true"/>
              </w:rPr>
              <w:t>»</w:t>
              <w:tab/>
            </w:r>
            <w:r>
              <w:rPr>
                <w:rStyle w:val="IndexLink"/>
              </w:rPr>
              <w:t>141</w:t>
            </w:r>
          </w:hyperlink>
        </w:p>
        <w:p>
          <w:pPr>
            <w:pStyle w:val="Contents2"/>
            <w:tabs>
              <w:tab w:val="clear" w:pos="8743"/>
              <w:tab w:val="right" w:pos="9026" w:leader="dot"/>
            </w:tabs>
            <w:rPr/>
          </w:pPr>
          <w:hyperlink w:anchor="__RefHeading___Toc249249_1738255347">
            <w:r>
              <w:rPr>
                <w:webHidden/>
                <w:rStyle w:val="IndexLink"/>
                <w:rtl w:val="true"/>
              </w:rPr>
              <w:t xml:space="preserve">قوله فی ج </w:t>
            </w:r>
            <w:r>
              <w:rPr>
                <w:rStyle w:val="IndexLink"/>
              </w:rPr>
              <w:t>3</w:t>
            </w:r>
            <w:r>
              <w:rPr>
                <w:rStyle w:val="IndexLink"/>
                <w:rtl w:val="true"/>
              </w:rPr>
              <w:t xml:space="preserve">، ص </w:t>
            </w:r>
            <w:r>
              <w:rPr>
                <w:rStyle w:val="IndexLink"/>
              </w:rPr>
              <w:t>420</w:t>
            </w:r>
            <w:r>
              <w:rPr>
                <w:rStyle w:val="IndexLink"/>
                <w:rtl w:val="true"/>
              </w:rPr>
              <w:t xml:space="preserve">، س </w:t>
            </w:r>
            <w:r>
              <w:rPr>
                <w:rStyle w:val="IndexLink"/>
              </w:rPr>
              <w:t>11</w:t>
            </w:r>
            <w:r>
              <w:rPr>
                <w:rStyle w:val="IndexLink"/>
                <w:rtl w:val="true"/>
              </w:rPr>
              <w:t>: «</w:t>
            </w:r>
            <w:r>
              <w:rPr>
                <w:rStyle w:val="IndexLink"/>
                <w:rtl w:val="true"/>
              </w:rPr>
              <w:t>فیشکل من جهة</w:t>
            </w:r>
            <w:r>
              <w:rPr>
                <w:rStyle w:val="IndexLink"/>
                <w:rtl w:val="true"/>
              </w:rPr>
              <w:t>»</w:t>
              <w:tab/>
            </w:r>
            <w:r>
              <w:rPr>
                <w:rStyle w:val="IndexLink"/>
              </w:rPr>
              <w:t>141</w:t>
            </w:r>
          </w:hyperlink>
        </w:p>
        <w:p>
          <w:pPr>
            <w:pStyle w:val="Contents2"/>
            <w:tabs>
              <w:tab w:val="clear" w:pos="8743"/>
              <w:tab w:val="right" w:pos="9026" w:leader="dot"/>
            </w:tabs>
            <w:rPr/>
          </w:pPr>
          <w:hyperlink w:anchor="__RefHeading___Toc249251_1738255347">
            <w:r>
              <w:rPr>
                <w:webHidden/>
                <w:rStyle w:val="IndexLink"/>
                <w:rtl w:val="true"/>
              </w:rPr>
              <w:t xml:space="preserve">قوله فی ج </w:t>
            </w:r>
            <w:r>
              <w:rPr>
                <w:rStyle w:val="IndexLink"/>
              </w:rPr>
              <w:t>3</w:t>
            </w:r>
            <w:r>
              <w:rPr>
                <w:rStyle w:val="IndexLink"/>
                <w:rtl w:val="true"/>
              </w:rPr>
              <w:t xml:space="preserve">، ص </w:t>
            </w:r>
            <w:r>
              <w:rPr>
                <w:rStyle w:val="IndexLink"/>
              </w:rPr>
              <w:t>420</w:t>
            </w:r>
            <w:r>
              <w:rPr>
                <w:rStyle w:val="IndexLink"/>
                <w:rtl w:val="true"/>
              </w:rPr>
              <w:t xml:space="preserve">، س </w:t>
            </w:r>
            <w:r>
              <w:rPr>
                <w:rStyle w:val="IndexLink"/>
              </w:rPr>
              <w:t>14</w:t>
            </w:r>
            <w:r>
              <w:rPr>
                <w:rStyle w:val="IndexLink"/>
                <w:rtl w:val="true"/>
              </w:rPr>
              <w:t>: «</w:t>
            </w:r>
            <w:r>
              <w:rPr>
                <w:rStyle w:val="IndexLink"/>
                <w:rtl w:val="true"/>
              </w:rPr>
              <w:t>وضع المضارعة</w:t>
            </w:r>
            <w:r>
              <w:rPr>
                <w:rStyle w:val="IndexLink"/>
                <w:rtl w:val="true"/>
              </w:rPr>
              <w:t>»</w:t>
              <w:tab/>
            </w:r>
            <w:r>
              <w:rPr>
                <w:rStyle w:val="IndexLink"/>
              </w:rPr>
              <w:t>141</w:t>
            </w:r>
          </w:hyperlink>
        </w:p>
        <w:p>
          <w:pPr>
            <w:pStyle w:val="Contents2"/>
            <w:tabs>
              <w:tab w:val="clear" w:pos="8743"/>
              <w:tab w:val="right" w:pos="9026" w:leader="dot"/>
            </w:tabs>
            <w:rPr/>
          </w:pPr>
          <w:hyperlink w:anchor="__RefHeading___Toc249253_1738255347">
            <w:r>
              <w:rPr>
                <w:webHidden/>
                <w:rStyle w:val="IndexLink"/>
                <w:rtl w:val="true"/>
              </w:rPr>
              <w:t xml:space="preserve">قوله فی ج </w:t>
            </w:r>
            <w:r>
              <w:rPr>
                <w:rStyle w:val="IndexLink"/>
              </w:rPr>
              <w:t>3</w:t>
            </w:r>
            <w:r>
              <w:rPr>
                <w:rStyle w:val="IndexLink"/>
                <w:rtl w:val="true"/>
              </w:rPr>
              <w:t xml:space="preserve">، ص </w:t>
            </w:r>
            <w:r>
              <w:rPr>
                <w:rStyle w:val="IndexLink"/>
              </w:rPr>
              <w:t>421</w:t>
            </w:r>
            <w:r>
              <w:rPr>
                <w:rStyle w:val="IndexLink"/>
                <w:rtl w:val="true"/>
              </w:rPr>
              <w:t xml:space="preserve">، س </w:t>
            </w:r>
            <w:r>
              <w:rPr>
                <w:rStyle w:val="IndexLink"/>
              </w:rPr>
              <w:t>5</w:t>
            </w:r>
            <w:r>
              <w:rPr>
                <w:rStyle w:val="IndexLink"/>
                <w:rtl w:val="true"/>
              </w:rPr>
              <w:t>: «</w:t>
            </w:r>
            <w:r>
              <w:rPr>
                <w:rStyle w:val="IndexLink"/>
                <w:rtl w:val="true"/>
              </w:rPr>
              <w:t>الاشتراط بل یؤخذ</w:t>
            </w:r>
            <w:r>
              <w:rPr>
                <w:rStyle w:val="IndexLink"/>
                <w:rtl w:val="true"/>
              </w:rPr>
              <w:t>»</w:t>
              <w:tab/>
            </w:r>
            <w:r>
              <w:rPr>
                <w:rStyle w:val="IndexLink"/>
              </w:rPr>
              <w:t>142</w:t>
            </w:r>
          </w:hyperlink>
        </w:p>
        <w:p>
          <w:pPr>
            <w:pStyle w:val="Contents2"/>
            <w:tabs>
              <w:tab w:val="clear" w:pos="8743"/>
              <w:tab w:val="right" w:pos="9026" w:leader="dot"/>
            </w:tabs>
            <w:rPr/>
          </w:pPr>
          <w:hyperlink w:anchor="__RefHeading___Toc249255_1738255347">
            <w:r>
              <w:rPr>
                <w:webHidden/>
                <w:rStyle w:val="IndexLink"/>
                <w:rtl w:val="true"/>
              </w:rPr>
              <w:t xml:space="preserve">قوله فی ج </w:t>
            </w:r>
            <w:r>
              <w:rPr>
                <w:rStyle w:val="IndexLink"/>
              </w:rPr>
              <w:t>3</w:t>
            </w:r>
            <w:r>
              <w:rPr>
                <w:rStyle w:val="IndexLink"/>
                <w:rtl w:val="true"/>
              </w:rPr>
              <w:t xml:space="preserve">، ص </w:t>
            </w:r>
            <w:r>
              <w:rPr>
                <w:rStyle w:val="IndexLink"/>
              </w:rPr>
              <w:t>421</w:t>
            </w:r>
            <w:r>
              <w:rPr>
                <w:rStyle w:val="IndexLink"/>
                <w:rtl w:val="true"/>
              </w:rPr>
              <w:t xml:space="preserve">، س </w:t>
            </w:r>
            <w:r>
              <w:rPr>
                <w:rStyle w:val="IndexLink"/>
              </w:rPr>
              <w:t>7</w:t>
            </w:r>
            <w:r>
              <w:rPr>
                <w:rStyle w:val="IndexLink"/>
                <w:rtl w:val="true"/>
              </w:rPr>
              <w:t>: «</w:t>
            </w:r>
            <w:r>
              <w:rPr>
                <w:rStyle w:val="IndexLink"/>
                <w:rtl w:val="true"/>
              </w:rPr>
              <w:t>البذر فلعل الظاهر</w:t>
            </w:r>
            <w:r>
              <w:rPr>
                <w:rStyle w:val="IndexLink"/>
                <w:rtl w:val="true"/>
              </w:rPr>
              <w:t>»</w:t>
              <w:tab/>
            </w:r>
            <w:r>
              <w:rPr>
                <w:rStyle w:val="IndexLink"/>
              </w:rPr>
              <w:t>142</w:t>
            </w:r>
          </w:hyperlink>
        </w:p>
        <w:p>
          <w:pPr>
            <w:pStyle w:val="Contents2"/>
            <w:tabs>
              <w:tab w:val="clear" w:pos="8743"/>
              <w:tab w:val="right" w:pos="9026" w:leader="dot"/>
            </w:tabs>
            <w:rPr/>
          </w:pPr>
          <w:hyperlink w:anchor="__RefHeading___Toc249257_1738255347">
            <w:r>
              <w:rPr>
                <w:webHidden/>
                <w:rStyle w:val="IndexLink"/>
                <w:rtl w:val="true"/>
              </w:rPr>
              <w:t xml:space="preserve">قوله فی ج </w:t>
            </w:r>
            <w:r>
              <w:rPr>
                <w:rStyle w:val="IndexLink"/>
              </w:rPr>
              <w:t>3</w:t>
            </w:r>
            <w:r>
              <w:rPr>
                <w:rStyle w:val="IndexLink"/>
                <w:rtl w:val="true"/>
              </w:rPr>
              <w:t xml:space="preserve">، ص </w:t>
            </w:r>
            <w:r>
              <w:rPr>
                <w:rStyle w:val="IndexLink"/>
              </w:rPr>
              <w:t>422</w:t>
            </w:r>
            <w:r>
              <w:rPr>
                <w:rStyle w:val="IndexLink"/>
                <w:rtl w:val="true"/>
              </w:rPr>
              <w:t xml:space="preserve">، س </w:t>
            </w:r>
            <w:r>
              <w:rPr>
                <w:rStyle w:val="IndexLink"/>
              </w:rPr>
              <w:t>4</w:t>
            </w:r>
            <w:r>
              <w:rPr>
                <w:rStyle w:val="IndexLink"/>
                <w:rtl w:val="true"/>
              </w:rPr>
              <w:t>: «</w:t>
            </w:r>
            <w:r>
              <w:rPr>
                <w:rStyle w:val="IndexLink"/>
                <w:rtl w:val="true"/>
              </w:rPr>
              <w:t>إن لم یشکل الأخذ</w:t>
            </w:r>
            <w:r>
              <w:rPr>
                <w:rStyle w:val="IndexLink"/>
                <w:rtl w:val="true"/>
              </w:rPr>
              <w:t>»</w:t>
              <w:tab/>
            </w:r>
            <w:r>
              <w:rPr>
                <w:rStyle w:val="IndexLink"/>
              </w:rPr>
              <w:t>142</w:t>
            </w:r>
          </w:hyperlink>
        </w:p>
        <w:p>
          <w:pPr>
            <w:pStyle w:val="Contents2"/>
            <w:tabs>
              <w:tab w:val="clear" w:pos="8743"/>
              <w:tab w:val="right" w:pos="9026" w:leader="dot"/>
            </w:tabs>
            <w:rPr/>
          </w:pPr>
          <w:hyperlink w:anchor="__RefHeading___Toc249259_1738255347">
            <w:r>
              <w:rPr>
                <w:webHidden/>
                <w:rStyle w:val="IndexLink"/>
                <w:rtl w:val="true"/>
              </w:rPr>
              <w:t xml:space="preserve">قوله فی ج </w:t>
            </w:r>
            <w:r>
              <w:rPr>
                <w:rStyle w:val="IndexLink"/>
              </w:rPr>
              <w:t>3</w:t>
            </w:r>
            <w:r>
              <w:rPr>
                <w:rStyle w:val="IndexLink"/>
                <w:rtl w:val="true"/>
              </w:rPr>
              <w:t xml:space="preserve">، ص </w:t>
            </w:r>
            <w:r>
              <w:rPr>
                <w:rStyle w:val="IndexLink"/>
              </w:rPr>
              <w:t>422</w:t>
            </w:r>
            <w:r>
              <w:rPr>
                <w:rStyle w:val="IndexLink"/>
                <w:rtl w:val="true"/>
              </w:rPr>
              <w:t xml:space="preserve">، س </w:t>
            </w:r>
            <w:r>
              <w:rPr>
                <w:rStyle w:val="IndexLink"/>
              </w:rPr>
              <w:t>23</w:t>
            </w:r>
            <w:r>
              <w:rPr>
                <w:rStyle w:val="IndexLink"/>
                <w:rtl w:val="true"/>
              </w:rPr>
              <w:t>: «</w:t>
            </w:r>
            <w:r>
              <w:rPr>
                <w:rStyle w:val="IndexLink"/>
                <w:rtl w:val="true"/>
              </w:rPr>
              <w:t>علی الخاص حتی یجوز</w:t>
            </w:r>
            <w:r>
              <w:rPr>
                <w:rStyle w:val="IndexLink"/>
                <w:rtl w:val="true"/>
              </w:rPr>
              <w:t>»</w:t>
              <w:tab/>
            </w:r>
            <w:r>
              <w:rPr>
                <w:rStyle w:val="IndexLink"/>
              </w:rPr>
              <w:t>142</w:t>
            </w:r>
          </w:hyperlink>
        </w:p>
        <w:p>
          <w:pPr>
            <w:pStyle w:val="Contents2"/>
            <w:tabs>
              <w:tab w:val="clear" w:pos="8743"/>
              <w:tab w:val="right" w:pos="9026" w:leader="dot"/>
            </w:tabs>
            <w:rPr/>
          </w:pPr>
          <w:hyperlink w:anchor="__RefHeading___Toc249261_1738255347">
            <w:r>
              <w:rPr>
                <w:webHidden/>
                <w:rStyle w:val="IndexLink"/>
                <w:rtl w:val="true"/>
              </w:rPr>
              <w:t xml:space="preserve">قوله فی ج </w:t>
            </w:r>
            <w:r>
              <w:rPr>
                <w:rStyle w:val="IndexLink"/>
              </w:rPr>
              <w:t>3</w:t>
            </w:r>
            <w:r>
              <w:rPr>
                <w:rStyle w:val="IndexLink"/>
                <w:rtl w:val="true"/>
              </w:rPr>
              <w:t xml:space="preserve">، ص </w:t>
            </w:r>
            <w:r>
              <w:rPr>
                <w:rStyle w:val="IndexLink"/>
              </w:rPr>
              <w:t>423</w:t>
            </w:r>
            <w:r>
              <w:rPr>
                <w:rStyle w:val="IndexLink"/>
                <w:rtl w:val="true"/>
              </w:rPr>
              <w:t xml:space="preserve">، س </w:t>
            </w:r>
            <w:r>
              <w:rPr>
                <w:rStyle w:val="IndexLink"/>
              </w:rPr>
              <w:t>1</w:t>
            </w:r>
            <w:r>
              <w:rPr>
                <w:rStyle w:val="IndexLink"/>
                <w:rtl w:val="true"/>
              </w:rPr>
              <w:t>: «</w:t>
            </w:r>
            <w:r>
              <w:rPr>
                <w:rStyle w:val="IndexLink"/>
                <w:rtl w:val="true"/>
              </w:rPr>
              <w:t>قدر متیقن فلاإشکال</w:t>
            </w:r>
            <w:r>
              <w:rPr>
                <w:rStyle w:val="IndexLink"/>
                <w:rtl w:val="true"/>
              </w:rPr>
              <w:t>»</w:t>
              <w:tab/>
            </w:r>
            <w:r>
              <w:rPr>
                <w:rStyle w:val="IndexLink"/>
              </w:rPr>
              <w:t>143</w:t>
            </w:r>
          </w:hyperlink>
        </w:p>
        <w:p>
          <w:pPr>
            <w:pStyle w:val="Contents2"/>
            <w:tabs>
              <w:tab w:val="clear" w:pos="8743"/>
              <w:tab w:val="right" w:pos="9026" w:leader="dot"/>
            </w:tabs>
            <w:rPr/>
          </w:pPr>
          <w:hyperlink w:anchor="__RefHeading___Toc249263_1738255347">
            <w:r>
              <w:rPr>
                <w:webHidden/>
                <w:rStyle w:val="IndexLink"/>
                <w:rtl w:val="true"/>
              </w:rPr>
              <w:t xml:space="preserve">قوله فی ج </w:t>
            </w:r>
            <w:r>
              <w:rPr>
                <w:rStyle w:val="IndexLink"/>
              </w:rPr>
              <w:t>3</w:t>
            </w:r>
            <w:r>
              <w:rPr>
                <w:rStyle w:val="IndexLink"/>
                <w:rtl w:val="true"/>
              </w:rPr>
              <w:t xml:space="preserve">، ص </w:t>
            </w:r>
            <w:r>
              <w:rPr>
                <w:rStyle w:val="IndexLink"/>
              </w:rPr>
              <w:t>426</w:t>
            </w:r>
            <w:r>
              <w:rPr>
                <w:rStyle w:val="IndexLink"/>
                <w:rtl w:val="true"/>
              </w:rPr>
              <w:t xml:space="preserve">، س </w:t>
            </w:r>
            <w:r>
              <w:rPr>
                <w:rStyle w:val="IndexLink"/>
              </w:rPr>
              <w:t>9</w:t>
            </w:r>
            <w:r>
              <w:rPr>
                <w:rStyle w:val="IndexLink"/>
                <w:rtl w:val="true"/>
              </w:rPr>
              <w:t>: «</w:t>
            </w:r>
            <w:r>
              <w:rPr>
                <w:rStyle w:val="IndexLink"/>
                <w:rtl w:val="true"/>
              </w:rPr>
              <w:t>و قد سبق الإشکال</w:t>
            </w:r>
            <w:r>
              <w:rPr>
                <w:rStyle w:val="IndexLink"/>
                <w:rtl w:val="true"/>
              </w:rPr>
              <w:t>»</w:t>
              <w:tab/>
            </w:r>
            <w:r>
              <w:rPr>
                <w:rStyle w:val="IndexLink"/>
              </w:rPr>
              <w:t>143</w:t>
            </w:r>
          </w:hyperlink>
        </w:p>
        <w:p>
          <w:pPr>
            <w:pStyle w:val="Contents2"/>
            <w:tabs>
              <w:tab w:val="clear" w:pos="8743"/>
              <w:tab w:val="right" w:pos="9026" w:leader="dot"/>
            </w:tabs>
            <w:rPr/>
          </w:pPr>
          <w:hyperlink w:anchor="__RefHeading___Toc249265_1738255347">
            <w:r>
              <w:rPr>
                <w:webHidden/>
                <w:rStyle w:val="IndexLink"/>
                <w:rtl w:val="true"/>
              </w:rPr>
              <w:t xml:space="preserve">قوله فی ج </w:t>
            </w:r>
            <w:r>
              <w:rPr>
                <w:rStyle w:val="IndexLink"/>
              </w:rPr>
              <w:t>3</w:t>
            </w:r>
            <w:r>
              <w:rPr>
                <w:rStyle w:val="IndexLink"/>
                <w:rtl w:val="true"/>
              </w:rPr>
              <w:t xml:space="preserve">، ص </w:t>
            </w:r>
            <w:r>
              <w:rPr>
                <w:rStyle w:val="IndexLink"/>
              </w:rPr>
              <w:t>426</w:t>
            </w:r>
            <w:r>
              <w:rPr>
                <w:rStyle w:val="IndexLink"/>
                <w:rtl w:val="true"/>
              </w:rPr>
              <w:t xml:space="preserve">، س </w:t>
            </w:r>
            <w:r>
              <w:rPr>
                <w:rStyle w:val="IndexLink"/>
              </w:rPr>
              <w:t>10</w:t>
            </w:r>
            <w:r>
              <w:rPr>
                <w:rStyle w:val="IndexLink"/>
                <w:rtl w:val="true"/>
              </w:rPr>
              <w:t>: «</w:t>
            </w:r>
            <w:r>
              <w:rPr>
                <w:rStyle w:val="IndexLink"/>
                <w:rtl w:val="true"/>
              </w:rPr>
              <w:t>لا بأمر الطرف</w:t>
            </w:r>
            <w:r>
              <w:rPr>
                <w:rStyle w:val="IndexLink"/>
                <w:rtl w:val="true"/>
              </w:rPr>
              <w:t>»</w:t>
              <w:tab/>
            </w:r>
            <w:r>
              <w:rPr>
                <w:rStyle w:val="IndexLink"/>
              </w:rPr>
              <w:t>143</w:t>
            </w:r>
          </w:hyperlink>
        </w:p>
        <w:p>
          <w:pPr>
            <w:pStyle w:val="Contents2"/>
            <w:tabs>
              <w:tab w:val="clear" w:pos="8743"/>
              <w:tab w:val="right" w:pos="9026" w:leader="dot"/>
            </w:tabs>
            <w:rPr/>
          </w:pPr>
          <w:hyperlink w:anchor="__RefHeading___Toc249267_1738255347">
            <w:r>
              <w:rPr>
                <w:webHidden/>
                <w:rStyle w:val="IndexLink"/>
                <w:rtl w:val="true"/>
              </w:rPr>
              <w:t xml:space="preserve">قوله فی ج </w:t>
            </w:r>
            <w:r>
              <w:rPr>
                <w:rStyle w:val="IndexLink"/>
              </w:rPr>
              <w:t>3</w:t>
            </w:r>
            <w:r>
              <w:rPr>
                <w:rStyle w:val="IndexLink"/>
                <w:rtl w:val="true"/>
              </w:rPr>
              <w:t xml:space="preserve">، ص </w:t>
            </w:r>
            <w:r>
              <w:rPr>
                <w:rStyle w:val="IndexLink"/>
              </w:rPr>
              <w:t>426</w:t>
            </w:r>
            <w:r>
              <w:rPr>
                <w:rStyle w:val="IndexLink"/>
                <w:rtl w:val="true"/>
              </w:rPr>
              <w:t xml:space="preserve">، س </w:t>
            </w:r>
            <w:r>
              <w:rPr>
                <w:rStyle w:val="IndexLink"/>
              </w:rPr>
              <w:t>12</w:t>
            </w:r>
            <w:r>
              <w:rPr>
                <w:rStyle w:val="IndexLink"/>
                <w:rtl w:val="true"/>
              </w:rPr>
              <w:t>: «</w:t>
            </w:r>
            <w:r>
              <w:rPr>
                <w:rStyle w:val="IndexLink"/>
                <w:rtl w:val="true"/>
              </w:rPr>
              <w:t>بأمر صاحب الأرض</w:t>
            </w:r>
            <w:r>
              <w:rPr>
                <w:rStyle w:val="IndexLink"/>
                <w:rtl w:val="true"/>
              </w:rPr>
              <w:t>»</w:t>
              <w:tab/>
            </w:r>
            <w:r>
              <w:rPr>
                <w:rStyle w:val="IndexLink"/>
              </w:rPr>
              <w:t>143</w:t>
            </w:r>
          </w:hyperlink>
        </w:p>
        <w:p>
          <w:pPr>
            <w:pStyle w:val="Contents2"/>
            <w:tabs>
              <w:tab w:val="clear" w:pos="8743"/>
              <w:tab w:val="right" w:pos="9026" w:leader="dot"/>
            </w:tabs>
            <w:rPr/>
          </w:pPr>
          <w:hyperlink w:anchor="__RefHeading___Toc249269_1738255347">
            <w:r>
              <w:rPr>
                <w:webHidden/>
                <w:rStyle w:val="IndexLink"/>
                <w:rtl w:val="true"/>
              </w:rPr>
              <w:t xml:space="preserve">قوله فی ج </w:t>
            </w:r>
            <w:r>
              <w:rPr>
                <w:rStyle w:val="IndexLink"/>
              </w:rPr>
              <w:t>3</w:t>
            </w:r>
            <w:r>
              <w:rPr>
                <w:rStyle w:val="IndexLink"/>
                <w:rtl w:val="true"/>
              </w:rPr>
              <w:t xml:space="preserve">، ص </w:t>
            </w:r>
            <w:r>
              <w:rPr>
                <w:rStyle w:val="IndexLink"/>
              </w:rPr>
              <w:t>428</w:t>
            </w:r>
            <w:r>
              <w:rPr>
                <w:rStyle w:val="IndexLink"/>
                <w:rtl w:val="true"/>
              </w:rPr>
              <w:t xml:space="preserve">، س </w:t>
            </w:r>
            <w:r>
              <w:rPr>
                <w:rStyle w:val="IndexLink"/>
              </w:rPr>
              <w:t>14</w:t>
            </w:r>
            <w:r>
              <w:rPr>
                <w:rStyle w:val="IndexLink"/>
                <w:rtl w:val="true"/>
              </w:rPr>
              <w:t>: «</w:t>
            </w:r>
            <w:r>
              <w:rPr>
                <w:rStyle w:val="IndexLink"/>
                <w:rtl w:val="true"/>
              </w:rPr>
              <w:t>فلاتصح علی ما لا أصل</w:t>
            </w:r>
            <w:r>
              <w:rPr>
                <w:rStyle w:val="IndexLink"/>
                <w:rtl w:val="true"/>
              </w:rPr>
              <w:t>»</w:t>
              <w:tab/>
            </w:r>
            <w:r>
              <w:rPr>
                <w:rStyle w:val="IndexLink"/>
              </w:rPr>
              <w:t>144</w:t>
            </w:r>
          </w:hyperlink>
        </w:p>
        <w:p>
          <w:pPr>
            <w:pStyle w:val="Contents2"/>
            <w:tabs>
              <w:tab w:val="clear" w:pos="8743"/>
              <w:tab w:val="right" w:pos="9026" w:leader="dot"/>
            </w:tabs>
            <w:rPr/>
          </w:pPr>
          <w:hyperlink w:anchor="__RefHeading___Toc249271_1738255347">
            <w:r>
              <w:rPr>
                <w:webHidden/>
                <w:rStyle w:val="IndexLink"/>
                <w:rtl w:val="true"/>
              </w:rPr>
              <w:t xml:space="preserve">قوله فی ج </w:t>
            </w:r>
            <w:r>
              <w:rPr>
                <w:rStyle w:val="IndexLink"/>
              </w:rPr>
              <w:t>3</w:t>
            </w:r>
            <w:r>
              <w:rPr>
                <w:rStyle w:val="IndexLink"/>
                <w:rtl w:val="true"/>
              </w:rPr>
              <w:t xml:space="preserve">، ص </w:t>
            </w:r>
            <w:r>
              <w:rPr>
                <w:rStyle w:val="IndexLink"/>
              </w:rPr>
              <w:t>428</w:t>
            </w:r>
            <w:r>
              <w:rPr>
                <w:rStyle w:val="IndexLink"/>
                <w:rtl w:val="true"/>
              </w:rPr>
              <w:t xml:space="preserve">، س </w:t>
            </w:r>
            <w:r>
              <w:rPr>
                <w:rStyle w:val="IndexLink"/>
              </w:rPr>
              <w:t>19</w:t>
            </w:r>
            <w:r>
              <w:rPr>
                <w:rStyle w:val="IndexLink"/>
                <w:rtl w:val="true"/>
              </w:rPr>
              <w:t>: «</w:t>
            </w:r>
            <w:r>
              <w:rPr>
                <w:rStyle w:val="IndexLink"/>
                <w:rtl w:val="true"/>
              </w:rPr>
              <w:t>إلا أن یتمسک</w:t>
            </w:r>
            <w:r>
              <w:rPr>
                <w:rStyle w:val="IndexLink"/>
                <w:rtl w:val="true"/>
              </w:rPr>
              <w:t>»</w:t>
              <w:tab/>
            </w:r>
            <w:r>
              <w:rPr>
                <w:rStyle w:val="IndexLink"/>
              </w:rPr>
              <w:t>144</w:t>
            </w:r>
          </w:hyperlink>
        </w:p>
        <w:p>
          <w:pPr>
            <w:pStyle w:val="Contents2"/>
            <w:tabs>
              <w:tab w:val="clear" w:pos="8743"/>
              <w:tab w:val="right" w:pos="9026" w:leader="dot"/>
            </w:tabs>
            <w:rPr/>
          </w:pPr>
          <w:hyperlink w:anchor="__RefHeading___Toc249273_1738255347">
            <w:r>
              <w:rPr>
                <w:webHidden/>
                <w:rStyle w:val="IndexLink"/>
                <w:rtl w:val="true"/>
              </w:rPr>
              <w:t xml:space="preserve">قوله فی ج </w:t>
            </w:r>
            <w:r>
              <w:rPr>
                <w:rStyle w:val="IndexLink"/>
              </w:rPr>
              <w:t>3</w:t>
            </w:r>
            <w:r>
              <w:rPr>
                <w:rStyle w:val="IndexLink"/>
                <w:rtl w:val="true"/>
              </w:rPr>
              <w:t xml:space="preserve">، ص </w:t>
            </w:r>
            <w:r>
              <w:rPr>
                <w:rStyle w:val="IndexLink"/>
              </w:rPr>
              <w:t>428</w:t>
            </w:r>
            <w:r>
              <w:rPr>
                <w:rStyle w:val="IndexLink"/>
                <w:rtl w:val="true"/>
              </w:rPr>
              <w:t xml:space="preserve">، س </w:t>
            </w:r>
            <w:r>
              <w:rPr>
                <w:rStyle w:val="IndexLink"/>
              </w:rPr>
              <w:t>21</w:t>
            </w:r>
            <w:r>
              <w:rPr>
                <w:rStyle w:val="IndexLink"/>
                <w:rtl w:val="true"/>
              </w:rPr>
              <w:t>: «</w:t>
            </w:r>
            <w:r>
              <w:rPr>
                <w:rStyle w:val="IndexLink"/>
                <w:rtl w:val="true"/>
              </w:rPr>
              <w:t>لا تخلوا عن شوب</w:t>
            </w:r>
            <w:r>
              <w:rPr>
                <w:rStyle w:val="IndexLink"/>
                <w:rtl w:val="true"/>
              </w:rPr>
              <w:t>»</w:t>
              <w:tab/>
            </w:r>
            <w:r>
              <w:rPr>
                <w:rStyle w:val="IndexLink"/>
              </w:rPr>
              <w:t>145</w:t>
            </w:r>
          </w:hyperlink>
        </w:p>
        <w:p>
          <w:pPr>
            <w:pStyle w:val="Contents2"/>
            <w:tabs>
              <w:tab w:val="clear" w:pos="8743"/>
              <w:tab w:val="right" w:pos="9026" w:leader="dot"/>
            </w:tabs>
            <w:rPr/>
          </w:pPr>
          <w:hyperlink w:anchor="__RefHeading___Toc249275_1738255347">
            <w:r>
              <w:rPr>
                <w:webHidden/>
                <w:rStyle w:val="IndexLink"/>
                <w:rtl w:val="true"/>
              </w:rPr>
              <w:t xml:space="preserve">قوله فی ج </w:t>
            </w:r>
            <w:r>
              <w:rPr>
                <w:rStyle w:val="IndexLink"/>
              </w:rPr>
              <w:t>3</w:t>
            </w:r>
            <w:r>
              <w:rPr>
                <w:rStyle w:val="IndexLink"/>
                <w:rtl w:val="true"/>
              </w:rPr>
              <w:t xml:space="preserve">، ص </w:t>
            </w:r>
            <w:r>
              <w:rPr>
                <w:rStyle w:val="IndexLink"/>
              </w:rPr>
              <w:t>431</w:t>
            </w:r>
            <w:r>
              <w:rPr>
                <w:rStyle w:val="IndexLink"/>
                <w:rtl w:val="true"/>
              </w:rPr>
              <w:t xml:space="preserve">، س </w:t>
            </w:r>
            <w:r>
              <w:rPr>
                <w:rStyle w:val="IndexLink"/>
              </w:rPr>
              <w:t>2</w:t>
            </w:r>
            <w:r>
              <w:rPr>
                <w:rStyle w:val="IndexLink"/>
                <w:rtl w:val="true"/>
              </w:rPr>
              <w:t>: «</w:t>
            </w:r>
            <w:r>
              <w:rPr>
                <w:rStyle w:val="IndexLink"/>
                <w:rtl w:val="true"/>
              </w:rPr>
              <w:t>بالعقود منصرف الی النحو</w:t>
            </w:r>
            <w:r>
              <w:rPr>
                <w:rStyle w:val="IndexLink"/>
                <w:rtl w:val="true"/>
              </w:rPr>
              <w:t>»</w:t>
              <w:tab/>
            </w:r>
            <w:r>
              <w:rPr>
                <w:rStyle w:val="IndexLink"/>
              </w:rPr>
              <w:t>145</w:t>
            </w:r>
          </w:hyperlink>
        </w:p>
        <w:p>
          <w:pPr>
            <w:pStyle w:val="Contents2"/>
            <w:tabs>
              <w:tab w:val="clear" w:pos="8743"/>
              <w:tab w:val="right" w:pos="9026" w:leader="dot"/>
            </w:tabs>
            <w:rPr/>
          </w:pPr>
          <w:hyperlink w:anchor="__RefHeading___Toc249277_1738255347">
            <w:r>
              <w:rPr>
                <w:webHidden/>
                <w:rStyle w:val="IndexLink"/>
                <w:rtl w:val="true"/>
              </w:rPr>
              <w:t xml:space="preserve">قوله فی ج </w:t>
            </w:r>
            <w:r>
              <w:rPr>
                <w:rStyle w:val="IndexLink"/>
              </w:rPr>
              <w:t>3</w:t>
            </w:r>
            <w:r>
              <w:rPr>
                <w:rStyle w:val="IndexLink"/>
                <w:rtl w:val="true"/>
              </w:rPr>
              <w:t xml:space="preserve">، ص </w:t>
            </w:r>
            <w:r>
              <w:rPr>
                <w:rStyle w:val="IndexLink"/>
              </w:rPr>
              <w:t>431</w:t>
            </w:r>
            <w:r>
              <w:rPr>
                <w:rStyle w:val="IndexLink"/>
                <w:rtl w:val="true"/>
              </w:rPr>
              <w:t xml:space="preserve">، س </w:t>
            </w:r>
            <w:r>
              <w:rPr>
                <w:rStyle w:val="IndexLink"/>
              </w:rPr>
              <w:t>8</w:t>
            </w:r>
            <w:r>
              <w:rPr>
                <w:rStyle w:val="IndexLink"/>
                <w:rtl w:val="true"/>
              </w:rPr>
              <w:t>: «</w:t>
            </w:r>
            <w:r>
              <w:rPr>
                <w:rStyle w:val="IndexLink"/>
                <w:rtl w:val="true"/>
              </w:rPr>
              <w:t>فقد سبق الإشکال فیها</w:t>
            </w:r>
            <w:r>
              <w:rPr>
                <w:rStyle w:val="IndexLink"/>
                <w:rtl w:val="true"/>
              </w:rPr>
              <w:t>»</w:t>
              <w:tab/>
            </w:r>
            <w:r>
              <w:rPr>
                <w:rStyle w:val="IndexLink"/>
              </w:rPr>
              <w:t>145</w:t>
            </w:r>
          </w:hyperlink>
        </w:p>
        <w:p>
          <w:pPr>
            <w:pStyle w:val="Contents2"/>
            <w:tabs>
              <w:tab w:val="clear" w:pos="8743"/>
              <w:tab w:val="right" w:pos="9026" w:leader="dot"/>
            </w:tabs>
            <w:rPr/>
          </w:pPr>
          <w:hyperlink w:anchor="__RefHeading___Toc249279_1738255347">
            <w:r>
              <w:rPr>
                <w:webHidden/>
                <w:rStyle w:val="IndexLink"/>
                <w:rtl w:val="true"/>
              </w:rPr>
              <w:t xml:space="preserve">قوله فی ج </w:t>
            </w:r>
            <w:r>
              <w:rPr>
                <w:rStyle w:val="IndexLink"/>
              </w:rPr>
              <w:t>3</w:t>
            </w:r>
            <w:r>
              <w:rPr>
                <w:rStyle w:val="IndexLink"/>
                <w:rtl w:val="true"/>
              </w:rPr>
              <w:t xml:space="preserve">، ص </w:t>
            </w:r>
            <w:r>
              <w:rPr>
                <w:rStyle w:val="IndexLink"/>
              </w:rPr>
              <w:t>431</w:t>
            </w:r>
            <w:r>
              <w:rPr>
                <w:rStyle w:val="IndexLink"/>
                <w:rtl w:val="true"/>
              </w:rPr>
              <w:t xml:space="preserve">، س </w:t>
            </w:r>
            <w:r>
              <w:rPr>
                <w:rStyle w:val="IndexLink"/>
              </w:rPr>
              <w:t>13</w:t>
            </w:r>
            <w:r>
              <w:rPr>
                <w:rStyle w:val="IndexLink"/>
                <w:rtl w:val="true"/>
              </w:rPr>
              <w:t>: «</w:t>
            </w:r>
            <w:r>
              <w:rPr>
                <w:rStyle w:val="IndexLink"/>
                <w:rtl w:val="true"/>
              </w:rPr>
              <w:t>إلا لزم عدم الضمان</w:t>
            </w:r>
            <w:r>
              <w:rPr>
                <w:rStyle w:val="IndexLink"/>
                <w:rtl w:val="true"/>
              </w:rPr>
              <w:t>»</w:t>
              <w:tab/>
            </w:r>
            <w:r>
              <w:rPr>
                <w:rStyle w:val="IndexLink"/>
              </w:rPr>
              <w:t>145</w:t>
            </w:r>
          </w:hyperlink>
        </w:p>
        <w:p>
          <w:pPr>
            <w:pStyle w:val="Contents2"/>
            <w:tabs>
              <w:tab w:val="clear" w:pos="8743"/>
              <w:tab w:val="right" w:pos="9026" w:leader="dot"/>
            </w:tabs>
            <w:rPr/>
          </w:pPr>
          <w:hyperlink w:anchor="__RefHeading___Toc249281_1738255347">
            <w:r>
              <w:rPr>
                <w:webHidden/>
                <w:rStyle w:val="IndexLink"/>
                <w:rtl w:val="true"/>
              </w:rPr>
              <w:t xml:space="preserve">قوله فی ج </w:t>
            </w:r>
            <w:r>
              <w:rPr>
                <w:rStyle w:val="IndexLink"/>
              </w:rPr>
              <w:t>3</w:t>
            </w:r>
            <w:r>
              <w:rPr>
                <w:rStyle w:val="IndexLink"/>
                <w:rtl w:val="true"/>
              </w:rPr>
              <w:t xml:space="preserve">، ص </w:t>
            </w:r>
            <w:r>
              <w:rPr>
                <w:rStyle w:val="IndexLink"/>
              </w:rPr>
              <w:t>431</w:t>
            </w:r>
            <w:r>
              <w:rPr>
                <w:rStyle w:val="IndexLink"/>
                <w:rtl w:val="true"/>
              </w:rPr>
              <w:t xml:space="preserve">، س </w:t>
            </w:r>
            <w:r>
              <w:rPr>
                <w:rStyle w:val="IndexLink"/>
              </w:rPr>
              <w:t>14</w:t>
            </w:r>
            <w:r>
              <w:rPr>
                <w:rStyle w:val="IndexLink"/>
                <w:rtl w:val="true"/>
              </w:rPr>
              <w:t>: «</w:t>
            </w:r>
            <w:r>
              <w:rPr>
                <w:rStyle w:val="IndexLink"/>
                <w:rtl w:val="true"/>
              </w:rPr>
              <w:t>فإن رأی العامل</w:t>
            </w:r>
            <w:r>
              <w:rPr>
                <w:rStyle w:val="IndexLink"/>
                <w:rtl w:val="true"/>
              </w:rPr>
              <w:t>»</w:t>
              <w:tab/>
            </w:r>
            <w:r>
              <w:rPr>
                <w:rStyle w:val="IndexLink"/>
              </w:rPr>
              <w:t>146</w:t>
            </w:r>
          </w:hyperlink>
        </w:p>
        <w:p>
          <w:pPr>
            <w:pStyle w:val="Contents2"/>
            <w:tabs>
              <w:tab w:val="clear" w:pos="8743"/>
              <w:tab w:val="right" w:pos="9026" w:leader="dot"/>
            </w:tabs>
            <w:rPr/>
          </w:pPr>
          <w:hyperlink w:anchor="__RefHeading___Toc249283_1738255347">
            <w:r>
              <w:rPr>
                <w:webHidden/>
                <w:rStyle w:val="IndexLink"/>
                <w:rtl w:val="true"/>
              </w:rPr>
              <w:t xml:space="preserve">قوله فی ج </w:t>
            </w:r>
            <w:r>
              <w:rPr>
                <w:rStyle w:val="IndexLink"/>
              </w:rPr>
              <w:t>3</w:t>
            </w:r>
            <w:r>
              <w:rPr>
                <w:rStyle w:val="IndexLink"/>
                <w:rtl w:val="true"/>
              </w:rPr>
              <w:t xml:space="preserve">، ص </w:t>
            </w:r>
            <w:r>
              <w:rPr>
                <w:rStyle w:val="IndexLink"/>
              </w:rPr>
              <w:t>433</w:t>
            </w:r>
            <w:r>
              <w:rPr>
                <w:rStyle w:val="IndexLink"/>
                <w:rtl w:val="true"/>
              </w:rPr>
              <w:t xml:space="preserve">، س </w:t>
            </w:r>
            <w:r>
              <w:rPr>
                <w:rStyle w:val="IndexLink"/>
              </w:rPr>
              <w:t>4</w:t>
            </w:r>
            <w:r>
              <w:rPr>
                <w:rStyle w:val="IndexLink"/>
                <w:rtl w:val="true"/>
              </w:rPr>
              <w:t>: «</w:t>
            </w:r>
            <w:r>
              <w:rPr>
                <w:rStyle w:val="IndexLink"/>
                <w:rtl w:val="true"/>
              </w:rPr>
              <w:t>فهی استنابة فی الاحتفاظ</w:t>
            </w:r>
            <w:r>
              <w:rPr>
                <w:rStyle w:val="IndexLink"/>
                <w:rtl w:val="true"/>
              </w:rPr>
              <w:t>»</w:t>
              <w:tab/>
            </w:r>
            <w:r>
              <w:rPr>
                <w:rStyle w:val="IndexLink"/>
              </w:rPr>
              <w:t>146</w:t>
            </w:r>
          </w:hyperlink>
        </w:p>
        <w:p>
          <w:pPr>
            <w:pStyle w:val="Contents2"/>
            <w:tabs>
              <w:tab w:val="clear" w:pos="8743"/>
              <w:tab w:val="right" w:pos="9026" w:leader="dot"/>
            </w:tabs>
            <w:rPr/>
          </w:pPr>
          <w:hyperlink w:anchor="__RefHeading___Toc249285_1738255347">
            <w:r>
              <w:rPr>
                <w:webHidden/>
                <w:rStyle w:val="IndexLink"/>
                <w:rtl w:val="true"/>
              </w:rPr>
              <w:t xml:space="preserve">قوله فی ج </w:t>
            </w:r>
            <w:r>
              <w:rPr>
                <w:rStyle w:val="IndexLink"/>
              </w:rPr>
              <w:t>3</w:t>
            </w:r>
            <w:r>
              <w:rPr>
                <w:rStyle w:val="IndexLink"/>
                <w:rtl w:val="true"/>
              </w:rPr>
              <w:t xml:space="preserve">، ص </w:t>
            </w:r>
            <w:r>
              <w:rPr>
                <w:rStyle w:val="IndexLink"/>
              </w:rPr>
              <w:t>434</w:t>
            </w:r>
            <w:r>
              <w:rPr>
                <w:rStyle w:val="IndexLink"/>
                <w:rtl w:val="true"/>
              </w:rPr>
              <w:t xml:space="preserve">، س </w:t>
            </w:r>
            <w:r>
              <w:rPr>
                <w:rStyle w:val="IndexLink"/>
              </w:rPr>
              <w:t>12</w:t>
            </w:r>
            <w:r>
              <w:rPr>
                <w:rStyle w:val="IndexLink"/>
                <w:rtl w:val="true"/>
              </w:rPr>
              <w:t>: «</w:t>
            </w:r>
            <w:r>
              <w:rPr>
                <w:rStyle w:val="IndexLink"/>
                <w:rtl w:val="true"/>
              </w:rPr>
              <w:t>و لم أفهم وجه الدلالة</w:t>
            </w:r>
            <w:r>
              <w:rPr>
                <w:rStyle w:val="IndexLink"/>
                <w:rtl w:val="true"/>
              </w:rPr>
              <w:t>»</w:t>
              <w:tab/>
            </w:r>
            <w:r>
              <w:rPr>
                <w:rStyle w:val="IndexLink"/>
              </w:rPr>
              <w:t>147</w:t>
            </w:r>
          </w:hyperlink>
        </w:p>
        <w:p>
          <w:pPr>
            <w:pStyle w:val="Contents2"/>
            <w:tabs>
              <w:tab w:val="clear" w:pos="8743"/>
              <w:tab w:val="right" w:pos="9026" w:leader="dot"/>
            </w:tabs>
            <w:rPr/>
          </w:pPr>
          <w:hyperlink w:anchor="__RefHeading___Toc249287_1738255347">
            <w:r>
              <w:rPr>
                <w:webHidden/>
                <w:rStyle w:val="IndexLink"/>
                <w:rtl w:val="true"/>
              </w:rPr>
              <w:t xml:space="preserve">قوله فی ج </w:t>
            </w:r>
            <w:r>
              <w:rPr>
                <w:rStyle w:val="IndexLink"/>
              </w:rPr>
              <w:t>3</w:t>
            </w:r>
            <w:r>
              <w:rPr>
                <w:rStyle w:val="IndexLink"/>
                <w:rtl w:val="true"/>
              </w:rPr>
              <w:t xml:space="preserve">، ص </w:t>
            </w:r>
            <w:r>
              <w:rPr>
                <w:rStyle w:val="IndexLink"/>
              </w:rPr>
              <w:t>434</w:t>
            </w:r>
            <w:r>
              <w:rPr>
                <w:rStyle w:val="IndexLink"/>
                <w:rtl w:val="true"/>
              </w:rPr>
              <w:t xml:space="preserve">، س </w:t>
            </w:r>
            <w:r>
              <w:rPr>
                <w:rStyle w:val="IndexLink"/>
              </w:rPr>
              <w:t>14</w:t>
            </w:r>
            <w:r>
              <w:rPr>
                <w:rStyle w:val="IndexLink"/>
                <w:rtl w:val="true"/>
              </w:rPr>
              <w:t>: «</w:t>
            </w:r>
            <w:r>
              <w:rPr>
                <w:rStyle w:val="IndexLink"/>
                <w:rtl w:val="true"/>
              </w:rPr>
              <w:t>لایعد الودعی مضیعا</w:t>
            </w:r>
            <w:r>
              <w:rPr>
                <w:rStyle w:val="IndexLink"/>
                <w:rtl w:val="true"/>
              </w:rPr>
              <w:t>»</w:t>
              <w:tab/>
            </w:r>
            <w:r>
              <w:rPr>
                <w:rStyle w:val="IndexLink"/>
              </w:rPr>
              <w:t>147</w:t>
            </w:r>
          </w:hyperlink>
        </w:p>
        <w:p>
          <w:pPr>
            <w:pStyle w:val="Contents2"/>
            <w:tabs>
              <w:tab w:val="clear" w:pos="8743"/>
              <w:tab w:val="right" w:pos="9026" w:leader="dot"/>
            </w:tabs>
            <w:rPr/>
          </w:pPr>
          <w:hyperlink w:anchor="__RefHeading___Toc249289_1738255347">
            <w:r>
              <w:rPr>
                <w:webHidden/>
                <w:rStyle w:val="IndexLink"/>
                <w:rtl w:val="true"/>
              </w:rPr>
              <w:t xml:space="preserve">قوله فی ج </w:t>
            </w:r>
            <w:r>
              <w:rPr>
                <w:rStyle w:val="IndexLink"/>
              </w:rPr>
              <w:t>3</w:t>
            </w:r>
            <w:r>
              <w:rPr>
                <w:rStyle w:val="IndexLink"/>
                <w:rtl w:val="true"/>
              </w:rPr>
              <w:t xml:space="preserve">، ص </w:t>
            </w:r>
            <w:r>
              <w:rPr>
                <w:rStyle w:val="IndexLink"/>
              </w:rPr>
              <w:t>434</w:t>
            </w:r>
            <w:r>
              <w:rPr>
                <w:rStyle w:val="IndexLink"/>
                <w:rtl w:val="true"/>
              </w:rPr>
              <w:t xml:space="preserve">، س </w:t>
            </w:r>
            <w:r>
              <w:rPr>
                <w:rStyle w:val="IndexLink"/>
              </w:rPr>
              <w:t>23</w:t>
            </w:r>
            <w:r>
              <w:rPr>
                <w:rStyle w:val="IndexLink"/>
                <w:rtl w:val="true"/>
              </w:rPr>
              <w:t>: «</w:t>
            </w:r>
            <w:r>
              <w:rPr>
                <w:rStyle w:val="IndexLink"/>
                <w:rtl w:val="true"/>
              </w:rPr>
              <w:t>فلا إشکال و اخری</w:t>
            </w:r>
            <w:r>
              <w:rPr>
                <w:rStyle w:val="IndexLink"/>
                <w:rtl w:val="true"/>
              </w:rPr>
              <w:t>»</w:t>
              <w:tab/>
            </w:r>
            <w:r>
              <w:rPr>
                <w:rStyle w:val="IndexLink"/>
              </w:rPr>
              <w:t>147</w:t>
            </w:r>
          </w:hyperlink>
        </w:p>
        <w:p>
          <w:pPr>
            <w:pStyle w:val="Contents2"/>
            <w:tabs>
              <w:tab w:val="clear" w:pos="8743"/>
              <w:tab w:val="right" w:pos="9026" w:leader="dot"/>
            </w:tabs>
            <w:rPr/>
          </w:pPr>
          <w:hyperlink w:anchor="__RefHeading___Toc249291_1738255347">
            <w:r>
              <w:rPr>
                <w:webHidden/>
                <w:rStyle w:val="IndexLink"/>
                <w:rtl w:val="true"/>
              </w:rPr>
              <w:t xml:space="preserve">قوله فی ج </w:t>
            </w:r>
            <w:r>
              <w:rPr>
                <w:rStyle w:val="IndexLink"/>
              </w:rPr>
              <w:t>3</w:t>
            </w:r>
            <w:r>
              <w:rPr>
                <w:rStyle w:val="IndexLink"/>
                <w:rtl w:val="true"/>
              </w:rPr>
              <w:t xml:space="preserve">، ص </w:t>
            </w:r>
            <w:r>
              <w:rPr>
                <w:rStyle w:val="IndexLink"/>
              </w:rPr>
              <w:t>435</w:t>
            </w:r>
            <w:r>
              <w:rPr>
                <w:rStyle w:val="IndexLink"/>
                <w:rtl w:val="true"/>
              </w:rPr>
              <w:t xml:space="preserve">، س </w:t>
            </w:r>
            <w:r>
              <w:rPr>
                <w:rStyle w:val="IndexLink"/>
              </w:rPr>
              <w:t>5</w:t>
            </w:r>
            <w:r>
              <w:rPr>
                <w:rStyle w:val="IndexLink"/>
                <w:rtl w:val="true"/>
              </w:rPr>
              <w:t>: «</w:t>
            </w:r>
            <w:r>
              <w:rPr>
                <w:rStyle w:val="IndexLink"/>
                <w:rtl w:val="true"/>
              </w:rPr>
              <w:t>ما وجه الضمان</w:t>
            </w:r>
            <w:r>
              <w:rPr>
                <w:rStyle w:val="IndexLink"/>
                <w:rtl w:val="true"/>
              </w:rPr>
              <w:t>»</w:t>
              <w:tab/>
            </w:r>
            <w:r>
              <w:rPr>
                <w:rStyle w:val="IndexLink"/>
              </w:rPr>
              <w:t>147</w:t>
            </w:r>
          </w:hyperlink>
        </w:p>
        <w:p>
          <w:pPr>
            <w:pStyle w:val="Contents2"/>
            <w:tabs>
              <w:tab w:val="clear" w:pos="8743"/>
              <w:tab w:val="right" w:pos="9026" w:leader="dot"/>
            </w:tabs>
            <w:rPr/>
          </w:pPr>
          <w:hyperlink w:anchor="__RefHeading___Toc249293_1738255347">
            <w:r>
              <w:rPr>
                <w:webHidden/>
                <w:rStyle w:val="IndexLink"/>
                <w:rtl w:val="true"/>
              </w:rPr>
              <w:t xml:space="preserve">قوله فی ج </w:t>
            </w:r>
            <w:r>
              <w:rPr>
                <w:rStyle w:val="IndexLink"/>
              </w:rPr>
              <w:t>3</w:t>
            </w:r>
            <w:r>
              <w:rPr>
                <w:rStyle w:val="IndexLink"/>
                <w:rtl w:val="true"/>
              </w:rPr>
              <w:t xml:space="preserve">، ص </w:t>
            </w:r>
            <w:r>
              <w:rPr>
                <w:rStyle w:val="IndexLink"/>
              </w:rPr>
              <w:t>435</w:t>
            </w:r>
            <w:r>
              <w:rPr>
                <w:rStyle w:val="IndexLink"/>
                <w:rtl w:val="true"/>
              </w:rPr>
              <w:t xml:space="preserve">، س </w:t>
            </w:r>
            <w:r>
              <w:rPr>
                <w:rStyle w:val="IndexLink"/>
              </w:rPr>
              <w:t>5</w:t>
            </w:r>
            <w:r>
              <w:rPr>
                <w:rStyle w:val="IndexLink"/>
                <w:rtl w:val="true"/>
              </w:rPr>
              <w:t>: «</w:t>
            </w:r>
            <w:r>
              <w:rPr>
                <w:rStyle w:val="IndexLink"/>
                <w:rtl w:val="true"/>
              </w:rPr>
              <w:t>و قد یتأمل فی صدق</w:t>
            </w:r>
            <w:r>
              <w:rPr>
                <w:rStyle w:val="IndexLink"/>
                <w:rtl w:val="true"/>
              </w:rPr>
              <w:t>»</w:t>
              <w:tab/>
            </w:r>
            <w:r>
              <w:rPr>
                <w:rStyle w:val="IndexLink"/>
              </w:rPr>
              <w:t>148</w:t>
            </w:r>
          </w:hyperlink>
        </w:p>
        <w:p>
          <w:pPr>
            <w:pStyle w:val="Contents2"/>
            <w:tabs>
              <w:tab w:val="clear" w:pos="8743"/>
              <w:tab w:val="right" w:pos="9026" w:leader="dot"/>
            </w:tabs>
            <w:rPr/>
          </w:pPr>
          <w:hyperlink w:anchor="__RefHeading___Toc249295_1738255347">
            <w:r>
              <w:rPr>
                <w:webHidden/>
                <w:rStyle w:val="IndexLink"/>
                <w:rtl w:val="true"/>
              </w:rPr>
              <w:t xml:space="preserve">قوله فی ج </w:t>
            </w:r>
            <w:r>
              <w:rPr>
                <w:rStyle w:val="IndexLink"/>
              </w:rPr>
              <w:t>3</w:t>
            </w:r>
            <w:r>
              <w:rPr>
                <w:rStyle w:val="IndexLink"/>
                <w:rtl w:val="true"/>
              </w:rPr>
              <w:t xml:space="preserve">، ص </w:t>
            </w:r>
            <w:r>
              <w:rPr>
                <w:rStyle w:val="IndexLink"/>
              </w:rPr>
              <w:t>435</w:t>
            </w:r>
            <w:r>
              <w:rPr>
                <w:rStyle w:val="IndexLink"/>
                <w:rtl w:val="true"/>
              </w:rPr>
              <w:t xml:space="preserve">، س </w:t>
            </w:r>
            <w:r>
              <w:rPr>
                <w:rStyle w:val="IndexLink"/>
              </w:rPr>
              <w:t>11</w:t>
            </w:r>
            <w:r>
              <w:rPr>
                <w:rStyle w:val="IndexLink"/>
                <w:rtl w:val="true"/>
              </w:rPr>
              <w:t>: «</w:t>
            </w:r>
            <w:r>
              <w:rPr>
                <w:rStyle w:val="IndexLink"/>
                <w:rtl w:val="true"/>
              </w:rPr>
              <w:t>العقود الجائزة من شأنها</w:t>
            </w:r>
            <w:r>
              <w:rPr>
                <w:rStyle w:val="IndexLink"/>
                <w:rtl w:val="true"/>
              </w:rPr>
              <w:t>»</w:t>
              <w:tab/>
            </w:r>
            <w:r>
              <w:rPr>
                <w:rStyle w:val="IndexLink"/>
              </w:rPr>
              <w:t>148</w:t>
            </w:r>
          </w:hyperlink>
        </w:p>
        <w:p>
          <w:pPr>
            <w:pStyle w:val="Contents2"/>
            <w:tabs>
              <w:tab w:val="clear" w:pos="8743"/>
              <w:tab w:val="right" w:pos="9026" w:leader="dot"/>
            </w:tabs>
            <w:rPr/>
          </w:pPr>
          <w:hyperlink w:anchor="__RefHeading___Toc249297_1738255347">
            <w:r>
              <w:rPr>
                <w:webHidden/>
                <w:rStyle w:val="IndexLink"/>
                <w:rtl w:val="true"/>
              </w:rPr>
              <w:t xml:space="preserve">قوله فی ج </w:t>
            </w:r>
            <w:r>
              <w:rPr>
                <w:rStyle w:val="IndexLink"/>
              </w:rPr>
              <w:t>3</w:t>
            </w:r>
            <w:r>
              <w:rPr>
                <w:rStyle w:val="IndexLink"/>
                <w:rtl w:val="true"/>
              </w:rPr>
              <w:t xml:space="preserve">، ص </w:t>
            </w:r>
            <w:r>
              <w:rPr>
                <w:rStyle w:val="IndexLink"/>
              </w:rPr>
              <w:t>436</w:t>
            </w:r>
            <w:r>
              <w:rPr>
                <w:rStyle w:val="IndexLink"/>
                <w:rtl w:val="true"/>
              </w:rPr>
              <w:t xml:space="preserve">، س </w:t>
            </w:r>
            <w:r>
              <w:rPr>
                <w:rStyle w:val="IndexLink"/>
              </w:rPr>
              <w:t>19</w:t>
            </w:r>
            <w:r>
              <w:rPr>
                <w:rStyle w:val="IndexLink"/>
                <w:rtl w:val="true"/>
              </w:rPr>
              <w:t>: «</w:t>
            </w:r>
            <w:r>
              <w:rPr>
                <w:rStyle w:val="IndexLink"/>
                <w:rtl w:val="true"/>
              </w:rPr>
              <w:t>الودعی و المستودع</w:t>
            </w:r>
            <w:r>
              <w:rPr>
                <w:rStyle w:val="IndexLink"/>
                <w:rtl w:val="true"/>
              </w:rPr>
              <w:t>»</w:t>
              <w:tab/>
            </w:r>
            <w:r>
              <w:rPr>
                <w:rStyle w:val="IndexLink"/>
              </w:rPr>
              <w:t>149</w:t>
            </w:r>
          </w:hyperlink>
        </w:p>
        <w:p>
          <w:pPr>
            <w:pStyle w:val="Contents2"/>
            <w:tabs>
              <w:tab w:val="clear" w:pos="8743"/>
              <w:tab w:val="right" w:pos="9026" w:leader="dot"/>
            </w:tabs>
            <w:rPr/>
          </w:pPr>
          <w:hyperlink w:anchor="__RefHeading___Toc249299_1738255347">
            <w:r>
              <w:rPr>
                <w:webHidden/>
                <w:rStyle w:val="IndexLink"/>
                <w:rtl w:val="true"/>
              </w:rPr>
              <w:t xml:space="preserve">قوله فی ج </w:t>
            </w:r>
            <w:r>
              <w:rPr>
                <w:rStyle w:val="IndexLink"/>
              </w:rPr>
              <w:t>3</w:t>
            </w:r>
            <w:r>
              <w:rPr>
                <w:rStyle w:val="IndexLink"/>
                <w:rtl w:val="true"/>
              </w:rPr>
              <w:t xml:space="preserve">، ص </w:t>
            </w:r>
            <w:r>
              <w:rPr>
                <w:rStyle w:val="IndexLink"/>
              </w:rPr>
              <w:t>437</w:t>
            </w:r>
            <w:r>
              <w:rPr>
                <w:rStyle w:val="IndexLink"/>
                <w:rtl w:val="true"/>
              </w:rPr>
              <w:t xml:space="preserve">، س </w:t>
            </w:r>
            <w:r>
              <w:rPr>
                <w:rStyle w:val="IndexLink"/>
              </w:rPr>
              <w:t>3</w:t>
            </w:r>
            <w:r>
              <w:rPr>
                <w:rStyle w:val="IndexLink"/>
                <w:rtl w:val="true"/>
              </w:rPr>
              <w:t>: «</w:t>
            </w:r>
            <w:r>
              <w:rPr>
                <w:rStyle w:val="IndexLink"/>
                <w:rtl w:val="true"/>
              </w:rPr>
              <w:t>فهل تری أن من</w:t>
            </w:r>
            <w:r>
              <w:rPr>
                <w:rStyle w:val="IndexLink"/>
                <w:rtl w:val="true"/>
              </w:rPr>
              <w:t>»</w:t>
              <w:tab/>
            </w:r>
            <w:r>
              <w:rPr>
                <w:rStyle w:val="IndexLink"/>
              </w:rPr>
              <w:t>150</w:t>
            </w:r>
          </w:hyperlink>
        </w:p>
        <w:p>
          <w:pPr>
            <w:pStyle w:val="Contents2"/>
            <w:tabs>
              <w:tab w:val="clear" w:pos="8743"/>
              <w:tab w:val="right" w:pos="9026" w:leader="dot"/>
            </w:tabs>
            <w:rPr/>
          </w:pPr>
          <w:hyperlink w:anchor="__RefHeading___Toc249301_1738255347">
            <w:r>
              <w:rPr>
                <w:webHidden/>
                <w:rStyle w:val="IndexLink"/>
                <w:rtl w:val="true"/>
              </w:rPr>
              <w:t xml:space="preserve">قوله فی ج </w:t>
            </w:r>
            <w:r>
              <w:rPr>
                <w:rStyle w:val="IndexLink"/>
              </w:rPr>
              <w:t>3</w:t>
            </w:r>
            <w:r>
              <w:rPr>
                <w:rStyle w:val="IndexLink"/>
                <w:rtl w:val="true"/>
              </w:rPr>
              <w:t xml:space="preserve">، ص </w:t>
            </w:r>
            <w:r>
              <w:rPr>
                <w:rStyle w:val="IndexLink"/>
              </w:rPr>
              <w:t>438</w:t>
            </w:r>
            <w:r>
              <w:rPr>
                <w:rStyle w:val="IndexLink"/>
                <w:rtl w:val="true"/>
              </w:rPr>
              <w:t xml:space="preserve">، س </w:t>
            </w:r>
            <w:r>
              <w:rPr>
                <w:rStyle w:val="IndexLink"/>
              </w:rPr>
              <w:t>1</w:t>
            </w:r>
            <w:r>
              <w:rPr>
                <w:rStyle w:val="IndexLink"/>
                <w:rtl w:val="true"/>
              </w:rPr>
              <w:t>: «</w:t>
            </w:r>
            <w:r>
              <w:rPr>
                <w:rStyle w:val="IndexLink"/>
                <w:rtl w:val="true"/>
              </w:rPr>
              <w:t>لایبعد أن یستدل</w:t>
            </w:r>
            <w:r>
              <w:rPr>
                <w:rStyle w:val="IndexLink"/>
                <w:rtl w:val="true"/>
              </w:rPr>
              <w:t>»</w:t>
              <w:tab/>
            </w:r>
            <w:r>
              <w:rPr>
                <w:rStyle w:val="IndexLink"/>
              </w:rPr>
              <w:t>150</w:t>
            </w:r>
          </w:hyperlink>
        </w:p>
        <w:p>
          <w:pPr>
            <w:pStyle w:val="Contents2"/>
            <w:tabs>
              <w:tab w:val="clear" w:pos="8743"/>
              <w:tab w:val="right" w:pos="9026" w:leader="dot"/>
            </w:tabs>
            <w:rPr/>
          </w:pPr>
          <w:hyperlink w:anchor="__RefHeading___Toc249303_1738255347">
            <w:r>
              <w:rPr>
                <w:webHidden/>
                <w:rStyle w:val="IndexLink"/>
                <w:rtl w:val="true"/>
              </w:rPr>
              <w:t xml:space="preserve">قوله فی ج </w:t>
            </w:r>
            <w:r>
              <w:rPr>
                <w:rStyle w:val="IndexLink"/>
              </w:rPr>
              <w:t>3</w:t>
            </w:r>
            <w:r>
              <w:rPr>
                <w:rStyle w:val="IndexLink"/>
                <w:rtl w:val="true"/>
              </w:rPr>
              <w:t xml:space="preserve">، ص </w:t>
            </w:r>
            <w:r>
              <w:rPr>
                <w:rStyle w:val="IndexLink"/>
              </w:rPr>
              <w:t>438</w:t>
            </w:r>
            <w:r>
              <w:rPr>
                <w:rStyle w:val="IndexLink"/>
                <w:rtl w:val="true"/>
              </w:rPr>
              <w:t xml:space="preserve">، س </w:t>
            </w:r>
            <w:r>
              <w:rPr>
                <w:rStyle w:val="IndexLink"/>
              </w:rPr>
              <w:t>3</w:t>
            </w:r>
            <w:r>
              <w:rPr>
                <w:rStyle w:val="IndexLink"/>
                <w:rtl w:val="true"/>
              </w:rPr>
              <w:t>: «</w:t>
            </w:r>
            <w:r>
              <w:rPr>
                <w:rStyle w:val="IndexLink"/>
                <w:rtl w:val="true"/>
              </w:rPr>
              <w:t>بالعدوان فهو المسلم</w:t>
            </w:r>
            <w:r>
              <w:rPr>
                <w:rStyle w:val="IndexLink"/>
                <w:rtl w:val="true"/>
              </w:rPr>
              <w:t>»</w:t>
              <w:tab/>
            </w:r>
            <w:r>
              <w:rPr>
                <w:rStyle w:val="IndexLink"/>
              </w:rPr>
              <w:t>150</w:t>
            </w:r>
          </w:hyperlink>
        </w:p>
        <w:p>
          <w:pPr>
            <w:pStyle w:val="Contents2"/>
            <w:tabs>
              <w:tab w:val="clear" w:pos="8743"/>
              <w:tab w:val="right" w:pos="9026" w:leader="dot"/>
            </w:tabs>
            <w:rPr/>
          </w:pPr>
          <w:hyperlink w:anchor="__RefHeading___Toc249305_1738255347">
            <w:r>
              <w:rPr>
                <w:webHidden/>
                <w:rStyle w:val="IndexLink"/>
                <w:rtl w:val="true"/>
              </w:rPr>
              <w:t xml:space="preserve">قوله فی ج </w:t>
            </w:r>
            <w:r>
              <w:rPr>
                <w:rStyle w:val="IndexLink"/>
              </w:rPr>
              <w:t>3</w:t>
            </w:r>
            <w:r>
              <w:rPr>
                <w:rStyle w:val="IndexLink"/>
                <w:rtl w:val="true"/>
              </w:rPr>
              <w:t xml:space="preserve">، ص </w:t>
            </w:r>
            <w:r>
              <w:rPr>
                <w:rStyle w:val="IndexLink"/>
              </w:rPr>
              <w:t>438</w:t>
            </w:r>
            <w:r>
              <w:rPr>
                <w:rStyle w:val="IndexLink"/>
                <w:rtl w:val="true"/>
              </w:rPr>
              <w:t xml:space="preserve">، س </w:t>
            </w:r>
            <w:r>
              <w:rPr>
                <w:rStyle w:val="IndexLink"/>
              </w:rPr>
              <w:t>7</w:t>
            </w:r>
            <w:r>
              <w:rPr>
                <w:rStyle w:val="IndexLink"/>
                <w:rtl w:val="true"/>
              </w:rPr>
              <w:t>: «</w:t>
            </w:r>
            <w:r>
              <w:rPr>
                <w:rStyle w:val="IndexLink"/>
                <w:rtl w:val="true"/>
              </w:rPr>
              <w:t>یؤخذ بالعموم إلا أن</w:t>
            </w:r>
            <w:r>
              <w:rPr>
                <w:rStyle w:val="IndexLink"/>
                <w:rtl w:val="true"/>
              </w:rPr>
              <w:t>»</w:t>
              <w:tab/>
            </w:r>
            <w:r>
              <w:rPr>
                <w:rStyle w:val="IndexLink"/>
              </w:rPr>
              <w:t>150</w:t>
            </w:r>
          </w:hyperlink>
        </w:p>
        <w:p>
          <w:pPr>
            <w:pStyle w:val="Contents2"/>
            <w:tabs>
              <w:tab w:val="clear" w:pos="8743"/>
              <w:tab w:val="right" w:pos="9026" w:leader="dot"/>
            </w:tabs>
            <w:rPr/>
          </w:pPr>
          <w:hyperlink w:anchor="__RefHeading___Toc249307_1738255347">
            <w:r>
              <w:rPr>
                <w:webHidden/>
                <w:rStyle w:val="IndexLink"/>
                <w:rtl w:val="true"/>
              </w:rPr>
              <w:t xml:space="preserve">قوله فی ج </w:t>
            </w:r>
            <w:r>
              <w:rPr>
                <w:rStyle w:val="IndexLink"/>
              </w:rPr>
              <w:t>3</w:t>
            </w:r>
            <w:r>
              <w:rPr>
                <w:rStyle w:val="IndexLink"/>
                <w:rtl w:val="true"/>
              </w:rPr>
              <w:t xml:space="preserve">، ص </w:t>
            </w:r>
            <w:r>
              <w:rPr>
                <w:rStyle w:val="IndexLink"/>
              </w:rPr>
              <w:t>439</w:t>
            </w:r>
            <w:r>
              <w:rPr>
                <w:rStyle w:val="IndexLink"/>
                <w:rtl w:val="true"/>
              </w:rPr>
              <w:t xml:space="preserve">، س </w:t>
            </w:r>
            <w:r>
              <w:rPr>
                <w:rStyle w:val="IndexLink"/>
              </w:rPr>
              <w:t>9</w:t>
            </w:r>
            <w:r>
              <w:rPr>
                <w:rStyle w:val="IndexLink"/>
                <w:rtl w:val="true"/>
              </w:rPr>
              <w:t>: «</w:t>
            </w:r>
            <w:r>
              <w:rPr>
                <w:rStyle w:val="IndexLink"/>
                <w:rtl w:val="true"/>
              </w:rPr>
              <w:t>العین مضمونة حتی</w:t>
            </w:r>
            <w:r>
              <w:rPr>
                <w:rStyle w:val="IndexLink"/>
                <w:rtl w:val="true"/>
              </w:rPr>
              <w:t>»</w:t>
              <w:tab/>
            </w:r>
            <w:r>
              <w:rPr>
                <w:rStyle w:val="IndexLink"/>
              </w:rPr>
              <w:t>150</w:t>
            </w:r>
          </w:hyperlink>
        </w:p>
        <w:p>
          <w:pPr>
            <w:pStyle w:val="Contents2"/>
            <w:tabs>
              <w:tab w:val="clear" w:pos="8743"/>
              <w:tab w:val="right" w:pos="9026" w:leader="dot"/>
            </w:tabs>
            <w:rPr/>
          </w:pPr>
          <w:hyperlink w:anchor="__RefHeading___Toc249309_1738255347">
            <w:r>
              <w:rPr>
                <w:webHidden/>
                <w:rStyle w:val="IndexLink"/>
                <w:rtl w:val="true"/>
              </w:rPr>
              <w:t xml:space="preserve">قوله فی ج </w:t>
            </w:r>
            <w:r>
              <w:rPr>
                <w:rStyle w:val="IndexLink"/>
              </w:rPr>
              <w:t>3</w:t>
            </w:r>
            <w:r>
              <w:rPr>
                <w:rStyle w:val="IndexLink"/>
                <w:rtl w:val="true"/>
              </w:rPr>
              <w:t xml:space="preserve">، ص </w:t>
            </w:r>
            <w:r>
              <w:rPr>
                <w:rStyle w:val="IndexLink"/>
              </w:rPr>
              <w:t>439</w:t>
            </w:r>
            <w:r>
              <w:rPr>
                <w:rStyle w:val="IndexLink"/>
                <w:rtl w:val="true"/>
              </w:rPr>
              <w:t xml:space="preserve">، س </w:t>
            </w:r>
            <w:r>
              <w:rPr>
                <w:rStyle w:val="IndexLink"/>
              </w:rPr>
              <w:t>11</w:t>
            </w:r>
            <w:r>
              <w:rPr>
                <w:rStyle w:val="IndexLink"/>
                <w:rtl w:val="true"/>
              </w:rPr>
              <w:t>: «</w:t>
            </w:r>
            <w:r>
              <w:rPr>
                <w:rStyle w:val="IndexLink"/>
                <w:rtl w:val="true"/>
              </w:rPr>
              <w:t>و یمکن أن یقال</w:t>
            </w:r>
            <w:r>
              <w:rPr>
                <w:rStyle w:val="IndexLink"/>
                <w:rtl w:val="true"/>
              </w:rPr>
              <w:t>»</w:t>
              <w:tab/>
            </w:r>
            <w:r>
              <w:rPr>
                <w:rStyle w:val="IndexLink"/>
              </w:rPr>
              <w:t>151</w:t>
            </w:r>
          </w:hyperlink>
        </w:p>
        <w:p>
          <w:pPr>
            <w:pStyle w:val="Contents2"/>
            <w:tabs>
              <w:tab w:val="clear" w:pos="8743"/>
              <w:tab w:val="right" w:pos="9026" w:leader="dot"/>
            </w:tabs>
            <w:rPr/>
          </w:pPr>
          <w:hyperlink w:anchor="__RefHeading___Toc249311_1738255347">
            <w:r>
              <w:rPr>
                <w:webHidden/>
                <w:rStyle w:val="IndexLink"/>
                <w:rtl w:val="true"/>
              </w:rPr>
              <w:t xml:space="preserve">قوله فی ج </w:t>
            </w:r>
            <w:r>
              <w:rPr>
                <w:rStyle w:val="IndexLink"/>
              </w:rPr>
              <w:t>3</w:t>
            </w:r>
            <w:r>
              <w:rPr>
                <w:rStyle w:val="IndexLink"/>
                <w:rtl w:val="true"/>
              </w:rPr>
              <w:t xml:space="preserve">، ص </w:t>
            </w:r>
            <w:r>
              <w:rPr>
                <w:rStyle w:val="IndexLink"/>
              </w:rPr>
              <w:t>439</w:t>
            </w:r>
            <w:r>
              <w:rPr>
                <w:rStyle w:val="IndexLink"/>
                <w:rtl w:val="true"/>
              </w:rPr>
              <w:t xml:space="preserve">، س </w:t>
            </w:r>
            <w:r>
              <w:rPr>
                <w:rStyle w:val="IndexLink"/>
              </w:rPr>
              <w:t>12</w:t>
            </w:r>
            <w:r>
              <w:rPr>
                <w:rStyle w:val="IndexLink"/>
                <w:rtl w:val="true"/>
              </w:rPr>
              <w:t>: «</w:t>
            </w:r>
            <w:r>
              <w:rPr>
                <w:rStyle w:val="IndexLink"/>
                <w:rtl w:val="true"/>
              </w:rPr>
              <w:t>عموم عن</w:t>
            </w:r>
            <w:r>
              <w:rPr>
                <w:rStyle w:val="IndexLink"/>
                <w:rtl w:val="true"/>
              </w:rPr>
              <w:t>»</w:t>
              <w:tab/>
            </w:r>
            <w:r>
              <w:rPr>
                <w:rStyle w:val="IndexLink"/>
              </w:rPr>
              <w:t>151</w:t>
            </w:r>
          </w:hyperlink>
        </w:p>
        <w:p>
          <w:pPr>
            <w:pStyle w:val="Contents2"/>
            <w:tabs>
              <w:tab w:val="clear" w:pos="8743"/>
              <w:tab w:val="right" w:pos="9026" w:leader="dot"/>
            </w:tabs>
            <w:rPr/>
          </w:pPr>
          <w:hyperlink w:anchor="__RefHeading___Toc249313_1738255347">
            <w:r>
              <w:rPr>
                <w:webHidden/>
                <w:rStyle w:val="IndexLink"/>
                <w:rtl w:val="true"/>
              </w:rPr>
              <w:t xml:space="preserve">قوله فی ج </w:t>
            </w:r>
            <w:r>
              <w:rPr>
                <w:rStyle w:val="IndexLink"/>
              </w:rPr>
              <w:t>3</w:t>
            </w:r>
            <w:r>
              <w:rPr>
                <w:rStyle w:val="IndexLink"/>
                <w:rtl w:val="true"/>
              </w:rPr>
              <w:t xml:space="preserve">، ص </w:t>
            </w:r>
            <w:r>
              <w:rPr>
                <w:rStyle w:val="IndexLink"/>
              </w:rPr>
              <w:t>445</w:t>
            </w:r>
            <w:r>
              <w:rPr>
                <w:rStyle w:val="IndexLink"/>
                <w:rtl w:val="true"/>
              </w:rPr>
              <w:t xml:space="preserve">، س </w:t>
            </w:r>
            <w:r>
              <w:rPr>
                <w:rStyle w:val="IndexLink"/>
              </w:rPr>
              <w:t>21</w:t>
            </w:r>
            <w:r>
              <w:rPr>
                <w:rStyle w:val="IndexLink"/>
                <w:rtl w:val="true"/>
              </w:rPr>
              <w:t>: «</w:t>
            </w:r>
            <w:r>
              <w:rPr>
                <w:rStyle w:val="IndexLink"/>
                <w:rtl w:val="true"/>
              </w:rPr>
              <w:t>علی تقدیم</w:t>
            </w:r>
            <w:r>
              <w:rPr>
                <w:rStyle w:val="IndexLink"/>
                <w:rtl w:val="true"/>
              </w:rPr>
              <w:t>»</w:t>
              <w:tab/>
            </w:r>
            <w:r>
              <w:rPr>
                <w:rStyle w:val="IndexLink"/>
              </w:rPr>
              <w:t>151</w:t>
            </w:r>
          </w:hyperlink>
        </w:p>
        <w:p>
          <w:pPr>
            <w:pStyle w:val="Contents2"/>
            <w:tabs>
              <w:tab w:val="clear" w:pos="8743"/>
              <w:tab w:val="right" w:pos="9026" w:leader="dot"/>
            </w:tabs>
            <w:rPr/>
          </w:pPr>
          <w:hyperlink w:anchor="__RefHeading___Toc249315_1738255347">
            <w:r>
              <w:rPr>
                <w:webHidden/>
                <w:rStyle w:val="IndexLink"/>
                <w:rtl w:val="true"/>
              </w:rPr>
              <w:t xml:space="preserve">قوله فی ج </w:t>
            </w:r>
            <w:r>
              <w:rPr>
                <w:rStyle w:val="IndexLink"/>
              </w:rPr>
              <w:t>3</w:t>
            </w:r>
            <w:r>
              <w:rPr>
                <w:rStyle w:val="IndexLink"/>
                <w:rtl w:val="true"/>
              </w:rPr>
              <w:t xml:space="preserve">، ص </w:t>
            </w:r>
            <w:r>
              <w:rPr>
                <w:rStyle w:val="IndexLink"/>
              </w:rPr>
              <w:t>445</w:t>
            </w:r>
            <w:r>
              <w:rPr>
                <w:rStyle w:val="IndexLink"/>
                <w:rtl w:val="true"/>
              </w:rPr>
              <w:t xml:space="preserve">، س </w:t>
            </w:r>
            <w:r>
              <w:rPr>
                <w:rStyle w:val="IndexLink"/>
              </w:rPr>
              <w:t>21</w:t>
            </w:r>
            <w:r>
              <w:rPr>
                <w:rStyle w:val="IndexLink"/>
                <w:rtl w:val="true"/>
              </w:rPr>
              <w:t>: «</w:t>
            </w:r>
            <w:r>
              <w:rPr>
                <w:rStyle w:val="IndexLink"/>
                <w:rtl w:val="true"/>
              </w:rPr>
              <w:t>أما إذا اکتفی بکل</w:t>
            </w:r>
            <w:r>
              <w:rPr>
                <w:rStyle w:val="IndexLink"/>
                <w:rtl w:val="true"/>
              </w:rPr>
              <w:t>»</w:t>
              <w:tab/>
            </w:r>
            <w:r>
              <w:rPr>
                <w:rStyle w:val="IndexLink"/>
              </w:rPr>
              <w:t>151</w:t>
            </w:r>
          </w:hyperlink>
        </w:p>
        <w:p>
          <w:pPr>
            <w:pStyle w:val="Contents2"/>
            <w:tabs>
              <w:tab w:val="clear" w:pos="8743"/>
              <w:tab w:val="right" w:pos="9026" w:leader="dot"/>
            </w:tabs>
            <w:rPr/>
          </w:pPr>
          <w:hyperlink w:anchor="__RefHeading___Toc249317_1738255347">
            <w:r>
              <w:rPr>
                <w:webHidden/>
                <w:rStyle w:val="IndexLink"/>
                <w:rtl w:val="true"/>
              </w:rPr>
              <w:t xml:space="preserve">قوله فی ج </w:t>
            </w:r>
            <w:r>
              <w:rPr>
                <w:rStyle w:val="IndexLink"/>
              </w:rPr>
              <w:t>3</w:t>
            </w:r>
            <w:r>
              <w:rPr>
                <w:rStyle w:val="IndexLink"/>
                <w:rtl w:val="true"/>
              </w:rPr>
              <w:t xml:space="preserve">، ص </w:t>
            </w:r>
            <w:r>
              <w:rPr>
                <w:rStyle w:val="IndexLink"/>
              </w:rPr>
              <w:t>446</w:t>
            </w:r>
            <w:r>
              <w:rPr>
                <w:rStyle w:val="IndexLink"/>
                <w:rtl w:val="true"/>
              </w:rPr>
              <w:t xml:space="preserve">، س </w:t>
            </w:r>
            <w:r>
              <w:rPr>
                <w:rStyle w:val="IndexLink"/>
              </w:rPr>
              <w:t>3</w:t>
            </w:r>
            <w:r>
              <w:rPr>
                <w:rStyle w:val="IndexLink"/>
                <w:rtl w:val="true"/>
              </w:rPr>
              <w:t>: «</w:t>
            </w:r>
            <w:r>
              <w:rPr>
                <w:rStyle w:val="IndexLink"/>
                <w:rtl w:val="true"/>
              </w:rPr>
              <w:t>باق بحاله غایة</w:t>
            </w:r>
            <w:r>
              <w:rPr>
                <w:rStyle w:val="IndexLink"/>
                <w:rtl w:val="true"/>
              </w:rPr>
              <w:t>»</w:t>
              <w:tab/>
            </w:r>
            <w:r>
              <w:rPr>
                <w:rStyle w:val="IndexLink"/>
              </w:rPr>
              <w:t>152</w:t>
            </w:r>
          </w:hyperlink>
        </w:p>
        <w:p>
          <w:pPr>
            <w:pStyle w:val="Contents2"/>
            <w:tabs>
              <w:tab w:val="clear" w:pos="8743"/>
              <w:tab w:val="right" w:pos="9026" w:leader="dot"/>
            </w:tabs>
            <w:rPr/>
          </w:pPr>
          <w:hyperlink w:anchor="__RefHeading___Toc249319_1738255347">
            <w:r>
              <w:rPr>
                <w:webHidden/>
                <w:rStyle w:val="IndexLink"/>
                <w:rtl w:val="true"/>
              </w:rPr>
              <w:t xml:space="preserve">قوله فی ج </w:t>
            </w:r>
            <w:r>
              <w:rPr>
                <w:rStyle w:val="IndexLink"/>
              </w:rPr>
              <w:t>3</w:t>
            </w:r>
            <w:r>
              <w:rPr>
                <w:rStyle w:val="IndexLink"/>
                <w:rtl w:val="true"/>
              </w:rPr>
              <w:t xml:space="preserve">، ص </w:t>
            </w:r>
            <w:r>
              <w:rPr>
                <w:rStyle w:val="IndexLink"/>
              </w:rPr>
              <w:t>446</w:t>
            </w:r>
            <w:r>
              <w:rPr>
                <w:rStyle w:val="IndexLink"/>
                <w:rtl w:val="true"/>
              </w:rPr>
              <w:t xml:space="preserve">، س </w:t>
            </w:r>
            <w:r>
              <w:rPr>
                <w:rStyle w:val="IndexLink"/>
              </w:rPr>
              <w:t>3</w:t>
            </w:r>
            <w:r>
              <w:rPr>
                <w:rStyle w:val="IndexLink"/>
                <w:rtl w:val="true"/>
              </w:rPr>
              <w:t>: «</w:t>
            </w:r>
            <w:r>
              <w:rPr>
                <w:rStyle w:val="IndexLink"/>
                <w:rtl w:val="true"/>
              </w:rPr>
              <w:t>منع مانع عن رد</w:t>
            </w:r>
            <w:r>
              <w:rPr>
                <w:rStyle w:val="IndexLink"/>
                <w:rtl w:val="true"/>
              </w:rPr>
              <w:t>»</w:t>
              <w:tab/>
            </w:r>
            <w:r>
              <w:rPr>
                <w:rStyle w:val="IndexLink"/>
              </w:rPr>
              <w:t>152</w:t>
            </w:r>
          </w:hyperlink>
        </w:p>
        <w:p>
          <w:pPr>
            <w:pStyle w:val="Contents2"/>
            <w:tabs>
              <w:tab w:val="clear" w:pos="8743"/>
              <w:tab w:val="right" w:pos="9026" w:leader="dot"/>
            </w:tabs>
            <w:rPr/>
          </w:pPr>
          <w:hyperlink w:anchor="__RefHeading___Toc249321_1738255347">
            <w:r>
              <w:rPr>
                <w:webHidden/>
                <w:rStyle w:val="IndexLink"/>
                <w:rtl w:val="true"/>
              </w:rPr>
              <w:t xml:space="preserve">قوله فی ج </w:t>
            </w:r>
            <w:r>
              <w:rPr>
                <w:rStyle w:val="IndexLink"/>
              </w:rPr>
              <w:t>3</w:t>
            </w:r>
            <w:r>
              <w:rPr>
                <w:rStyle w:val="IndexLink"/>
                <w:rtl w:val="true"/>
              </w:rPr>
              <w:t xml:space="preserve">، ص </w:t>
            </w:r>
            <w:r>
              <w:rPr>
                <w:rStyle w:val="IndexLink"/>
              </w:rPr>
              <w:t>446</w:t>
            </w:r>
            <w:r>
              <w:rPr>
                <w:rStyle w:val="IndexLink"/>
                <w:rtl w:val="true"/>
              </w:rPr>
              <w:t xml:space="preserve">، س </w:t>
            </w:r>
            <w:r>
              <w:rPr>
                <w:rStyle w:val="IndexLink"/>
              </w:rPr>
              <w:t>6</w:t>
            </w:r>
            <w:r>
              <w:rPr>
                <w:rStyle w:val="IndexLink"/>
                <w:rtl w:val="true"/>
              </w:rPr>
              <w:t>: «</w:t>
            </w:r>
            <w:r>
              <w:rPr>
                <w:rStyle w:val="IndexLink"/>
                <w:rtl w:val="true"/>
              </w:rPr>
              <w:t>لازم هذا المنع</w:t>
            </w:r>
            <w:r>
              <w:rPr>
                <w:rStyle w:val="IndexLink"/>
                <w:rtl w:val="true"/>
              </w:rPr>
              <w:t>»</w:t>
              <w:tab/>
            </w:r>
            <w:r>
              <w:rPr>
                <w:rStyle w:val="IndexLink"/>
              </w:rPr>
              <w:t>152</w:t>
            </w:r>
          </w:hyperlink>
        </w:p>
        <w:p>
          <w:pPr>
            <w:pStyle w:val="Contents2"/>
            <w:tabs>
              <w:tab w:val="clear" w:pos="8743"/>
              <w:tab w:val="right" w:pos="9026" w:leader="dot"/>
            </w:tabs>
            <w:rPr/>
          </w:pPr>
          <w:hyperlink w:anchor="__RefHeading___Toc249323_1738255347">
            <w:r>
              <w:rPr>
                <w:webHidden/>
                <w:rStyle w:val="IndexLink"/>
                <w:rtl w:val="true"/>
              </w:rPr>
              <w:t xml:space="preserve">قوله فی ج </w:t>
            </w:r>
            <w:r>
              <w:rPr>
                <w:rStyle w:val="IndexLink"/>
              </w:rPr>
              <w:t>3</w:t>
            </w:r>
            <w:r>
              <w:rPr>
                <w:rStyle w:val="IndexLink"/>
                <w:rtl w:val="true"/>
              </w:rPr>
              <w:t xml:space="preserve">، ص </w:t>
            </w:r>
            <w:r>
              <w:rPr>
                <w:rStyle w:val="IndexLink"/>
              </w:rPr>
              <w:t>447</w:t>
            </w:r>
            <w:r>
              <w:rPr>
                <w:rStyle w:val="IndexLink"/>
                <w:rtl w:val="true"/>
              </w:rPr>
              <w:t xml:space="preserve">، س </w:t>
            </w:r>
            <w:r>
              <w:rPr>
                <w:rStyle w:val="IndexLink"/>
              </w:rPr>
              <w:t>3</w:t>
            </w:r>
            <w:r>
              <w:rPr>
                <w:rStyle w:val="IndexLink"/>
                <w:rtl w:val="true"/>
              </w:rPr>
              <w:t>: «</w:t>
            </w:r>
            <w:r>
              <w:rPr>
                <w:rStyle w:val="IndexLink"/>
                <w:rtl w:val="true"/>
              </w:rPr>
              <w:t>و قد سبق الکلام</w:t>
            </w:r>
            <w:r>
              <w:rPr>
                <w:rStyle w:val="IndexLink"/>
                <w:rtl w:val="true"/>
              </w:rPr>
              <w:t>»</w:t>
              <w:tab/>
            </w:r>
            <w:r>
              <w:rPr>
                <w:rStyle w:val="IndexLink"/>
              </w:rPr>
              <w:t>152</w:t>
            </w:r>
          </w:hyperlink>
        </w:p>
        <w:p>
          <w:pPr>
            <w:pStyle w:val="Contents2"/>
            <w:tabs>
              <w:tab w:val="clear" w:pos="8743"/>
              <w:tab w:val="right" w:pos="9026" w:leader="dot"/>
            </w:tabs>
            <w:rPr/>
          </w:pPr>
          <w:hyperlink w:anchor="__RefHeading___Toc249325_1738255347">
            <w:r>
              <w:rPr>
                <w:webHidden/>
                <w:rStyle w:val="IndexLink"/>
                <w:rtl w:val="true"/>
              </w:rPr>
              <w:t xml:space="preserve">قوله فی ج </w:t>
            </w:r>
            <w:r>
              <w:rPr>
                <w:rStyle w:val="IndexLink"/>
              </w:rPr>
              <w:t>3</w:t>
            </w:r>
            <w:r>
              <w:rPr>
                <w:rStyle w:val="IndexLink"/>
                <w:rtl w:val="true"/>
              </w:rPr>
              <w:t xml:space="preserve">، ص </w:t>
            </w:r>
            <w:r>
              <w:rPr>
                <w:rStyle w:val="IndexLink"/>
              </w:rPr>
              <w:t>448</w:t>
            </w:r>
            <w:r>
              <w:rPr>
                <w:rStyle w:val="IndexLink"/>
                <w:rtl w:val="true"/>
              </w:rPr>
              <w:t xml:space="preserve">، س </w:t>
            </w:r>
            <w:r>
              <w:rPr>
                <w:rStyle w:val="IndexLink"/>
              </w:rPr>
              <w:t>17</w:t>
            </w:r>
            <w:r>
              <w:rPr>
                <w:rStyle w:val="IndexLink"/>
                <w:rtl w:val="true"/>
              </w:rPr>
              <w:t>: «</w:t>
            </w:r>
            <w:r>
              <w:rPr>
                <w:rStyle w:val="IndexLink"/>
                <w:rtl w:val="true"/>
              </w:rPr>
              <w:t>إلا أن تشرط أنه</w:t>
            </w:r>
            <w:r>
              <w:rPr>
                <w:rStyle w:val="IndexLink"/>
                <w:rtl w:val="true"/>
              </w:rPr>
              <w:t>»</w:t>
              <w:tab/>
            </w:r>
            <w:r>
              <w:rPr>
                <w:rStyle w:val="IndexLink"/>
              </w:rPr>
              <w:t>152</w:t>
            </w:r>
          </w:hyperlink>
        </w:p>
        <w:p>
          <w:pPr>
            <w:pStyle w:val="Contents2"/>
            <w:tabs>
              <w:tab w:val="clear" w:pos="8743"/>
              <w:tab w:val="right" w:pos="9026" w:leader="dot"/>
            </w:tabs>
            <w:rPr/>
          </w:pPr>
          <w:hyperlink w:anchor="__RefHeading___Toc249327_1738255347">
            <w:r>
              <w:rPr>
                <w:webHidden/>
                <w:rStyle w:val="IndexLink"/>
                <w:rtl w:val="true"/>
              </w:rPr>
              <w:t xml:space="preserve">قوله فی ج </w:t>
            </w:r>
            <w:r>
              <w:rPr>
                <w:rStyle w:val="IndexLink"/>
              </w:rPr>
              <w:t>3</w:t>
            </w:r>
            <w:r>
              <w:rPr>
                <w:rStyle w:val="IndexLink"/>
                <w:rtl w:val="true"/>
              </w:rPr>
              <w:t xml:space="preserve">، ص </w:t>
            </w:r>
            <w:r>
              <w:rPr>
                <w:rStyle w:val="IndexLink"/>
              </w:rPr>
              <w:t>449</w:t>
            </w:r>
            <w:r>
              <w:rPr>
                <w:rStyle w:val="IndexLink"/>
                <w:rtl w:val="true"/>
              </w:rPr>
              <w:t xml:space="preserve">، س </w:t>
            </w:r>
            <w:r>
              <w:rPr>
                <w:rStyle w:val="IndexLink"/>
              </w:rPr>
              <w:t>10</w:t>
            </w:r>
            <w:r>
              <w:rPr>
                <w:rStyle w:val="IndexLink"/>
                <w:rtl w:val="true"/>
              </w:rPr>
              <w:t>: «</w:t>
            </w:r>
            <w:r>
              <w:rPr>
                <w:rStyle w:val="IndexLink"/>
                <w:rtl w:val="true"/>
              </w:rPr>
              <w:t>الاخر فتأمل</w:t>
            </w:r>
            <w:r>
              <w:rPr>
                <w:rStyle w:val="IndexLink"/>
                <w:rtl w:val="true"/>
              </w:rPr>
              <w:t>»</w:t>
              <w:tab/>
            </w:r>
            <w:r>
              <w:rPr>
                <w:rStyle w:val="IndexLink"/>
              </w:rPr>
              <w:t>153</w:t>
            </w:r>
          </w:hyperlink>
        </w:p>
        <w:p>
          <w:pPr>
            <w:pStyle w:val="Contents2"/>
            <w:tabs>
              <w:tab w:val="clear" w:pos="8743"/>
              <w:tab w:val="right" w:pos="9026" w:leader="dot"/>
            </w:tabs>
            <w:rPr/>
          </w:pPr>
          <w:hyperlink w:anchor="__RefHeading___Toc249329_1738255347">
            <w:r>
              <w:rPr>
                <w:webHidden/>
                <w:rStyle w:val="IndexLink"/>
                <w:rtl w:val="true"/>
              </w:rPr>
              <w:t xml:space="preserve">قوله فی ج </w:t>
            </w:r>
            <w:r>
              <w:rPr>
                <w:rStyle w:val="IndexLink"/>
              </w:rPr>
              <w:t>3</w:t>
            </w:r>
            <w:r>
              <w:rPr>
                <w:rStyle w:val="IndexLink"/>
                <w:rtl w:val="true"/>
              </w:rPr>
              <w:t xml:space="preserve">، ص </w:t>
            </w:r>
            <w:r>
              <w:rPr>
                <w:rStyle w:val="IndexLink"/>
              </w:rPr>
              <w:t>449</w:t>
            </w:r>
            <w:r>
              <w:rPr>
                <w:rStyle w:val="IndexLink"/>
                <w:rtl w:val="true"/>
              </w:rPr>
              <w:t xml:space="preserve">، س </w:t>
            </w:r>
            <w:r>
              <w:rPr>
                <w:rStyle w:val="IndexLink"/>
              </w:rPr>
              <w:t>15</w:t>
            </w:r>
            <w:r>
              <w:rPr>
                <w:rStyle w:val="IndexLink"/>
                <w:rtl w:val="true"/>
              </w:rPr>
              <w:t>: «</w:t>
            </w:r>
            <w:r>
              <w:rPr>
                <w:rStyle w:val="IndexLink"/>
                <w:rtl w:val="true"/>
              </w:rPr>
              <w:t>أما الضمان سواء</w:t>
            </w:r>
            <w:r>
              <w:rPr>
                <w:rStyle w:val="IndexLink"/>
                <w:rtl w:val="true"/>
              </w:rPr>
              <w:t>»</w:t>
              <w:tab/>
            </w:r>
            <w:r>
              <w:rPr>
                <w:rStyle w:val="IndexLink"/>
              </w:rPr>
              <w:t>153</w:t>
            </w:r>
          </w:hyperlink>
        </w:p>
        <w:p>
          <w:pPr>
            <w:pStyle w:val="Contents2"/>
            <w:tabs>
              <w:tab w:val="clear" w:pos="8743"/>
              <w:tab w:val="right" w:pos="9026" w:leader="dot"/>
            </w:tabs>
            <w:rPr/>
          </w:pPr>
          <w:hyperlink w:anchor="__RefHeading___Toc249331_1738255347">
            <w:r>
              <w:rPr>
                <w:webHidden/>
                <w:rStyle w:val="IndexLink"/>
                <w:rtl w:val="true"/>
              </w:rPr>
              <w:t xml:space="preserve">قوله فی ج </w:t>
            </w:r>
            <w:r>
              <w:rPr>
                <w:rStyle w:val="IndexLink"/>
              </w:rPr>
              <w:t>3</w:t>
            </w:r>
            <w:r>
              <w:rPr>
                <w:rStyle w:val="IndexLink"/>
                <w:rtl w:val="true"/>
              </w:rPr>
              <w:t xml:space="preserve">، ص </w:t>
            </w:r>
            <w:r>
              <w:rPr>
                <w:rStyle w:val="IndexLink"/>
              </w:rPr>
              <w:t>449</w:t>
            </w:r>
            <w:r>
              <w:rPr>
                <w:rStyle w:val="IndexLink"/>
                <w:rtl w:val="true"/>
              </w:rPr>
              <w:t xml:space="preserve">، س </w:t>
            </w:r>
            <w:r>
              <w:rPr>
                <w:rStyle w:val="IndexLink"/>
              </w:rPr>
              <w:t>16</w:t>
            </w:r>
            <w:r>
              <w:rPr>
                <w:rStyle w:val="IndexLink"/>
                <w:rtl w:val="true"/>
              </w:rPr>
              <w:t>: «</w:t>
            </w:r>
            <w:r>
              <w:rPr>
                <w:rStyle w:val="IndexLink"/>
                <w:rtl w:val="true"/>
              </w:rPr>
              <w:t>فلکونه مغرورا</w:t>
            </w:r>
            <w:r>
              <w:rPr>
                <w:rStyle w:val="IndexLink"/>
                <w:rtl w:val="true"/>
              </w:rPr>
              <w:t>»</w:t>
              <w:tab/>
            </w:r>
            <w:r>
              <w:rPr>
                <w:rStyle w:val="IndexLink"/>
              </w:rPr>
              <w:t>154</w:t>
            </w:r>
          </w:hyperlink>
        </w:p>
        <w:p>
          <w:pPr>
            <w:pStyle w:val="Contents2"/>
            <w:tabs>
              <w:tab w:val="clear" w:pos="8743"/>
              <w:tab w:val="right" w:pos="9026" w:leader="dot"/>
            </w:tabs>
            <w:rPr/>
          </w:pPr>
          <w:hyperlink w:anchor="__RefHeading___Toc249333_1738255347">
            <w:r>
              <w:rPr>
                <w:webHidden/>
                <w:rStyle w:val="IndexLink"/>
                <w:rtl w:val="true"/>
              </w:rPr>
              <w:t xml:space="preserve">قوله فی ج </w:t>
            </w:r>
            <w:r>
              <w:rPr>
                <w:rStyle w:val="IndexLink"/>
              </w:rPr>
              <w:t>3</w:t>
            </w:r>
            <w:r>
              <w:rPr>
                <w:rStyle w:val="IndexLink"/>
                <w:rtl w:val="true"/>
              </w:rPr>
              <w:t xml:space="preserve">، ص </w:t>
            </w:r>
            <w:r>
              <w:rPr>
                <w:rStyle w:val="IndexLink"/>
              </w:rPr>
              <w:t>449</w:t>
            </w:r>
            <w:r>
              <w:rPr>
                <w:rStyle w:val="IndexLink"/>
                <w:rtl w:val="true"/>
              </w:rPr>
              <w:t xml:space="preserve">، س </w:t>
            </w:r>
            <w:r>
              <w:rPr>
                <w:rStyle w:val="IndexLink"/>
              </w:rPr>
              <w:t>21</w:t>
            </w:r>
            <w:r>
              <w:rPr>
                <w:rStyle w:val="IndexLink"/>
                <w:rtl w:val="true"/>
              </w:rPr>
              <w:t>: «</w:t>
            </w:r>
            <w:r>
              <w:rPr>
                <w:rStyle w:val="IndexLink"/>
                <w:rtl w:val="true"/>
              </w:rPr>
              <w:t>فلاخطر فی البین</w:t>
            </w:r>
            <w:r>
              <w:rPr>
                <w:rStyle w:val="IndexLink"/>
                <w:rtl w:val="true"/>
              </w:rPr>
              <w:t>»</w:t>
              <w:tab/>
            </w:r>
            <w:r>
              <w:rPr>
                <w:rStyle w:val="IndexLink"/>
              </w:rPr>
              <w:t>154</w:t>
            </w:r>
          </w:hyperlink>
        </w:p>
        <w:p>
          <w:pPr>
            <w:pStyle w:val="Contents2"/>
            <w:tabs>
              <w:tab w:val="clear" w:pos="8743"/>
              <w:tab w:val="right" w:pos="9026" w:leader="dot"/>
            </w:tabs>
            <w:rPr/>
          </w:pPr>
          <w:hyperlink w:anchor="__RefHeading___Toc249335_1738255347">
            <w:r>
              <w:rPr>
                <w:webHidden/>
                <w:rStyle w:val="IndexLink"/>
                <w:rtl w:val="true"/>
              </w:rPr>
              <w:t xml:space="preserve">قوله فی ج </w:t>
            </w:r>
            <w:r>
              <w:rPr>
                <w:rStyle w:val="IndexLink"/>
              </w:rPr>
              <w:t>3</w:t>
            </w:r>
            <w:r>
              <w:rPr>
                <w:rStyle w:val="IndexLink"/>
                <w:rtl w:val="true"/>
              </w:rPr>
              <w:t xml:space="preserve">، ص </w:t>
            </w:r>
            <w:r>
              <w:rPr>
                <w:rStyle w:val="IndexLink"/>
              </w:rPr>
              <w:t>449</w:t>
            </w:r>
            <w:r>
              <w:rPr>
                <w:rStyle w:val="IndexLink"/>
                <w:rtl w:val="true"/>
              </w:rPr>
              <w:t xml:space="preserve">، س </w:t>
            </w:r>
            <w:r>
              <w:rPr>
                <w:rStyle w:val="IndexLink"/>
              </w:rPr>
              <w:t>21</w:t>
            </w:r>
            <w:r>
              <w:rPr>
                <w:rStyle w:val="IndexLink"/>
                <w:rtl w:val="true"/>
              </w:rPr>
              <w:t>: «</w:t>
            </w:r>
            <w:r>
              <w:rPr>
                <w:rStyle w:val="IndexLink"/>
                <w:rtl w:val="true"/>
              </w:rPr>
              <w:t>أیضا یشکل صدقه</w:t>
            </w:r>
            <w:r>
              <w:rPr>
                <w:rStyle w:val="IndexLink"/>
                <w:rtl w:val="true"/>
              </w:rPr>
              <w:t>»</w:t>
              <w:tab/>
            </w:r>
            <w:r>
              <w:rPr>
                <w:rStyle w:val="IndexLink"/>
              </w:rPr>
              <w:t>154</w:t>
            </w:r>
          </w:hyperlink>
        </w:p>
        <w:p>
          <w:pPr>
            <w:pStyle w:val="Contents2"/>
            <w:tabs>
              <w:tab w:val="clear" w:pos="8743"/>
              <w:tab w:val="right" w:pos="9026" w:leader="dot"/>
            </w:tabs>
            <w:rPr/>
          </w:pPr>
          <w:hyperlink w:anchor="__RefHeading___Toc249337_1738255347">
            <w:r>
              <w:rPr>
                <w:webHidden/>
                <w:rStyle w:val="IndexLink"/>
                <w:rtl w:val="true"/>
              </w:rPr>
              <w:t xml:space="preserve">قوله فی ج </w:t>
            </w:r>
            <w:r>
              <w:rPr>
                <w:rStyle w:val="IndexLink"/>
              </w:rPr>
              <w:t>3</w:t>
            </w:r>
            <w:r>
              <w:rPr>
                <w:rStyle w:val="IndexLink"/>
                <w:rtl w:val="true"/>
              </w:rPr>
              <w:t xml:space="preserve">، ص </w:t>
            </w:r>
            <w:r>
              <w:rPr>
                <w:rStyle w:val="IndexLink"/>
              </w:rPr>
              <w:t>450</w:t>
            </w:r>
            <w:r>
              <w:rPr>
                <w:rStyle w:val="IndexLink"/>
                <w:rtl w:val="true"/>
              </w:rPr>
              <w:t xml:space="preserve">، س </w:t>
            </w:r>
            <w:r>
              <w:rPr>
                <w:rStyle w:val="IndexLink"/>
              </w:rPr>
              <w:t>1</w:t>
            </w:r>
            <w:r>
              <w:rPr>
                <w:rStyle w:val="IndexLink"/>
                <w:rtl w:val="true"/>
              </w:rPr>
              <w:t>: «</w:t>
            </w:r>
            <w:r>
              <w:rPr>
                <w:rStyle w:val="IndexLink"/>
                <w:rtl w:val="true"/>
              </w:rPr>
              <w:t>مجانا فهل یمکن</w:t>
            </w:r>
            <w:r>
              <w:rPr>
                <w:rStyle w:val="IndexLink"/>
                <w:rtl w:val="true"/>
              </w:rPr>
              <w:t>»</w:t>
              <w:tab/>
            </w:r>
            <w:r>
              <w:rPr>
                <w:rStyle w:val="IndexLink"/>
              </w:rPr>
              <w:t>154</w:t>
            </w:r>
          </w:hyperlink>
        </w:p>
        <w:p>
          <w:pPr>
            <w:pStyle w:val="Contents2"/>
            <w:tabs>
              <w:tab w:val="clear" w:pos="8743"/>
              <w:tab w:val="right" w:pos="9026" w:leader="dot"/>
            </w:tabs>
            <w:rPr/>
          </w:pPr>
          <w:hyperlink w:anchor="__RefHeading___Toc249339_1738255347">
            <w:r>
              <w:rPr>
                <w:webHidden/>
                <w:rStyle w:val="IndexLink"/>
                <w:rtl w:val="true"/>
              </w:rPr>
              <w:t xml:space="preserve">قوله فی ج </w:t>
            </w:r>
            <w:r>
              <w:rPr>
                <w:rStyle w:val="IndexLink"/>
              </w:rPr>
              <w:t>3</w:t>
            </w:r>
            <w:r>
              <w:rPr>
                <w:rStyle w:val="IndexLink"/>
                <w:rtl w:val="true"/>
              </w:rPr>
              <w:t xml:space="preserve">، ص </w:t>
            </w:r>
            <w:r>
              <w:rPr>
                <w:rStyle w:val="IndexLink"/>
              </w:rPr>
              <w:t>450</w:t>
            </w:r>
            <w:r>
              <w:rPr>
                <w:rStyle w:val="IndexLink"/>
                <w:rtl w:val="true"/>
              </w:rPr>
              <w:t xml:space="preserve">، س </w:t>
            </w:r>
            <w:r>
              <w:rPr>
                <w:rStyle w:val="IndexLink"/>
              </w:rPr>
              <w:t>21</w:t>
            </w:r>
            <w:r>
              <w:rPr>
                <w:rStyle w:val="IndexLink"/>
                <w:rtl w:val="true"/>
              </w:rPr>
              <w:t>: «</w:t>
            </w:r>
            <w:r>
              <w:rPr>
                <w:rStyle w:val="IndexLink"/>
                <w:rtl w:val="true"/>
              </w:rPr>
              <w:t>لانسلم صدق الغرور</w:t>
            </w:r>
            <w:r>
              <w:rPr>
                <w:rStyle w:val="IndexLink"/>
                <w:rtl w:val="true"/>
              </w:rPr>
              <w:t>»</w:t>
              <w:tab/>
            </w:r>
            <w:r>
              <w:rPr>
                <w:rStyle w:val="IndexLink"/>
              </w:rPr>
              <w:t>154</w:t>
            </w:r>
          </w:hyperlink>
        </w:p>
        <w:p>
          <w:pPr>
            <w:pStyle w:val="Contents2"/>
            <w:tabs>
              <w:tab w:val="clear" w:pos="8743"/>
              <w:tab w:val="right" w:pos="9026" w:leader="dot"/>
            </w:tabs>
            <w:rPr/>
          </w:pPr>
          <w:hyperlink w:anchor="__RefHeading___Toc249341_1738255347">
            <w:r>
              <w:rPr>
                <w:webHidden/>
                <w:rStyle w:val="IndexLink"/>
                <w:rtl w:val="true"/>
              </w:rPr>
              <w:t xml:space="preserve">قوله فی ج </w:t>
            </w:r>
            <w:r>
              <w:rPr>
                <w:rStyle w:val="IndexLink"/>
              </w:rPr>
              <w:t>3</w:t>
            </w:r>
            <w:r>
              <w:rPr>
                <w:rStyle w:val="IndexLink"/>
                <w:rtl w:val="true"/>
              </w:rPr>
              <w:t xml:space="preserve">، ص </w:t>
            </w:r>
            <w:r>
              <w:rPr>
                <w:rStyle w:val="IndexLink"/>
              </w:rPr>
              <w:t>451</w:t>
            </w:r>
            <w:r>
              <w:rPr>
                <w:rStyle w:val="IndexLink"/>
                <w:rtl w:val="true"/>
              </w:rPr>
              <w:t xml:space="preserve">، س </w:t>
            </w:r>
            <w:r>
              <w:rPr>
                <w:rStyle w:val="IndexLink"/>
              </w:rPr>
              <w:t>7</w:t>
            </w:r>
            <w:r>
              <w:rPr>
                <w:rStyle w:val="IndexLink"/>
                <w:rtl w:val="true"/>
              </w:rPr>
              <w:t>: «</w:t>
            </w:r>
            <w:r>
              <w:rPr>
                <w:rStyle w:val="IndexLink"/>
                <w:rtl w:val="true"/>
              </w:rPr>
              <w:t>ملکیة الغاصب حتی</w:t>
            </w:r>
            <w:r>
              <w:rPr>
                <w:rStyle w:val="IndexLink"/>
                <w:rtl w:val="true"/>
              </w:rPr>
              <w:t>»</w:t>
              <w:tab/>
            </w:r>
            <w:r>
              <w:rPr>
                <w:rStyle w:val="IndexLink"/>
              </w:rPr>
              <w:t>154</w:t>
            </w:r>
          </w:hyperlink>
        </w:p>
        <w:p>
          <w:pPr>
            <w:pStyle w:val="Contents2"/>
            <w:tabs>
              <w:tab w:val="clear" w:pos="8743"/>
              <w:tab w:val="right" w:pos="9026" w:leader="dot"/>
            </w:tabs>
            <w:rPr/>
          </w:pPr>
          <w:hyperlink w:anchor="__RefHeading___Toc249343_1738255347">
            <w:r>
              <w:rPr>
                <w:webHidden/>
                <w:rStyle w:val="IndexLink"/>
                <w:rtl w:val="true"/>
              </w:rPr>
              <w:t xml:space="preserve">قوله فی ج </w:t>
            </w:r>
            <w:r>
              <w:rPr>
                <w:rStyle w:val="IndexLink"/>
              </w:rPr>
              <w:t>3</w:t>
            </w:r>
            <w:r>
              <w:rPr>
                <w:rStyle w:val="IndexLink"/>
                <w:rtl w:val="true"/>
              </w:rPr>
              <w:t xml:space="preserve">، ص </w:t>
            </w:r>
            <w:r>
              <w:rPr>
                <w:rStyle w:val="IndexLink"/>
              </w:rPr>
              <w:t>451</w:t>
            </w:r>
            <w:r>
              <w:rPr>
                <w:rStyle w:val="IndexLink"/>
                <w:rtl w:val="true"/>
              </w:rPr>
              <w:t xml:space="preserve">، س </w:t>
            </w:r>
            <w:r>
              <w:rPr>
                <w:rStyle w:val="IndexLink"/>
              </w:rPr>
              <w:t>18</w:t>
            </w:r>
            <w:r>
              <w:rPr>
                <w:rStyle w:val="IndexLink"/>
                <w:rtl w:val="true"/>
              </w:rPr>
              <w:t>: «</w:t>
            </w:r>
            <w:r>
              <w:rPr>
                <w:rStyle w:val="IndexLink"/>
                <w:rtl w:val="true"/>
              </w:rPr>
              <w:t>باصطلاح أکابر علماء</w:t>
            </w:r>
            <w:r>
              <w:rPr>
                <w:rStyle w:val="IndexLink"/>
                <w:rtl w:val="true"/>
              </w:rPr>
              <w:t>»</w:t>
              <w:tab/>
            </w:r>
            <w:r>
              <w:rPr>
                <w:rStyle w:val="IndexLink"/>
              </w:rPr>
              <w:t>155</w:t>
            </w:r>
          </w:hyperlink>
        </w:p>
        <w:p>
          <w:pPr>
            <w:pStyle w:val="Contents2"/>
            <w:tabs>
              <w:tab w:val="clear" w:pos="8743"/>
              <w:tab w:val="right" w:pos="9026" w:leader="dot"/>
            </w:tabs>
            <w:rPr/>
          </w:pPr>
          <w:hyperlink w:anchor="__RefHeading___Toc249345_1738255347">
            <w:r>
              <w:rPr>
                <w:webHidden/>
                <w:rStyle w:val="IndexLink"/>
                <w:rtl w:val="true"/>
              </w:rPr>
              <w:t xml:space="preserve">قوله فی ج </w:t>
            </w:r>
            <w:r>
              <w:rPr>
                <w:rStyle w:val="IndexLink"/>
              </w:rPr>
              <w:t>3</w:t>
            </w:r>
            <w:r>
              <w:rPr>
                <w:rStyle w:val="IndexLink"/>
                <w:rtl w:val="true"/>
              </w:rPr>
              <w:t xml:space="preserve">، ص </w:t>
            </w:r>
            <w:r>
              <w:rPr>
                <w:rStyle w:val="IndexLink"/>
              </w:rPr>
              <w:t>451</w:t>
            </w:r>
            <w:r>
              <w:rPr>
                <w:rStyle w:val="IndexLink"/>
                <w:rtl w:val="true"/>
              </w:rPr>
              <w:t xml:space="preserve">، س </w:t>
            </w:r>
            <w:r>
              <w:rPr>
                <w:rStyle w:val="IndexLink"/>
              </w:rPr>
              <w:t>21</w:t>
            </w:r>
            <w:r>
              <w:rPr>
                <w:rStyle w:val="IndexLink"/>
                <w:rtl w:val="true"/>
              </w:rPr>
              <w:t>: «</w:t>
            </w:r>
            <w:r>
              <w:rPr>
                <w:rStyle w:val="IndexLink"/>
                <w:rtl w:val="true"/>
              </w:rPr>
              <w:t>أن یمنع ظهور علی</w:t>
            </w:r>
            <w:r>
              <w:rPr>
                <w:rStyle w:val="IndexLink"/>
                <w:rtl w:val="true"/>
              </w:rPr>
              <w:t>»</w:t>
              <w:tab/>
            </w:r>
            <w:r>
              <w:rPr>
                <w:rStyle w:val="IndexLink"/>
              </w:rPr>
              <w:t>155</w:t>
            </w:r>
          </w:hyperlink>
        </w:p>
        <w:p>
          <w:pPr>
            <w:pStyle w:val="Contents2"/>
            <w:tabs>
              <w:tab w:val="clear" w:pos="8743"/>
              <w:tab w:val="right" w:pos="9026" w:leader="dot"/>
            </w:tabs>
            <w:rPr/>
          </w:pPr>
          <w:hyperlink w:anchor="__RefHeading___Toc249347_1738255347">
            <w:r>
              <w:rPr>
                <w:webHidden/>
                <w:rStyle w:val="IndexLink"/>
                <w:rtl w:val="true"/>
              </w:rPr>
              <w:t xml:space="preserve">قوله فی ج </w:t>
            </w:r>
            <w:r>
              <w:rPr>
                <w:rStyle w:val="IndexLink"/>
              </w:rPr>
              <w:t>3</w:t>
            </w:r>
            <w:r>
              <w:rPr>
                <w:rStyle w:val="IndexLink"/>
                <w:rtl w:val="true"/>
              </w:rPr>
              <w:t xml:space="preserve">، ص </w:t>
            </w:r>
            <w:r>
              <w:rPr>
                <w:rStyle w:val="IndexLink"/>
              </w:rPr>
              <w:t>451</w:t>
            </w:r>
            <w:r>
              <w:rPr>
                <w:rStyle w:val="IndexLink"/>
                <w:rtl w:val="true"/>
              </w:rPr>
              <w:t xml:space="preserve">، س </w:t>
            </w:r>
            <w:r>
              <w:rPr>
                <w:rStyle w:val="IndexLink"/>
              </w:rPr>
              <w:t>23</w:t>
            </w:r>
            <w:r>
              <w:rPr>
                <w:rStyle w:val="IndexLink"/>
                <w:rtl w:val="true"/>
              </w:rPr>
              <w:t>: «</w:t>
            </w:r>
            <w:r>
              <w:rPr>
                <w:rStyle w:val="IndexLink"/>
                <w:rtl w:val="true"/>
              </w:rPr>
              <w:t>الالتزام بلزوم المثل</w:t>
            </w:r>
            <w:r>
              <w:rPr>
                <w:rStyle w:val="IndexLink"/>
                <w:rtl w:val="true"/>
              </w:rPr>
              <w:t>»</w:t>
              <w:tab/>
            </w:r>
            <w:r>
              <w:rPr>
                <w:rStyle w:val="IndexLink"/>
              </w:rPr>
              <w:t>155</w:t>
            </w:r>
          </w:hyperlink>
        </w:p>
        <w:p>
          <w:pPr>
            <w:pStyle w:val="Contents2"/>
            <w:tabs>
              <w:tab w:val="clear" w:pos="8743"/>
              <w:tab w:val="right" w:pos="9026" w:leader="dot"/>
            </w:tabs>
            <w:rPr/>
          </w:pPr>
          <w:hyperlink w:anchor="__RefHeading___Toc249349_1738255347">
            <w:r>
              <w:rPr>
                <w:webHidden/>
                <w:rStyle w:val="IndexLink"/>
                <w:rtl w:val="true"/>
              </w:rPr>
              <w:t xml:space="preserve">قوله فی ج </w:t>
            </w:r>
            <w:r>
              <w:rPr>
                <w:rStyle w:val="IndexLink"/>
              </w:rPr>
              <w:t>3</w:t>
            </w:r>
            <w:r>
              <w:rPr>
                <w:rStyle w:val="IndexLink"/>
                <w:rtl w:val="true"/>
              </w:rPr>
              <w:t xml:space="preserve">، ص </w:t>
            </w:r>
            <w:r>
              <w:rPr>
                <w:rStyle w:val="IndexLink"/>
              </w:rPr>
              <w:t>452</w:t>
            </w:r>
            <w:r>
              <w:rPr>
                <w:rStyle w:val="IndexLink"/>
                <w:rtl w:val="true"/>
              </w:rPr>
              <w:t xml:space="preserve">، س </w:t>
            </w:r>
            <w:r>
              <w:rPr>
                <w:rStyle w:val="IndexLink"/>
              </w:rPr>
              <w:t>2</w:t>
            </w:r>
            <w:r>
              <w:rPr>
                <w:rStyle w:val="IndexLink"/>
                <w:rtl w:val="true"/>
              </w:rPr>
              <w:t>: «</w:t>
            </w:r>
            <w:r>
              <w:rPr>
                <w:rStyle w:val="IndexLink"/>
                <w:rtl w:val="true"/>
              </w:rPr>
              <w:t>فیما لایمکن الانتفاع</w:t>
            </w:r>
            <w:r>
              <w:rPr>
                <w:rStyle w:val="IndexLink"/>
                <w:rtl w:val="true"/>
              </w:rPr>
              <w:t>»</w:t>
              <w:tab/>
            </w:r>
            <w:r>
              <w:rPr>
                <w:rStyle w:val="IndexLink"/>
              </w:rPr>
              <w:t>155</w:t>
            </w:r>
          </w:hyperlink>
        </w:p>
        <w:p>
          <w:pPr>
            <w:pStyle w:val="Contents2"/>
            <w:tabs>
              <w:tab w:val="clear" w:pos="8743"/>
              <w:tab w:val="right" w:pos="9026" w:leader="dot"/>
            </w:tabs>
            <w:rPr/>
          </w:pPr>
          <w:hyperlink w:anchor="__RefHeading___Toc249351_1738255347">
            <w:r>
              <w:rPr>
                <w:webHidden/>
                <w:rStyle w:val="IndexLink"/>
                <w:rtl w:val="true"/>
              </w:rPr>
              <w:t xml:space="preserve">قوله فی ج </w:t>
            </w:r>
            <w:r>
              <w:rPr>
                <w:rStyle w:val="IndexLink"/>
              </w:rPr>
              <w:t>3</w:t>
            </w:r>
            <w:r>
              <w:rPr>
                <w:rStyle w:val="IndexLink"/>
                <w:rtl w:val="true"/>
              </w:rPr>
              <w:t xml:space="preserve">، ص </w:t>
            </w:r>
            <w:r>
              <w:rPr>
                <w:rStyle w:val="IndexLink"/>
              </w:rPr>
              <w:t>453</w:t>
            </w:r>
            <w:r>
              <w:rPr>
                <w:rStyle w:val="IndexLink"/>
                <w:rtl w:val="true"/>
              </w:rPr>
              <w:t xml:space="preserve">، س </w:t>
            </w:r>
            <w:r>
              <w:rPr>
                <w:rStyle w:val="IndexLink"/>
              </w:rPr>
              <w:t>8</w:t>
            </w:r>
            <w:r>
              <w:rPr>
                <w:rStyle w:val="IndexLink"/>
                <w:rtl w:val="true"/>
              </w:rPr>
              <w:t>: «</w:t>
            </w:r>
            <w:r>
              <w:rPr>
                <w:rStyle w:val="IndexLink"/>
                <w:rtl w:val="true"/>
              </w:rPr>
              <w:t>و یؤید الأول عدم</w:t>
            </w:r>
            <w:r>
              <w:rPr>
                <w:rStyle w:val="IndexLink"/>
                <w:rtl w:val="true"/>
              </w:rPr>
              <w:t>»</w:t>
              <w:tab/>
            </w:r>
            <w:r>
              <w:rPr>
                <w:rStyle w:val="IndexLink"/>
              </w:rPr>
              <w:t>156</w:t>
            </w:r>
          </w:hyperlink>
        </w:p>
        <w:p>
          <w:pPr>
            <w:pStyle w:val="Contents2"/>
            <w:tabs>
              <w:tab w:val="clear" w:pos="8743"/>
              <w:tab w:val="right" w:pos="9026" w:leader="dot"/>
            </w:tabs>
            <w:rPr/>
          </w:pPr>
          <w:hyperlink w:anchor="__RefHeading___Toc249353_1738255347">
            <w:r>
              <w:rPr>
                <w:webHidden/>
                <w:rStyle w:val="IndexLink"/>
                <w:rtl w:val="true"/>
              </w:rPr>
              <w:t xml:space="preserve">قوله فی ج </w:t>
            </w:r>
            <w:r>
              <w:rPr>
                <w:rStyle w:val="IndexLink"/>
              </w:rPr>
              <w:t>3</w:t>
            </w:r>
            <w:r>
              <w:rPr>
                <w:rStyle w:val="IndexLink"/>
                <w:rtl w:val="true"/>
              </w:rPr>
              <w:t xml:space="preserve">، ص </w:t>
            </w:r>
            <w:r>
              <w:rPr>
                <w:rStyle w:val="IndexLink"/>
              </w:rPr>
              <w:t>454</w:t>
            </w:r>
            <w:r>
              <w:rPr>
                <w:rStyle w:val="IndexLink"/>
                <w:rtl w:val="true"/>
              </w:rPr>
              <w:t xml:space="preserve">، س </w:t>
            </w:r>
            <w:r>
              <w:rPr>
                <w:rStyle w:val="IndexLink"/>
              </w:rPr>
              <w:t>20</w:t>
            </w:r>
            <w:r>
              <w:rPr>
                <w:rStyle w:val="IndexLink"/>
                <w:rtl w:val="true"/>
              </w:rPr>
              <w:t>: «</w:t>
            </w:r>
            <w:r>
              <w:rPr>
                <w:rStyle w:val="IndexLink"/>
                <w:rtl w:val="true"/>
              </w:rPr>
              <w:t>الشرایع إلی المشهور</w:t>
            </w:r>
            <w:r>
              <w:rPr>
                <w:rStyle w:val="IndexLink"/>
                <w:rtl w:val="true"/>
              </w:rPr>
              <w:t>»</w:t>
              <w:tab/>
            </w:r>
            <w:r>
              <w:rPr>
                <w:rStyle w:val="IndexLink"/>
              </w:rPr>
              <w:t>156</w:t>
            </w:r>
          </w:hyperlink>
        </w:p>
        <w:p>
          <w:pPr>
            <w:pStyle w:val="Contents2"/>
            <w:tabs>
              <w:tab w:val="clear" w:pos="8743"/>
              <w:tab w:val="right" w:pos="9026" w:leader="dot"/>
            </w:tabs>
            <w:rPr/>
          </w:pPr>
          <w:hyperlink w:anchor="__RefHeading___Toc249355_1738255347">
            <w:r>
              <w:rPr>
                <w:webHidden/>
                <w:rStyle w:val="IndexLink"/>
                <w:rtl w:val="true"/>
              </w:rPr>
              <w:t xml:space="preserve">قوله فی ج </w:t>
            </w:r>
            <w:r>
              <w:rPr>
                <w:rStyle w:val="IndexLink"/>
              </w:rPr>
              <w:t>3</w:t>
            </w:r>
            <w:r>
              <w:rPr>
                <w:rStyle w:val="IndexLink"/>
                <w:rtl w:val="true"/>
              </w:rPr>
              <w:t xml:space="preserve">، ص </w:t>
            </w:r>
            <w:r>
              <w:rPr>
                <w:rStyle w:val="IndexLink"/>
              </w:rPr>
              <w:t>455</w:t>
            </w:r>
            <w:r>
              <w:rPr>
                <w:rStyle w:val="IndexLink"/>
                <w:rtl w:val="true"/>
              </w:rPr>
              <w:t xml:space="preserve">، س </w:t>
            </w:r>
            <w:r>
              <w:rPr>
                <w:rStyle w:val="IndexLink"/>
              </w:rPr>
              <w:t>6</w:t>
            </w:r>
            <w:r>
              <w:rPr>
                <w:rStyle w:val="IndexLink"/>
                <w:rtl w:val="true"/>
              </w:rPr>
              <w:t>: «</w:t>
            </w:r>
            <w:r>
              <w:rPr>
                <w:rStyle w:val="IndexLink"/>
                <w:rtl w:val="true"/>
              </w:rPr>
              <w:t>و بما رواه فی التهذیب</w:t>
            </w:r>
            <w:r>
              <w:rPr>
                <w:rStyle w:val="IndexLink"/>
                <w:rtl w:val="true"/>
              </w:rPr>
              <w:t>»</w:t>
              <w:tab/>
            </w:r>
            <w:r>
              <w:rPr>
                <w:rStyle w:val="IndexLink"/>
              </w:rPr>
              <w:t>156</w:t>
            </w:r>
          </w:hyperlink>
        </w:p>
        <w:p>
          <w:pPr>
            <w:pStyle w:val="Contents2"/>
            <w:tabs>
              <w:tab w:val="clear" w:pos="8743"/>
              <w:tab w:val="right" w:pos="9026" w:leader="dot"/>
            </w:tabs>
            <w:rPr/>
          </w:pPr>
          <w:hyperlink w:anchor="__RefHeading___Toc249357_1738255347">
            <w:r>
              <w:rPr>
                <w:webHidden/>
                <w:rStyle w:val="IndexLink"/>
                <w:rtl w:val="true"/>
              </w:rPr>
              <w:t xml:space="preserve">قوله فی ج </w:t>
            </w:r>
            <w:r>
              <w:rPr>
                <w:rStyle w:val="IndexLink"/>
              </w:rPr>
              <w:t>3</w:t>
            </w:r>
            <w:r>
              <w:rPr>
                <w:rStyle w:val="IndexLink"/>
                <w:rtl w:val="true"/>
              </w:rPr>
              <w:t xml:space="preserve">، ص </w:t>
            </w:r>
            <w:r>
              <w:rPr>
                <w:rStyle w:val="IndexLink"/>
              </w:rPr>
              <w:t>445</w:t>
            </w:r>
            <w:r>
              <w:rPr>
                <w:rStyle w:val="IndexLink"/>
                <w:rtl w:val="true"/>
              </w:rPr>
              <w:t xml:space="preserve">، س </w:t>
            </w:r>
            <w:r>
              <w:rPr>
                <w:rStyle w:val="IndexLink"/>
              </w:rPr>
              <w:t>8</w:t>
            </w:r>
            <w:r>
              <w:rPr>
                <w:rStyle w:val="IndexLink"/>
                <w:rtl w:val="true"/>
              </w:rPr>
              <w:t>: «</w:t>
            </w:r>
            <w:r>
              <w:rPr>
                <w:rStyle w:val="IndexLink"/>
                <w:rtl w:val="true"/>
              </w:rPr>
              <w:t>کل سنة عنه</w:t>
            </w:r>
            <w:r>
              <w:rPr>
                <w:rStyle w:val="IndexLink"/>
                <w:rtl w:val="true"/>
              </w:rPr>
              <w:t>»</w:t>
              <w:tab/>
            </w:r>
            <w:r>
              <w:rPr>
                <w:rStyle w:val="IndexLink"/>
              </w:rPr>
              <w:t>157</w:t>
            </w:r>
          </w:hyperlink>
        </w:p>
        <w:p>
          <w:pPr>
            <w:pStyle w:val="Contents2"/>
            <w:tabs>
              <w:tab w:val="clear" w:pos="8743"/>
              <w:tab w:val="right" w:pos="9026" w:leader="dot"/>
            </w:tabs>
            <w:rPr/>
          </w:pPr>
          <w:hyperlink w:anchor="__RefHeading___Toc249359_1738255347">
            <w:r>
              <w:rPr>
                <w:webHidden/>
                <w:rStyle w:val="IndexLink"/>
                <w:rtl w:val="true"/>
              </w:rPr>
              <w:t xml:space="preserve">قوله فی ج </w:t>
            </w:r>
            <w:r>
              <w:rPr>
                <w:rStyle w:val="IndexLink"/>
              </w:rPr>
              <w:t>3</w:t>
            </w:r>
            <w:r>
              <w:rPr>
                <w:rStyle w:val="IndexLink"/>
                <w:rtl w:val="true"/>
              </w:rPr>
              <w:t xml:space="preserve">، ص </w:t>
            </w:r>
            <w:r>
              <w:rPr>
                <w:rStyle w:val="IndexLink"/>
              </w:rPr>
              <w:t>456</w:t>
            </w:r>
            <w:r>
              <w:rPr>
                <w:rStyle w:val="IndexLink"/>
                <w:rtl w:val="true"/>
              </w:rPr>
              <w:t xml:space="preserve">، س </w:t>
            </w:r>
            <w:r>
              <w:rPr>
                <w:rStyle w:val="IndexLink"/>
              </w:rPr>
              <w:t>20</w:t>
            </w:r>
            <w:r>
              <w:rPr>
                <w:rStyle w:val="IndexLink"/>
                <w:rtl w:val="true"/>
              </w:rPr>
              <w:t>: «</w:t>
            </w:r>
            <w:r>
              <w:rPr>
                <w:rStyle w:val="IndexLink"/>
                <w:rtl w:val="true"/>
              </w:rPr>
              <w:t>و یمکن أن یقال</w:t>
            </w:r>
            <w:r>
              <w:rPr>
                <w:rStyle w:val="IndexLink"/>
                <w:rtl w:val="true"/>
              </w:rPr>
              <w:t>»</w:t>
              <w:tab/>
            </w:r>
            <w:r>
              <w:rPr>
                <w:rStyle w:val="IndexLink"/>
              </w:rPr>
              <w:t>157</w:t>
            </w:r>
          </w:hyperlink>
        </w:p>
        <w:p>
          <w:pPr>
            <w:pStyle w:val="Contents2"/>
            <w:tabs>
              <w:tab w:val="clear" w:pos="8743"/>
              <w:tab w:val="right" w:pos="9026" w:leader="dot"/>
            </w:tabs>
            <w:rPr/>
          </w:pPr>
          <w:hyperlink w:anchor="__RefHeading___Toc249361_1738255347">
            <w:r>
              <w:rPr>
                <w:webHidden/>
                <w:rStyle w:val="IndexLink"/>
                <w:rtl w:val="true"/>
              </w:rPr>
              <w:t xml:space="preserve">قوله فی ج </w:t>
            </w:r>
            <w:r>
              <w:rPr>
                <w:rStyle w:val="IndexLink"/>
              </w:rPr>
              <w:t>3</w:t>
            </w:r>
            <w:r>
              <w:rPr>
                <w:rStyle w:val="IndexLink"/>
                <w:rtl w:val="true"/>
              </w:rPr>
              <w:t xml:space="preserve">، ص </w:t>
            </w:r>
            <w:r>
              <w:rPr>
                <w:rStyle w:val="IndexLink"/>
              </w:rPr>
              <w:t>456</w:t>
            </w:r>
            <w:r>
              <w:rPr>
                <w:rStyle w:val="IndexLink"/>
                <w:rtl w:val="true"/>
              </w:rPr>
              <w:t xml:space="preserve">، س </w:t>
            </w:r>
            <w:r>
              <w:rPr>
                <w:rStyle w:val="IndexLink"/>
              </w:rPr>
              <w:t>21</w:t>
            </w:r>
            <w:r>
              <w:rPr>
                <w:rStyle w:val="IndexLink"/>
                <w:rtl w:val="true"/>
              </w:rPr>
              <w:t>: «</w:t>
            </w:r>
            <w:r>
              <w:rPr>
                <w:rStyle w:val="IndexLink"/>
                <w:rtl w:val="true"/>
              </w:rPr>
              <w:t>الاجماع</w:t>
            </w:r>
            <w:r>
              <w:rPr>
                <w:rStyle w:val="IndexLink"/>
                <w:rtl w:val="true"/>
              </w:rPr>
              <w:t>»</w:t>
              <w:tab/>
            </w:r>
            <w:r>
              <w:rPr>
                <w:rStyle w:val="IndexLink"/>
              </w:rPr>
              <w:t>157</w:t>
            </w:r>
          </w:hyperlink>
        </w:p>
        <w:p>
          <w:pPr>
            <w:pStyle w:val="Contents2"/>
            <w:tabs>
              <w:tab w:val="clear" w:pos="8743"/>
              <w:tab w:val="right" w:pos="9026" w:leader="dot"/>
            </w:tabs>
            <w:rPr/>
          </w:pPr>
          <w:hyperlink w:anchor="__RefHeading___Toc249363_1738255347">
            <w:r>
              <w:rPr>
                <w:webHidden/>
                <w:rStyle w:val="IndexLink"/>
                <w:rtl w:val="true"/>
              </w:rPr>
              <w:t xml:space="preserve">قوله فی ج </w:t>
            </w:r>
            <w:r>
              <w:rPr>
                <w:rStyle w:val="IndexLink"/>
              </w:rPr>
              <w:t>3</w:t>
            </w:r>
            <w:r>
              <w:rPr>
                <w:rStyle w:val="IndexLink"/>
                <w:rtl w:val="true"/>
              </w:rPr>
              <w:t xml:space="preserve">، ص </w:t>
            </w:r>
            <w:r>
              <w:rPr>
                <w:rStyle w:val="IndexLink"/>
              </w:rPr>
              <w:t>462</w:t>
            </w:r>
            <w:r>
              <w:rPr>
                <w:rStyle w:val="IndexLink"/>
                <w:rtl w:val="true"/>
              </w:rPr>
              <w:t xml:space="preserve">، س </w:t>
            </w:r>
            <w:r>
              <w:rPr>
                <w:rStyle w:val="IndexLink"/>
              </w:rPr>
              <w:t>22</w:t>
            </w:r>
            <w:r>
              <w:rPr>
                <w:rStyle w:val="IndexLink"/>
                <w:rtl w:val="true"/>
              </w:rPr>
              <w:t>: «</w:t>
            </w:r>
            <w:r>
              <w:rPr>
                <w:rStyle w:val="IndexLink"/>
                <w:rtl w:val="true"/>
              </w:rPr>
              <w:t>لا إشکال فیه</w:t>
            </w:r>
            <w:r>
              <w:rPr>
                <w:rStyle w:val="IndexLink"/>
                <w:rtl w:val="true"/>
              </w:rPr>
              <w:t>»</w:t>
              <w:tab/>
            </w:r>
            <w:r>
              <w:rPr>
                <w:rStyle w:val="IndexLink"/>
              </w:rPr>
              <w:t>157</w:t>
            </w:r>
          </w:hyperlink>
        </w:p>
        <w:p>
          <w:pPr>
            <w:pStyle w:val="Contents2"/>
            <w:tabs>
              <w:tab w:val="clear" w:pos="8743"/>
              <w:tab w:val="right" w:pos="9026" w:leader="dot"/>
            </w:tabs>
            <w:rPr/>
          </w:pPr>
          <w:hyperlink w:anchor="__RefHeading___Toc249365_1738255347">
            <w:r>
              <w:rPr>
                <w:webHidden/>
                <w:rStyle w:val="IndexLink"/>
                <w:rtl w:val="true"/>
              </w:rPr>
              <w:t xml:space="preserve">قوله فی ج </w:t>
            </w:r>
            <w:r>
              <w:rPr>
                <w:rStyle w:val="IndexLink"/>
              </w:rPr>
              <w:t>3</w:t>
            </w:r>
            <w:r>
              <w:rPr>
                <w:rStyle w:val="IndexLink"/>
                <w:rtl w:val="true"/>
              </w:rPr>
              <w:t xml:space="preserve">، ص </w:t>
            </w:r>
            <w:r>
              <w:rPr>
                <w:rStyle w:val="IndexLink"/>
              </w:rPr>
              <w:t>463</w:t>
            </w:r>
            <w:r>
              <w:rPr>
                <w:rStyle w:val="IndexLink"/>
                <w:rtl w:val="true"/>
              </w:rPr>
              <w:t xml:space="preserve">، س </w:t>
            </w:r>
            <w:r>
              <w:rPr>
                <w:rStyle w:val="IndexLink"/>
              </w:rPr>
              <w:t>18</w:t>
            </w:r>
            <w:r>
              <w:rPr>
                <w:rStyle w:val="IndexLink"/>
                <w:rtl w:val="true"/>
              </w:rPr>
              <w:t>: «</w:t>
            </w:r>
            <w:r>
              <w:rPr>
                <w:rStyle w:val="IndexLink"/>
                <w:rtl w:val="true"/>
              </w:rPr>
              <w:t>فلاإشکال</w:t>
            </w:r>
            <w:r>
              <w:rPr>
                <w:rStyle w:val="IndexLink"/>
                <w:rtl w:val="true"/>
              </w:rPr>
              <w:t>»</w:t>
              <w:tab/>
            </w:r>
            <w:r>
              <w:rPr>
                <w:rStyle w:val="IndexLink"/>
              </w:rPr>
              <w:t>158</w:t>
            </w:r>
          </w:hyperlink>
        </w:p>
        <w:p>
          <w:pPr>
            <w:pStyle w:val="Contents2"/>
            <w:tabs>
              <w:tab w:val="clear" w:pos="8743"/>
              <w:tab w:val="right" w:pos="9026" w:leader="dot"/>
            </w:tabs>
            <w:rPr/>
          </w:pPr>
          <w:hyperlink w:anchor="__RefHeading___Toc249367_1738255347">
            <w:r>
              <w:rPr>
                <w:webHidden/>
                <w:rStyle w:val="IndexLink"/>
                <w:rtl w:val="true"/>
              </w:rPr>
              <w:t xml:space="preserve">قوله فی ج </w:t>
            </w:r>
            <w:r>
              <w:rPr>
                <w:rStyle w:val="IndexLink"/>
              </w:rPr>
              <w:t>3</w:t>
            </w:r>
            <w:r>
              <w:rPr>
                <w:rStyle w:val="IndexLink"/>
                <w:rtl w:val="true"/>
              </w:rPr>
              <w:t xml:space="preserve">، ص </w:t>
            </w:r>
            <w:r>
              <w:rPr>
                <w:rStyle w:val="IndexLink"/>
              </w:rPr>
              <w:t>467</w:t>
            </w:r>
            <w:r>
              <w:rPr>
                <w:rStyle w:val="IndexLink"/>
                <w:rtl w:val="true"/>
              </w:rPr>
              <w:t xml:space="preserve">، س </w:t>
            </w:r>
            <w:r>
              <w:rPr>
                <w:rStyle w:val="IndexLink"/>
              </w:rPr>
              <w:t>8</w:t>
            </w:r>
            <w:r>
              <w:rPr>
                <w:rStyle w:val="IndexLink"/>
                <w:rtl w:val="true"/>
              </w:rPr>
              <w:t>: «</w:t>
            </w:r>
            <w:r>
              <w:rPr>
                <w:rStyle w:val="IndexLink"/>
                <w:rtl w:val="true"/>
              </w:rPr>
              <w:t>فی المکاسب المحرمة</w:t>
            </w:r>
            <w:r>
              <w:rPr>
                <w:rStyle w:val="IndexLink"/>
                <w:rtl w:val="true"/>
              </w:rPr>
              <w:t>»</w:t>
              <w:tab/>
            </w:r>
            <w:r>
              <w:rPr>
                <w:rStyle w:val="IndexLink"/>
              </w:rPr>
              <w:t>158</w:t>
            </w:r>
          </w:hyperlink>
        </w:p>
        <w:p>
          <w:pPr>
            <w:pStyle w:val="Contents2"/>
            <w:tabs>
              <w:tab w:val="clear" w:pos="8743"/>
              <w:tab w:val="right" w:pos="9026" w:leader="dot"/>
            </w:tabs>
            <w:rPr/>
          </w:pPr>
          <w:hyperlink w:anchor="__RefHeading___Toc249369_1738255347">
            <w:r>
              <w:rPr>
                <w:webHidden/>
                <w:rStyle w:val="IndexLink"/>
                <w:rtl w:val="true"/>
              </w:rPr>
              <w:t xml:space="preserve">قوله فی ج </w:t>
            </w:r>
            <w:r>
              <w:rPr>
                <w:rStyle w:val="IndexLink"/>
              </w:rPr>
              <w:t>3</w:t>
            </w:r>
            <w:r>
              <w:rPr>
                <w:rStyle w:val="IndexLink"/>
                <w:rtl w:val="true"/>
              </w:rPr>
              <w:t xml:space="preserve">، ص </w:t>
            </w:r>
            <w:r>
              <w:rPr>
                <w:rStyle w:val="IndexLink"/>
              </w:rPr>
              <w:t>470</w:t>
            </w:r>
            <w:r>
              <w:rPr>
                <w:rStyle w:val="IndexLink"/>
                <w:rtl w:val="true"/>
              </w:rPr>
              <w:t xml:space="preserve">، س </w:t>
            </w:r>
            <w:r>
              <w:rPr>
                <w:rStyle w:val="IndexLink"/>
              </w:rPr>
              <w:t>21</w:t>
            </w:r>
            <w:r>
              <w:rPr>
                <w:rStyle w:val="IndexLink"/>
                <w:rtl w:val="true"/>
              </w:rPr>
              <w:t>: «</w:t>
            </w:r>
            <w:r>
              <w:rPr>
                <w:rStyle w:val="IndexLink"/>
                <w:rtl w:val="true"/>
              </w:rPr>
              <w:t>و قد سبق الإشکال</w:t>
            </w:r>
            <w:r>
              <w:rPr>
                <w:rStyle w:val="IndexLink"/>
                <w:rtl w:val="true"/>
              </w:rPr>
              <w:t>»</w:t>
              <w:tab/>
            </w:r>
            <w:r>
              <w:rPr>
                <w:rStyle w:val="IndexLink"/>
              </w:rPr>
              <w:t>158</w:t>
            </w:r>
          </w:hyperlink>
        </w:p>
        <w:p>
          <w:pPr>
            <w:pStyle w:val="Contents2"/>
            <w:tabs>
              <w:tab w:val="clear" w:pos="8743"/>
              <w:tab w:val="right" w:pos="9026" w:leader="dot"/>
            </w:tabs>
            <w:rPr/>
          </w:pPr>
          <w:hyperlink w:anchor="__RefHeading___Toc249371_1738255347">
            <w:r>
              <w:rPr>
                <w:webHidden/>
                <w:rStyle w:val="IndexLink"/>
                <w:rtl w:val="true"/>
              </w:rPr>
              <w:t xml:space="preserve">قوله فی ج </w:t>
            </w:r>
            <w:r>
              <w:rPr>
                <w:rStyle w:val="IndexLink"/>
              </w:rPr>
              <w:t>3</w:t>
            </w:r>
            <w:r>
              <w:rPr>
                <w:rStyle w:val="IndexLink"/>
                <w:rtl w:val="true"/>
              </w:rPr>
              <w:t xml:space="preserve">، ص </w:t>
            </w:r>
            <w:r>
              <w:rPr>
                <w:rStyle w:val="IndexLink"/>
              </w:rPr>
              <w:t>471</w:t>
            </w:r>
            <w:r>
              <w:rPr>
                <w:rStyle w:val="IndexLink"/>
                <w:rtl w:val="true"/>
              </w:rPr>
              <w:t xml:space="preserve">، س </w:t>
            </w:r>
            <w:r>
              <w:rPr>
                <w:rStyle w:val="IndexLink"/>
              </w:rPr>
              <w:t>1</w:t>
            </w:r>
            <w:r>
              <w:rPr>
                <w:rStyle w:val="IndexLink"/>
                <w:rtl w:val="true"/>
              </w:rPr>
              <w:t>: «</w:t>
            </w:r>
            <w:r>
              <w:rPr>
                <w:rStyle w:val="IndexLink"/>
                <w:rtl w:val="true"/>
              </w:rPr>
              <w:t>و قد سبق الإشکال</w:t>
            </w:r>
            <w:r>
              <w:rPr>
                <w:rStyle w:val="IndexLink"/>
                <w:rtl w:val="true"/>
              </w:rPr>
              <w:t>»</w:t>
              <w:tab/>
            </w:r>
            <w:r>
              <w:rPr>
                <w:rStyle w:val="IndexLink"/>
              </w:rPr>
              <w:t>158</w:t>
            </w:r>
          </w:hyperlink>
        </w:p>
        <w:p>
          <w:pPr>
            <w:pStyle w:val="Contents2"/>
            <w:tabs>
              <w:tab w:val="clear" w:pos="8743"/>
              <w:tab w:val="right" w:pos="9026" w:leader="dot"/>
            </w:tabs>
            <w:rPr/>
          </w:pPr>
          <w:hyperlink w:anchor="__RefHeading___Toc249373_1738255347">
            <w:r>
              <w:rPr>
                <w:webHidden/>
                <w:rStyle w:val="IndexLink"/>
                <w:rtl w:val="true"/>
              </w:rPr>
              <w:t xml:space="preserve">قوله فی ج </w:t>
            </w:r>
            <w:r>
              <w:rPr>
                <w:rStyle w:val="IndexLink"/>
              </w:rPr>
              <w:t>3</w:t>
            </w:r>
            <w:r>
              <w:rPr>
                <w:rStyle w:val="IndexLink"/>
                <w:rtl w:val="true"/>
              </w:rPr>
              <w:t xml:space="preserve">، ص </w:t>
            </w:r>
            <w:r>
              <w:rPr>
                <w:rStyle w:val="IndexLink"/>
              </w:rPr>
              <w:t>476</w:t>
            </w:r>
            <w:r>
              <w:rPr>
                <w:rStyle w:val="IndexLink"/>
                <w:rtl w:val="true"/>
              </w:rPr>
              <w:t xml:space="preserve">، س </w:t>
            </w:r>
            <w:r>
              <w:rPr>
                <w:rStyle w:val="IndexLink"/>
              </w:rPr>
              <w:t>12</w:t>
            </w:r>
            <w:r>
              <w:rPr>
                <w:rStyle w:val="IndexLink"/>
                <w:rtl w:val="true"/>
              </w:rPr>
              <w:t>: «</w:t>
            </w:r>
            <w:r>
              <w:rPr>
                <w:rStyle w:val="IndexLink"/>
                <w:rtl w:val="true"/>
              </w:rPr>
              <w:t>قد یقع الشک</w:t>
            </w:r>
            <w:r>
              <w:rPr>
                <w:rStyle w:val="IndexLink"/>
                <w:rtl w:val="true"/>
              </w:rPr>
              <w:t>»</w:t>
              <w:tab/>
            </w:r>
            <w:r>
              <w:rPr>
                <w:rStyle w:val="IndexLink"/>
              </w:rPr>
              <w:t>159</w:t>
            </w:r>
          </w:hyperlink>
        </w:p>
        <w:p>
          <w:pPr>
            <w:pStyle w:val="Contents2"/>
            <w:tabs>
              <w:tab w:val="clear" w:pos="8743"/>
              <w:tab w:val="right" w:pos="9026" w:leader="dot"/>
            </w:tabs>
            <w:rPr/>
          </w:pPr>
          <w:hyperlink w:anchor="__RefHeading___Toc249375_1738255347">
            <w:r>
              <w:rPr>
                <w:webHidden/>
                <w:rStyle w:val="IndexLink"/>
                <w:rtl w:val="true"/>
              </w:rPr>
              <w:t xml:space="preserve">قوله فی ج </w:t>
            </w:r>
            <w:r>
              <w:rPr>
                <w:rStyle w:val="IndexLink"/>
              </w:rPr>
              <w:t>3</w:t>
            </w:r>
            <w:r>
              <w:rPr>
                <w:rStyle w:val="IndexLink"/>
                <w:rtl w:val="true"/>
              </w:rPr>
              <w:t xml:space="preserve">، ص </w:t>
            </w:r>
            <w:r>
              <w:rPr>
                <w:rStyle w:val="IndexLink"/>
              </w:rPr>
              <w:t>476</w:t>
            </w:r>
            <w:r>
              <w:rPr>
                <w:rStyle w:val="IndexLink"/>
                <w:rtl w:val="true"/>
              </w:rPr>
              <w:t xml:space="preserve">، س </w:t>
            </w:r>
            <w:r>
              <w:rPr>
                <w:rStyle w:val="IndexLink"/>
              </w:rPr>
              <w:t>13</w:t>
            </w:r>
            <w:r>
              <w:rPr>
                <w:rStyle w:val="IndexLink"/>
                <w:rtl w:val="true"/>
              </w:rPr>
              <w:t>: «</w:t>
            </w:r>
            <w:r>
              <w:rPr>
                <w:rStyle w:val="IndexLink"/>
                <w:rtl w:val="true"/>
              </w:rPr>
              <w:t>إتیان الوکیل</w:t>
            </w:r>
            <w:r>
              <w:rPr>
                <w:rStyle w:val="IndexLink"/>
                <w:rtl w:val="true"/>
              </w:rPr>
              <w:t>»</w:t>
              <w:tab/>
            </w:r>
            <w:r>
              <w:rPr>
                <w:rStyle w:val="IndexLink"/>
              </w:rPr>
              <w:t>159</w:t>
            </w:r>
          </w:hyperlink>
        </w:p>
        <w:p>
          <w:pPr>
            <w:pStyle w:val="Contents2"/>
            <w:tabs>
              <w:tab w:val="clear" w:pos="8743"/>
              <w:tab w:val="right" w:pos="9026" w:leader="dot"/>
            </w:tabs>
            <w:rPr/>
          </w:pPr>
          <w:hyperlink w:anchor="__RefHeading___Toc249377_1738255347">
            <w:r>
              <w:rPr>
                <w:webHidden/>
                <w:rStyle w:val="IndexLink"/>
                <w:rtl w:val="true"/>
              </w:rPr>
              <w:t xml:space="preserve">قوله فی ج </w:t>
            </w:r>
            <w:r>
              <w:rPr>
                <w:rStyle w:val="IndexLink"/>
              </w:rPr>
              <w:t>3</w:t>
            </w:r>
            <w:r>
              <w:rPr>
                <w:rStyle w:val="IndexLink"/>
                <w:rtl w:val="true"/>
              </w:rPr>
              <w:t xml:space="preserve">، ص </w:t>
            </w:r>
            <w:r>
              <w:rPr>
                <w:rStyle w:val="IndexLink"/>
              </w:rPr>
              <w:t>477</w:t>
            </w:r>
            <w:r>
              <w:rPr>
                <w:rStyle w:val="IndexLink"/>
                <w:rtl w:val="true"/>
              </w:rPr>
              <w:t xml:space="preserve">، س </w:t>
            </w:r>
            <w:r>
              <w:rPr>
                <w:rStyle w:val="IndexLink"/>
              </w:rPr>
              <w:t>4</w:t>
            </w:r>
            <w:r>
              <w:rPr>
                <w:rStyle w:val="IndexLink"/>
                <w:rtl w:val="true"/>
              </w:rPr>
              <w:t>: «</w:t>
            </w:r>
            <w:r>
              <w:rPr>
                <w:rStyle w:val="IndexLink"/>
                <w:rtl w:val="true"/>
              </w:rPr>
              <w:t>کافیا فلاإشکال</w:t>
            </w:r>
            <w:r>
              <w:rPr>
                <w:rStyle w:val="IndexLink"/>
                <w:rtl w:val="true"/>
              </w:rPr>
              <w:t>»</w:t>
              <w:tab/>
            </w:r>
            <w:r>
              <w:rPr>
                <w:rStyle w:val="IndexLink"/>
              </w:rPr>
              <w:t>159</w:t>
            </w:r>
          </w:hyperlink>
        </w:p>
        <w:p>
          <w:pPr>
            <w:pStyle w:val="Contents2"/>
            <w:tabs>
              <w:tab w:val="clear" w:pos="8743"/>
              <w:tab w:val="right" w:pos="9026" w:leader="dot"/>
            </w:tabs>
            <w:rPr/>
          </w:pPr>
          <w:hyperlink w:anchor="__RefHeading___Toc249379_1738255347">
            <w:r>
              <w:rPr>
                <w:webHidden/>
                <w:rStyle w:val="IndexLink"/>
                <w:rtl w:val="true"/>
              </w:rPr>
              <w:t xml:space="preserve">قوله فی ج </w:t>
            </w:r>
            <w:r>
              <w:rPr>
                <w:rStyle w:val="IndexLink"/>
              </w:rPr>
              <w:t>3</w:t>
            </w:r>
            <w:r>
              <w:rPr>
                <w:rStyle w:val="IndexLink"/>
                <w:rtl w:val="true"/>
              </w:rPr>
              <w:t xml:space="preserve">، ص </w:t>
            </w:r>
            <w:r>
              <w:rPr>
                <w:rStyle w:val="IndexLink"/>
              </w:rPr>
              <w:t>478</w:t>
            </w:r>
            <w:r>
              <w:rPr>
                <w:rStyle w:val="IndexLink"/>
                <w:rtl w:val="true"/>
              </w:rPr>
              <w:t xml:space="preserve">، س </w:t>
            </w:r>
            <w:r>
              <w:rPr>
                <w:rStyle w:val="IndexLink"/>
              </w:rPr>
              <w:t>13</w:t>
            </w:r>
            <w:r>
              <w:rPr>
                <w:rStyle w:val="IndexLink"/>
                <w:rtl w:val="true"/>
              </w:rPr>
              <w:t>: «</w:t>
            </w:r>
            <w:r>
              <w:rPr>
                <w:rStyle w:val="IndexLink"/>
                <w:rtl w:val="true"/>
              </w:rPr>
              <w:t>عن العلاء بن سیابة</w:t>
            </w:r>
            <w:r>
              <w:rPr>
                <w:rStyle w:val="IndexLink"/>
                <w:rtl w:val="true"/>
              </w:rPr>
              <w:t>»</w:t>
              <w:tab/>
            </w:r>
            <w:r>
              <w:rPr>
                <w:rStyle w:val="IndexLink"/>
              </w:rPr>
              <w:t>160</w:t>
            </w:r>
          </w:hyperlink>
        </w:p>
        <w:p>
          <w:pPr>
            <w:pStyle w:val="Contents2"/>
            <w:tabs>
              <w:tab w:val="clear" w:pos="8743"/>
              <w:tab w:val="right" w:pos="9026" w:leader="dot"/>
            </w:tabs>
            <w:rPr/>
          </w:pPr>
          <w:hyperlink w:anchor="__RefHeading___Toc249381_1738255347">
            <w:r>
              <w:rPr>
                <w:webHidden/>
                <w:rStyle w:val="IndexLink"/>
                <w:rtl w:val="true"/>
              </w:rPr>
              <w:t xml:space="preserve">قوله فی ج </w:t>
            </w:r>
            <w:r>
              <w:rPr>
                <w:rStyle w:val="IndexLink"/>
              </w:rPr>
              <w:t>3</w:t>
            </w:r>
            <w:r>
              <w:rPr>
                <w:rStyle w:val="IndexLink"/>
                <w:rtl w:val="true"/>
              </w:rPr>
              <w:t xml:space="preserve">، ص </w:t>
            </w:r>
            <w:r>
              <w:rPr>
                <w:rStyle w:val="IndexLink"/>
              </w:rPr>
              <w:t>480</w:t>
            </w:r>
            <w:r>
              <w:rPr>
                <w:rStyle w:val="IndexLink"/>
                <w:rtl w:val="true"/>
              </w:rPr>
              <w:t xml:space="preserve">، س </w:t>
            </w:r>
            <w:r>
              <w:rPr>
                <w:rStyle w:val="IndexLink"/>
              </w:rPr>
              <w:t>4</w:t>
            </w:r>
            <w:r>
              <w:rPr>
                <w:rStyle w:val="IndexLink"/>
                <w:rtl w:val="true"/>
              </w:rPr>
              <w:t>: «</w:t>
            </w:r>
            <w:r>
              <w:rPr>
                <w:rStyle w:val="IndexLink"/>
                <w:rtl w:val="true"/>
              </w:rPr>
              <w:t>أما بطلان الوکالة</w:t>
            </w:r>
            <w:r>
              <w:rPr>
                <w:rStyle w:val="IndexLink"/>
                <w:rtl w:val="true"/>
              </w:rPr>
              <w:t>»</w:t>
              <w:tab/>
            </w:r>
            <w:r>
              <w:rPr>
                <w:rStyle w:val="IndexLink"/>
              </w:rPr>
              <w:t>160</w:t>
            </w:r>
          </w:hyperlink>
        </w:p>
        <w:p>
          <w:pPr>
            <w:pStyle w:val="Contents2"/>
            <w:tabs>
              <w:tab w:val="clear" w:pos="8743"/>
              <w:tab w:val="right" w:pos="9026" w:leader="dot"/>
            </w:tabs>
            <w:rPr/>
          </w:pPr>
          <w:hyperlink w:anchor="__RefHeading___Toc249383_1738255347">
            <w:r>
              <w:rPr>
                <w:webHidden/>
                <w:rStyle w:val="IndexLink"/>
                <w:rtl w:val="true"/>
              </w:rPr>
              <w:t xml:space="preserve">قوله فی ج </w:t>
            </w:r>
            <w:r>
              <w:rPr>
                <w:rStyle w:val="IndexLink"/>
              </w:rPr>
              <w:t>3</w:t>
            </w:r>
            <w:r>
              <w:rPr>
                <w:rStyle w:val="IndexLink"/>
                <w:rtl w:val="true"/>
              </w:rPr>
              <w:t xml:space="preserve">، ص </w:t>
            </w:r>
            <w:r>
              <w:rPr>
                <w:rStyle w:val="IndexLink"/>
              </w:rPr>
              <w:t>480</w:t>
            </w:r>
            <w:r>
              <w:rPr>
                <w:rStyle w:val="IndexLink"/>
                <w:rtl w:val="true"/>
              </w:rPr>
              <w:t xml:space="preserve">، س </w:t>
            </w:r>
            <w:r>
              <w:rPr>
                <w:rStyle w:val="IndexLink"/>
              </w:rPr>
              <w:t>8</w:t>
            </w:r>
            <w:r>
              <w:rPr>
                <w:rStyle w:val="IndexLink"/>
                <w:rtl w:val="true"/>
              </w:rPr>
              <w:t>: «</w:t>
            </w:r>
            <w:r>
              <w:rPr>
                <w:rStyle w:val="IndexLink"/>
                <w:rtl w:val="true"/>
              </w:rPr>
              <w:t>عنها برضاه فی عالم</w:t>
            </w:r>
            <w:r>
              <w:rPr>
                <w:rStyle w:val="IndexLink"/>
                <w:rtl w:val="true"/>
              </w:rPr>
              <w:t>»</w:t>
              <w:tab/>
            </w:r>
            <w:r>
              <w:rPr>
                <w:rStyle w:val="IndexLink"/>
              </w:rPr>
              <w:t>160</w:t>
            </w:r>
          </w:hyperlink>
        </w:p>
        <w:p>
          <w:pPr>
            <w:pStyle w:val="Contents2"/>
            <w:tabs>
              <w:tab w:val="clear" w:pos="8743"/>
              <w:tab w:val="right" w:pos="9026" w:leader="dot"/>
            </w:tabs>
            <w:rPr/>
          </w:pPr>
          <w:hyperlink w:anchor="__RefHeading___Toc249385_1738255347">
            <w:r>
              <w:rPr>
                <w:webHidden/>
                <w:rStyle w:val="IndexLink"/>
                <w:rtl w:val="true"/>
              </w:rPr>
              <w:t xml:space="preserve">قوله فی ج </w:t>
            </w:r>
            <w:r>
              <w:rPr>
                <w:rStyle w:val="IndexLink"/>
              </w:rPr>
              <w:t>3</w:t>
            </w:r>
            <w:r>
              <w:rPr>
                <w:rStyle w:val="IndexLink"/>
                <w:rtl w:val="true"/>
              </w:rPr>
              <w:t xml:space="preserve">، ص </w:t>
            </w:r>
            <w:r>
              <w:rPr>
                <w:rStyle w:val="IndexLink"/>
              </w:rPr>
              <w:t>480</w:t>
            </w:r>
            <w:r>
              <w:rPr>
                <w:rStyle w:val="IndexLink"/>
                <w:rtl w:val="true"/>
              </w:rPr>
              <w:t xml:space="preserve">، س </w:t>
            </w:r>
            <w:r>
              <w:rPr>
                <w:rStyle w:val="IndexLink"/>
              </w:rPr>
              <w:t>12</w:t>
            </w:r>
            <w:r>
              <w:rPr>
                <w:rStyle w:val="IndexLink"/>
                <w:rtl w:val="true"/>
              </w:rPr>
              <w:t>: «</w:t>
            </w:r>
            <w:r>
              <w:rPr>
                <w:rStyle w:val="IndexLink"/>
                <w:rtl w:val="true"/>
              </w:rPr>
              <w:t>تبطل الوکالة و عودها</w:t>
            </w:r>
            <w:r>
              <w:rPr>
                <w:rStyle w:val="IndexLink"/>
                <w:rtl w:val="true"/>
              </w:rPr>
              <w:t>»</w:t>
              <w:tab/>
            </w:r>
            <w:r>
              <w:rPr>
                <w:rStyle w:val="IndexLink"/>
              </w:rPr>
              <w:t>160</w:t>
            </w:r>
          </w:hyperlink>
        </w:p>
        <w:p>
          <w:pPr>
            <w:pStyle w:val="Contents2"/>
            <w:tabs>
              <w:tab w:val="clear" w:pos="8743"/>
              <w:tab w:val="right" w:pos="9026" w:leader="dot"/>
            </w:tabs>
            <w:rPr/>
          </w:pPr>
          <w:hyperlink w:anchor="__RefHeading___Toc249387_1738255347">
            <w:r>
              <w:rPr>
                <w:webHidden/>
                <w:rStyle w:val="IndexLink"/>
                <w:rtl w:val="true"/>
              </w:rPr>
              <w:t xml:space="preserve">قوله فی ج </w:t>
            </w:r>
            <w:r>
              <w:rPr>
                <w:rStyle w:val="IndexLink"/>
              </w:rPr>
              <w:t>3</w:t>
            </w:r>
            <w:r>
              <w:rPr>
                <w:rStyle w:val="IndexLink"/>
                <w:rtl w:val="true"/>
              </w:rPr>
              <w:t xml:space="preserve">، ص </w:t>
            </w:r>
            <w:r>
              <w:rPr>
                <w:rStyle w:val="IndexLink"/>
              </w:rPr>
              <w:t>483</w:t>
            </w:r>
            <w:r>
              <w:rPr>
                <w:rStyle w:val="IndexLink"/>
                <w:rtl w:val="true"/>
              </w:rPr>
              <w:t xml:space="preserve">، س </w:t>
            </w:r>
            <w:r>
              <w:rPr>
                <w:rStyle w:val="IndexLink"/>
              </w:rPr>
              <w:t>21</w:t>
            </w:r>
            <w:r>
              <w:rPr>
                <w:rStyle w:val="IndexLink"/>
                <w:rtl w:val="true"/>
              </w:rPr>
              <w:t>: «</w:t>
            </w:r>
            <w:r>
              <w:rPr>
                <w:rStyle w:val="IndexLink"/>
                <w:rtl w:val="true"/>
              </w:rPr>
              <w:t>یمکن</w:t>
            </w:r>
            <w:r>
              <w:rPr>
                <w:rStyle w:val="IndexLink"/>
                <w:rtl w:val="true"/>
              </w:rPr>
              <w:t>»</w:t>
              <w:tab/>
            </w:r>
            <w:r>
              <w:rPr>
                <w:rStyle w:val="IndexLink"/>
              </w:rPr>
              <w:t>161</w:t>
            </w:r>
          </w:hyperlink>
        </w:p>
        <w:p>
          <w:pPr>
            <w:pStyle w:val="Contents2"/>
            <w:tabs>
              <w:tab w:val="clear" w:pos="8743"/>
              <w:tab w:val="right" w:pos="9026" w:leader="dot"/>
            </w:tabs>
            <w:rPr/>
          </w:pPr>
          <w:hyperlink w:anchor="__RefHeading___Toc249389_1738255347">
            <w:r>
              <w:rPr>
                <w:webHidden/>
                <w:rStyle w:val="IndexLink"/>
                <w:rtl w:val="true"/>
              </w:rPr>
              <w:t xml:space="preserve">قوله فی ج </w:t>
            </w:r>
            <w:r>
              <w:rPr>
                <w:rStyle w:val="IndexLink"/>
              </w:rPr>
              <w:t>3</w:t>
            </w:r>
            <w:r>
              <w:rPr>
                <w:rStyle w:val="IndexLink"/>
                <w:rtl w:val="true"/>
              </w:rPr>
              <w:t xml:space="preserve">، ص </w:t>
            </w:r>
            <w:r>
              <w:rPr>
                <w:rStyle w:val="IndexLink"/>
              </w:rPr>
              <w:t>483</w:t>
            </w:r>
            <w:r>
              <w:rPr>
                <w:rStyle w:val="IndexLink"/>
                <w:rtl w:val="true"/>
              </w:rPr>
              <w:t xml:space="preserve">، س </w:t>
            </w:r>
            <w:r>
              <w:rPr>
                <w:rStyle w:val="IndexLink"/>
              </w:rPr>
              <w:t>21</w:t>
            </w:r>
            <w:r>
              <w:rPr>
                <w:rStyle w:val="IndexLink"/>
                <w:rtl w:val="true"/>
              </w:rPr>
              <w:t>: «</w:t>
            </w:r>
            <w:r>
              <w:rPr>
                <w:rStyle w:val="IndexLink"/>
                <w:rtl w:val="true"/>
              </w:rPr>
              <w:t>أن یقال</w:t>
            </w:r>
            <w:r>
              <w:rPr>
                <w:rStyle w:val="IndexLink"/>
                <w:rtl w:val="true"/>
              </w:rPr>
              <w:t>:»</w:t>
              <w:tab/>
            </w:r>
            <w:r>
              <w:rPr>
                <w:rStyle w:val="IndexLink"/>
              </w:rPr>
              <w:t>161</w:t>
            </w:r>
          </w:hyperlink>
        </w:p>
        <w:p>
          <w:pPr>
            <w:pStyle w:val="Contents2"/>
            <w:tabs>
              <w:tab w:val="clear" w:pos="8743"/>
              <w:tab w:val="right" w:pos="9026" w:leader="dot"/>
            </w:tabs>
            <w:rPr/>
          </w:pPr>
          <w:hyperlink w:anchor="__RefHeading___Toc249391_1738255347">
            <w:r>
              <w:rPr>
                <w:webHidden/>
                <w:rStyle w:val="IndexLink"/>
                <w:rtl w:val="true"/>
              </w:rPr>
              <w:t xml:space="preserve">قوله فی ج </w:t>
            </w:r>
            <w:r>
              <w:rPr>
                <w:rStyle w:val="IndexLink"/>
              </w:rPr>
              <w:t>3</w:t>
            </w:r>
            <w:r>
              <w:rPr>
                <w:rStyle w:val="IndexLink"/>
                <w:rtl w:val="true"/>
              </w:rPr>
              <w:t xml:space="preserve">، ص </w:t>
            </w:r>
            <w:r>
              <w:rPr>
                <w:rStyle w:val="IndexLink"/>
              </w:rPr>
              <w:t>484</w:t>
            </w:r>
            <w:r>
              <w:rPr>
                <w:rStyle w:val="IndexLink"/>
                <w:rtl w:val="true"/>
              </w:rPr>
              <w:t xml:space="preserve">، س </w:t>
            </w:r>
            <w:r>
              <w:rPr>
                <w:rStyle w:val="IndexLink"/>
              </w:rPr>
              <w:t>5</w:t>
            </w:r>
            <w:r>
              <w:rPr>
                <w:rStyle w:val="IndexLink"/>
                <w:rtl w:val="true"/>
              </w:rPr>
              <w:t>: «</w:t>
            </w:r>
            <w:r>
              <w:rPr>
                <w:rStyle w:val="IndexLink"/>
                <w:rtl w:val="true"/>
              </w:rPr>
              <w:t>من هذه الجهة</w:t>
            </w:r>
            <w:r>
              <w:rPr>
                <w:rStyle w:val="IndexLink"/>
                <w:rtl w:val="true"/>
              </w:rPr>
              <w:t>»</w:t>
              <w:tab/>
            </w:r>
            <w:r>
              <w:rPr>
                <w:rStyle w:val="IndexLink"/>
              </w:rPr>
              <w:t>161</w:t>
            </w:r>
          </w:hyperlink>
        </w:p>
        <w:p>
          <w:pPr>
            <w:pStyle w:val="Contents2"/>
            <w:tabs>
              <w:tab w:val="clear" w:pos="8743"/>
              <w:tab w:val="right" w:pos="9026" w:leader="dot"/>
            </w:tabs>
            <w:rPr/>
          </w:pPr>
          <w:hyperlink w:anchor="__RefHeading___Toc249393_1738255347">
            <w:r>
              <w:rPr>
                <w:webHidden/>
                <w:rStyle w:val="IndexLink"/>
                <w:rtl w:val="true"/>
              </w:rPr>
              <w:t xml:space="preserve">قوله فی ج </w:t>
            </w:r>
            <w:r>
              <w:rPr>
                <w:rStyle w:val="IndexLink"/>
              </w:rPr>
              <w:t>3</w:t>
            </w:r>
            <w:r>
              <w:rPr>
                <w:rStyle w:val="IndexLink"/>
                <w:rtl w:val="true"/>
              </w:rPr>
              <w:t xml:space="preserve">، ص </w:t>
            </w:r>
            <w:r>
              <w:rPr>
                <w:rStyle w:val="IndexLink"/>
              </w:rPr>
              <w:t>485</w:t>
            </w:r>
            <w:r>
              <w:rPr>
                <w:rStyle w:val="IndexLink"/>
                <w:rtl w:val="true"/>
              </w:rPr>
              <w:t xml:space="preserve">، س </w:t>
            </w:r>
            <w:r>
              <w:rPr>
                <w:rStyle w:val="IndexLink"/>
              </w:rPr>
              <w:t>19</w:t>
            </w:r>
            <w:r>
              <w:rPr>
                <w:rStyle w:val="IndexLink"/>
                <w:rtl w:val="true"/>
              </w:rPr>
              <w:t>: «</w:t>
            </w:r>
            <w:r>
              <w:rPr>
                <w:rStyle w:val="IndexLink"/>
                <w:rtl w:val="true"/>
              </w:rPr>
              <w:t>جواز توکیله</w:t>
            </w:r>
            <w:r>
              <w:rPr>
                <w:rStyle w:val="IndexLink"/>
                <w:rtl w:val="true"/>
              </w:rPr>
              <w:t>»</w:t>
              <w:tab/>
            </w:r>
            <w:r>
              <w:rPr>
                <w:rStyle w:val="IndexLink"/>
              </w:rPr>
              <w:t>161</w:t>
            </w:r>
          </w:hyperlink>
        </w:p>
        <w:p>
          <w:pPr>
            <w:pStyle w:val="Contents2"/>
            <w:tabs>
              <w:tab w:val="clear" w:pos="8743"/>
              <w:tab w:val="right" w:pos="9026" w:leader="dot"/>
            </w:tabs>
            <w:rPr/>
          </w:pPr>
          <w:hyperlink w:anchor="__RefHeading___Toc249395_1738255347">
            <w:r>
              <w:rPr>
                <w:webHidden/>
                <w:rStyle w:val="IndexLink"/>
                <w:rtl w:val="true"/>
              </w:rPr>
              <w:t xml:space="preserve">قوله فی ج </w:t>
            </w:r>
            <w:r>
              <w:rPr>
                <w:rStyle w:val="IndexLink"/>
              </w:rPr>
              <w:t>3</w:t>
            </w:r>
            <w:r>
              <w:rPr>
                <w:rStyle w:val="IndexLink"/>
                <w:rtl w:val="true"/>
              </w:rPr>
              <w:t xml:space="preserve">، ص </w:t>
            </w:r>
            <w:r>
              <w:rPr>
                <w:rStyle w:val="IndexLink"/>
              </w:rPr>
              <w:t>486</w:t>
            </w:r>
            <w:r>
              <w:rPr>
                <w:rStyle w:val="IndexLink"/>
                <w:rtl w:val="true"/>
              </w:rPr>
              <w:t xml:space="preserve">، س </w:t>
            </w:r>
            <w:r>
              <w:rPr>
                <w:rStyle w:val="IndexLink"/>
              </w:rPr>
              <w:t>10</w:t>
            </w:r>
            <w:r>
              <w:rPr>
                <w:rStyle w:val="IndexLink"/>
                <w:rtl w:val="true"/>
              </w:rPr>
              <w:t>: «</w:t>
            </w:r>
            <w:r>
              <w:rPr>
                <w:rStyle w:val="IndexLink"/>
                <w:rtl w:val="true"/>
              </w:rPr>
              <w:t>مقتضی ما سبق</w:t>
            </w:r>
            <w:r>
              <w:rPr>
                <w:rStyle w:val="IndexLink"/>
                <w:rtl w:val="true"/>
              </w:rPr>
              <w:t>»</w:t>
              <w:tab/>
            </w:r>
            <w:r>
              <w:rPr>
                <w:rStyle w:val="IndexLink"/>
              </w:rPr>
              <w:t>161</w:t>
            </w:r>
          </w:hyperlink>
        </w:p>
        <w:p>
          <w:pPr>
            <w:pStyle w:val="Contents2"/>
            <w:tabs>
              <w:tab w:val="clear" w:pos="8743"/>
              <w:tab w:val="right" w:pos="9026" w:leader="dot"/>
            </w:tabs>
            <w:rPr/>
          </w:pPr>
          <w:hyperlink w:anchor="__RefHeading___Toc249397_1738255347">
            <w:r>
              <w:rPr>
                <w:webHidden/>
                <w:rStyle w:val="IndexLink"/>
                <w:rtl w:val="true"/>
              </w:rPr>
              <w:t xml:space="preserve">قوله فی ج </w:t>
            </w:r>
            <w:r>
              <w:rPr>
                <w:rStyle w:val="IndexLink"/>
              </w:rPr>
              <w:t>3</w:t>
            </w:r>
            <w:r>
              <w:rPr>
                <w:rStyle w:val="IndexLink"/>
                <w:rtl w:val="true"/>
              </w:rPr>
              <w:t xml:space="preserve">، ص </w:t>
            </w:r>
            <w:r>
              <w:rPr>
                <w:rStyle w:val="IndexLink"/>
              </w:rPr>
              <w:t>488</w:t>
            </w:r>
            <w:r>
              <w:rPr>
                <w:rStyle w:val="IndexLink"/>
                <w:rtl w:val="true"/>
              </w:rPr>
              <w:t xml:space="preserve">، س </w:t>
            </w:r>
            <w:r>
              <w:rPr>
                <w:rStyle w:val="IndexLink"/>
              </w:rPr>
              <w:t>10</w:t>
            </w:r>
            <w:r>
              <w:rPr>
                <w:rStyle w:val="IndexLink"/>
                <w:rtl w:val="true"/>
              </w:rPr>
              <w:t>: «</w:t>
            </w:r>
            <w:r>
              <w:rPr>
                <w:rStyle w:val="IndexLink"/>
                <w:rtl w:val="true"/>
              </w:rPr>
              <w:t>التفریط یتحقق الضمان</w:t>
            </w:r>
            <w:r>
              <w:rPr>
                <w:rStyle w:val="IndexLink"/>
                <w:rtl w:val="true"/>
              </w:rPr>
              <w:t>»</w:t>
              <w:tab/>
            </w:r>
            <w:r>
              <w:rPr>
                <w:rStyle w:val="IndexLink"/>
              </w:rPr>
              <w:t>161</w:t>
            </w:r>
          </w:hyperlink>
        </w:p>
        <w:p>
          <w:pPr>
            <w:pStyle w:val="Contents2"/>
            <w:tabs>
              <w:tab w:val="clear" w:pos="8743"/>
              <w:tab w:val="right" w:pos="9026" w:leader="dot"/>
            </w:tabs>
            <w:rPr/>
          </w:pPr>
          <w:hyperlink w:anchor="__RefHeading___Toc249399_1738255347">
            <w:r>
              <w:rPr>
                <w:webHidden/>
                <w:rStyle w:val="IndexLink"/>
                <w:rtl w:val="true"/>
              </w:rPr>
              <w:t xml:space="preserve">قوله فی ج </w:t>
            </w:r>
            <w:r>
              <w:rPr>
                <w:rStyle w:val="IndexLink"/>
              </w:rPr>
              <w:t>3</w:t>
            </w:r>
            <w:r>
              <w:rPr>
                <w:rStyle w:val="IndexLink"/>
                <w:rtl w:val="true"/>
              </w:rPr>
              <w:t xml:space="preserve">، ص </w:t>
            </w:r>
            <w:r>
              <w:rPr>
                <w:rStyle w:val="IndexLink"/>
              </w:rPr>
              <w:t>489</w:t>
            </w:r>
            <w:r>
              <w:rPr>
                <w:rStyle w:val="IndexLink"/>
                <w:rtl w:val="true"/>
              </w:rPr>
              <w:t xml:space="preserve">، س </w:t>
            </w:r>
            <w:r>
              <w:rPr>
                <w:rStyle w:val="IndexLink"/>
              </w:rPr>
              <w:t>13</w:t>
            </w:r>
            <w:r>
              <w:rPr>
                <w:rStyle w:val="IndexLink"/>
                <w:rtl w:val="true"/>
              </w:rPr>
              <w:t>: «</w:t>
            </w:r>
            <w:r>
              <w:rPr>
                <w:rStyle w:val="IndexLink"/>
                <w:rtl w:val="true"/>
              </w:rPr>
              <w:t>لکن لایلازم التوکیل</w:t>
            </w:r>
            <w:r>
              <w:rPr>
                <w:rStyle w:val="IndexLink"/>
                <w:rtl w:val="true"/>
              </w:rPr>
              <w:t>»</w:t>
              <w:tab/>
            </w:r>
            <w:r>
              <w:rPr>
                <w:rStyle w:val="IndexLink"/>
              </w:rPr>
              <w:t>162</w:t>
            </w:r>
          </w:hyperlink>
        </w:p>
        <w:p>
          <w:pPr>
            <w:pStyle w:val="Contents2"/>
            <w:tabs>
              <w:tab w:val="clear" w:pos="8743"/>
              <w:tab w:val="right" w:pos="9026" w:leader="dot"/>
            </w:tabs>
            <w:rPr/>
          </w:pPr>
          <w:hyperlink w:anchor="__RefHeading___Toc249401_1738255347">
            <w:r>
              <w:rPr>
                <w:webHidden/>
                <w:rStyle w:val="IndexLink"/>
                <w:rtl w:val="true"/>
              </w:rPr>
              <w:t xml:space="preserve">قوله فی ج </w:t>
            </w:r>
            <w:r>
              <w:rPr>
                <w:rStyle w:val="IndexLink"/>
              </w:rPr>
              <w:t>3</w:t>
            </w:r>
            <w:r>
              <w:rPr>
                <w:rStyle w:val="IndexLink"/>
                <w:rtl w:val="true"/>
              </w:rPr>
              <w:t xml:space="preserve">، ص </w:t>
            </w:r>
            <w:r>
              <w:rPr>
                <w:rStyle w:val="IndexLink"/>
              </w:rPr>
              <w:t>489</w:t>
            </w:r>
            <w:r>
              <w:rPr>
                <w:rStyle w:val="IndexLink"/>
                <w:rtl w:val="true"/>
              </w:rPr>
              <w:t xml:space="preserve">، س </w:t>
            </w:r>
            <w:r>
              <w:rPr>
                <w:rStyle w:val="IndexLink"/>
              </w:rPr>
              <w:t>14</w:t>
            </w:r>
            <w:r>
              <w:rPr>
                <w:rStyle w:val="IndexLink"/>
                <w:rtl w:val="true"/>
              </w:rPr>
              <w:t>: «</w:t>
            </w:r>
            <w:r>
              <w:rPr>
                <w:rStyle w:val="IndexLink"/>
                <w:rtl w:val="true"/>
              </w:rPr>
              <w:t>و لیس التفریط</w:t>
            </w:r>
            <w:r>
              <w:rPr>
                <w:rStyle w:val="IndexLink"/>
                <w:rtl w:val="true"/>
              </w:rPr>
              <w:t>»</w:t>
              <w:tab/>
            </w:r>
            <w:r>
              <w:rPr>
                <w:rStyle w:val="IndexLink"/>
              </w:rPr>
              <w:t>162</w:t>
            </w:r>
          </w:hyperlink>
        </w:p>
        <w:p>
          <w:pPr>
            <w:pStyle w:val="Contents2"/>
            <w:tabs>
              <w:tab w:val="clear" w:pos="8743"/>
              <w:tab w:val="right" w:pos="9026" w:leader="dot"/>
            </w:tabs>
            <w:rPr/>
          </w:pPr>
          <w:hyperlink w:anchor="__RefHeading___Toc249403_1738255347">
            <w:r>
              <w:rPr>
                <w:webHidden/>
                <w:rStyle w:val="IndexLink"/>
                <w:rtl w:val="true"/>
              </w:rPr>
              <w:t xml:space="preserve">قوله فی ج </w:t>
            </w:r>
            <w:r>
              <w:rPr>
                <w:rStyle w:val="IndexLink"/>
              </w:rPr>
              <w:t>4</w:t>
            </w:r>
            <w:r>
              <w:rPr>
                <w:rStyle w:val="IndexLink"/>
                <w:rtl w:val="true"/>
              </w:rPr>
              <w:t xml:space="preserve">، ص </w:t>
            </w:r>
            <w:r>
              <w:rPr>
                <w:rStyle w:val="IndexLink"/>
              </w:rPr>
              <w:t>2</w:t>
            </w:r>
            <w:r>
              <w:rPr>
                <w:rStyle w:val="IndexLink"/>
                <w:rtl w:val="true"/>
              </w:rPr>
              <w:t xml:space="preserve">، س </w:t>
            </w:r>
            <w:r>
              <w:rPr>
                <w:rStyle w:val="IndexLink"/>
              </w:rPr>
              <w:t>12</w:t>
            </w:r>
            <w:r>
              <w:rPr>
                <w:rStyle w:val="IndexLink"/>
                <w:rtl w:val="true"/>
              </w:rPr>
              <w:t>: «</w:t>
            </w:r>
            <w:r>
              <w:rPr>
                <w:rStyle w:val="IndexLink"/>
                <w:rtl w:val="true"/>
              </w:rPr>
              <w:t>وهو المناسب بجعل</w:t>
            </w:r>
            <w:r>
              <w:rPr>
                <w:rStyle w:val="IndexLink"/>
                <w:rtl w:val="true"/>
              </w:rPr>
              <w:t>»</w:t>
              <w:tab/>
            </w:r>
            <w:r>
              <w:rPr>
                <w:rStyle w:val="IndexLink"/>
              </w:rPr>
              <w:t>164</w:t>
            </w:r>
          </w:hyperlink>
        </w:p>
        <w:p>
          <w:pPr>
            <w:pStyle w:val="Contents2"/>
            <w:tabs>
              <w:tab w:val="clear" w:pos="8743"/>
              <w:tab w:val="right" w:pos="9026" w:leader="dot"/>
            </w:tabs>
            <w:rPr/>
          </w:pPr>
          <w:hyperlink w:anchor="__RefHeading___Toc249405_1738255347">
            <w:r>
              <w:rPr>
                <w:webHidden/>
                <w:rStyle w:val="IndexLink"/>
                <w:rtl w:val="true"/>
              </w:rPr>
              <w:t xml:space="preserve">قوله فی ج </w:t>
            </w:r>
            <w:r>
              <w:rPr>
                <w:rStyle w:val="IndexLink"/>
              </w:rPr>
              <w:t>4</w:t>
            </w:r>
            <w:r>
              <w:rPr>
                <w:rStyle w:val="IndexLink"/>
                <w:rtl w:val="true"/>
              </w:rPr>
              <w:t xml:space="preserve">، ص </w:t>
            </w:r>
            <w:r>
              <w:rPr>
                <w:rStyle w:val="IndexLink"/>
              </w:rPr>
              <w:t>2</w:t>
            </w:r>
            <w:r>
              <w:rPr>
                <w:rStyle w:val="IndexLink"/>
                <w:rtl w:val="true"/>
              </w:rPr>
              <w:t xml:space="preserve">، س </w:t>
            </w:r>
            <w:r>
              <w:rPr>
                <w:rStyle w:val="IndexLink"/>
              </w:rPr>
              <w:t>16</w:t>
            </w:r>
            <w:r>
              <w:rPr>
                <w:rStyle w:val="IndexLink"/>
                <w:rtl w:val="true"/>
              </w:rPr>
              <w:t>: «</w:t>
            </w:r>
            <w:r>
              <w:rPr>
                <w:rStyle w:val="IndexLink"/>
                <w:rtl w:val="true"/>
              </w:rPr>
              <w:t>کما لو بنا مسجدا</w:t>
            </w:r>
            <w:r>
              <w:rPr>
                <w:rStyle w:val="IndexLink"/>
                <w:rtl w:val="true"/>
              </w:rPr>
              <w:t>»</w:t>
              <w:tab/>
            </w:r>
            <w:r>
              <w:rPr>
                <w:rStyle w:val="IndexLink"/>
              </w:rPr>
              <w:t>164</w:t>
            </w:r>
          </w:hyperlink>
        </w:p>
        <w:p>
          <w:pPr>
            <w:pStyle w:val="Contents2"/>
            <w:tabs>
              <w:tab w:val="clear" w:pos="8743"/>
              <w:tab w:val="right" w:pos="9026" w:leader="dot"/>
            </w:tabs>
            <w:rPr/>
          </w:pPr>
          <w:hyperlink w:anchor="__RefHeading___Toc249407_1738255347">
            <w:r>
              <w:rPr>
                <w:webHidden/>
                <w:rStyle w:val="IndexLink"/>
                <w:rtl w:val="true"/>
              </w:rPr>
              <w:t xml:space="preserve">قوله فی ج </w:t>
            </w:r>
            <w:r>
              <w:rPr>
                <w:rStyle w:val="IndexLink"/>
              </w:rPr>
              <w:t>4</w:t>
            </w:r>
            <w:r>
              <w:rPr>
                <w:rStyle w:val="IndexLink"/>
                <w:rtl w:val="true"/>
              </w:rPr>
              <w:t xml:space="preserve">، ص </w:t>
            </w:r>
            <w:r>
              <w:rPr>
                <w:rStyle w:val="IndexLink"/>
              </w:rPr>
              <w:t>3</w:t>
            </w:r>
            <w:r>
              <w:rPr>
                <w:rStyle w:val="IndexLink"/>
                <w:rtl w:val="true"/>
              </w:rPr>
              <w:t xml:space="preserve">، س </w:t>
            </w:r>
            <w:r>
              <w:rPr>
                <w:rStyle w:val="IndexLink"/>
              </w:rPr>
              <w:t>3</w:t>
            </w:r>
            <w:r>
              <w:rPr>
                <w:rStyle w:val="IndexLink"/>
                <w:rtl w:val="true"/>
              </w:rPr>
              <w:t>: «</w:t>
            </w:r>
            <w:r>
              <w:rPr>
                <w:rStyle w:val="IndexLink"/>
                <w:rtl w:val="true"/>
              </w:rPr>
              <w:t>القبول یکون مشمولا</w:t>
            </w:r>
            <w:r>
              <w:rPr>
                <w:rStyle w:val="IndexLink"/>
                <w:rtl w:val="true"/>
              </w:rPr>
              <w:t>»</w:t>
              <w:tab/>
            </w:r>
            <w:r>
              <w:rPr>
                <w:rStyle w:val="IndexLink"/>
              </w:rPr>
              <w:t>165</w:t>
            </w:r>
          </w:hyperlink>
        </w:p>
        <w:p>
          <w:pPr>
            <w:pStyle w:val="Contents2"/>
            <w:tabs>
              <w:tab w:val="clear" w:pos="8743"/>
              <w:tab w:val="right" w:pos="9026" w:leader="dot"/>
            </w:tabs>
            <w:rPr/>
          </w:pPr>
          <w:hyperlink w:anchor="__RefHeading___Toc249409_1738255347">
            <w:r>
              <w:rPr>
                <w:webHidden/>
                <w:rStyle w:val="IndexLink"/>
                <w:rtl w:val="true"/>
              </w:rPr>
              <w:t xml:space="preserve">قوله فی ج </w:t>
            </w:r>
            <w:r>
              <w:rPr>
                <w:rStyle w:val="IndexLink"/>
              </w:rPr>
              <w:t>4</w:t>
            </w:r>
            <w:r>
              <w:rPr>
                <w:rStyle w:val="IndexLink"/>
                <w:rtl w:val="true"/>
              </w:rPr>
              <w:t xml:space="preserve">، ص </w:t>
            </w:r>
            <w:r>
              <w:rPr>
                <w:rStyle w:val="IndexLink"/>
              </w:rPr>
              <w:t>3</w:t>
            </w:r>
            <w:r>
              <w:rPr>
                <w:rStyle w:val="IndexLink"/>
                <w:rtl w:val="true"/>
              </w:rPr>
              <w:t xml:space="preserve">، س </w:t>
            </w:r>
            <w:r>
              <w:rPr>
                <w:rStyle w:val="IndexLink"/>
              </w:rPr>
              <w:t>5</w:t>
            </w:r>
            <w:r>
              <w:rPr>
                <w:rStyle w:val="IndexLink"/>
                <w:rtl w:val="true"/>
              </w:rPr>
              <w:t>: «</w:t>
            </w:r>
            <w:r>
              <w:rPr>
                <w:rStyle w:val="IndexLink"/>
                <w:rtl w:val="true"/>
              </w:rPr>
              <w:t>إلی سیرة المسلمین</w:t>
            </w:r>
            <w:r>
              <w:rPr>
                <w:rStyle w:val="IndexLink"/>
                <w:rtl w:val="true"/>
              </w:rPr>
              <w:t>»</w:t>
              <w:tab/>
            </w:r>
            <w:r>
              <w:rPr>
                <w:rStyle w:val="IndexLink"/>
              </w:rPr>
              <w:t>165</w:t>
            </w:r>
          </w:hyperlink>
        </w:p>
        <w:p>
          <w:pPr>
            <w:pStyle w:val="Contents2"/>
            <w:tabs>
              <w:tab w:val="clear" w:pos="8743"/>
              <w:tab w:val="right" w:pos="9026" w:leader="dot"/>
            </w:tabs>
            <w:rPr/>
          </w:pPr>
          <w:hyperlink w:anchor="__RefHeading___Toc249411_1738255347">
            <w:r>
              <w:rPr>
                <w:webHidden/>
                <w:rStyle w:val="IndexLink"/>
                <w:rtl w:val="true"/>
              </w:rPr>
              <w:t xml:space="preserve">قوله فی ج </w:t>
            </w:r>
            <w:r>
              <w:rPr>
                <w:rStyle w:val="IndexLink"/>
              </w:rPr>
              <w:t>4</w:t>
            </w:r>
            <w:r>
              <w:rPr>
                <w:rStyle w:val="IndexLink"/>
                <w:rtl w:val="true"/>
              </w:rPr>
              <w:t xml:space="preserve">، ص </w:t>
            </w:r>
            <w:r>
              <w:rPr>
                <w:rStyle w:val="IndexLink"/>
              </w:rPr>
              <w:t>3</w:t>
            </w:r>
            <w:r>
              <w:rPr>
                <w:rStyle w:val="IndexLink"/>
                <w:rtl w:val="true"/>
              </w:rPr>
              <w:t xml:space="preserve">، س </w:t>
            </w:r>
            <w:r>
              <w:rPr>
                <w:rStyle w:val="IndexLink"/>
              </w:rPr>
              <w:t>8</w:t>
            </w:r>
            <w:r>
              <w:rPr>
                <w:rStyle w:val="IndexLink"/>
                <w:rtl w:val="true"/>
              </w:rPr>
              <w:t>: «</w:t>
            </w:r>
            <w:r>
              <w:rPr>
                <w:rStyle w:val="IndexLink"/>
                <w:rtl w:val="true"/>
              </w:rPr>
              <w:t>أنه مجمع علیه</w:t>
            </w:r>
            <w:r>
              <w:rPr>
                <w:rStyle w:val="IndexLink"/>
                <w:rtl w:val="true"/>
              </w:rPr>
              <w:t>»</w:t>
              <w:tab/>
            </w:r>
            <w:r>
              <w:rPr>
                <w:rStyle w:val="IndexLink"/>
              </w:rPr>
              <w:t>165</w:t>
            </w:r>
          </w:hyperlink>
        </w:p>
        <w:p>
          <w:pPr>
            <w:pStyle w:val="Contents2"/>
            <w:tabs>
              <w:tab w:val="clear" w:pos="8743"/>
              <w:tab w:val="right" w:pos="9026" w:leader="dot"/>
            </w:tabs>
            <w:rPr/>
          </w:pPr>
          <w:hyperlink w:anchor="__RefHeading___Toc249413_1738255347">
            <w:r>
              <w:rPr>
                <w:webHidden/>
                <w:rStyle w:val="IndexLink"/>
                <w:rtl w:val="true"/>
              </w:rPr>
              <w:t xml:space="preserve">قوله فی ج </w:t>
            </w:r>
            <w:r>
              <w:rPr>
                <w:rStyle w:val="IndexLink"/>
              </w:rPr>
              <w:t>4</w:t>
            </w:r>
            <w:r>
              <w:rPr>
                <w:rStyle w:val="IndexLink"/>
                <w:rtl w:val="true"/>
              </w:rPr>
              <w:t xml:space="preserve">، ص </w:t>
            </w:r>
            <w:r>
              <w:rPr>
                <w:rStyle w:val="IndexLink"/>
              </w:rPr>
              <w:t>4</w:t>
            </w:r>
            <w:r>
              <w:rPr>
                <w:rStyle w:val="IndexLink"/>
                <w:rtl w:val="true"/>
              </w:rPr>
              <w:t xml:space="preserve">، س </w:t>
            </w:r>
            <w:r>
              <w:rPr>
                <w:rStyle w:val="IndexLink"/>
              </w:rPr>
              <w:t>8</w:t>
            </w:r>
            <w:r>
              <w:rPr>
                <w:rStyle w:val="IndexLink"/>
                <w:rtl w:val="true"/>
              </w:rPr>
              <w:t>: «</w:t>
            </w:r>
            <w:r>
              <w:rPr>
                <w:rStyle w:val="IndexLink"/>
                <w:rtl w:val="true"/>
              </w:rPr>
              <w:t>اعتبار القبض فالظاهر</w:t>
            </w:r>
            <w:r>
              <w:rPr>
                <w:rStyle w:val="IndexLink"/>
                <w:rtl w:val="true"/>
              </w:rPr>
              <w:t>»</w:t>
              <w:tab/>
            </w:r>
            <w:r>
              <w:rPr>
                <w:rStyle w:val="IndexLink"/>
              </w:rPr>
              <w:t>165</w:t>
            </w:r>
          </w:hyperlink>
        </w:p>
        <w:p>
          <w:pPr>
            <w:pStyle w:val="Contents2"/>
            <w:tabs>
              <w:tab w:val="clear" w:pos="8743"/>
              <w:tab w:val="right" w:pos="9026" w:leader="dot"/>
            </w:tabs>
            <w:rPr/>
          </w:pPr>
          <w:hyperlink w:anchor="__RefHeading___Toc249415_1738255347">
            <w:r>
              <w:rPr>
                <w:webHidden/>
                <w:rStyle w:val="IndexLink"/>
                <w:rtl w:val="true"/>
              </w:rPr>
              <w:t xml:space="preserve">قوله فی ج </w:t>
            </w:r>
            <w:r>
              <w:rPr>
                <w:rStyle w:val="IndexLink"/>
              </w:rPr>
              <w:t>4</w:t>
            </w:r>
            <w:r>
              <w:rPr>
                <w:rStyle w:val="IndexLink"/>
                <w:rtl w:val="true"/>
              </w:rPr>
              <w:t xml:space="preserve">، ص </w:t>
            </w:r>
            <w:r>
              <w:rPr>
                <w:rStyle w:val="IndexLink"/>
              </w:rPr>
              <w:t>13</w:t>
            </w:r>
            <w:r>
              <w:rPr>
                <w:rStyle w:val="IndexLink"/>
                <w:rtl w:val="true"/>
              </w:rPr>
              <w:t xml:space="preserve">، س </w:t>
            </w:r>
            <w:r>
              <w:rPr>
                <w:rStyle w:val="IndexLink"/>
              </w:rPr>
              <w:t>22</w:t>
            </w:r>
            <w:r>
              <w:rPr>
                <w:rStyle w:val="IndexLink"/>
                <w:rtl w:val="true"/>
              </w:rPr>
              <w:t>: «</w:t>
            </w:r>
            <w:r>
              <w:rPr>
                <w:rStyle w:val="IndexLink"/>
                <w:rtl w:val="true"/>
              </w:rPr>
              <w:t>المأمول بها</w:t>
            </w:r>
            <w:r>
              <w:rPr>
                <w:rStyle w:val="IndexLink"/>
                <w:rtl w:val="true"/>
              </w:rPr>
              <w:t>»</w:t>
              <w:tab/>
            </w:r>
            <w:r>
              <w:rPr>
                <w:rStyle w:val="IndexLink"/>
              </w:rPr>
              <w:t>166</w:t>
            </w:r>
          </w:hyperlink>
        </w:p>
        <w:p>
          <w:pPr>
            <w:pStyle w:val="Contents2"/>
            <w:tabs>
              <w:tab w:val="clear" w:pos="8743"/>
              <w:tab w:val="right" w:pos="9026" w:leader="dot"/>
            </w:tabs>
            <w:rPr/>
          </w:pPr>
          <w:hyperlink w:anchor="__RefHeading___Toc249417_1738255347">
            <w:r>
              <w:rPr>
                <w:webHidden/>
                <w:rStyle w:val="IndexLink"/>
                <w:rtl w:val="true"/>
              </w:rPr>
              <w:t xml:space="preserve">قوله فی ج </w:t>
            </w:r>
            <w:r>
              <w:rPr>
                <w:rStyle w:val="IndexLink"/>
              </w:rPr>
              <w:t>4</w:t>
            </w:r>
            <w:r>
              <w:rPr>
                <w:rStyle w:val="IndexLink"/>
                <w:rtl w:val="true"/>
              </w:rPr>
              <w:t xml:space="preserve">، ص </w:t>
            </w:r>
            <w:r>
              <w:rPr>
                <w:rStyle w:val="IndexLink"/>
              </w:rPr>
              <w:t>14</w:t>
            </w:r>
            <w:r>
              <w:rPr>
                <w:rStyle w:val="IndexLink"/>
                <w:rtl w:val="true"/>
              </w:rPr>
              <w:t xml:space="preserve">، س </w:t>
            </w:r>
            <w:r>
              <w:rPr>
                <w:rStyle w:val="IndexLink"/>
              </w:rPr>
              <w:t>1</w:t>
            </w:r>
            <w:r>
              <w:rPr>
                <w:rStyle w:val="IndexLink"/>
                <w:rtl w:val="true"/>
              </w:rPr>
              <w:t>: «</w:t>
            </w:r>
            <w:r>
              <w:rPr>
                <w:rStyle w:val="IndexLink"/>
                <w:rtl w:val="true"/>
              </w:rPr>
              <w:t>الناظر لیس من کیفیة</w:t>
            </w:r>
            <w:r>
              <w:rPr>
                <w:rStyle w:val="IndexLink"/>
                <w:rtl w:val="true"/>
              </w:rPr>
              <w:t>»</w:t>
              <w:tab/>
            </w:r>
            <w:r>
              <w:rPr>
                <w:rStyle w:val="IndexLink"/>
              </w:rPr>
              <w:t>166</w:t>
            </w:r>
          </w:hyperlink>
        </w:p>
        <w:p>
          <w:pPr>
            <w:pStyle w:val="Contents2"/>
            <w:tabs>
              <w:tab w:val="clear" w:pos="8743"/>
              <w:tab w:val="right" w:pos="9026" w:leader="dot"/>
            </w:tabs>
            <w:rPr/>
          </w:pPr>
          <w:hyperlink w:anchor="__RefHeading___Toc249419_1738255347">
            <w:r>
              <w:rPr>
                <w:webHidden/>
                <w:rStyle w:val="IndexLink"/>
                <w:rtl w:val="true"/>
              </w:rPr>
              <w:t xml:space="preserve">قوله فی ج </w:t>
            </w:r>
            <w:r>
              <w:rPr>
                <w:rStyle w:val="IndexLink"/>
              </w:rPr>
              <w:t>4</w:t>
            </w:r>
            <w:r>
              <w:rPr>
                <w:rStyle w:val="IndexLink"/>
                <w:rtl w:val="true"/>
              </w:rPr>
              <w:t xml:space="preserve">، ص </w:t>
            </w:r>
            <w:r>
              <w:rPr>
                <w:rStyle w:val="IndexLink"/>
              </w:rPr>
              <w:t>19</w:t>
            </w:r>
            <w:r>
              <w:rPr>
                <w:rStyle w:val="IndexLink"/>
                <w:rtl w:val="true"/>
              </w:rPr>
              <w:t xml:space="preserve">، س </w:t>
            </w:r>
            <w:r>
              <w:rPr>
                <w:rStyle w:val="IndexLink"/>
              </w:rPr>
              <w:t>13</w:t>
            </w:r>
            <w:r>
              <w:rPr>
                <w:rStyle w:val="IndexLink"/>
                <w:rtl w:val="true"/>
              </w:rPr>
              <w:t>: «</w:t>
            </w:r>
            <w:r>
              <w:rPr>
                <w:rStyle w:val="IndexLink"/>
                <w:rtl w:val="true"/>
              </w:rPr>
              <w:t>لایتحقق الوقف المؤبد</w:t>
            </w:r>
            <w:r>
              <w:rPr>
                <w:rStyle w:val="IndexLink"/>
                <w:rtl w:val="true"/>
              </w:rPr>
              <w:t>»</w:t>
              <w:tab/>
            </w:r>
            <w:r>
              <w:rPr>
                <w:rStyle w:val="IndexLink"/>
              </w:rPr>
              <w:t>166</w:t>
            </w:r>
          </w:hyperlink>
        </w:p>
        <w:p>
          <w:pPr>
            <w:pStyle w:val="Contents2"/>
            <w:tabs>
              <w:tab w:val="clear" w:pos="8743"/>
              <w:tab w:val="right" w:pos="9026" w:leader="dot"/>
            </w:tabs>
            <w:rPr/>
          </w:pPr>
          <w:hyperlink w:anchor="__RefHeading___Toc249421_1738255347">
            <w:r>
              <w:rPr>
                <w:webHidden/>
                <w:rStyle w:val="IndexLink"/>
                <w:rtl w:val="true"/>
              </w:rPr>
              <w:t xml:space="preserve">قوله فی ج </w:t>
            </w:r>
            <w:r>
              <w:rPr>
                <w:rStyle w:val="IndexLink"/>
              </w:rPr>
              <w:t>4</w:t>
            </w:r>
            <w:r>
              <w:rPr>
                <w:rStyle w:val="IndexLink"/>
                <w:rtl w:val="true"/>
              </w:rPr>
              <w:t xml:space="preserve">، ص </w:t>
            </w:r>
            <w:r>
              <w:rPr>
                <w:rStyle w:val="IndexLink"/>
              </w:rPr>
              <w:t>20</w:t>
            </w:r>
            <w:r>
              <w:rPr>
                <w:rStyle w:val="IndexLink"/>
                <w:rtl w:val="true"/>
              </w:rPr>
              <w:t xml:space="preserve">، س </w:t>
            </w:r>
            <w:r>
              <w:rPr>
                <w:rStyle w:val="IndexLink"/>
              </w:rPr>
              <w:t>4</w:t>
            </w:r>
            <w:r>
              <w:rPr>
                <w:rStyle w:val="IndexLink"/>
                <w:rtl w:val="true"/>
              </w:rPr>
              <w:t>: «</w:t>
            </w:r>
            <w:r>
              <w:rPr>
                <w:rStyle w:val="IndexLink"/>
                <w:rtl w:val="true"/>
              </w:rPr>
              <w:t>و یمکن أن یقال</w:t>
            </w:r>
            <w:r>
              <w:rPr>
                <w:rStyle w:val="IndexLink"/>
                <w:rtl w:val="true"/>
              </w:rPr>
              <w:t>:»</w:t>
              <w:tab/>
            </w:r>
            <w:r>
              <w:rPr>
                <w:rStyle w:val="IndexLink"/>
              </w:rPr>
              <w:t>166</w:t>
            </w:r>
          </w:hyperlink>
        </w:p>
        <w:p>
          <w:pPr>
            <w:pStyle w:val="Contents2"/>
            <w:tabs>
              <w:tab w:val="clear" w:pos="8743"/>
              <w:tab w:val="right" w:pos="9026" w:leader="dot"/>
            </w:tabs>
            <w:rPr/>
          </w:pPr>
          <w:hyperlink w:anchor="__RefHeading___Toc249423_1738255347">
            <w:r>
              <w:rPr>
                <w:webHidden/>
                <w:rStyle w:val="IndexLink"/>
                <w:rtl w:val="true"/>
              </w:rPr>
              <w:t xml:space="preserve">قوله فی ج </w:t>
            </w:r>
            <w:r>
              <w:rPr>
                <w:rStyle w:val="IndexLink"/>
              </w:rPr>
              <w:t>4</w:t>
            </w:r>
            <w:r>
              <w:rPr>
                <w:rStyle w:val="IndexLink"/>
                <w:rtl w:val="true"/>
              </w:rPr>
              <w:t xml:space="preserve">، ص </w:t>
            </w:r>
            <w:r>
              <w:rPr>
                <w:rStyle w:val="IndexLink"/>
              </w:rPr>
              <w:t>27</w:t>
            </w:r>
            <w:r>
              <w:rPr>
                <w:rStyle w:val="IndexLink"/>
                <w:rtl w:val="true"/>
              </w:rPr>
              <w:t xml:space="preserve">، س </w:t>
            </w:r>
            <w:r>
              <w:rPr>
                <w:rStyle w:val="IndexLink"/>
              </w:rPr>
              <w:t>14</w:t>
            </w:r>
            <w:r>
              <w:rPr>
                <w:rStyle w:val="IndexLink"/>
                <w:rtl w:val="true"/>
              </w:rPr>
              <w:t>: «</w:t>
            </w:r>
            <w:r>
              <w:rPr>
                <w:rStyle w:val="IndexLink"/>
                <w:rtl w:val="true"/>
              </w:rPr>
              <w:t>بإقامة الدلیل</w:t>
            </w:r>
            <w:r>
              <w:rPr>
                <w:rStyle w:val="IndexLink"/>
                <w:rtl w:val="true"/>
              </w:rPr>
              <w:t>»</w:t>
              <w:tab/>
            </w:r>
            <w:r>
              <w:rPr>
                <w:rStyle w:val="IndexLink"/>
              </w:rPr>
              <w:t>167</w:t>
            </w:r>
          </w:hyperlink>
        </w:p>
        <w:p>
          <w:pPr>
            <w:pStyle w:val="Contents2"/>
            <w:tabs>
              <w:tab w:val="clear" w:pos="8743"/>
              <w:tab w:val="right" w:pos="9026" w:leader="dot"/>
            </w:tabs>
            <w:rPr/>
          </w:pPr>
          <w:hyperlink w:anchor="__RefHeading___Toc249425_1738255347">
            <w:r>
              <w:rPr>
                <w:webHidden/>
                <w:rStyle w:val="IndexLink"/>
                <w:rtl w:val="true"/>
              </w:rPr>
              <w:t xml:space="preserve">قوله فی ج </w:t>
            </w:r>
            <w:r>
              <w:rPr>
                <w:rStyle w:val="IndexLink"/>
              </w:rPr>
              <w:t>4</w:t>
            </w:r>
            <w:r>
              <w:rPr>
                <w:rStyle w:val="IndexLink"/>
                <w:rtl w:val="true"/>
              </w:rPr>
              <w:t xml:space="preserve">، ص </w:t>
            </w:r>
            <w:r>
              <w:rPr>
                <w:rStyle w:val="IndexLink"/>
              </w:rPr>
              <w:t>29</w:t>
            </w:r>
            <w:r>
              <w:rPr>
                <w:rStyle w:val="IndexLink"/>
                <w:rtl w:val="true"/>
              </w:rPr>
              <w:t xml:space="preserve">، س </w:t>
            </w:r>
            <w:r>
              <w:rPr>
                <w:rStyle w:val="IndexLink"/>
              </w:rPr>
              <w:t>7</w:t>
            </w:r>
            <w:r>
              <w:rPr>
                <w:rStyle w:val="IndexLink"/>
                <w:rtl w:val="true"/>
              </w:rPr>
              <w:t>: «</w:t>
            </w:r>
            <w:r>
              <w:rPr>
                <w:rStyle w:val="IndexLink"/>
                <w:rtl w:val="true"/>
              </w:rPr>
              <w:t>فالأظهر حمل الروایة</w:t>
            </w:r>
            <w:r>
              <w:rPr>
                <w:rStyle w:val="IndexLink"/>
                <w:rtl w:val="true"/>
              </w:rPr>
              <w:t>»</w:t>
              <w:tab/>
            </w:r>
            <w:r>
              <w:rPr>
                <w:rStyle w:val="IndexLink"/>
              </w:rPr>
              <w:t>167</w:t>
            </w:r>
          </w:hyperlink>
        </w:p>
        <w:p>
          <w:pPr>
            <w:pStyle w:val="Contents2"/>
            <w:tabs>
              <w:tab w:val="clear" w:pos="8743"/>
              <w:tab w:val="right" w:pos="9026" w:leader="dot"/>
            </w:tabs>
            <w:rPr/>
          </w:pPr>
          <w:hyperlink w:anchor="__RefHeading___Toc249427_1738255347">
            <w:r>
              <w:rPr>
                <w:webHidden/>
                <w:rStyle w:val="IndexLink"/>
                <w:rtl w:val="true"/>
              </w:rPr>
              <w:t xml:space="preserve">قوله فی ج </w:t>
            </w:r>
            <w:r>
              <w:rPr>
                <w:rStyle w:val="IndexLink"/>
              </w:rPr>
              <w:t>4</w:t>
            </w:r>
            <w:r>
              <w:rPr>
                <w:rStyle w:val="IndexLink"/>
                <w:rtl w:val="true"/>
              </w:rPr>
              <w:t xml:space="preserve">، ص </w:t>
            </w:r>
            <w:r>
              <w:rPr>
                <w:rStyle w:val="IndexLink"/>
              </w:rPr>
              <w:t>29</w:t>
            </w:r>
            <w:r>
              <w:rPr>
                <w:rStyle w:val="IndexLink"/>
                <w:rtl w:val="true"/>
              </w:rPr>
              <w:t xml:space="preserve">، س </w:t>
            </w:r>
            <w:r>
              <w:rPr>
                <w:rStyle w:val="IndexLink"/>
              </w:rPr>
              <w:t>17</w:t>
            </w:r>
            <w:r>
              <w:rPr>
                <w:rStyle w:val="IndexLink"/>
                <w:rtl w:val="true"/>
              </w:rPr>
              <w:t>: «</w:t>
            </w:r>
            <w:r>
              <w:rPr>
                <w:rStyle w:val="IndexLink"/>
                <w:rtl w:val="true"/>
              </w:rPr>
              <w:t>لکنه قد یتفق</w:t>
            </w:r>
            <w:r>
              <w:rPr>
                <w:rStyle w:val="IndexLink"/>
                <w:rtl w:val="true"/>
              </w:rPr>
              <w:t>»</w:t>
              <w:tab/>
            </w:r>
            <w:r>
              <w:rPr>
                <w:rStyle w:val="IndexLink"/>
              </w:rPr>
              <w:t>167</w:t>
            </w:r>
          </w:hyperlink>
        </w:p>
        <w:p>
          <w:pPr>
            <w:pStyle w:val="Contents2"/>
            <w:tabs>
              <w:tab w:val="clear" w:pos="8743"/>
              <w:tab w:val="right" w:pos="9026" w:leader="dot"/>
            </w:tabs>
            <w:rPr/>
          </w:pPr>
          <w:hyperlink w:anchor="__RefHeading___Toc249429_1738255347">
            <w:r>
              <w:rPr>
                <w:webHidden/>
                <w:rStyle w:val="IndexLink"/>
                <w:rtl w:val="true"/>
              </w:rPr>
              <w:t xml:space="preserve">قوله فی ج </w:t>
            </w:r>
            <w:r>
              <w:rPr>
                <w:rStyle w:val="IndexLink"/>
              </w:rPr>
              <w:t>4</w:t>
            </w:r>
            <w:r>
              <w:rPr>
                <w:rStyle w:val="IndexLink"/>
                <w:rtl w:val="true"/>
              </w:rPr>
              <w:t xml:space="preserve">، ص </w:t>
            </w:r>
            <w:r>
              <w:rPr>
                <w:rStyle w:val="IndexLink"/>
              </w:rPr>
              <w:t>29</w:t>
            </w:r>
            <w:r>
              <w:rPr>
                <w:rStyle w:val="IndexLink"/>
                <w:rtl w:val="true"/>
              </w:rPr>
              <w:t xml:space="preserve">، س </w:t>
            </w:r>
            <w:r>
              <w:rPr>
                <w:rStyle w:val="IndexLink"/>
              </w:rPr>
              <w:t>23</w:t>
            </w:r>
            <w:r>
              <w:rPr>
                <w:rStyle w:val="IndexLink"/>
                <w:rtl w:val="true"/>
              </w:rPr>
              <w:t>: «</w:t>
            </w:r>
            <w:r>
              <w:rPr>
                <w:rStyle w:val="IndexLink"/>
                <w:rtl w:val="true"/>
              </w:rPr>
              <w:t>فیهم لصدق الوقف</w:t>
            </w:r>
            <w:r>
              <w:rPr>
                <w:rStyle w:val="IndexLink"/>
                <w:rtl w:val="true"/>
              </w:rPr>
              <w:t>»</w:t>
              <w:tab/>
            </w:r>
            <w:r>
              <w:rPr>
                <w:rStyle w:val="IndexLink"/>
              </w:rPr>
              <w:t>168</w:t>
            </w:r>
          </w:hyperlink>
        </w:p>
        <w:p>
          <w:pPr>
            <w:pStyle w:val="Contents2"/>
            <w:tabs>
              <w:tab w:val="clear" w:pos="8743"/>
              <w:tab w:val="right" w:pos="9026" w:leader="dot"/>
            </w:tabs>
            <w:rPr/>
          </w:pPr>
          <w:hyperlink w:anchor="__RefHeading___Toc249431_1738255347">
            <w:r>
              <w:rPr>
                <w:webHidden/>
                <w:rStyle w:val="IndexLink"/>
                <w:rtl w:val="true"/>
              </w:rPr>
              <w:t xml:space="preserve">قوله فی ج </w:t>
            </w:r>
            <w:r>
              <w:rPr>
                <w:rStyle w:val="IndexLink"/>
              </w:rPr>
              <w:t>4</w:t>
            </w:r>
            <w:r>
              <w:rPr>
                <w:rStyle w:val="IndexLink"/>
                <w:rtl w:val="true"/>
              </w:rPr>
              <w:t xml:space="preserve">، ص </w:t>
            </w:r>
            <w:r>
              <w:rPr>
                <w:rStyle w:val="IndexLink"/>
              </w:rPr>
              <w:t>30</w:t>
            </w:r>
            <w:r>
              <w:rPr>
                <w:rStyle w:val="IndexLink"/>
                <w:rtl w:val="true"/>
              </w:rPr>
              <w:t xml:space="preserve">، س </w:t>
            </w:r>
            <w:r>
              <w:rPr>
                <w:rStyle w:val="IndexLink"/>
              </w:rPr>
              <w:t>5</w:t>
            </w:r>
            <w:r>
              <w:rPr>
                <w:rStyle w:val="IndexLink"/>
                <w:rtl w:val="true"/>
              </w:rPr>
              <w:t>: «</w:t>
            </w:r>
            <w:r>
              <w:rPr>
                <w:rStyle w:val="IndexLink"/>
                <w:rtl w:val="true"/>
              </w:rPr>
              <w:t>ذکر جواز دخول</w:t>
            </w:r>
            <w:r>
              <w:rPr>
                <w:rStyle w:val="IndexLink"/>
                <w:rtl w:val="true"/>
              </w:rPr>
              <w:t>»</w:t>
              <w:tab/>
            </w:r>
            <w:r>
              <w:rPr>
                <w:rStyle w:val="IndexLink"/>
              </w:rPr>
              <w:t>168</w:t>
            </w:r>
          </w:hyperlink>
        </w:p>
        <w:p>
          <w:pPr>
            <w:pStyle w:val="Contents2"/>
            <w:tabs>
              <w:tab w:val="clear" w:pos="8743"/>
              <w:tab w:val="right" w:pos="9026" w:leader="dot"/>
            </w:tabs>
            <w:rPr/>
          </w:pPr>
          <w:hyperlink w:anchor="__RefHeading___Toc249433_1738255347">
            <w:r>
              <w:rPr>
                <w:webHidden/>
                <w:rStyle w:val="IndexLink"/>
                <w:rtl w:val="true"/>
              </w:rPr>
              <w:t xml:space="preserve">قوله فی ج </w:t>
            </w:r>
            <w:r>
              <w:rPr>
                <w:rStyle w:val="IndexLink"/>
              </w:rPr>
              <w:t>4</w:t>
            </w:r>
            <w:r>
              <w:rPr>
                <w:rStyle w:val="IndexLink"/>
                <w:rtl w:val="true"/>
              </w:rPr>
              <w:t xml:space="preserve">، ص </w:t>
            </w:r>
            <w:r>
              <w:rPr>
                <w:rStyle w:val="IndexLink"/>
              </w:rPr>
              <w:t>52</w:t>
            </w:r>
            <w:r>
              <w:rPr>
                <w:rStyle w:val="IndexLink"/>
                <w:rtl w:val="true"/>
              </w:rPr>
              <w:t xml:space="preserve">، س </w:t>
            </w:r>
            <w:r>
              <w:rPr>
                <w:rStyle w:val="IndexLink"/>
              </w:rPr>
              <w:t>2</w:t>
            </w:r>
            <w:r>
              <w:rPr>
                <w:rStyle w:val="IndexLink"/>
                <w:rtl w:val="true"/>
              </w:rPr>
              <w:t>: «</w:t>
            </w:r>
            <w:r>
              <w:rPr>
                <w:rStyle w:val="IndexLink"/>
                <w:rtl w:val="true"/>
              </w:rPr>
              <w:t>حیث لم یستفصل</w:t>
            </w:r>
            <w:r>
              <w:rPr>
                <w:rStyle w:val="IndexLink"/>
                <w:rtl w:val="true"/>
              </w:rPr>
              <w:t>»</w:t>
              <w:tab/>
            </w:r>
            <w:r>
              <w:rPr>
                <w:rStyle w:val="IndexLink"/>
              </w:rPr>
              <w:t>169</w:t>
            </w:r>
          </w:hyperlink>
        </w:p>
        <w:p>
          <w:pPr>
            <w:pStyle w:val="Contents2"/>
            <w:tabs>
              <w:tab w:val="clear" w:pos="8743"/>
              <w:tab w:val="right" w:pos="9026" w:leader="dot"/>
            </w:tabs>
            <w:rPr/>
          </w:pPr>
          <w:hyperlink w:anchor="__RefHeading___Toc249435_1738255347">
            <w:r>
              <w:rPr>
                <w:webHidden/>
                <w:rStyle w:val="IndexLink"/>
                <w:rtl w:val="true"/>
              </w:rPr>
              <w:t xml:space="preserve">قوله فی ج </w:t>
            </w:r>
            <w:r>
              <w:rPr>
                <w:rStyle w:val="IndexLink"/>
              </w:rPr>
              <w:t>4</w:t>
            </w:r>
            <w:r>
              <w:rPr>
                <w:rStyle w:val="IndexLink"/>
                <w:rtl w:val="true"/>
              </w:rPr>
              <w:t xml:space="preserve">، ص </w:t>
            </w:r>
            <w:r>
              <w:rPr>
                <w:rStyle w:val="IndexLink"/>
              </w:rPr>
              <w:t>52</w:t>
            </w:r>
            <w:r>
              <w:rPr>
                <w:rStyle w:val="IndexLink"/>
                <w:rtl w:val="true"/>
              </w:rPr>
              <w:t xml:space="preserve">، س </w:t>
            </w:r>
            <w:r>
              <w:rPr>
                <w:rStyle w:val="IndexLink"/>
              </w:rPr>
              <w:t>12</w:t>
            </w:r>
            <w:r>
              <w:rPr>
                <w:rStyle w:val="IndexLink"/>
                <w:rtl w:val="true"/>
              </w:rPr>
              <w:t>: «</w:t>
            </w:r>
            <w:r>
              <w:rPr>
                <w:rStyle w:val="IndexLink"/>
                <w:rtl w:val="true"/>
              </w:rPr>
              <w:t>تعلیقه بشرط مستقبل</w:t>
            </w:r>
            <w:r>
              <w:rPr>
                <w:rStyle w:val="IndexLink"/>
                <w:rtl w:val="true"/>
              </w:rPr>
              <w:t>»</w:t>
              <w:tab/>
            </w:r>
            <w:r>
              <w:rPr>
                <w:rStyle w:val="IndexLink"/>
              </w:rPr>
              <w:t>169</w:t>
            </w:r>
          </w:hyperlink>
        </w:p>
        <w:p>
          <w:pPr>
            <w:pStyle w:val="Contents2"/>
            <w:tabs>
              <w:tab w:val="clear" w:pos="8743"/>
              <w:tab w:val="right" w:pos="9026" w:leader="dot"/>
            </w:tabs>
            <w:rPr/>
          </w:pPr>
          <w:hyperlink w:anchor="__RefHeading___Toc249437_1738255347">
            <w:r>
              <w:rPr>
                <w:webHidden/>
                <w:rStyle w:val="IndexLink"/>
                <w:rtl w:val="true"/>
              </w:rPr>
              <w:t xml:space="preserve">قوله فی ج </w:t>
            </w:r>
            <w:r>
              <w:rPr>
                <w:rStyle w:val="IndexLink"/>
              </w:rPr>
              <w:t>4</w:t>
            </w:r>
            <w:r>
              <w:rPr>
                <w:rStyle w:val="IndexLink"/>
                <w:rtl w:val="true"/>
              </w:rPr>
              <w:t xml:space="preserve">، ص </w:t>
            </w:r>
            <w:r>
              <w:rPr>
                <w:rStyle w:val="IndexLink"/>
              </w:rPr>
              <w:t>53</w:t>
            </w:r>
            <w:r>
              <w:rPr>
                <w:rStyle w:val="IndexLink"/>
                <w:rtl w:val="true"/>
              </w:rPr>
              <w:t xml:space="preserve">، س </w:t>
            </w:r>
            <w:r>
              <w:rPr>
                <w:rStyle w:val="IndexLink"/>
              </w:rPr>
              <w:t>2</w:t>
            </w:r>
            <w:r>
              <w:rPr>
                <w:rStyle w:val="IndexLink"/>
                <w:rtl w:val="true"/>
              </w:rPr>
              <w:t>: «</w:t>
            </w:r>
            <w:r>
              <w:rPr>
                <w:rStyle w:val="IndexLink"/>
                <w:rtl w:val="true"/>
              </w:rPr>
              <w:t>الحاصل أنه إن تحقق</w:t>
            </w:r>
            <w:r>
              <w:rPr>
                <w:rStyle w:val="IndexLink"/>
                <w:rtl w:val="true"/>
              </w:rPr>
              <w:t>»</w:t>
              <w:tab/>
            </w:r>
            <w:r>
              <w:rPr>
                <w:rStyle w:val="IndexLink"/>
              </w:rPr>
              <w:t>169</w:t>
            </w:r>
          </w:hyperlink>
        </w:p>
        <w:p>
          <w:pPr>
            <w:pStyle w:val="Contents2"/>
            <w:tabs>
              <w:tab w:val="clear" w:pos="8743"/>
              <w:tab w:val="right" w:pos="9026" w:leader="dot"/>
            </w:tabs>
            <w:rPr/>
          </w:pPr>
          <w:hyperlink w:anchor="__RefHeading___Toc249439_1738255347">
            <w:r>
              <w:rPr>
                <w:webHidden/>
                <w:rStyle w:val="IndexLink"/>
                <w:rtl w:val="true"/>
              </w:rPr>
              <w:t xml:space="preserve">قوله فی ج </w:t>
            </w:r>
            <w:r>
              <w:rPr>
                <w:rStyle w:val="IndexLink"/>
              </w:rPr>
              <w:t>4</w:t>
            </w:r>
            <w:r>
              <w:rPr>
                <w:rStyle w:val="IndexLink"/>
                <w:rtl w:val="true"/>
              </w:rPr>
              <w:t xml:space="preserve">، ص </w:t>
            </w:r>
            <w:r>
              <w:rPr>
                <w:rStyle w:val="IndexLink"/>
              </w:rPr>
              <w:t>54</w:t>
            </w:r>
            <w:r>
              <w:rPr>
                <w:rStyle w:val="IndexLink"/>
                <w:rtl w:val="true"/>
              </w:rPr>
              <w:t xml:space="preserve">، س </w:t>
            </w:r>
            <w:r>
              <w:rPr>
                <w:rStyle w:val="IndexLink"/>
              </w:rPr>
              <w:t>14</w:t>
            </w:r>
            <w:r>
              <w:rPr>
                <w:rStyle w:val="IndexLink"/>
                <w:rtl w:val="true"/>
              </w:rPr>
              <w:t>: «</w:t>
            </w:r>
            <w:r>
              <w:rPr>
                <w:rStyle w:val="IndexLink"/>
                <w:rtl w:val="true"/>
              </w:rPr>
              <w:t>فان تم الإجماع</w:t>
            </w:r>
            <w:r>
              <w:rPr>
                <w:rStyle w:val="IndexLink"/>
                <w:rtl w:val="true"/>
              </w:rPr>
              <w:t>»</w:t>
              <w:tab/>
            </w:r>
            <w:r>
              <w:rPr>
                <w:rStyle w:val="IndexLink"/>
              </w:rPr>
              <w:t>170</w:t>
            </w:r>
          </w:hyperlink>
        </w:p>
        <w:p>
          <w:pPr>
            <w:pStyle w:val="Contents2"/>
            <w:tabs>
              <w:tab w:val="clear" w:pos="8743"/>
              <w:tab w:val="right" w:pos="9026" w:leader="dot"/>
            </w:tabs>
            <w:rPr/>
          </w:pPr>
          <w:hyperlink w:anchor="__RefHeading___Toc249441_1738255347">
            <w:r>
              <w:rPr>
                <w:webHidden/>
                <w:rStyle w:val="IndexLink"/>
                <w:rtl w:val="true"/>
              </w:rPr>
              <w:t xml:space="preserve">قوله فی ج </w:t>
            </w:r>
            <w:r>
              <w:rPr>
                <w:rStyle w:val="IndexLink"/>
              </w:rPr>
              <w:t>4</w:t>
            </w:r>
            <w:r>
              <w:rPr>
                <w:rStyle w:val="IndexLink"/>
                <w:rtl w:val="true"/>
              </w:rPr>
              <w:t xml:space="preserve">، ص </w:t>
            </w:r>
            <w:r>
              <w:rPr>
                <w:rStyle w:val="IndexLink"/>
              </w:rPr>
              <w:t>55</w:t>
            </w:r>
            <w:r>
              <w:rPr>
                <w:rStyle w:val="IndexLink"/>
                <w:rtl w:val="true"/>
              </w:rPr>
              <w:t xml:space="preserve">، س </w:t>
            </w:r>
            <w:r>
              <w:rPr>
                <w:rStyle w:val="IndexLink"/>
              </w:rPr>
              <w:t>5</w:t>
            </w:r>
            <w:r>
              <w:rPr>
                <w:rStyle w:val="IndexLink"/>
                <w:rtl w:val="true"/>
              </w:rPr>
              <w:t>: «</w:t>
            </w:r>
            <w:r>
              <w:rPr>
                <w:rStyle w:val="IndexLink"/>
                <w:rtl w:val="true"/>
              </w:rPr>
              <w:t>و لعل نظر المانعین</w:t>
            </w:r>
            <w:r>
              <w:rPr>
                <w:rStyle w:val="IndexLink"/>
                <w:rtl w:val="true"/>
              </w:rPr>
              <w:t>»</w:t>
              <w:tab/>
            </w:r>
            <w:r>
              <w:rPr>
                <w:rStyle w:val="IndexLink"/>
              </w:rPr>
              <w:t>170</w:t>
            </w:r>
          </w:hyperlink>
        </w:p>
        <w:p>
          <w:pPr>
            <w:pStyle w:val="Contents2"/>
            <w:tabs>
              <w:tab w:val="clear" w:pos="8743"/>
              <w:tab w:val="right" w:pos="9026" w:leader="dot"/>
            </w:tabs>
            <w:rPr/>
          </w:pPr>
          <w:hyperlink w:anchor="__RefHeading___Toc249443_1738255347">
            <w:r>
              <w:rPr>
                <w:webHidden/>
                <w:rStyle w:val="IndexLink"/>
                <w:rtl w:val="true"/>
              </w:rPr>
              <w:t xml:space="preserve">قوله فی ج </w:t>
            </w:r>
            <w:r>
              <w:rPr>
                <w:rStyle w:val="IndexLink"/>
              </w:rPr>
              <w:t>4</w:t>
            </w:r>
            <w:r>
              <w:rPr>
                <w:rStyle w:val="IndexLink"/>
                <w:rtl w:val="true"/>
              </w:rPr>
              <w:t xml:space="preserve">، ص </w:t>
            </w:r>
            <w:r>
              <w:rPr>
                <w:rStyle w:val="IndexLink"/>
              </w:rPr>
              <w:t>56</w:t>
            </w:r>
            <w:r>
              <w:rPr>
                <w:rStyle w:val="IndexLink"/>
                <w:rtl w:val="true"/>
              </w:rPr>
              <w:t xml:space="preserve">، س </w:t>
            </w:r>
            <w:r>
              <w:rPr>
                <w:rStyle w:val="IndexLink"/>
              </w:rPr>
              <w:t>2</w:t>
            </w:r>
            <w:r>
              <w:rPr>
                <w:rStyle w:val="IndexLink"/>
                <w:rtl w:val="true"/>
              </w:rPr>
              <w:t>: «</w:t>
            </w:r>
            <w:r>
              <w:rPr>
                <w:rStyle w:val="IndexLink"/>
                <w:rtl w:val="true"/>
              </w:rPr>
              <w:t>أو سفیها فلعدم</w:t>
            </w:r>
            <w:r>
              <w:rPr>
                <w:rStyle w:val="IndexLink"/>
                <w:rtl w:val="true"/>
              </w:rPr>
              <w:t>»</w:t>
              <w:tab/>
            </w:r>
            <w:r>
              <w:rPr>
                <w:rStyle w:val="IndexLink"/>
              </w:rPr>
              <w:t>171</w:t>
            </w:r>
          </w:hyperlink>
        </w:p>
        <w:p>
          <w:pPr>
            <w:pStyle w:val="Contents2"/>
            <w:tabs>
              <w:tab w:val="clear" w:pos="8743"/>
              <w:tab w:val="right" w:pos="9026" w:leader="dot"/>
            </w:tabs>
            <w:rPr/>
          </w:pPr>
          <w:hyperlink w:anchor="__RefHeading___Toc249445_1738255347">
            <w:r>
              <w:rPr>
                <w:webHidden/>
                <w:rStyle w:val="IndexLink"/>
                <w:rtl w:val="true"/>
              </w:rPr>
              <w:t xml:space="preserve">قوله فی ج </w:t>
            </w:r>
            <w:r>
              <w:rPr>
                <w:rStyle w:val="IndexLink"/>
              </w:rPr>
              <w:t>4</w:t>
            </w:r>
            <w:r>
              <w:rPr>
                <w:rStyle w:val="IndexLink"/>
                <w:rtl w:val="true"/>
              </w:rPr>
              <w:t xml:space="preserve">، ص </w:t>
            </w:r>
            <w:r>
              <w:rPr>
                <w:rStyle w:val="IndexLink"/>
              </w:rPr>
              <w:t>56</w:t>
            </w:r>
            <w:r>
              <w:rPr>
                <w:rStyle w:val="IndexLink"/>
                <w:rtl w:val="true"/>
              </w:rPr>
              <w:t xml:space="preserve">، س </w:t>
            </w:r>
            <w:r>
              <w:rPr>
                <w:rStyle w:val="IndexLink"/>
              </w:rPr>
              <w:t>16</w:t>
            </w:r>
            <w:r>
              <w:rPr>
                <w:rStyle w:val="IndexLink"/>
                <w:rtl w:val="true"/>
              </w:rPr>
              <w:t>: «</w:t>
            </w:r>
            <w:r>
              <w:rPr>
                <w:rStyle w:val="IndexLink"/>
                <w:rtl w:val="true"/>
              </w:rPr>
              <w:t>ما رواه المشایخ</w:t>
            </w:r>
            <w:r>
              <w:rPr>
                <w:rStyle w:val="IndexLink"/>
                <w:rtl w:val="true"/>
              </w:rPr>
              <w:t>»</w:t>
              <w:tab/>
            </w:r>
            <w:r>
              <w:rPr>
                <w:rStyle w:val="IndexLink"/>
              </w:rPr>
              <w:t>172</w:t>
            </w:r>
          </w:hyperlink>
        </w:p>
        <w:p>
          <w:pPr>
            <w:pStyle w:val="Contents2"/>
            <w:tabs>
              <w:tab w:val="clear" w:pos="8743"/>
              <w:tab w:val="right" w:pos="9026" w:leader="dot"/>
            </w:tabs>
            <w:rPr/>
          </w:pPr>
          <w:hyperlink w:anchor="__RefHeading___Toc249447_1738255347">
            <w:r>
              <w:rPr>
                <w:webHidden/>
                <w:rStyle w:val="IndexLink"/>
                <w:rtl w:val="true"/>
              </w:rPr>
              <w:t xml:space="preserve">قوله فی ج </w:t>
            </w:r>
            <w:r>
              <w:rPr>
                <w:rStyle w:val="IndexLink"/>
              </w:rPr>
              <w:t>4</w:t>
            </w:r>
            <w:r>
              <w:rPr>
                <w:rStyle w:val="IndexLink"/>
                <w:rtl w:val="true"/>
              </w:rPr>
              <w:t xml:space="preserve">، ص </w:t>
            </w:r>
            <w:r>
              <w:rPr>
                <w:rStyle w:val="IndexLink"/>
              </w:rPr>
              <w:t>57</w:t>
            </w:r>
            <w:r>
              <w:rPr>
                <w:rStyle w:val="IndexLink"/>
                <w:rtl w:val="true"/>
              </w:rPr>
              <w:t xml:space="preserve">، س </w:t>
            </w:r>
            <w:r>
              <w:rPr>
                <w:rStyle w:val="IndexLink"/>
              </w:rPr>
              <w:t>3</w:t>
            </w:r>
            <w:r>
              <w:rPr>
                <w:rStyle w:val="IndexLink"/>
                <w:rtl w:val="true"/>
              </w:rPr>
              <w:t>: «</w:t>
            </w:r>
            <w:r>
              <w:rPr>
                <w:rStyle w:val="IndexLink"/>
                <w:rtl w:val="true"/>
              </w:rPr>
              <w:t>أما إن قلنا</w:t>
            </w:r>
            <w:r>
              <w:rPr>
                <w:rStyle w:val="IndexLink"/>
                <w:rtl w:val="true"/>
              </w:rPr>
              <w:t>»</w:t>
              <w:tab/>
            </w:r>
            <w:r>
              <w:rPr>
                <w:rStyle w:val="IndexLink"/>
              </w:rPr>
              <w:t>172</w:t>
            </w:r>
          </w:hyperlink>
        </w:p>
        <w:p>
          <w:pPr>
            <w:pStyle w:val="Contents2"/>
            <w:tabs>
              <w:tab w:val="clear" w:pos="8743"/>
              <w:tab w:val="right" w:pos="9026" w:leader="dot"/>
            </w:tabs>
            <w:rPr/>
          </w:pPr>
          <w:hyperlink w:anchor="__RefHeading___Toc249449_1738255347">
            <w:r>
              <w:rPr>
                <w:webHidden/>
                <w:rStyle w:val="IndexLink"/>
                <w:rtl w:val="true"/>
              </w:rPr>
              <w:t xml:space="preserve">قوله فی ج </w:t>
            </w:r>
            <w:r>
              <w:rPr>
                <w:rStyle w:val="IndexLink"/>
              </w:rPr>
              <w:t>4</w:t>
            </w:r>
            <w:r>
              <w:rPr>
                <w:rStyle w:val="IndexLink"/>
                <w:rtl w:val="true"/>
              </w:rPr>
              <w:t xml:space="preserve">، ص </w:t>
            </w:r>
            <w:r>
              <w:rPr>
                <w:rStyle w:val="IndexLink"/>
              </w:rPr>
              <w:t>57</w:t>
            </w:r>
            <w:r>
              <w:rPr>
                <w:rStyle w:val="IndexLink"/>
                <w:rtl w:val="true"/>
              </w:rPr>
              <w:t xml:space="preserve">، س </w:t>
            </w:r>
            <w:r>
              <w:rPr>
                <w:rStyle w:val="IndexLink"/>
              </w:rPr>
              <w:t>6</w:t>
            </w:r>
            <w:r>
              <w:rPr>
                <w:rStyle w:val="IndexLink"/>
                <w:rtl w:val="true"/>
              </w:rPr>
              <w:t>: «</w:t>
            </w:r>
            <w:r>
              <w:rPr>
                <w:rStyle w:val="IndexLink"/>
                <w:rtl w:val="true"/>
              </w:rPr>
              <w:t>بما فیه هلاکها</w:t>
            </w:r>
            <w:r>
              <w:rPr>
                <w:rStyle w:val="IndexLink"/>
                <w:rtl w:val="true"/>
              </w:rPr>
              <w:t>»</w:t>
              <w:tab/>
            </w:r>
            <w:r>
              <w:rPr>
                <w:rStyle w:val="IndexLink"/>
              </w:rPr>
              <w:t>173</w:t>
            </w:r>
          </w:hyperlink>
        </w:p>
        <w:p>
          <w:pPr>
            <w:pStyle w:val="Contents2"/>
            <w:tabs>
              <w:tab w:val="clear" w:pos="8743"/>
              <w:tab w:val="right" w:pos="9026" w:leader="dot"/>
            </w:tabs>
            <w:rPr/>
          </w:pPr>
          <w:hyperlink w:anchor="__RefHeading___Toc249451_1738255347">
            <w:r>
              <w:rPr>
                <w:webHidden/>
                <w:rStyle w:val="IndexLink"/>
                <w:rtl w:val="true"/>
              </w:rPr>
              <w:t xml:space="preserve">قوله فی ج </w:t>
            </w:r>
            <w:r>
              <w:rPr>
                <w:rStyle w:val="IndexLink"/>
              </w:rPr>
              <w:t>4</w:t>
            </w:r>
            <w:r>
              <w:rPr>
                <w:rStyle w:val="IndexLink"/>
                <w:rtl w:val="true"/>
              </w:rPr>
              <w:t xml:space="preserve">، ص </w:t>
            </w:r>
            <w:r>
              <w:rPr>
                <w:rStyle w:val="IndexLink"/>
              </w:rPr>
              <w:t>57</w:t>
            </w:r>
            <w:r>
              <w:rPr>
                <w:rStyle w:val="IndexLink"/>
                <w:rtl w:val="true"/>
              </w:rPr>
              <w:t xml:space="preserve">، س </w:t>
            </w:r>
            <w:r>
              <w:rPr>
                <w:rStyle w:val="IndexLink"/>
              </w:rPr>
              <w:t>11</w:t>
            </w:r>
            <w:r>
              <w:rPr>
                <w:rStyle w:val="IndexLink"/>
                <w:rtl w:val="true"/>
              </w:rPr>
              <w:t>: «</w:t>
            </w:r>
            <w:r>
              <w:rPr>
                <w:rStyle w:val="IndexLink"/>
                <w:rtl w:val="true"/>
              </w:rPr>
              <w:t>و إن کان أوصی</w:t>
            </w:r>
            <w:r>
              <w:rPr>
                <w:rStyle w:val="IndexLink"/>
                <w:rtl w:val="true"/>
              </w:rPr>
              <w:t>»</w:t>
              <w:tab/>
            </w:r>
            <w:r>
              <w:rPr>
                <w:rStyle w:val="IndexLink"/>
              </w:rPr>
              <w:t>173</w:t>
            </w:r>
          </w:hyperlink>
        </w:p>
        <w:p>
          <w:pPr>
            <w:pStyle w:val="Contents2"/>
            <w:tabs>
              <w:tab w:val="clear" w:pos="8743"/>
              <w:tab w:val="right" w:pos="9026" w:leader="dot"/>
            </w:tabs>
            <w:rPr/>
          </w:pPr>
          <w:hyperlink w:anchor="__RefHeading___Toc249453_1738255347">
            <w:r>
              <w:rPr>
                <w:webHidden/>
                <w:rStyle w:val="IndexLink"/>
                <w:rtl w:val="true"/>
              </w:rPr>
              <w:t xml:space="preserve">قوله فی ج </w:t>
            </w:r>
            <w:r>
              <w:rPr>
                <w:rStyle w:val="IndexLink"/>
              </w:rPr>
              <w:t>4</w:t>
            </w:r>
            <w:r>
              <w:rPr>
                <w:rStyle w:val="IndexLink"/>
                <w:rtl w:val="true"/>
              </w:rPr>
              <w:t xml:space="preserve">، ص </w:t>
            </w:r>
            <w:r>
              <w:rPr>
                <w:rStyle w:val="IndexLink"/>
              </w:rPr>
              <w:t>59</w:t>
            </w:r>
            <w:r>
              <w:rPr>
                <w:rStyle w:val="IndexLink"/>
                <w:rtl w:val="true"/>
              </w:rPr>
              <w:t xml:space="preserve">، س </w:t>
            </w:r>
            <w:r>
              <w:rPr>
                <w:rStyle w:val="IndexLink"/>
              </w:rPr>
              <w:t>12</w:t>
            </w:r>
            <w:r>
              <w:rPr>
                <w:rStyle w:val="IndexLink"/>
                <w:rtl w:val="true"/>
              </w:rPr>
              <w:t>: «</w:t>
            </w:r>
            <w:r>
              <w:rPr>
                <w:rStyle w:val="IndexLink"/>
                <w:rtl w:val="true"/>
              </w:rPr>
              <w:t>لکن لاتستقر</w:t>
            </w:r>
            <w:r>
              <w:rPr>
                <w:rStyle w:val="IndexLink"/>
                <w:rtl w:val="true"/>
              </w:rPr>
              <w:t>»</w:t>
              <w:tab/>
            </w:r>
            <w:r>
              <w:rPr>
                <w:rStyle w:val="IndexLink"/>
              </w:rPr>
              <w:t>173</w:t>
            </w:r>
          </w:hyperlink>
        </w:p>
        <w:p>
          <w:pPr>
            <w:pStyle w:val="Contents2"/>
            <w:tabs>
              <w:tab w:val="clear" w:pos="8743"/>
              <w:tab w:val="right" w:pos="9026" w:leader="dot"/>
            </w:tabs>
            <w:rPr/>
          </w:pPr>
          <w:hyperlink w:anchor="__RefHeading___Toc249455_1738255347">
            <w:r>
              <w:rPr>
                <w:webHidden/>
                <w:rStyle w:val="IndexLink"/>
                <w:rtl w:val="true"/>
              </w:rPr>
              <w:t xml:space="preserve">قوله فی ج </w:t>
            </w:r>
            <w:r>
              <w:rPr>
                <w:rStyle w:val="IndexLink"/>
              </w:rPr>
              <w:t>4</w:t>
            </w:r>
            <w:r>
              <w:rPr>
                <w:rStyle w:val="IndexLink"/>
                <w:rtl w:val="true"/>
              </w:rPr>
              <w:t xml:space="preserve">، ص </w:t>
            </w:r>
            <w:r>
              <w:rPr>
                <w:rStyle w:val="IndexLink"/>
              </w:rPr>
              <w:t>73</w:t>
            </w:r>
            <w:r>
              <w:rPr>
                <w:rStyle w:val="IndexLink"/>
                <w:rtl w:val="true"/>
              </w:rPr>
              <w:t xml:space="preserve">، س </w:t>
            </w:r>
            <w:r>
              <w:rPr>
                <w:rStyle w:val="IndexLink"/>
              </w:rPr>
              <w:t>1</w:t>
            </w:r>
            <w:r>
              <w:rPr>
                <w:rStyle w:val="IndexLink"/>
                <w:rtl w:val="true"/>
              </w:rPr>
              <w:t>: «</w:t>
            </w:r>
            <w:r>
              <w:rPr>
                <w:rStyle w:val="IndexLink"/>
                <w:rtl w:val="true"/>
              </w:rPr>
              <w:t>و یشکل من جهة</w:t>
            </w:r>
            <w:r>
              <w:rPr>
                <w:rStyle w:val="IndexLink"/>
                <w:rtl w:val="true"/>
              </w:rPr>
              <w:t>»</w:t>
              <w:tab/>
            </w:r>
            <w:r>
              <w:rPr>
                <w:rStyle w:val="IndexLink"/>
              </w:rPr>
              <w:t>173</w:t>
            </w:r>
          </w:hyperlink>
        </w:p>
        <w:p>
          <w:pPr>
            <w:pStyle w:val="Contents2"/>
            <w:tabs>
              <w:tab w:val="clear" w:pos="8743"/>
              <w:tab w:val="right" w:pos="9026" w:leader="dot"/>
            </w:tabs>
            <w:rPr/>
          </w:pPr>
          <w:hyperlink w:anchor="__RefHeading___Toc249457_1738255347">
            <w:r>
              <w:rPr>
                <w:webHidden/>
                <w:rStyle w:val="IndexLink"/>
                <w:rtl w:val="true"/>
              </w:rPr>
              <w:t xml:space="preserve">قوله فی ج </w:t>
            </w:r>
            <w:r>
              <w:rPr>
                <w:rStyle w:val="IndexLink"/>
              </w:rPr>
              <w:t>4</w:t>
            </w:r>
            <w:r>
              <w:rPr>
                <w:rStyle w:val="IndexLink"/>
                <w:rtl w:val="true"/>
              </w:rPr>
              <w:t xml:space="preserve">، ص </w:t>
            </w:r>
            <w:r>
              <w:rPr>
                <w:rStyle w:val="IndexLink"/>
              </w:rPr>
              <w:t>79</w:t>
            </w:r>
            <w:r>
              <w:rPr>
                <w:rStyle w:val="IndexLink"/>
                <w:rtl w:val="true"/>
              </w:rPr>
              <w:t xml:space="preserve">، س </w:t>
            </w:r>
            <w:r>
              <w:rPr>
                <w:rStyle w:val="IndexLink"/>
              </w:rPr>
              <w:t>1</w:t>
            </w:r>
            <w:r>
              <w:rPr>
                <w:rStyle w:val="IndexLink"/>
                <w:rtl w:val="true"/>
              </w:rPr>
              <w:t>: «</w:t>
            </w:r>
            <w:r>
              <w:rPr>
                <w:rStyle w:val="IndexLink"/>
                <w:rtl w:val="true"/>
              </w:rPr>
              <w:t>وجود اللام فی نسخة</w:t>
            </w:r>
            <w:r>
              <w:rPr>
                <w:rStyle w:val="IndexLink"/>
                <w:rtl w:val="true"/>
              </w:rPr>
              <w:t>»</w:t>
              <w:tab/>
            </w:r>
            <w:r>
              <w:rPr>
                <w:rStyle w:val="IndexLink"/>
              </w:rPr>
              <w:t>174</w:t>
            </w:r>
          </w:hyperlink>
        </w:p>
        <w:p>
          <w:pPr>
            <w:pStyle w:val="Contents2"/>
            <w:tabs>
              <w:tab w:val="clear" w:pos="8743"/>
              <w:tab w:val="right" w:pos="9026" w:leader="dot"/>
            </w:tabs>
            <w:rPr/>
          </w:pPr>
          <w:hyperlink w:anchor="__RefHeading___Toc249459_1738255347">
            <w:r>
              <w:rPr>
                <w:webHidden/>
                <w:rStyle w:val="IndexLink"/>
                <w:rtl w:val="true"/>
              </w:rPr>
              <w:t xml:space="preserve">قوله فی ج </w:t>
            </w:r>
            <w:r>
              <w:rPr>
                <w:rStyle w:val="IndexLink"/>
              </w:rPr>
              <w:t>4</w:t>
            </w:r>
            <w:r>
              <w:rPr>
                <w:rStyle w:val="IndexLink"/>
                <w:rtl w:val="true"/>
              </w:rPr>
              <w:t xml:space="preserve">، ص </w:t>
            </w:r>
            <w:r>
              <w:rPr>
                <w:rStyle w:val="IndexLink"/>
              </w:rPr>
              <w:t>79</w:t>
            </w:r>
            <w:r>
              <w:rPr>
                <w:rStyle w:val="IndexLink"/>
                <w:rtl w:val="true"/>
              </w:rPr>
              <w:t xml:space="preserve">، س </w:t>
            </w:r>
            <w:r>
              <w:rPr>
                <w:rStyle w:val="IndexLink"/>
              </w:rPr>
              <w:t>15</w:t>
            </w:r>
            <w:r>
              <w:rPr>
                <w:rStyle w:val="IndexLink"/>
                <w:rtl w:val="true"/>
              </w:rPr>
              <w:t>: «</w:t>
            </w:r>
            <w:r>
              <w:rPr>
                <w:rStyle w:val="IndexLink"/>
                <w:rtl w:val="true"/>
              </w:rPr>
              <w:t>ففیه الاحتمال المذکور</w:t>
            </w:r>
            <w:r>
              <w:rPr>
                <w:rStyle w:val="IndexLink"/>
                <w:rtl w:val="true"/>
              </w:rPr>
              <w:t>»</w:t>
              <w:tab/>
            </w:r>
            <w:r>
              <w:rPr>
                <w:rStyle w:val="IndexLink"/>
              </w:rPr>
              <w:t>174</w:t>
            </w:r>
          </w:hyperlink>
        </w:p>
        <w:p>
          <w:pPr>
            <w:pStyle w:val="Contents2"/>
            <w:tabs>
              <w:tab w:val="clear" w:pos="8743"/>
              <w:tab w:val="right" w:pos="9026" w:leader="dot"/>
            </w:tabs>
            <w:rPr/>
          </w:pPr>
          <w:hyperlink w:anchor="__RefHeading___Toc249461_1738255347">
            <w:r>
              <w:rPr>
                <w:webHidden/>
                <w:rStyle w:val="IndexLink"/>
                <w:rtl w:val="true"/>
              </w:rPr>
              <w:t xml:space="preserve">قوله فی ج </w:t>
            </w:r>
            <w:r>
              <w:rPr>
                <w:rStyle w:val="IndexLink"/>
              </w:rPr>
              <w:t>4</w:t>
            </w:r>
            <w:r>
              <w:rPr>
                <w:rStyle w:val="IndexLink"/>
                <w:rtl w:val="true"/>
              </w:rPr>
              <w:t xml:space="preserve">، ص </w:t>
            </w:r>
            <w:r>
              <w:rPr>
                <w:rStyle w:val="IndexLink"/>
              </w:rPr>
              <w:t>79</w:t>
            </w:r>
            <w:r>
              <w:rPr>
                <w:rStyle w:val="IndexLink"/>
                <w:rtl w:val="true"/>
              </w:rPr>
              <w:t xml:space="preserve">، س </w:t>
            </w:r>
            <w:r>
              <w:rPr>
                <w:rStyle w:val="IndexLink"/>
              </w:rPr>
              <w:t>17</w:t>
            </w:r>
            <w:r>
              <w:rPr>
                <w:rStyle w:val="IndexLink"/>
                <w:rtl w:val="true"/>
              </w:rPr>
              <w:t>: «</w:t>
            </w:r>
            <w:r>
              <w:rPr>
                <w:rStyle w:val="IndexLink"/>
                <w:rtl w:val="true"/>
              </w:rPr>
              <w:t>فمع کون التقسیم</w:t>
            </w:r>
            <w:r>
              <w:rPr>
                <w:rStyle w:val="IndexLink"/>
                <w:rtl w:val="true"/>
              </w:rPr>
              <w:t>»</w:t>
              <w:tab/>
            </w:r>
            <w:r>
              <w:rPr>
                <w:rStyle w:val="IndexLink"/>
              </w:rPr>
              <w:t>174</w:t>
            </w:r>
          </w:hyperlink>
        </w:p>
        <w:p>
          <w:pPr>
            <w:pStyle w:val="Contents2"/>
            <w:tabs>
              <w:tab w:val="clear" w:pos="8743"/>
              <w:tab w:val="right" w:pos="9026" w:leader="dot"/>
            </w:tabs>
            <w:rPr/>
          </w:pPr>
          <w:hyperlink w:anchor="__RefHeading___Toc249463_1738255347">
            <w:r>
              <w:rPr>
                <w:webHidden/>
                <w:rStyle w:val="IndexLink"/>
                <w:rtl w:val="true"/>
              </w:rPr>
              <w:t xml:space="preserve">قوله فی ج </w:t>
            </w:r>
            <w:r>
              <w:rPr>
                <w:rStyle w:val="IndexLink"/>
              </w:rPr>
              <w:t>4</w:t>
            </w:r>
            <w:r>
              <w:rPr>
                <w:rStyle w:val="IndexLink"/>
                <w:rtl w:val="true"/>
              </w:rPr>
              <w:t xml:space="preserve">، ص </w:t>
            </w:r>
            <w:r>
              <w:rPr>
                <w:rStyle w:val="IndexLink"/>
              </w:rPr>
              <w:t>79</w:t>
            </w:r>
            <w:r>
              <w:rPr>
                <w:rStyle w:val="IndexLink"/>
                <w:rtl w:val="true"/>
              </w:rPr>
              <w:t xml:space="preserve">، س </w:t>
            </w:r>
            <w:r>
              <w:rPr>
                <w:rStyle w:val="IndexLink"/>
              </w:rPr>
              <w:t>20</w:t>
            </w:r>
            <w:r>
              <w:rPr>
                <w:rStyle w:val="IndexLink"/>
                <w:rtl w:val="true"/>
              </w:rPr>
              <w:t>: «</w:t>
            </w:r>
            <w:r>
              <w:rPr>
                <w:rStyle w:val="IndexLink"/>
                <w:rtl w:val="true"/>
              </w:rPr>
              <w:t>الیتیم لم یظهر</w:t>
            </w:r>
            <w:r>
              <w:rPr>
                <w:rStyle w:val="IndexLink"/>
                <w:rtl w:val="true"/>
              </w:rPr>
              <w:t>»</w:t>
              <w:tab/>
            </w:r>
            <w:r>
              <w:rPr>
                <w:rStyle w:val="IndexLink"/>
              </w:rPr>
              <w:t>174</w:t>
            </w:r>
          </w:hyperlink>
        </w:p>
        <w:p>
          <w:pPr>
            <w:pStyle w:val="Contents2"/>
            <w:tabs>
              <w:tab w:val="clear" w:pos="8743"/>
              <w:tab w:val="right" w:pos="9026" w:leader="dot"/>
            </w:tabs>
            <w:rPr/>
          </w:pPr>
          <w:hyperlink w:anchor="__RefHeading___Toc249465_1738255347">
            <w:r>
              <w:rPr>
                <w:webHidden/>
                <w:rStyle w:val="IndexLink"/>
                <w:rtl w:val="true"/>
              </w:rPr>
              <w:t xml:space="preserve">قوله فی ج </w:t>
            </w:r>
            <w:r>
              <w:rPr>
                <w:rStyle w:val="IndexLink"/>
              </w:rPr>
              <w:t>4</w:t>
            </w:r>
            <w:r>
              <w:rPr>
                <w:rStyle w:val="IndexLink"/>
                <w:rtl w:val="true"/>
              </w:rPr>
              <w:t xml:space="preserve">، ص </w:t>
            </w:r>
            <w:r>
              <w:rPr>
                <w:rStyle w:val="IndexLink"/>
              </w:rPr>
              <w:t>79</w:t>
            </w:r>
            <w:r>
              <w:rPr>
                <w:rStyle w:val="IndexLink"/>
                <w:rtl w:val="true"/>
              </w:rPr>
              <w:t xml:space="preserve">، س </w:t>
            </w:r>
            <w:r>
              <w:rPr>
                <w:rStyle w:val="IndexLink"/>
              </w:rPr>
              <w:t>24</w:t>
            </w:r>
            <w:r>
              <w:rPr>
                <w:rStyle w:val="IndexLink"/>
                <w:rtl w:val="true"/>
              </w:rPr>
              <w:t>: «</w:t>
            </w:r>
            <w:r>
              <w:rPr>
                <w:rStyle w:val="IndexLink"/>
                <w:rtl w:val="true"/>
              </w:rPr>
              <w:t>فیشکل من جهة</w:t>
            </w:r>
            <w:r>
              <w:rPr>
                <w:rStyle w:val="IndexLink"/>
                <w:rtl w:val="true"/>
              </w:rPr>
              <w:t>»</w:t>
              <w:tab/>
            </w:r>
            <w:r>
              <w:rPr>
                <w:rStyle w:val="IndexLink"/>
              </w:rPr>
              <w:t>174</w:t>
            </w:r>
          </w:hyperlink>
        </w:p>
        <w:p>
          <w:pPr>
            <w:pStyle w:val="Contents2"/>
            <w:tabs>
              <w:tab w:val="clear" w:pos="8743"/>
              <w:tab w:val="right" w:pos="9026" w:leader="dot"/>
            </w:tabs>
            <w:rPr/>
          </w:pPr>
          <w:hyperlink w:anchor="__RefHeading___Toc249467_1738255347">
            <w:r>
              <w:rPr>
                <w:webHidden/>
                <w:rStyle w:val="IndexLink"/>
                <w:rtl w:val="true"/>
              </w:rPr>
              <w:t xml:space="preserve">قوله فی ج </w:t>
            </w:r>
            <w:r>
              <w:rPr>
                <w:rStyle w:val="IndexLink"/>
              </w:rPr>
              <w:t>4</w:t>
            </w:r>
            <w:r>
              <w:rPr>
                <w:rStyle w:val="IndexLink"/>
                <w:rtl w:val="true"/>
              </w:rPr>
              <w:t xml:space="preserve">، ص </w:t>
            </w:r>
            <w:r>
              <w:rPr>
                <w:rStyle w:val="IndexLink"/>
              </w:rPr>
              <w:t>80</w:t>
            </w:r>
            <w:r>
              <w:rPr>
                <w:rStyle w:val="IndexLink"/>
                <w:rtl w:val="true"/>
              </w:rPr>
              <w:t xml:space="preserve">، س </w:t>
            </w:r>
            <w:r>
              <w:rPr>
                <w:rStyle w:val="IndexLink"/>
              </w:rPr>
              <w:t>4</w:t>
            </w:r>
            <w:r>
              <w:rPr>
                <w:rStyle w:val="IndexLink"/>
                <w:rtl w:val="true"/>
              </w:rPr>
              <w:t>: «</w:t>
            </w:r>
            <w:r>
              <w:rPr>
                <w:rStyle w:val="IndexLink"/>
                <w:rtl w:val="true"/>
              </w:rPr>
              <w:t>بل یشکل الحکم</w:t>
            </w:r>
            <w:r>
              <w:rPr>
                <w:rStyle w:val="IndexLink"/>
                <w:rtl w:val="true"/>
              </w:rPr>
              <w:t>»</w:t>
              <w:tab/>
            </w:r>
            <w:r>
              <w:rPr>
                <w:rStyle w:val="IndexLink"/>
              </w:rPr>
              <w:t>175</w:t>
            </w:r>
          </w:hyperlink>
        </w:p>
        <w:p>
          <w:pPr>
            <w:pStyle w:val="Contents2"/>
            <w:tabs>
              <w:tab w:val="clear" w:pos="8743"/>
              <w:tab w:val="right" w:pos="9026" w:leader="dot"/>
            </w:tabs>
            <w:rPr/>
          </w:pPr>
          <w:hyperlink w:anchor="__RefHeading___Toc249469_1738255347">
            <w:r>
              <w:rPr>
                <w:webHidden/>
                <w:rStyle w:val="IndexLink"/>
                <w:rtl w:val="true"/>
              </w:rPr>
              <w:t xml:space="preserve">قوله فی ج </w:t>
            </w:r>
            <w:r>
              <w:rPr>
                <w:rStyle w:val="IndexLink"/>
              </w:rPr>
              <w:t>4</w:t>
            </w:r>
            <w:r>
              <w:rPr>
                <w:rStyle w:val="IndexLink"/>
                <w:rtl w:val="true"/>
              </w:rPr>
              <w:t xml:space="preserve">، ص </w:t>
            </w:r>
            <w:r>
              <w:rPr>
                <w:rStyle w:val="IndexLink"/>
              </w:rPr>
              <w:t>80</w:t>
            </w:r>
            <w:r>
              <w:rPr>
                <w:rStyle w:val="IndexLink"/>
                <w:rtl w:val="true"/>
              </w:rPr>
              <w:t xml:space="preserve">، س </w:t>
            </w:r>
            <w:r>
              <w:rPr>
                <w:rStyle w:val="IndexLink"/>
              </w:rPr>
              <w:t>16</w:t>
            </w:r>
            <w:r>
              <w:rPr>
                <w:rStyle w:val="IndexLink"/>
                <w:rtl w:val="true"/>
              </w:rPr>
              <w:t>: «</w:t>
            </w:r>
            <w:r>
              <w:rPr>
                <w:rStyle w:val="IndexLink"/>
                <w:rtl w:val="true"/>
              </w:rPr>
              <w:t>إلی الحاکم لقصور</w:t>
            </w:r>
            <w:r>
              <w:rPr>
                <w:rStyle w:val="IndexLink"/>
                <w:rtl w:val="true"/>
              </w:rPr>
              <w:t>»</w:t>
              <w:tab/>
            </w:r>
            <w:r>
              <w:rPr>
                <w:rStyle w:val="IndexLink"/>
              </w:rPr>
              <w:t>175</w:t>
            </w:r>
          </w:hyperlink>
        </w:p>
        <w:p>
          <w:pPr>
            <w:pStyle w:val="Contents2"/>
            <w:tabs>
              <w:tab w:val="clear" w:pos="8743"/>
              <w:tab w:val="right" w:pos="9026" w:leader="dot"/>
            </w:tabs>
            <w:rPr/>
          </w:pPr>
          <w:hyperlink w:anchor="__RefHeading___Toc249471_1738255347">
            <w:r>
              <w:rPr>
                <w:webHidden/>
                <w:rStyle w:val="IndexLink"/>
                <w:rtl w:val="true"/>
              </w:rPr>
              <w:t xml:space="preserve">قوله فی ج </w:t>
            </w:r>
            <w:r>
              <w:rPr>
                <w:rStyle w:val="IndexLink"/>
              </w:rPr>
              <w:t>4</w:t>
            </w:r>
            <w:r>
              <w:rPr>
                <w:rStyle w:val="IndexLink"/>
                <w:rtl w:val="true"/>
              </w:rPr>
              <w:t xml:space="preserve">، ص </w:t>
            </w:r>
            <w:r>
              <w:rPr>
                <w:rStyle w:val="IndexLink"/>
              </w:rPr>
              <w:t>81</w:t>
            </w:r>
            <w:r>
              <w:rPr>
                <w:rStyle w:val="IndexLink"/>
                <w:rtl w:val="true"/>
              </w:rPr>
              <w:t xml:space="preserve">، س </w:t>
            </w:r>
            <w:r>
              <w:rPr>
                <w:rStyle w:val="IndexLink"/>
              </w:rPr>
              <w:t>13</w:t>
            </w:r>
            <w:r>
              <w:rPr>
                <w:rStyle w:val="IndexLink"/>
                <w:rtl w:val="true"/>
              </w:rPr>
              <w:t>: «</w:t>
            </w:r>
            <w:r>
              <w:rPr>
                <w:rStyle w:val="IndexLink"/>
                <w:rtl w:val="true"/>
              </w:rPr>
              <w:t>و هو غائب فلیس له</w:t>
            </w:r>
            <w:r>
              <w:rPr>
                <w:rStyle w:val="IndexLink"/>
                <w:rtl w:val="true"/>
              </w:rPr>
              <w:t>»</w:t>
              <w:tab/>
            </w:r>
            <w:r>
              <w:rPr>
                <w:rStyle w:val="IndexLink"/>
              </w:rPr>
              <w:t>175</w:t>
            </w:r>
          </w:hyperlink>
        </w:p>
        <w:p>
          <w:pPr>
            <w:pStyle w:val="Contents2"/>
            <w:tabs>
              <w:tab w:val="clear" w:pos="8743"/>
              <w:tab w:val="right" w:pos="9026" w:leader="dot"/>
            </w:tabs>
            <w:rPr/>
          </w:pPr>
          <w:hyperlink w:anchor="__RefHeading___Toc249473_1738255347">
            <w:r>
              <w:rPr>
                <w:webHidden/>
                <w:rStyle w:val="IndexLink"/>
                <w:rtl w:val="true"/>
              </w:rPr>
              <w:t xml:space="preserve">قوله فی ج </w:t>
            </w:r>
            <w:r>
              <w:rPr>
                <w:rStyle w:val="IndexLink"/>
              </w:rPr>
              <w:t>4</w:t>
            </w:r>
            <w:r>
              <w:rPr>
                <w:rStyle w:val="IndexLink"/>
                <w:rtl w:val="true"/>
              </w:rPr>
              <w:t xml:space="preserve">، ص </w:t>
            </w:r>
            <w:r>
              <w:rPr>
                <w:rStyle w:val="IndexLink"/>
              </w:rPr>
              <w:t>81</w:t>
            </w:r>
            <w:r>
              <w:rPr>
                <w:rStyle w:val="IndexLink"/>
                <w:rtl w:val="true"/>
              </w:rPr>
              <w:t xml:space="preserve">، س </w:t>
            </w:r>
            <w:r>
              <w:rPr>
                <w:rStyle w:val="IndexLink"/>
              </w:rPr>
              <w:t>18</w:t>
            </w:r>
            <w:r>
              <w:rPr>
                <w:rStyle w:val="IndexLink"/>
                <w:rtl w:val="true"/>
              </w:rPr>
              <w:t>: «</w:t>
            </w:r>
            <w:r>
              <w:rPr>
                <w:rStyle w:val="IndexLink"/>
                <w:rtl w:val="true"/>
              </w:rPr>
              <w:t>لأنه لو کان شاهدا</w:t>
            </w:r>
            <w:r>
              <w:rPr>
                <w:rStyle w:val="IndexLink"/>
                <w:rtl w:val="true"/>
              </w:rPr>
              <w:t>»</w:t>
              <w:tab/>
            </w:r>
            <w:r>
              <w:rPr>
                <w:rStyle w:val="IndexLink"/>
              </w:rPr>
              <w:t>175</w:t>
            </w:r>
          </w:hyperlink>
        </w:p>
        <w:p>
          <w:pPr>
            <w:pStyle w:val="Contents2"/>
            <w:tabs>
              <w:tab w:val="clear" w:pos="8743"/>
              <w:tab w:val="right" w:pos="9026" w:leader="dot"/>
            </w:tabs>
            <w:rPr/>
          </w:pPr>
          <w:hyperlink w:anchor="__RefHeading___Toc249475_1738255347">
            <w:r>
              <w:rPr>
                <w:webHidden/>
                <w:rStyle w:val="IndexLink"/>
                <w:rtl w:val="true"/>
              </w:rPr>
              <w:t xml:space="preserve">قوله فی ج </w:t>
            </w:r>
            <w:r>
              <w:rPr>
                <w:rStyle w:val="IndexLink"/>
              </w:rPr>
              <w:t>4</w:t>
            </w:r>
            <w:r>
              <w:rPr>
                <w:rStyle w:val="IndexLink"/>
                <w:rtl w:val="true"/>
              </w:rPr>
              <w:t xml:space="preserve">، ص </w:t>
            </w:r>
            <w:r>
              <w:rPr>
                <w:rStyle w:val="IndexLink"/>
              </w:rPr>
              <w:t>81</w:t>
            </w:r>
            <w:r>
              <w:rPr>
                <w:rStyle w:val="IndexLink"/>
                <w:rtl w:val="true"/>
              </w:rPr>
              <w:t xml:space="preserve">، س </w:t>
            </w:r>
            <w:r>
              <w:rPr>
                <w:rStyle w:val="IndexLink"/>
              </w:rPr>
              <w:t>20</w:t>
            </w:r>
            <w:r>
              <w:rPr>
                <w:rStyle w:val="IndexLink"/>
                <w:rtl w:val="true"/>
              </w:rPr>
              <w:t>: «</w:t>
            </w:r>
            <w:r>
              <w:rPr>
                <w:rStyle w:val="IndexLink"/>
                <w:rtl w:val="true"/>
              </w:rPr>
              <w:t>إطلاق صحیح محمد بن مسلم</w:t>
            </w:r>
            <w:r>
              <w:rPr>
                <w:rStyle w:val="IndexLink"/>
                <w:rtl w:val="true"/>
              </w:rPr>
              <w:t>»</w:t>
              <w:tab/>
            </w:r>
            <w:r>
              <w:rPr>
                <w:rStyle w:val="IndexLink"/>
              </w:rPr>
              <w:t>175</w:t>
            </w:r>
          </w:hyperlink>
        </w:p>
        <w:p>
          <w:pPr>
            <w:pStyle w:val="Contents2"/>
            <w:tabs>
              <w:tab w:val="clear" w:pos="8743"/>
              <w:tab w:val="right" w:pos="9026" w:leader="dot"/>
            </w:tabs>
            <w:rPr/>
          </w:pPr>
          <w:hyperlink w:anchor="__RefHeading___Toc249477_1738255347">
            <w:r>
              <w:rPr>
                <w:webHidden/>
                <w:rStyle w:val="IndexLink"/>
                <w:rtl w:val="true"/>
              </w:rPr>
              <w:t xml:space="preserve">قوله فی ج </w:t>
            </w:r>
            <w:r>
              <w:rPr>
                <w:rStyle w:val="IndexLink"/>
              </w:rPr>
              <w:t>4</w:t>
            </w:r>
            <w:r>
              <w:rPr>
                <w:rStyle w:val="IndexLink"/>
                <w:rtl w:val="true"/>
              </w:rPr>
              <w:t xml:space="preserve">، ص </w:t>
            </w:r>
            <w:r>
              <w:rPr>
                <w:rStyle w:val="IndexLink"/>
              </w:rPr>
              <w:t>82</w:t>
            </w:r>
            <w:r>
              <w:rPr>
                <w:rStyle w:val="IndexLink"/>
                <w:rtl w:val="true"/>
              </w:rPr>
              <w:t xml:space="preserve">، س </w:t>
            </w:r>
            <w:r>
              <w:rPr>
                <w:rStyle w:val="IndexLink"/>
              </w:rPr>
              <w:t>1</w:t>
            </w:r>
            <w:r>
              <w:rPr>
                <w:rStyle w:val="IndexLink"/>
                <w:rtl w:val="true"/>
              </w:rPr>
              <w:t>: «</w:t>
            </w:r>
            <w:r>
              <w:rPr>
                <w:rStyle w:val="IndexLink"/>
                <w:rtl w:val="true"/>
              </w:rPr>
              <w:t>و جواز الرد</w:t>
            </w:r>
            <w:r>
              <w:rPr>
                <w:rStyle w:val="IndexLink"/>
                <w:rtl w:val="true"/>
              </w:rPr>
              <w:t>»</w:t>
              <w:tab/>
            </w:r>
            <w:r>
              <w:rPr>
                <w:rStyle w:val="IndexLink"/>
              </w:rPr>
              <w:t>176</w:t>
            </w:r>
          </w:hyperlink>
        </w:p>
        <w:p>
          <w:pPr>
            <w:pStyle w:val="Contents2"/>
            <w:tabs>
              <w:tab w:val="clear" w:pos="8743"/>
              <w:tab w:val="right" w:pos="9026" w:leader="dot"/>
            </w:tabs>
            <w:rPr/>
          </w:pPr>
          <w:hyperlink w:anchor="__RefHeading___Toc249479_1738255347">
            <w:r>
              <w:rPr>
                <w:webHidden/>
                <w:rStyle w:val="IndexLink"/>
                <w:rtl w:val="true"/>
              </w:rPr>
              <w:t xml:space="preserve">قوله فی ج </w:t>
            </w:r>
            <w:r>
              <w:rPr>
                <w:rStyle w:val="IndexLink"/>
              </w:rPr>
              <w:t>4</w:t>
            </w:r>
            <w:r>
              <w:rPr>
                <w:rStyle w:val="IndexLink"/>
                <w:rtl w:val="true"/>
              </w:rPr>
              <w:t xml:space="preserve">، ص </w:t>
            </w:r>
            <w:r>
              <w:rPr>
                <w:rStyle w:val="IndexLink"/>
              </w:rPr>
              <w:t>82</w:t>
            </w:r>
            <w:r>
              <w:rPr>
                <w:rStyle w:val="IndexLink"/>
                <w:rtl w:val="true"/>
              </w:rPr>
              <w:t xml:space="preserve">، س </w:t>
            </w:r>
            <w:r>
              <w:rPr>
                <w:rStyle w:val="IndexLink"/>
              </w:rPr>
              <w:t>7</w:t>
            </w:r>
            <w:r>
              <w:rPr>
                <w:rStyle w:val="IndexLink"/>
                <w:rtl w:val="true"/>
              </w:rPr>
              <w:t>: «</w:t>
            </w:r>
            <w:r>
              <w:rPr>
                <w:rStyle w:val="IndexLink"/>
                <w:rtl w:val="true"/>
              </w:rPr>
              <w:t>بل لعله یستفاد</w:t>
            </w:r>
            <w:r>
              <w:rPr>
                <w:rStyle w:val="IndexLink"/>
                <w:rtl w:val="true"/>
              </w:rPr>
              <w:t>»</w:t>
              <w:tab/>
            </w:r>
            <w:r>
              <w:rPr>
                <w:rStyle w:val="IndexLink"/>
              </w:rPr>
              <w:t>176</w:t>
            </w:r>
          </w:hyperlink>
        </w:p>
        <w:p>
          <w:pPr>
            <w:pStyle w:val="Contents2"/>
            <w:tabs>
              <w:tab w:val="clear" w:pos="8743"/>
              <w:tab w:val="right" w:pos="9026" w:leader="dot"/>
            </w:tabs>
            <w:rPr/>
          </w:pPr>
          <w:hyperlink w:anchor="__RefHeading___Toc249481_1738255347">
            <w:r>
              <w:rPr>
                <w:webHidden/>
                <w:rStyle w:val="IndexLink"/>
                <w:rtl w:val="true"/>
              </w:rPr>
              <w:t xml:space="preserve">قوله فی ج </w:t>
            </w:r>
            <w:r>
              <w:rPr>
                <w:rStyle w:val="IndexLink"/>
              </w:rPr>
              <w:t>4</w:t>
            </w:r>
            <w:r>
              <w:rPr>
                <w:rStyle w:val="IndexLink"/>
                <w:rtl w:val="true"/>
              </w:rPr>
              <w:t xml:space="preserve">، ص </w:t>
            </w:r>
            <w:r>
              <w:rPr>
                <w:rStyle w:val="IndexLink"/>
              </w:rPr>
              <w:t>82</w:t>
            </w:r>
            <w:r>
              <w:rPr>
                <w:rStyle w:val="IndexLink"/>
                <w:rtl w:val="true"/>
              </w:rPr>
              <w:t xml:space="preserve">، س </w:t>
            </w:r>
            <w:r>
              <w:rPr>
                <w:rStyle w:val="IndexLink"/>
              </w:rPr>
              <w:t>9</w:t>
            </w:r>
            <w:r>
              <w:rPr>
                <w:rStyle w:val="IndexLink"/>
                <w:rtl w:val="true"/>
              </w:rPr>
              <w:t>: «</w:t>
            </w:r>
            <w:r>
              <w:rPr>
                <w:rStyle w:val="IndexLink"/>
                <w:rtl w:val="true"/>
              </w:rPr>
              <w:t>و ربما یشهد له</w:t>
            </w:r>
            <w:r>
              <w:rPr>
                <w:rStyle w:val="IndexLink"/>
                <w:rtl w:val="true"/>
              </w:rPr>
              <w:t>»</w:t>
              <w:tab/>
            </w:r>
            <w:r>
              <w:rPr>
                <w:rStyle w:val="IndexLink"/>
              </w:rPr>
              <w:t>176</w:t>
            </w:r>
          </w:hyperlink>
        </w:p>
        <w:p>
          <w:pPr>
            <w:pStyle w:val="Contents2"/>
            <w:tabs>
              <w:tab w:val="clear" w:pos="8743"/>
              <w:tab w:val="right" w:pos="9026" w:leader="dot"/>
            </w:tabs>
            <w:rPr/>
          </w:pPr>
          <w:hyperlink w:anchor="__RefHeading___Toc249483_1738255347">
            <w:r>
              <w:rPr>
                <w:webHidden/>
                <w:rStyle w:val="IndexLink"/>
                <w:rtl w:val="true"/>
              </w:rPr>
              <w:t xml:space="preserve">قوله فی ج </w:t>
            </w:r>
            <w:r>
              <w:rPr>
                <w:rStyle w:val="IndexLink"/>
              </w:rPr>
              <w:t>4</w:t>
            </w:r>
            <w:r>
              <w:rPr>
                <w:rStyle w:val="IndexLink"/>
                <w:rtl w:val="true"/>
              </w:rPr>
              <w:t xml:space="preserve">، ص </w:t>
            </w:r>
            <w:r>
              <w:rPr>
                <w:rStyle w:val="IndexLink"/>
              </w:rPr>
              <w:t>82</w:t>
            </w:r>
            <w:r>
              <w:rPr>
                <w:rStyle w:val="IndexLink"/>
                <w:rtl w:val="true"/>
              </w:rPr>
              <w:t xml:space="preserve">، س </w:t>
            </w:r>
            <w:r>
              <w:rPr>
                <w:rStyle w:val="IndexLink"/>
              </w:rPr>
              <w:t>12</w:t>
            </w:r>
            <w:r>
              <w:rPr>
                <w:rStyle w:val="IndexLink"/>
                <w:rtl w:val="true"/>
              </w:rPr>
              <w:t>: «</w:t>
            </w:r>
            <w:r>
              <w:rPr>
                <w:rStyle w:val="IndexLink"/>
                <w:rtl w:val="true"/>
              </w:rPr>
              <w:t>حیث حمل الخبر</w:t>
            </w:r>
            <w:r>
              <w:rPr>
                <w:rStyle w:val="IndexLink"/>
                <w:rtl w:val="true"/>
              </w:rPr>
              <w:t>»</w:t>
              <w:tab/>
            </w:r>
            <w:r>
              <w:rPr>
                <w:rStyle w:val="IndexLink"/>
              </w:rPr>
              <w:t>176</w:t>
            </w:r>
          </w:hyperlink>
        </w:p>
        <w:p>
          <w:pPr>
            <w:pStyle w:val="Contents2"/>
            <w:tabs>
              <w:tab w:val="clear" w:pos="8743"/>
              <w:tab w:val="right" w:pos="9026" w:leader="dot"/>
            </w:tabs>
            <w:rPr/>
          </w:pPr>
          <w:hyperlink w:anchor="__RefHeading___Toc249485_1738255347">
            <w:r>
              <w:rPr>
                <w:webHidden/>
                <w:rStyle w:val="IndexLink"/>
                <w:rtl w:val="true"/>
              </w:rPr>
              <w:t xml:space="preserve">قوله فی ج </w:t>
            </w:r>
            <w:r>
              <w:rPr>
                <w:rStyle w:val="IndexLink"/>
              </w:rPr>
              <w:t>4</w:t>
            </w:r>
            <w:r>
              <w:rPr>
                <w:rStyle w:val="IndexLink"/>
                <w:rtl w:val="true"/>
              </w:rPr>
              <w:t xml:space="preserve">، ص </w:t>
            </w:r>
            <w:r>
              <w:rPr>
                <w:rStyle w:val="IndexLink"/>
              </w:rPr>
              <w:t>82</w:t>
            </w:r>
            <w:r>
              <w:rPr>
                <w:rStyle w:val="IndexLink"/>
                <w:rtl w:val="true"/>
              </w:rPr>
              <w:t xml:space="preserve">، س </w:t>
            </w:r>
            <w:r>
              <w:rPr>
                <w:rStyle w:val="IndexLink"/>
              </w:rPr>
              <w:t>17</w:t>
            </w:r>
            <w:r>
              <w:rPr>
                <w:rStyle w:val="IndexLink"/>
                <w:rtl w:val="true"/>
              </w:rPr>
              <w:t>: «</w:t>
            </w:r>
            <w:r>
              <w:rPr>
                <w:rStyle w:val="IndexLink"/>
                <w:rtl w:val="true"/>
              </w:rPr>
              <w:t>المطلقات لایشمل هذه</w:t>
            </w:r>
            <w:r>
              <w:rPr>
                <w:rStyle w:val="IndexLink"/>
                <w:rtl w:val="true"/>
              </w:rPr>
              <w:t>»</w:t>
              <w:tab/>
            </w:r>
            <w:r>
              <w:rPr>
                <w:rStyle w:val="IndexLink"/>
              </w:rPr>
              <w:t>176</w:t>
            </w:r>
          </w:hyperlink>
        </w:p>
        <w:p>
          <w:pPr>
            <w:pStyle w:val="Contents2"/>
            <w:tabs>
              <w:tab w:val="clear" w:pos="8743"/>
              <w:tab w:val="right" w:pos="9026" w:leader="dot"/>
            </w:tabs>
            <w:rPr/>
          </w:pPr>
          <w:hyperlink w:anchor="__RefHeading___Toc249487_1738255347">
            <w:r>
              <w:rPr>
                <w:webHidden/>
                <w:rStyle w:val="IndexLink"/>
                <w:rtl w:val="true"/>
              </w:rPr>
              <w:t xml:space="preserve">قوله فی ج </w:t>
            </w:r>
            <w:r>
              <w:rPr>
                <w:rStyle w:val="IndexLink"/>
              </w:rPr>
              <w:t>4</w:t>
            </w:r>
            <w:r>
              <w:rPr>
                <w:rStyle w:val="IndexLink"/>
                <w:rtl w:val="true"/>
              </w:rPr>
              <w:t xml:space="preserve">، ص </w:t>
            </w:r>
            <w:r>
              <w:rPr>
                <w:rStyle w:val="IndexLink"/>
              </w:rPr>
              <w:t>83</w:t>
            </w:r>
            <w:r>
              <w:rPr>
                <w:rStyle w:val="IndexLink"/>
                <w:rtl w:val="true"/>
              </w:rPr>
              <w:t xml:space="preserve">، س </w:t>
            </w:r>
            <w:r>
              <w:rPr>
                <w:rStyle w:val="IndexLink"/>
              </w:rPr>
              <w:t>3</w:t>
            </w:r>
            <w:r>
              <w:rPr>
                <w:rStyle w:val="IndexLink"/>
                <w:rtl w:val="true"/>
              </w:rPr>
              <w:t>: «</w:t>
            </w:r>
            <w:r>
              <w:rPr>
                <w:rStyle w:val="IndexLink"/>
                <w:rtl w:val="true"/>
              </w:rPr>
              <w:t>فقد عرفت الإشکال</w:t>
            </w:r>
            <w:r>
              <w:rPr>
                <w:rStyle w:val="IndexLink"/>
                <w:rtl w:val="true"/>
              </w:rPr>
              <w:t>»</w:t>
              <w:tab/>
            </w:r>
            <w:r>
              <w:rPr>
                <w:rStyle w:val="IndexLink"/>
              </w:rPr>
              <w:t>176</w:t>
            </w:r>
          </w:hyperlink>
        </w:p>
        <w:p>
          <w:pPr>
            <w:pStyle w:val="Contents2"/>
            <w:tabs>
              <w:tab w:val="clear" w:pos="8743"/>
              <w:tab w:val="right" w:pos="9026" w:leader="dot"/>
            </w:tabs>
            <w:rPr/>
          </w:pPr>
          <w:hyperlink w:anchor="__RefHeading___Toc249489_1738255347">
            <w:r>
              <w:rPr>
                <w:webHidden/>
                <w:rStyle w:val="IndexLink"/>
                <w:rtl w:val="true"/>
              </w:rPr>
              <w:t xml:space="preserve">قوله فی ج </w:t>
            </w:r>
            <w:r>
              <w:rPr>
                <w:rStyle w:val="IndexLink"/>
              </w:rPr>
              <w:t>4</w:t>
            </w:r>
            <w:r>
              <w:rPr>
                <w:rStyle w:val="IndexLink"/>
                <w:rtl w:val="true"/>
              </w:rPr>
              <w:t xml:space="preserve">، ص </w:t>
            </w:r>
            <w:r>
              <w:rPr>
                <w:rStyle w:val="IndexLink"/>
              </w:rPr>
              <w:t>83</w:t>
            </w:r>
            <w:r>
              <w:rPr>
                <w:rStyle w:val="IndexLink"/>
                <w:rtl w:val="true"/>
              </w:rPr>
              <w:t xml:space="preserve">، س </w:t>
            </w:r>
            <w:r>
              <w:rPr>
                <w:rStyle w:val="IndexLink"/>
              </w:rPr>
              <w:t>5</w:t>
            </w:r>
            <w:r>
              <w:rPr>
                <w:rStyle w:val="IndexLink"/>
                <w:rtl w:val="true"/>
              </w:rPr>
              <w:t>: «</w:t>
            </w:r>
            <w:r>
              <w:rPr>
                <w:rStyle w:val="IndexLink"/>
                <w:rtl w:val="true"/>
              </w:rPr>
              <w:t>أما استبدال الوصی</w:t>
            </w:r>
            <w:r>
              <w:rPr>
                <w:rStyle w:val="IndexLink"/>
                <w:rtl w:val="true"/>
              </w:rPr>
              <w:t>»</w:t>
              <w:tab/>
            </w:r>
            <w:r>
              <w:rPr>
                <w:rStyle w:val="IndexLink"/>
              </w:rPr>
              <w:t>177</w:t>
            </w:r>
          </w:hyperlink>
        </w:p>
        <w:p>
          <w:pPr>
            <w:pStyle w:val="Contents2"/>
            <w:tabs>
              <w:tab w:val="clear" w:pos="8743"/>
              <w:tab w:val="right" w:pos="9026" w:leader="dot"/>
            </w:tabs>
            <w:rPr/>
          </w:pPr>
          <w:hyperlink w:anchor="__RefHeading___Toc249491_1738255347">
            <w:r>
              <w:rPr>
                <w:webHidden/>
                <w:rStyle w:val="IndexLink"/>
                <w:rtl w:val="true"/>
              </w:rPr>
              <w:t xml:space="preserve">قوله فی ج </w:t>
            </w:r>
            <w:r>
              <w:rPr>
                <w:rStyle w:val="IndexLink"/>
              </w:rPr>
              <w:t>4</w:t>
            </w:r>
            <w:r>
              <w:rPr>
                <w:rStyle w:val="IndexLink"/>
                <w:rtl w:val="true"/>
              </w:rPr>
              <w:t xml:space="preserve">، ص </w:t>
            </w:r>
            <w:r>
              <w:rPr>
                <w:rStyle w:val="IndexLink"/>
              </w:rPr>
              <w:t>94</w:t>
            </w:r>
            <w:r>
              <w:rPr>
                <w:rStyle w:val="IndexLink"/>
                <w:rtl w:val="true"/>
              </w:rPr>
              <w:t xml:space="preserve">، س </w:t>
            </w:r>
            <w:r>
              <w:rPr>
                <w:rStyle w:val="IndexLink"/>
              </w:rPr>
              <w:t>20</w:t>
            </w:r>
            <w:r>
              <w:rPr>
                <w:rStyle w:val="IndexLink"/>
                <w:rtl w:val="true"/>
              </w:rPr>
              <w:t>: «</w:t>
            </w:r>
            <w:r>
              <w:rPr>
                <w:rStyle w:val="IndexLink"/>
                <w:rtl w:val="true"/>
              </w:rPr>
              <w:t>الورثة فیدل علیه</w:t>
            </w:r>
            <w:r>
              <w:rPr>
                <w:rStyle w:val="IndexLink"/>
                <w:rtl w:val="true"/>
              </w:rPr>
              <w:t>»</w:t>
              <w:tab/>
            </w:r>
            <w:r>
              <w:rPr>
                <w:rStyle w:val="IndexLink"/>
              </w:rPr>
              <w:t>177</w:t>
            </w:r>
          </w:hyperlink>
        </w:p>
        <w:p>
          <w:pPr>
            <w:pStyle w:val="Contents2"/>
            <w:tabs>
              <w:tab w:val="clear" w:pos="8743"/>
              <w:tab w:val="right" w:pos="9026" w:leader="dot"/>
            </w:tabs>
            <w:rPr/>
          </w:pPr>
          <w:hyperlink w:anchor="__RefHeading___Toc249493_1738255347">
            <w:r>
              <w:rPr>
                <w:webHidden/>
                <w:rStyle w:val="IndexLink"/>
                <w:rtl w:val="true"/>
              </w:rPr>
              <w:t xml:space="preserve">قوله فی ج </w:t>
            </w:r>
            <w:r>
              <w:rPr>
                <w:rStyle w:val="IndexLink"/>
              </w:rPr>
              <w:t>4</w:t>
            </w:r>
            <w:r>
              <w:rPr>
                <w:rStyle w:val="IndexLink"/>
                <w:rtl w:val="true"/>
              </w:rPr>
              <w:t xml:space="preserve">، ص </w:t>
            </w:r>
            <w:r>
              <w:rPr>
                <w:rStyle w:val="IndexLink"/>
              </w:rPr>
              <w:t>95</w:t>
            </w:r>
            <w:r>
              <w:rPr>
                <w:rStyle w:val="IndexLink"/>
                <w:rtl w:val="true"/>
              </w:rPr>
              <w:t xml:space="preserve">، س </w:t>
            </w:r>
            <w:r>
              <w:rPr>
                <w:rStyle w:val="IndexLink"/>
              </w:rPr>
              <w:t>1</w:t>
            </w:r>
            <w:r>
              <w:rPr>
                <w:rStyle w:val="IndexLink"/>
                <w:rtl w:val="true"/>
              </w:rPr>
              <w:t>: «</w:t>
            </w:r>
            <w:r>
              <w:rPr>
                <w:rStyle w:val="IndexLink"/>
                <w:rtl w:val="true"/>
              </w:rPr>
              <w:t>شهود فأجازوا ذلک</w:t>
            </w:r>
            <w:r>
              <w:rPr>
                <w:rStyle w:val="IndexLink"/>
                <w:rtl w:val="true"/>
              </w:rPr>
              <w:t>»</w:t>
              <w:tab/>
            </w:r>
            <w:r>
              <w:rPr>
                <w:rStyle w:val="IndexLink"/>
              </w:rPr>
              <w:t>177</w:t>
            </w:r>
          </w:hyperlink>
        </w:p>
        <w:p>
          <w:pPr>
            <w:pStyle w:val="Contents2"/>
            <w:tabs>
              <w:tab w:val="clear" w:pos="8743"/>
              <w:tab w:val="right" w:pos="9026" w:leader="dot"/>
            </w:tabs>
            <w:rPr/>
          </w:pPr>
          <w:hyperlink w:anchor="__RefHeading___Toc249495_1738255347">
            <w:r>
              <w:rPr>
                <w:webHidden/>
                <w:rStyle w:val="IndexLink"/>
                <w:rtl w:val="true"/>
              </w:rPr>
              <w:t xml:space="preserve">قوله فی ج </w:t>
            </w:r>
            <w:r>
              <w:rPr>
                <w:rStyle w:val="IndexLink"/>
              </w:rPr>
              <w:t>4</w:t>
            </w:r>
            <w:r>
              <w:rPr>
                <w:rStyle w:val="IndexLink"/>
                <w:rtl w:val="true"/>
              </w:rPr>
              <w:t xml:space="preserve">، ص </w:t>
            </w:r>
            <w:r>
              <w:rPr>
                <w:rStyle w:val="IndexLink"/>
              </w:rPr>
              <w:t>96</w:t>
            </w:r>
            <w:r>
              <w:rPr>
                <w:rStyle w:val="IndexLink"/>
                <w:rtl w:val="true"/>
              </w:rPr>
              <w:t xml:space="preserve">، س </w:t>
            </w:r>
            <w:r>
              <w:rPr>
                <w:rStyle w:val="IndexLink"/>
              </w:rPr>
              <w:t>6</w:t>
            </w:r>
            <w:r>
              <w:rPr>
                <w:rStyle w:val="IndexLink"/>
                <w:rtl w:val="true"/>
              </w:rPr>
              <w:t>: «</w:t>
            </w:r>
            <w:r>
              <w:rPr>
                <w:rStyle w:val="IndexLink"/>
                <w:rtl w:val="true"/>
              </w:rPr>
              <w:t>لو حصل</w:t>
            </w:r>
            <w:r>
              <w:rPr>
                <w:rStyle w:val="IndexLink"/>
                <w:rtl w:val="true"/>
              </w:rPr>
              <w:t>»</w:t>
              <w:tab/>
            </w:r>
            <w:r>
              <w:rPr>
                <w:rStyle w:val="IndexLink"/>
              </w:rPr>
              <w:t>178</w:t>
            </w:r>
          </w:hyperlink>
        </w:p>
        <w:p>
          <w:pPr>
            <w:pStyle w:val="Contents2"/>
            <w:tabs>
              <w:tab w:val="clear" w:pos="8743"/>
              <w:tab w:val="right" w:pos="9026" w:leader="dot"/>
            </w:tabs>
            <w:rPr/>
          </w:pPr>
          <w:hyperlink w:anchor="__RefHeading___Toc249497_1738255347">
            <w:r>
              <w:rPr>
                <w:webHidden/>
                <w:rStyle w:val="IndexLink"/>
                <w:rtl w:val="true"/>
              </w:rPr>
              <w:t xml:space="preserve">قوله فی ج </w:t>
            </w:r>
            <w:r>
              <w:rPr>
                <w:rStyle w:val="IndexLink"/>
              </w:rPr>
              <w:t>4</w:t>
            </w:r>
            <w:r>
              <w:rPr>
                <w:rStyle w:val="IndexLink"/>
                <w:rtl w:val="true"/>
              </w:rPr>
              <w:t xml:space="preserve">، ص </w:t>
            </w:r>
            <w:r>
              <w:rPr>
                <w:rStyle w:val="IndexLink"/>
              </w:rPr>
              <w:t>98</w:t>
            </w:r>
            <w:r>
              <w:rPr>
                <w:rStyle w:val="IndexLink"/>
                <w:rtl w:val="true"/>
              </w:rPr>
              <w:t xml:space="preserve">، س </w:t>
            </w:r>
            <w:r>
              <w:rPr>
                <w:rStyle w:val="IndexLink"/>
              </w:rPr>
              <w:t>11</w:t>
            </w:r>
            <w:r>
              <w:rPr>
                <w:rStyle w:val="IndexLink"/>
                <w:rtl w:val="true"/>
              </w:rPr>
              <w:t>: «</w:t>
            </w:r>
            <w:r>
              <w:rPr>
                <w:rStyle w:val="IndexLink"/>
                <w:rtl w:val="true"/>
              </w:rPr>
              <w:t>و لو أوصی بواجب</w:t>
            </w:r>
            <w:r>
              <w:rPr>
                <w:rStyle w:val="IndexLink"/>
                <w:rtl w:val="true"/>
              </w:rPr>
              <w:t>»</w:t>
              <w:tab/>
            </w:r>
            <w:r>
              <w:rPr>
                <w:rStyle w:val="IndexLink"/>
              </w:rPr>
              <w:t>178</w:t>
            </w:r>
          </w:hyperlink>
        </w:p>
        <w:p>
          <w:pPr>
            <w:pStyle w:val="Contents2"/>
            <w:tabs>
              <w:tab w:val="clear" w:pos="8743"/>
              <w:tab w:val="right" w:pos="9026" w:leader="dot"/>
            </w:tabs>
            <w:rPr/>
          </w:pPr>
          <w:hyperlink w:anchor="__RefHeading___Toc249499_1738255347">
            <w:r>
              <w:rPr>
                <w:webHidden/>
                <w:rStyle w:val="IndexLink"/>
                <w:rtl w:val="true"/>
              </w:rPr>
              <w:t xml:space="preserve">قوله فی ج </w:t>
            </w:r>
            <w:r>
              <w:rPr>
                <w:rStyle w:val="IndexLink"/>
              </w:rPr>
              <w:t>4</w:t>
            </w:r>
            <w:r>
              <w:rPr>
                <w:rStyle w:val="IndexLink"/>
                <w:rtl w:val="true"/>
              </w:rPr>
              <w:t xml:space="preserve">، ص </w:t>
            </w:r>
            <w:r>
              <w:rPr>
                <w:rStyle w:val="IndexLink"/>
              </w:rPr>
              <w:t>99</w:t>
            </w:r>
            <w:r>
              <w:rPr>
                <w:rStyle w:val="IndexLink"/>
                <w:rtl w:val="true"/>
              </w:rPr>
              <w:t xml:space="preserve">، س </w:t>
            </w:r>
            <w:r>
              <w:rPr>
                <w:rStyle w:val="IndexLink"/>
              </w:rPr>
              <w:t>12</w:t>
            </w:r>
            <w:r>
              <w:rPr>
                <w:rStyle w:val="IndexLink"/>
                <w:rtl w:val="true"/>
              </w:rPr>
              <w:t>: «</w:t>
            </w:r>
            <w:r>
              <w:rPr>
                <w:rStyle w:val="IndexLink"/>
                <w:rtl w:val="true"/>
              </w:rPr>
              <w:t>و یشکل من جهة</w:t>
            </w:r>
            <w:r>
              <w:rPr>
                <w:rStyle w:val="IndexLink"/>
                <w:rtl w:val="true"/>
              </w:rPr>
              <w:t>»</w:t>
              <w:tab/>
            </w:r>
            <w:r>
              <w:rPr>
                <w:rStyle w:val="IndexLink"/>
              </w:rPr>
              <w:t>178</w:t>
            </w:r>
          </w:hyperlink>
        </w:p>
        <w:p>
          <w:pPr>
            <w:pStyle w:val="Contents2"/>
            <w:tabs>
              <w:tab w:val="clear" w:pos="8743"/>
              <w:tab w:val="right" w:pos="9026" w:leader="dot"/>
            </w:tabs>
            <w:rPr/>
          </w:pPr>
          <w:hyperlink w:anchor="__RefHeading___Toc249501_1738255347">
            <w:r>
              <w:rPr>
                <w:webHidden/>
                <w:rStyle w:val="IndexLink"/>
                <w:rtl w:val="true"/>
              </w:rPr>
              <w:t xml:space="preserve">قوله فی ج </w:t>
            </w:r>
            <w:r>
              <w:rPr>
                <w:rStyle w:val="IndexLink"/>
              </w:rPr>
              <w:t>4</w:t>
            </w:r>
            <w:r>
              <w:rPr>
                <w:rStyle w:val="IndexLink"/>
                <w:rtl w:val="true"/>
              </w:rPr>
              <w:t xml:space="preserve">، ص </w:t>
            </w:r>
            <w:r>
              <w:rPr>
                <w:rStyle w:val="IndexLink"/>
              </w:rPr>
              <w:t>99</w:t>
            </w:r>
            <w:r>
              <w:rPr>
                <w:rStyle w:val="IndexLink"/>
                <w:rtl w:val="true"/>
              </w:rPr>
              <w:t xml:space="preserve">، س </w:t>
            </w:r>
            <w:r>
              <w:rPr>
                <w:rStyle w:val="IndexLink"/>
              </w:rPr>
              <w:t>19</w:t>
            </w:r>
            <w:r>
              <w:rPr>
                <w:rStyle w:val="IndexLink"/>
                <w:rtl w:val="true"/>
              </w:rPr>
              <w:t>: «</w:t>
            </w:r>
            <w:r>
              <w:rPr>
                <w:rStyle w:val="IndexLink"/>
                <w:rtl w:val="true"/>
              </w:rPr>
              <w:t>و لو حصر الجمیع</w:t>
            </w:r>
            <w:r>
              <w:rPr>
                <w:rStyle w:val="IndexLink"/>
                <w:rtl w:val="true"/>
              </w:rPr>
              <w:t>»</w:t>
              <w:tab/>
            </w:r>
            <w:r>
              <w:rPr>
                <w:rStyle w:val="IndexLink"/>
              </w:rPr>
              <w:t>178</w:t>
            </w:r>
          </w:hyperlink>
        </w:p>
        <w:p>
          <w:pPr>
            <w:pStyle w:val="Contents2"/>
            <w:tabs>
              <w:tab w:val="clear" w:pos="8743"/>
              <w:tab w:val="right" w:pos="9026" w:leader="dot"/>
            </w:tabs>
            <w:rPr/>
          </w:pPr>
          <w:hyperlink w:anchor="__RefHeading___Toc249503_1738255347">
            <w:r>
              <w:rPr>
                <w:webHidden/>
                <w:rStyle w:val="IndexLink"/>
                <w:rtl w:val="true"/>
              </w:rPr>
              <w:t xml:space="preserve">قوله فی ج </w:t>
            </w:r>
            <w:r>
              <w:rPr>
                <w:rStyle w:val="IndexLink"/>
              </w:rPr>
              <w:t>4</w:t>
            </w:r>
            <w:r>
              <w:rPr>
                <w:rStyle w:val="IndexLink"/>
                <w:rtl w:val="true"/>
              </w:rPr>
              <w:t xml:space="preserve">، ص </w:t>
            </w:r>
            <w:r>
              <w:rPr>
                <w:rStyle w:val="IndexLink"/>
              </w:rPr>
              <w:t>99</w:t>
            </w:r>
            <w:r>
              <w:rPr>
                <w:rStyle w:val="IndexLink"/>
                <w:rtl w:val="true"/>
              </w:rPr>
              <w:t xml:space="preserve">، س </w:t>
            </w:r>
            <w:r>
              <w:rPr>
                <w:rStyle w:val="IndexLink"/>
              </w:rPr>
              <w:t>19</w:t>
            </w:r>
            <w:r>
              <w:rPr>
                <w:rStyle w:val="IndexLink"/>
                <w:rtl w:val="true"/>
              </w:rPr>
              <w:t>: «</w:t>
            </w:r>
            <w:r>
              <w:rPr>
                <w:rStyle w:val="IndexLink"/>
                <w:rtl w:val="true"/>
              </w:rPr>
              <w:t>و الواجب یبدء به</w:t>
            </w:r>
            <w:r>
              <w:rPr>
                <w:rStyle w:val="IndexLink"/>
                <w:rtl w:val="true"/>
              </w:rPr>
              <w:t>»</w:t>
              <w:tab/>
            </w:r>
            <w:r>
              <w:rPr>
                <w:rStyle w:val="IndexLink"/>
              </w:rPr>
              <w:t>178</w:t>
            </w:r>
          </w:hyperlink>
        </w:p>
        <w:p>
          <w:pPr>
            <w:pStyle w:val="Contents2"/>
            <w:tabs>
              <w:tab w:val="clear" w:pos="8743"/>
              <w:tab w:val="right" w:pos="9026" w:leader="dot"/>
            </w:tabs>
            <w:rPr/>
          </w:pPr>
          <w:hyperlink w:anchor="__RefHeading___Toc249505_1738255347">
            <w:r>
              <w:rPr>
                <w:webHidden/>
                <w:rStyle w:val="IndexLink"/>
                <w:rtl w:val="true"/>
              </w:rPr>
              <w:t xml:space="preserve">قوله فی ج </w:t>
            </w:r>
            <w:r>
              <w:rPr>
                <w:rStyle w:val="IndexLink"/>
              </w:rPr>
              <w:t>4</w:t>
            </w:r>
            <w:r>
              <w:rPr>
                <w:rStyle w:val="IndexLink"/>
                <w:rtl w:val="true"/>
              </w:rPr>
              <w:t xml:space="preserve">، ص </w:t>
            </w:r>
            <w:r>
              <w:rPr>
                <w:rStyle w:val="IndexLink"/>
              </w:rPr>
              <w:t>100</w:t>
            </w:r>
            <w:r>
              <w:rPr>
                <w:rStyle w:val="IndexLink"/>
                <w:rtl w:val="true"/>
              </w:rPr>
              <w:t xml:space="preserve">، س </w:t>
            </w:r>
            <w:r>
              <w:rPr>
                <w:rStyle w:val="IndexLink"/>
              </w:rPr>
              <w:t>4</w:t>
            </w:r>
            <w:r>
              <w:rPr>
                <w:rStyle w:val="IndexLink"/>
                <w:rtl w:val="true"/>
              </w:rPr>
              <w:t>: «</w:t>
            </w:r>
            <w:r>
              <w:rPr>
                <w:rStyle w:val="IndexLink"/>
                <w:rtl w:val="true"/>
              </w:rPr>
              <w:t>یستفاد من التعلیل</w:t>
            </w:r>
            <w:r>
              <w:rPr>
                <w:rStyle w:val="IndexLink"/>
                <w:rtl w:val="true"/>
              </w:rPr>
              <w:t>»</w:t>
              <w:tab/>
            </w:r>
            <w:r>
              <w:rPr>
                <w:rStyle w:val="IndexLink"/>
              </w:rPr>
              <w:t>179</w:t>
            </w:r>
          </w:hyperlink>
        </w:p>
        <w:p>
          <w:pPr>
            <w:pStyle w:val="Contents2"/>
            <w:tabs>
              <w:tab w:val="clear" w:pos="8743"/>
              <w:tab w:val="right" w:pos="9026" w:leader="dot"/>
            </w:tabs>
            <w:rPr/>
          </w:pPr>
          <w:hyperlink w:anchor="__RefHeading___Toc249507_1738255347">
            <w:r>
              <w:rPr>
                <w:webHidden/>
                <w:rStyle w:val="IndexLink"/>
                <w:rtl w:val="true"/>
              </w:rPr>
              <w:t xml:space="preserve">قوله فی ج </w:t>
            </w:r>
            <w:r>
              <w:rPr>
                <w:rStyle w:val="IndexLink"/>
              </w:rPr>
              <w:t>4</w:t>
            </w:r>
            <w:r>
              <w:rPr>
                <w:rStyle w:val="IndexLink"/>
                <w:rtl w:val="true"/>
              </w:rPr>
              <w:t xml:space="preserve">، ص </w:t>
            </w:r>
            <w:r>
              <w:rPr>
                <w:rStyle w:val="IndexLink"/>
              </w:rPr>
              <w:t>100</w:t>
            </w:r>
            <w:r>
              <w:rPr>
                <w:rStyle w:val="IndexLink"/>
                <w:rtl w:val="true"/>
              </w:rPr>
              <w:t xml:space="preserve">، س </w:t>
            </w:r>
            <w:r>
              <w:rPr>
                <w:rStyle w:val="IndexLink"/>
              </w:rPr>
              <w:t>4</w:t>
            </w:r>
            <w:r>
              <w:rPr>
                <w:rStyle w:val="IndexLink"/>
                <w:rtl w:val="true"/>
              </w:rPr>
              <w:t>: «</w:t>
            </w:r>
            <w:r>
              <w:rPr>
                <w:rStyle w:val="IndexLink"/>
                <w:rtl w:val="true"/>
              </w:rPr>
              <w:t>الوصیة عدم الترتیب</w:t>
            </w:r>
            <w:r>
              <w:rPr>
                <w:rStyle w:val="IndexLink"/>
                <w:rtl w:val="true"/>
              </w:rPr>
              <w:t>»</w:t>
              <w:tab/>
            </w:r>
            <w:r>
              <w:rPr>
                <w:rStyle w:val="IndexLink"/>
              </w:rPr>
              <w:t>180</w:t>
            </w:r>
          </w:hyperlink>
        </w:p>
        <w:p>
          <w:pPr>
            <w:pStyle w:val="Contents2"/>
            <w:tabs>
              <w:tab w:val="clear" w:pos="8743"/>
              <w:tab w:val="right" w:pos="9026" w:leader="dot"/>
            </w:tabs>
            <w:rPr/>
          </w:pPr>
          <w:hyperlink w:anchor="__RefHeading___Toc249509_1738255347">
            <w:r>
              <w:rPr>
                <w:webHidden/>
                <w:rStyle w:val="IndexLink"/>
                <w:rtl w:val="true"/>
              </w:rPr>
              <w:t xml:space="preserve">قوله فی ج </w:t>
            </w:r>
            <w:r>
              <w:rPr>
                <w:rStyle w:val="IndexLink"/>
              </w:rPr>
              <w:t>4</w:t>
            </w:r>
            <w:r>
              <w:rPr>
                <w:rStyle w:val="IndexLink"/>
                <w:rtl w:val="true"/>
              </w:rPr>
              <w:t xml:space="preserve">، ص </w:t>
            </w:r>
            <w:r>
              <w:rPr>
                <w:rStyle w:val="IndexLink"/>
              </w:rPr>
              <w:t>100</w:t>
            </w:r>
            <w:r>
              <w:rPr>
                <w:rStyle w:val="IndexLink"/>
                <w:rtl w:val="true"/>
              </w:rPr>
              <w:t xml:space="preserve">، س </w:t>
            </w:r>
            <w:r>
              <w:rPr>
                <w:rStyle w:val="IndexLink"/>
              </w:rPr>
              <w:t>5</w:t>
            </w:r>
            <w:r>
              <w:rPr>
                <w:rStyle w:val="IndexLink"/>
                <w:rtl w:val="true"/>
              </w:rPr>
              <w:t>: «</w:t>
            </w:r>
            <w:r>
              <w:rPr>
                <w:rStyle w:val="IndexLink"/>
                <w:rtl w:val="true"/>
              </w:rPr>
              <w:t>فیما ذکر لتقدیم</w:t>
            </w:r>
            <w:r>
              <w:rPr>
                <w:rStyle w:val="IndexLink"/>
                <w:rtl w:val="true"/>
              </w:rPr>
              <w:t>»</w:t>
              <w:tab/>
            </w:r>
            <w:r>
              <w:rPr>
                <w:rStyle w:val="IndexLink"/>
              </w:rPr>
              <w:t>180</w:t>
            </w:r>
          </w:hyperlink>
        </w:p>
        <w:p>
          <w:pPr>
            <w:pStyle w:val="Contents2"/>
            <w:tabs>
              <w:tab w:val="clear" w:pos="8743"/>
              <w:tab w:val="right" w:pos="9026" w:leader="dot"/>
            </w:tabs>
            <w:rPr/>
          </w:pPr>
          <w:hyperlink w:anchor="__RefHeading___Toc249511_1738255347">
            <w:r>
              <w:rPr>
                <w:webHidden/>
                <w:rStyle w:val="IndexLink"/>
                <w:rtl w:val="true"/>
              </w:rPr>
              <w:t xml:space="preserve">قوله فی ج </w:t>
            </w:r>
            <w:r>
              <w:rPr>
                <w:rStyle w:val="IndexLink"/>
              </w:rPr>
              <w:t>4</w:t>
            </w:r>
            <w:r>
              <w:rPr>
                <w:rStyle w:val="IndexLink"/>
                <w:rtl w:val="true"/>
              </w:rPr>
              <w:t xml:space="preserve">، ص </w:t>
            </w:r>
            <w:r>
              <w:rPr>
                <w:rStyle w:val="IndexLink"/>
              </w:rPr>
              <w:t>105</w:t>
            </w:r>
            <w:r>
              <w:rPr>
                <w:rStyle w:val="IndexLink"/>
                <w:rtl w:val="true"/>
              </w:rPr>
              <w:t xml:space="preserve">، س </w:t>
            </w:r>
            <w:r>
              <w:rPr>
                <w:rStyle w:val="IndexLink"/>
              </w:rPr>
              <w:t>3</w:t>
            </w:r>
            <w:r>
              <w:rPr>
                <w:rStyle w:val="IndexLink"/>
                <w:rtl w:val="true"/>
              </w:rPr>
              <w:t>: «</w:t>
            </w:r>
            <w:r>
              <w:rPr>
                <w:rStyle w:val="IndexLink"/>
                <w:rtl w:val="true"/>
              </w:rPr>
              <w:t>فی المبهمة من أوصی</w:t>
            </w:r>
            <w:r>
              <w:rPr>
                <w:rStyle w:val="IndexLink"/>
                <w:rtl w:val="true"/>
              </w:rPr>
              <w:t>»</w:t>
              <w:tab/>
            </w:r>
            <w:r>
              <w:rPr>
                <w:rStyle w:val="IndexLink"/>
              </w:rPr>
              <w:t>180</w:t>
            </w:r>
          </w:hyperlink>
        </w:p>
        <w:p>
          <w:pPr>
            <w:pStyle w:val="Contents2"/>
            <w:tabs>
              <w:tab w:val="clear" w:pos="8743"/>
              <w:tab w:val="right" w:pos="9026" w:leader="dot"/>
            </w:tabs>
            <w:rPr/>
          </w:pPr>
          <w:hyperlink w:anchor="__RefHeading___Toc249513_1738255347">
            <w:r>
              <w:rPr>
                <w:webHidden/>
                <w:rStyle w:val="IndexLink"/>
                <w:rtl w:val="true"/>
              </w:rPr>
              <w:t xml:space="preserve">قوله فی ج </w:t>
            </w:r>
            <w:r>
              <w:rPr>
                <w:rStyle w:val="IndexLink"/>
              </w:rPr>
              <w:t>4</w:t>
            </w:r>
            <w:r>
              <w:rPr>
                <w:rStyle w:val="IndexLink"/>
                <w:rtl w:val="true"/>
              </w:rPr>
              <w:t xml:space="preserve">، ص </w:t>
            </w:r>
            <w:r>
              <w:rPr>
                <w:rStyle w:val="IndexLink"/>
              </w:rPr>
              <w:t>108</w:t>
            </w:r>
            <w:r>
              <w:rPr>
                <w:rStyle w:val="IndexLink"/>
                <w:rtl w:val="true"/>
              </w:rPr>
              <w:t xml:space="preserve">، س </w:t>
            </w:r>
            <w:r>
              <w:rPr>
                <w:rStyle w:val="IndexLink"/>
              </w:rPr>
              <w:t>12</w:t>
            </w:r>
            <w:r>
              <w:rPr>
                <w:rStyle w:val="IndexLink"/>
                <w:rtl w:val="true"/>
              </w:rPr>
              <w:t>: «</w:t>
            </w:r>
            <w:r>
              <w:rPr>
                <w:rStyle w:val="IndexLink"/>
                <w:rtl w:val="true"/>
              </w:rPr>
              <w:t>و لو أوصی بوجوه</w:t>
            </w:r>
            <w:r>
              <w:rPr>
                <w:rStyle w:val="IndexLink"/>
                <w:rtl w:val="true"/>
              </w:rPr>
              <w:t>»</w:t>
              <w:tab/>
            </w:r>
            <w:r>
              <w:rPr>
                <w:rStyle w:val="IndexLink"/>
              </w:rPr>
              <w:t>181</w:t>
            </w:r>
          </w:hyperlink>
        </w:p>
        <w:p>
          <w:pPr>
            <w:pStyle w:val="Contents2"/>
            <w:tabs>
              <w:tab w:val="clear" w:pos="8743"/>
              <w:tab w:val="right" w:pos="9026" w:leader="dot"/>
            </w:tabs>
            <w:rPr/>
          </w:pPr>
          <w:hyperlink w:anchor="__RefHeading___Toc249515_1738255347">
            <w:r>
              <w:rPr>
                <w:webHidden/>
                <w:rStyle w:val="IndexLink"/>
                <w:rtl w:val="true"/>
              </w:rPr>
              <w:t xml:space="preserve">قوله فی ج </w:t>
            </w:r>
            <w:r>
              <w:rPr>
                <w:rStyle w:val="IndexLink"/>
              </w:rPr>
              <w:t>4</w:t>
            </w:r>
            <w:r>
              <w:rPr>
                <w:rStyle w:val="IndexLink"/>
                <w:rtl w:val="true"/>
              </w:rPr>
              <w:t xml:space="preserve">، ص </w:t>
            </w:r>
            <w:r>
              <w:rPr>
                <w:rStyle w:val="IndexLink"/>
              </w:rPr>
              <w:t>114</w:t>
            </w:r>
            <w:r>
              <w:rPr>
                <w:rStyle w:val="IndexLink"/>
                <w:rtl w:val="true"/>
              </w:rPr>
              <w:t xml:space="preserve">، س </w:t>
            </w:r>
            <w:r>
              <w:rPr>
                <w:rStyle w:val="IndexLink"/>
              </w:rPr>
              <w:t>4</w:t>
            </w:r>
            <w:r>
              <w:rPr>
                <w:rStyle w:val="IndexLink"/>
                <w:rtl w:val="true"/>
              </w:rPr>
              <w:t>: «</w:t>
            </w:r>
            <w:r>
              <w:rPr>
                <w:rStyle w:val="IndexLink"/>
                <w:rtl w:val="true"/>
              </w:rPr>
              <w:t>یدعی القطع بعدم الفرق</w:t>
            </w:r>
            <w:r>
              <w:rPr>
                <w:rStyle w:val="IndexLink"/>
                <w:rtl w:val="true"/>
              </w:rPr>
              <w:t>»</w:t>
              <w:tab/>
            </w:r>
            <w:r>
              <w:rPr>
                <w:rStyle w:val="IndexLink"/>
              </w:rPr>
              <w:t>181</w:t>
            </w:r>
          </w:hyperlink>
        </w:p>
        <w:p>
          <w:pPr>
            <w:pStyle w:val="Contents2"/>
            <w:tabs>
              <w:tab w:val="clear" w:pos="8743"/>
              <w:tab w:val="right" w:pos="9026" w:leader="dot"/>
            </w:tabs>
            <w:rPr/>
          </w:pPr>
          <w:hyperlink w:anchor="__RefHeading___Toc249517_1738255347">
            <w:r>
              <w:rPr>
                <w:webHidden/>
                <w:rStyle w:val="IndexLink"/>
                <w:rtl w:val="true"/>
              </w:rPr>
              <w:t xml:space="preserve">قوله فی ج </w:t>
            </w:r>
            <w:r>
              <w:rPr>
                <w:rStyle w:val="IndexLink"/>
              </w:rPr>
              <w:t>4</w:t>
            </w:r>
            <w:r>
              <w:rPr>
                <w:rStyle w:val="IndexLink"/>
                <w:rtl w:val="true"/>
              </w:rPr>
              <w:t xml:space="preserve">، ص </w:t>
            </w:r>
            <w:r>
              <w:rPr>
                <w:rStyle w:val="IndexLink"/>
              </w:rPr>
              <w:t>114</w:t>
            </w:r>
            <w:r>
              <w:rPr>
                <w:rStyle w:val="IndexLink"/>
                <w:rtl w:val="true"/>
              </w:rPr>
              <w:t xml:space="preserve">، س </w:t>
            </w:r>
            <w:r>
              <w:rPr>
                <w:rStyle w:val="IndexLink"/>
              </w:rPr>
              <w:t>5</w:t>
            </w:r>
            <w:r>
              <w:rPr>
                <w:rStyle w:val="IndexLink"/>
                <w:rtl w:val="true"/>
              </w:rPr>
              <w:t>: «</w:t>
            </w:r>
            <w:r>
              <w:rPr>
                <w:rStyle w:val="IndexLink"/>
                <w:rtl w:val="true"/>
              </w:rPr>
              <w:t>الوصیة فلابد من ملاحظة</w:t>
            </w:r>
            <w:r>
              <w:rPr>
                <w:rStyle w:val="IndexLink"/>
                <w:rtl w:val="true"/>
              </w:rPr>
              <w:t>»</w:t>
              <w:tab/>
            </w:r>
            <w:r>
              <w:rPr>
                <w:rStyle w:val="IndexLink"/>
              </w:rPr>
              <w:t>181</w:t>
            </w:r>
          </w:hyperlink>
        </w:p>
        <w:p>
          <w:pPr>
            <w:pStyle w:val="Contents2"/>
            <w:tabs>
              <w:tab w:val="clear" w:pos="8743"/>
              <w:tab w:val="right" w:pos="9026" w:leader="dot"/>
            </w:tabs>
            <w:rPr/>
          </w:pPr>
          <w:hyperlink w:anchor="__RefHeading___Toc249519_1738255347">
            <w:r>
              <w:rPr>
                <w:webHidden/>
                <w:rStyle w:val="IndexLink"/>
                <w:rtl w:val="true"/>
              </w:rPr>
              <w:t xml:space="preserve">قوله فی ج </w:t>
            </w:r>
            <w:r>
              <w:rPr>
                <w:rStyle w:val="IndexLink"/>
              </w:rPr>
              <w:t>4</w:t>
            </w:r>
            <w:r>
              <w:rPr>
                <w:rStyle w:val="IndexLink"/>
                <w:rtl w:val="true"/>
              </w:rPr>
              <w:t xml:space="preserve">، ص </w:t>
            </w:r>
            <w:r>
              <w:rPr>
                <w:rStyle w:val="IndexLink"/>
              </w:rPr>
              <w:t>114</w:t>
            </w:r>
            <w:r>
              <w:rPr>
                <w:rStyle w:val="IndexLink"/>
                <w:rtl w:val="true"/>
              </w:rPr>
              <w:t xml:space="preserve">، س </w:t>
            </w:r>
            <w:r>
              <w:rPr>
                <w:rStyle w:val="IndexLink"/>
              </w:rPr>
              <w:t>9</w:t>
            </w:r>
            <w:r>
              <w:rPr>
                <w:rStyle w:val="IndexLink"/>
                <w:rtl w:val="true"/>
              </w:rPr>
              <w:t>: «</w:t>
            </w:r>
            <w:r>
              <w:rPr>
                <w:rStyle w:val="IndexLink"/>
                <w:rtl w:val="true"/>
              </w:rPr>
              <w:t>ولایخفی أن مجرد</w:t>
            </w:r>
            <w:r>
              <w:rPr>
                <w:rStyle w:val="IndexLink"/>
                <w:rtl w:val="true"/>
              </w:rPr>
              <w:t>»</w:t>
              <w:tab/>
            </w:r>
            <w:r>
              <w:rPr>
                <w:rStyle w:val="IndexLink"/>
              </w:rPr>
              <w:t>182</w:t>
            </w:r>
          </w:hyperlink>
        </w:p>
        <w:p>
          <w:pPr>
            <w:pStyle w:val="Contents2"/>
            <w:tabs>
              <w:tab w:val="clear" w:pos="8743"/>
              <w:tab w:val="right" w:pos="9026" w:leader="dot"/>
            </w:tabs>
            <w:rPr/>
          </w:pPr>
          <w:hyperlink w:anchor="__RefHeading___Toc249521_1738255347">
            <w:r>
              <w:rPr>
                <w:webHidden/>
                <w:rStyle w:val="IndexLink"/>
                <w:rtl w:val="true"/>
              </w:rPr>
              <w:t xml:space="preserve">قوله فی ج </w:t>
            </w:r>
            <w:r>
              <w:rPr>
                <w:rStyle w:val="IndexLink"/>
              </w:rPr>
              <w:t>4</w:t>
            </w:r>
            <w:r>
              <w:rPr>
                <w:rStyle w:val="IndexLink"/>
                <w:rtl w:val="true"/>
              </w:rPr>
              <w:t xml:space="preserve">، ص </w:t>
            </w:r>
            <w:r>
              <w:rPr>
                <w:rStyle w:val="IndexLink"/>
              </w:rPr>
              <w:t>120</w:t>
            </w:r>
            <w:r>
              <w:rPr>
                <w:rStyle w:val="IndexLink"/>
                <w:rtl w:val="true"/>
              </w:rPr>
              <w:t xml:space="preserve">، س </w:t>
            </w:r>
            <w:r>
              <w:rPr>
                <w:rStyle w:val="IndexLink"/>
              </w:rPr>
              <w:t>14</w:t>
            </w:r>
            <w:r>
              <w:rPr>
                <w:rStyle w:val="IndexLink"/>
                <w:rtl w:val="true"/>
              </w:rPr>
              <w:t>: «</w:t>
            </w:r>
            <w:r>
              <w:rPr>
                <w:rStyle w:val="IndexLink"/>
                <w:rtl w:val="true"/>
              </w:rPr>
              <w:t>ومنها صحیحة ابن مسکان</w:t>
            </w:r>
            <w:r>
              <w:rPr>
                <w:rStyle w:val="IndexLink"/>
                <w:rtl w:val="true"/>
              </w:rPr>
              <w:t>»</w:t>
              <w:tab/>
            </w:r>
            <w:r>
              <w:rPr>
                <w:rStyle w:val="IndexLink"/>
              </w:rPr>
              <w:t>182</w:t>
            </w:r>
          </w:hyperlink>
        </w:p>
        <w:p>
          <w:pPr>
            <w:pStyle w:val="Contents2"/>
            <w:tabs>
              <w:tab w:val="clear" w:pos="8743"/>
              <w:tab w:val="right" w:pos="9026" w:leader="dot"/>
            </w:tabs>
            <w:rPr/>
          </w:pPr>
          <w:hyperlink w:anchor="__RefHeading___Toc249523_1738255347">
            <w:r>
              <w:rPr>
                <w:webHidden/>
                <w:rStyle w:val="IndexLink"/>
                <w:rtl w:val="true"/>
              </w:rPr>
              <w:t xml:space="preserve">قوله فی ج </w:t>
            </w:r>
            <w:r>
              <w:rPr>
                <w:rStyle w:val="IndexLink"/>
              </w:rPr>
              <w:t>4</w:t>
            </w:r>
            <w:r>
              <w:rPr>
                <w:rStyle w:val="IndexLink"/>
                <w:rtl w:val="true"/>
              </w:rPr>
              <w:t xml:space="preserve">، ص </w:t>
            </w:r>
            <w:r>
              <w:rPr>
                <w:rStyle w:val="IndexLink"/>
              </w:rPr>
              <w:t>120</w:t>
            </w:r>
            <w:r>
              <w:rPr>
                <w:rStyle w:val="IndexLink"/>
                <w:rtl w:val="true"/>
              </w:rPr>
              <w:t xml:space="preserve">، س </w:t>
            </w:r>
            <w:r>
              <w:rPr>
                <w:rStyle w:val="IndexLink"/>
              </w:rPr>
              <w:t>18</w:t>
            </w:r>
            <w:r>
              <w:rPr>
                <w:rStyle w:val="IndexLink"/>
                <w:rtl w:val="true"/>
              </w:rPr>
              <w:t>: «</w:t>
            </w:r>
            <w:r>
              <w:rPr>
                <w:rStyle w:val="IndexLink"/>
                <w:rtl w:val="true"/>
              </w:rPr>
              <w:t>ما کان فإنما لها</w:t>
            </w:r>
            <w:r>
              <w:rPr>
                <w:rStyle w:val="IndexLink"/>
                <w:rtl w:val="true"/>
              </w:rPr>
              <w:t>»</w:t>
              <w:tab/>
            </w:r>
            <w:r>
              <w:rPr>
                <w:rStyle w:val="IndexLink"/>
              </w:rPr>
              <w:t>182</w:t>
            </w:r>
          </w:hyperlink>
        </w:p>
        <w:p>
          <w:pPr>
            <w:pStyle w:val="Contents2"/>
            <w:tabs>
              <w:tab w:val="clear" w:pos="8743"/>
              <w:tab w:val="right" w:pos="9026" w:leader="dot"/>
            </w:tabs>
            <w:rPr/>
          </w:pPr>
          <w:hyperlink w:anchor="__RefHeading___Toc249525_1738255347">
            <w:r>
              <w:rPr>
                <w:webHidden/>
                <w:rStyle w:val="IndexLink"/>
                <w:rtl w:val="true"/>
              </w:rPr>
              <w:t xml:space="preserve">قوله فی ج </w:t>
            </w:r>
            <w:r>
              <w:rPr>
                <w:rStyle w:val="IndexLink"/>
              </w:rPr>
              <w:t>4</w:t>
            </w:r>
            <w:r>
              <w:rPr>
                <w:rStyle w:val="IndexLink"/>
                <w:rtl w:val="true"/>
              </w:rPr>
              <w:t xml:space="preserve">، ص </w:t>
            </w:r>
            <w:r>
              <w:rPr>
                <w:rStyle w:val="IndexLink"/>
              </w:rPr>
              <w:t>121</w:t>
            </w:r>
            <w:r>
              <w:rPr>
                <w:rStyle w:val="IndexLink"/>
                <w:rtl w:val="true"/>
              </w:rPr>
              <w:t xml:space="preserve">، س </w:t>
            </w:r>
            <w:r>
              <w:rPr>
                <w:rStyle w:val="IndexLink"/>
              </w:rPr>
              <w:t>2</w:t>
            </w:r>
            <w:r>
              <w:rPr>
                <w:rStyle w:val="IndexLink"/>
                <w:rtl w:val="true"/>
              </w:rPr>
              <w:t>: «</w:t>
            </w:r>
            <w:r>
              <w:rPr>
                <w:rStyle w:val="IndexLink"/>
                <w:rtl w:val="true"/>
              </w:rPr>
              <w:t>و فیه إشکال حیث</w:t>
            </w:r>
            <w:r>
              <w:rPr>
                <w:rStyle w:val="IndexLink"/>
                <w:rtl w:val="true"/>
              </w:rPr>
              <w:t>»</w:t>
              <w:tab/>
            </w:r>
            <w:r>
              <w:rPr>
                <w:rStyle w:val="IndexLink"/>
              </w:rPr>
              <w:t>183</w:t>
            </w:r>
          </w:hyperlink>
        </w:p>
        <w:p>
          <w:pPr>
            <w:pStyle w:val="Contents2"/>
            <w:tabs>
              <w:tab w:val="clear" w:pos="8743"/>
              <w:tab w:val="right" w:pos="9026" w:leader="dot"/>
            </w:tabs>
            <w:rPr/>
          </w:pPr>
          <w:hyperlink w:anchor="__RefHeading___Toc249527_1738255347">
            <w:r>
              <w:rPr>
                <w:webHidden/>
                <w:rStyle w:val="IndexLink"/>
                <w:rtl w:val="true"/>
              </w:rPr>
              <w:t xml:space="preserve">قوله فی ج </w:t>
            </w:r>
            <w:r>
              <w:rPr>
                <w:rStyle w:val="IndexLink"/>
              </w:rPr>
              <w:t>4</w:t>
            </w:r>
            <w:r>
              <w:rPr>
                <w:rStyle w:val="IndexLink"/>
                <w:rtl w:val="true"/>
              </w:rPr>
              <w:t xml:space="preserve">، ص </w:t>
            </w:r>
            <w:r>
              <w:rPr>
                <w:rStyle w:val="IndexLink"/>
              </w:rPr>
              <w:t>121</w:t>
            </w:r>
            <w:r>
              <w:rPr>
                <w:rStyle w:val="IndexLink"/>
                <w:rtl w:val="true"/>
              </w:rPr>
              <w:t xml:space="preserve">، س </w:t>
            </w:r>
            <w:r>
              <w:rPr>
                <w:rStyle w:val="IndexLink"/>
              </w:rPr>
              <w:t>3</w:t>
            </w:r>
            <w:r>
              <w:rPr>
                <w:rStyle w:val="IndexLink"/>
                <w:rtl w:val="true"/>
              </w:rPr>
              <w:t>: «</w:t>
            </w:r>
            <w:r>
              <w:rPr>
                <w:rStyle w:val="IndexLink"/>
                <w:rtl w:val="true"/>
              </w:rPr>
              <w:t>و إن قید صحیحة</w:t>
            </w:r>
            <w:r>
              <w:rPr>
                <w:rStyle w:val="IndexLink"/>
                <w:rtl w:val="true"/>
              </w:rPr>
              <w:t>»</w:t>
              <w:tab/>
            </w:r>
            <w:r>
              <w:rPr>
                <w:rStyle w:val="IndexLink"/>
              </w:rPr>
              <w:t>183</w:t>
            </w:r>
          </w:hyperlink>
        </w:p>
        <w:p>
          <w:pPr>
            <w:pStyle w:val="Contents2"/>
            <w:tabs>
              <w:tab w:val="clear" w:pos="8743"/>
              <w:tab w:val="right" w:pos="9026" w:leader="dot"/>
            </w:tabs>
            <w:rPr/>
          </w:pPr>
          <w:hyperlink w:anchor="__RefHeading___Toc249529_1738255347">
            <w:r>
              <w:rPr>
                <w:webHidden/>
                <w:rStyle w:val="IndexLink"/>
                <w:rtl w:val="true"/>
              </w:rPr>
              <w:t xml:space="preserve">قوله فی ج </w:t>
            </w:r>
            <w:r>
              <w:rPr>
                <w:rStyle w:val="IndexLink"/>
              </w:rPr>
              <w:t>4</w:t>
            </w:r>
            <w:r>
              <w:rPr>
                <w:rStyle w:val="IndexLink"/>
                <w:rtl w:val="true"/>
              </w:rPr>
              <w:t xml:space="preserve">، ص </w:t>
            </w:r>
            <w:r>
              <w:rPr>
                <w:rStyle w:val="IndexLink"/>
              </w:rPr>
              <w:t>121</w:t>
            </w:r>
            <w:r>
              <w:rPr>
                <w:rStyle w:val="IndexLink"/>
                <w:rtl w:val="true"/>
              </w:rPr>
              <w:t xml:space="preserve">، س </w:t>
            </w:r>
            <w:r>
              <w:rPr>
                <w:rStyle w:val="IndexLink"/>
              </w:rPr>
              <w:t>4</w:t>
            </w:r>
            <w:r>
              <w:rPr>
                <w:rStyle w:val="IndexLink"/>
                <w:rtl w:val="true"/>
              </w:rPr>
              <w:t>: «</w:t>
            </w:r>
            <w:r>
              <w:rPr>
                <w:rStyle w:val="IndexLink"/>
                <w:rtl w:val="true"/>
              </w:rPr>
              <w:t>لزم عدم نفوذ</w:t>
            </w:r>
            <w:r>
              <w:rPr>
                <w:rStyle w:val="IndexLink"/>
                <w:rtl w:val="true"/>
              </w:rPr>
              <w:t>»</w:t>
              <w:tab/>
            </w:r>
            <w:r>
              <w:rPr>
                <w:rStyle w:val="IndexLink"/>
              </w:rPr>
              <w:t>183</w:t>
            </w:r>
          </w:hyperlink>
        </w:p>
        <w:p>
          <w:pPr>
            <w:pStyle w:val="Contents2"/>
            <w:tabs>
              <w:tab w:val="clear" w:pos="8743"/>
              <w:tab w:val="right" w:pos="9026" w:leader="dot"/>
            </w:tabs>
            <w:rPr/>
          </w:pPr>
          <w:hyperlink w:anchor="__RefHeading___Toc249531_1738255347">
            <w:r>
              <w:rPr>
                <w:webHidden/>
                <w:rStyle w:val="IndexLink"/>
                <w:rtl w:val="true"/>
              </w:rPr>
              <w:t xml:space="preserve">قوله فی ج </w:t>
            </w:r>
            <w:r>
              <w:rPr>
                <w:rStyle w:val="IndexLink"/>
              </w:rPr>
              <w:t>4</w:t>
            </w:r>
            <w:r>
              <w:rPr>
                <w:rStyle w:val="IndexLink"/>
                <w:rtl w:val="true"/>
              </w:rPr>
              <w:t xml:space="preserve">، ص </w:t>
            </w:r>
            <w:r>
              <w:rPr>
                <w:rStyle w:val="IndexLink"/>
              </w:rPr>
              <w:t>124</w:t>
            </w:r>
            <w:r>
              <w:rPr>
                <w:rStyle w:val="IndexLink"/>
                <w:rtl w:val="true"/>
              </w:rPr>
              <w:t xml:space="preserve">، س </w:t>
            </w:r>
            <w:r>
              <w:rPr>
                <w:rStyle w:val="IndexLink"/>
              </w:rPr>
              <w:t>9</w:t>
            </w:r>
            <w:r>
              <w:rPr>
                <w:rStyle w:val="IndexLink"/>
                <w:rtl w:val="true"/>
              </w:rPr>
              <w:t>: «</w:t>
            </w:r>
            <w:r>
              <w:rPr>
                <w:rStyle w:val="IndexLink"/>
                <w:rtl w:val="true"/>
              </w:rPr>
              <w:t>وجه الجواز مع لزوم</w:t>
            </w:r>
            <w:r>
              <w:rPr>
                <w:rStyle w:val="IndexLink"/>
                <w:rtl w:val="true"/>
              </w:rPr>
              <w:t>»</w:t>
              <w:tab/>
            </w:r>
            <w:r>
              <w:rPr>
                <w:rStyle w:val="IndexLink"/>
              </w:rPr>
              <w:t>183</w:t>
            </w:r>
          </w:hyperlink>
        </w:p>
        <w:p>
          <w:pPr>
            <w:pStyle w:val="Contents2"/>
            <w:tabs>
              <w:tab w:val="clear" w:pos="8743"/>
              <w:tab w:val="right" w:pos="9026" w:leader="dot"/>
            </w:tabs>
            <w:rPr/>
          </w:pPr>
          <w:hyperlink w:anchor="__RefHeading___Toc249533_1738255347">
            <w:r>
              <w:rPr>
                <w:webHidden/>
                <w:rStyle w:val="IndexLink"/>
                <w:rtl w:val="true"/>
              </w:rPr>
              <w:t xml:space="preserve">قوله فی ج </w:t>
            </w:r>
            <w:r>
              <w:rPr>
                <w:rStyle w:val="IndexLink"/>
              </w:rPr>
              <w:t>4</w:t>
            </w:r>
            <w:r>
              <w:rPr>
                <w:rStyle w:val="IndexLink"/>
                <w:rtl w:val="true"/>
              </w:rPr>
              <w:t xml:space="preserve">، ص </w:t>
            </w:r>
            <w:r>
              <w:rPr>
                <w:rStyle w:val="IndexLink"/>
              </w:rPr>
              <w:t>125</w:t>
            </w:r>
            <w:r>
              <w:rPr>
                <w:rStyle w:val="IndexLink"/>
                <w:rtl w:val="true"/>
              </w:rPr>
              <w:t xml:space="preserve">، س </w:t>
            </w:r>
            <w:r>
              <w:rPr>
                <w:rStyle w:val="IndexLink"/>
              </w:rPr>
              <w:t>9</w:t>
            </w:r>
            <w:r>
              <w:rPr>
                <w:rStyle w:val="IndexLink"/>
                <w:rtl w:val="true"/>
              </w:rPr>
              <w:t>: «</w:t>
            </w:r>
            <w:r>
              <w:rPr>
                <w:rStyle w:val="IndexLink"/>
                <w:rtl w:val="true"/>
              </w:rPr>
              <w:t>یشکل الحکم بالصحة</w:t>
            </w:r>
            <w:r>
              <w:rPr>
                <w:rStyle w:val="IndexLink"/>
                <w:rtl w:val="true"/>
              </w:rPr>
              <w:t>»</w:t>
              <w:tab/>
            </w:r>
            <w:r>
              <w:rPr>
                <w:rStyle w:val="IndexLink"/>
              </w:rPr>
              <w:t>184</w:t>
            </w:r>
          </w:hyperlink>
        </w:p>
        <w:p>
          <w:pPr>
            <w:pStyle w:val="Contents2"/>
            <w:tabs>
              <w:tab w:val="clear" w:pos="8743"/>
              <w:tab w:val="right" w:pos="9026" w:leader="dot"/>
            </w:tabs>
            <w:rPr/>
          </w:pPr>
          <w:hyperlink w:anchor="__RefHeading___Toc249535_1738255347">
            <w:r>
              <w:rPr>
                <w:webHidden/>
                <w:rStyle w:val="IndexLink"/>
                <w:rtl w:val="true"/>
              </w:rPr>
              <w:t xml:space="preserve">قوله فی ج </w:t>
            </w:r>
            <w:r>
              <w:rPr>
                <w:rStyle w:val="IndexLink"/>
              </w:rPr>
              <w:t>4</w:t>
            </w:r>
            <w:r>
              <w:rPr>
                <w:rStyle w:val="IndexLink"/>
                <w:rtl w:val="true"/>
              </w:rPr>
              <w:t xml:space="preserve">، ص </w:t>
            </w:r>
            <w:r>
              <w:rPr>
                <w:rStyle w:val="IndexLink"/>
              </w:rPr>
              <w:t>140</w:t>
            </w:r>
            <w:r>
              <w:rPr>
                <w:rStyle w:val="IndexLink"/>
                <w:rtl w:val="true"/>
              </w:rPr>
              <w:t xml:space="preserve">، س </w:t>
            </w:r>
            <w:r>
              <w:rPr>
                <w:rStyle w:val="IndexLink"/>
              </w:rPr>
              <w:t>15</w:t>
            </w:r>
            <w:r>
              <w:rPr>
                <w:rStyle w:val="IndexLink"/>
                <w:rtl w:val="true"/>
              </w:rPr>
              <w:t>: «</w:t>
            </w:r>
            <w:r>
              <w:rPr>
                <w:rStyle w:val="IndexLink"/>
                <w:rtl w:val="true"/>
              </w:rPr>
              <w:t>قهری ممنوع فإن من</w:t>
            </w:r>
            <w:r>
              <w:rPr>
                <w:rStyle w:val="IndexLink"/>
                <w:rtl w:val="true"/>
              </w:rPr>
              <w:t>»</w:t>
              <w:tab/>
            </w:r>
            <w:r>
              <w:rPr>
                <w:rStyle w:val="IndexLink"/>
              </w:rPr>
              <w:t>184</w:t>
            </w:r>
          </w:hyperlink>
        </w:p>
        <w:p>
          <w:pPr>
            <w:pStyle w:val="Contents2"/>
            <w:tabs>
              <w:tab w:val="clear" w:pos="8743"/>
              <w:tab w:val="right" w:pos="9026" w:leader="dot"/>
            </w:tabs>
            <w:rPr/>
          </w:pPr>
          <w:hyperlink w:anchor="__RefHeading___Toc249537_1738255347">
            <w:r>
              <w:rPr>
                <w:webHidden/>
                <w:rStyle w:val="IndexLink"/>
                <w:rtl w:val="true"/>
              </w:rPr>
              <w:t xml:space="preserve">قوله فی ج </w:t>
            </w:r>
            <w:r>
              <w:rPr>
                <w:rStyle w:val="IndexLink"/>
              </w:rPr>
              <w:t>4</w:t>
            </w:r>
            <w:r>
              <w:rPr>
                <w:rStyle w:val="IndexLink"/>
                <w:rtl w:val="true"/>
              </w:rPr>
              <w:t xml:space="preserve">، ص </w:t>
            </w:r>
            <w:r>
              <w:rPr>
                <w:rStyle w:val="IndexLink"/>
              </w:rPr>
              <w:t>142</w:t>
            </w:r>
            <w:r>
              <w:rPr>
                <w:rStyle w:val="IndexLink"/>
                <w:rtl w:val="true"/>
              </w:rPr>
              <w:t xml:space="preserve">، س </w:t>
            </w:r>
            <w:r>
              <w:rPr>
                <w:rStyle w:val="IndexLink"/>
              </w:rPr>
              <w:t>11</w:t>
            </w:r>
            <w:r>
              <w:rPr>
                <w:rStyle w:val="IndexLink"/>
                <w:rtl w:val="true"/>
              </w:rPr>
              <w:t>: «</w:t>
            </w:r>
            <w:r>
              <w:rPr>
                <w:rStyle w:val="IndexLink"/>
                <w:rtl w:val="true"/>
              </w:rPr>
              <w:t>أما اختصاص بالذکر</w:t>
            </w:r>
            <w:r>
              <w:rPr>
                <w:rStyle w:val="IndexLink"/>
                <w:rtl w:val="true"/>
              </w:rPr>
              <w:t>»</w:t>
              <w:tab/>
            </w:r>
            <w:r>
              <w:rPr>
                <w:rStyle w:val="IndexLink"/>
              </w:rPr>
              <w:t>184</w:t>
            </w:r>
          </w:hyperlink>
        </w:p>
        <w:p>
          <w:pPr>
            <w:pStyle w:val="Contents2"/>
            <w:tabs>
              <w:tab w:val="clear" w:pos="8743"/>
              <w:tab w:val="right" w:pos="9026" w:leader="dot"/>
            </w:tabs>
            <w:rPr/>
          </w:pPr>
          <w:hyperlink w:anchor="__RefHeading___Toc249539_1738255347">
            <w:r>
              <w:rPr>
                <w:webHidden/>
                <w:rStyle w:val="IndexLink"/>
                <w:rtl w:val="true"/>
              </w:rPr>
              <w:t xml:space="preserve">قوله فی ج </w:t>
            </w:r>
            <w:r>
              <w:rPr>
                <w:rStyle w:val="IndexLink"/>
              </w:rPr>
              <w:t>4</w:t>
            </w:r>
            <w:r>
              <w:rPr>
                <w:rStyle w:val="IndexLink"/>
                <w:rtl w:val="true"/>
              </w:rPr>
              <w:t xml:space="preserve">، ص </w:t>
            </w:r>
            <w:r>
              <w:rPr>
                <w:rStyle w:val="IndexLink"/>
              </w:rPr>
              <w:t>142</w:t>
            </w:r>
            <w:r>
              <w:rPr>
                <w:rStyle w:val="IndexLink"/>
                <w:rtl w:val="true"/>
              </w:rPr>
              <w:t xml:space="preserve">، س </w:t>
            </w:r>
            <w:r>
              <w:rPr>
                <w:rStyle w:val="IndexLink"/>
              </w:rPr>
              <w:t>20</w:t>
            </w:r>
            <w:r>
              <w:rPr>
                <w:rStyle w:val="IndexLink"/>
                <w:rtl w:val="true"/>
              </w:rPr>
              <w:t>: «</w:t>
            </w:r>
            <w:r>
              <w:rPr>
                <w:rStyle w:val="IndexLink"/>
                <w:rtl w:val="true"/>
              </w:rPr>
              <w:t>فلم یظهر وجهه ألا تری</w:t>
            </w:r>
            <w:r>
              <w:rPr>
                <w:rStyle w:val="IndexLink"/>
                <w:rtl w:val="true"/>
              </w:rPr>
              <w:t>»</w:t>
              <w:tab/>
            </w:r>
            <w:r>
              <w:rPr>
                <w:rStyle w:val="IndexLink"/>
              </w:rPr>
              <w:t>185</w:t>
            </w:r>
          </w:hyperlink>
        </w:p>
        <w:p>
          <w:pPr>
            <w:pStyle w:val="Contents2"/>
            <w:tabs>
              <w:tab w:val="clear" w:pos="8743"/>
              <w:tab w:val="right" w:pos="9026" w:leader="dot"/>
            </w:tabs>
            <w:rPr/>
          </w:pPr>
          <w:hyperlink w:anchor="__RefHeading___Toc249541_1738255347">
            <w:r>
              <w:rPr>
                <w:webHidden/>
                <w:rStyle w:val="IndexLink"/>
                <w:rtl w:val="true"/>
              </w:rPr>
              <w:t xml:space="preserve">قوله فی ج </w:t>
            </w:r>
            <w:r>
              <w:rPr>
                <w:rStyle w:val="IndexLink"/>
              </w:rPr>
              <w:t>4</w:t>
            </w:r>
            <w:r>
              <w:rPr>
                <w:rStyle w:val="IndexLink"/>
                <w:rtl w:val="true"/>
              </w:rPr>
              <w:t xml:space="preserve">، ص </w:t>
            </w:r>
            <w:r>
              <w:rPr>
                <w:rStyle w:val="IndexLink"/>
              </w:rPr>
              <w:t>143</w:t>
            </w:r>
            <w:r>
              <w:rPr>
                <w:rStyle w:val="IndexLink"/>
                <w:rtl w:val="true"/>
              </w:rPr>
              <w:t xml:space="preserve">، س </w:t>
            </w:r>
            <w:r>
              <w:rPr>
                <w:rStyle w:val="IndexLink"/>
              </w:rPr>
              <w:t>1</w:t>
            </w:r>
            <w:r>
              <w:rPr>
                <w:rStyle w:val="IndexLink"/>
                <w:rtl w:val="true"/>
              </w:rPr>
              <w:t>: «</w:t>
            </w:r>
            <w:r>
              <w:rPr>
                <w:rStyle w:val="IndexLink"/>
                <w:rtl w:val="true"/>
              </w:rPr>
              <w:t>یتأمل فیه من جهة</w:t>
            </w:r>
            <w:r>
              <w:rPr>
                <w:rStyle w:val="IndexLink"/>
                <w:rtl w:val="true"/>
              </w:rPr>
              <w:t>»</w:t>
              <w:tab/>
            </w:r>
            <w:r>
              <w:rPr>
                <w:rStyle w:val="IndexLink"/>
              </w:rPr>
              <w:t>186</w:t>
            </w:r>
          </w:hyperlink>
        </w:p>
        <w:p>
          <w:pPr>
            <w:pStyle w:val="Contents2"/>
            <w:tabs>
              <w:tab w:val="clear" w:pos="8743"/>
              <w:tab w:val="right" w:pos="9026" w:leader="dot"/>
            </w:tabs>
            <w:rPr/>
          </w:pPr>
          <w:hyperlink w:anchor="__RefHeading___Toc249543_1738255347">
            <w:r>
              <w:rPr>
                <w:webHidden/>
                <w:rStyle w:val="IndexLink"/>
                <w:rtl w:val="true"/>
              </w:rPr>
              <w:t xml:space="preserve">قوله فی ج </w:t>
            </w:r>
            <w:r>
              <w:rPr>
                <w:rStyle w:val="IndexLink"/>
              </w:rPr>
              <w:t>4</w:t>
            </w:r>
            <w:r>
              <w:rPr>
                <w:rStyle w:val="IndexLink"/>
                <w:rtl w:val="true"/>
              </w:rPr>
              <w:t xml:space="preserve">، ص </w:t>
            </w:r>
            <w:r>
              <w:rPr>
                <w:rStyle w:val="IndexLink"/>
              </w:rPr>
              <w:t>150</w:t>
            </w:r>
            <w:r>
              <w:rPr>
                <w:rStyle w:val="IndexLink"/>
                <w:rtl w:val="true"/>
              </w:rPr>
              <w:t xml:space="preserve">، س </w:t>
            </w:r>
            <w:r>
              <w:rPr>
                <w:rStyle w:val="IndexLink"/>
              </w:rPr>
              <w:t>13</w:t>
            </w:r>
            <w:r>
              <w:rPr>
                <w:rStyle w:val="IndexLink"/>
                <w:rtl w:val="true"/>
              </w:rPr>
              <w:t>: «</w:t>
            </w:r>
            <w:r>
              <w:rPr>
                <w:rStyle w:val="IndexLink"/>
                <w:rtl w:val="true"/>
              </w:rPr>
              <w:t>عدم جواز ترک</w:t>
            </w:r>
            <w:r>
              <w:rPr>
                <w:rStyle w:val="IndexLink"/>
                <w:rtl w:val="true"/>
              </w:rPr>
              <w:t>»</w:t>
              <w:tab/>
            </w:r>
            <w:r>
              <w:rPr>
                <w:rStyle w:val="IndexLink"/>
              </w:rPr>
              <w:t>187</w:t>
            </w:r>
          </w:hyperlink>
        </w:p>
        <w:p>
          <w:pPr>
            <w:pStyle w:val="Contents2"/>
            <w:tabs>
              <w:tab w:val="clear" w:pos="8743"/>
              <w:tab w:val="right" w:pos="9026" w:leader="dot"/>
            </w:tabs>
            <w:rPr/>
          </w:pPr>
          <w:hyperlink w:anchor="__RefHeading___Toc249545_1738255347">
            <w:r>
              <w:rPr>
                <w:webHidden/>
                <w:rStyle w:val="IndexLink"/>
                <w:rtl w:val="true"/>
              </w:rPr>
              <w:t xml:space="preserve">قوله فی ج </w:t>
            </w:r>
            <w:r>
              <w:rPr>
                <w:rStyle w:val="IndexLink"/>
              </w:rPr>
              <w:t>4</w:t>
            </w:r>
            <w:r>
              <w:rPr>
                <w:rStyle w:val="IndexLink"/>
                <w:rtl w:val="true"/>
              </w:rPr>
              <w:t xml:space="preserve">، ص </w:t>
            </w:r>
            <w:r>
              <w:rPr>
                <w:rStyle w:val="IndexLink"/>
              </w:rPr>
              <w:t>154</w:t>
            </w:r>
            <w:r>
              <w:rPr>
                <w:rStyle w:val="IndexLink"/>
                <w:rtl w:val="true"/>
              </w:rPr>
              <w:t xml:space="preserve">، س </w:t>
            </w:r>
            <w:r>
              <w:rPr>
                <w:rStyle w:val="IndexLink"/>
              </w:rPr>
              <w:t>5</w:t>
            </w:r>
            <w:r>
              <w:rPr>
                <w:rStyle w:val="IndexLink"/>
                <w:rtl w:val="true"/>
              </w:rPr>
              <w:t>: «</w:t>
            </w:r>
            <w:r>
              <w:rPr>
                <w:rStyle w:val="IndexLink"/>
                <w:rtl w:val="true"/>
              </w:rPr>
              <w:t>موثقة و حمل القید</w:t>
            </w:r>
            <w:r>
              <w:rPr>
                <w:rStyle w:val="IndexLink"/>
                <w:rtl w:val="true"/>
              </w:rPr>
              <w:t>»</w:t>
              <w:tab/>
            </w:r>
            <w:r>
              <w:rPr>
                <w:rStyle w:val="IndexLink"/>
              </w:rPr>
              <w:t>187</w:t>
            </w:r>
          </w:hyperlink>
        </w:p>
        <w:p>
          <w:pPr>
            <w:pStyle w:val="Contents2"/>
            <w:tabs>
              <w:tab w:val="clear" w:pos="8743"/>
              <w:tab w:val="right" w:pos="9026" w:leader="dot"/>
            </w:tabs>
            <w:rPr/>
          </w:pPr>
          <w:hyperlink w:anchor="__RefHeading___Toc249547_1738255347">
            <w:r>
              <w:rPr>
                <w:webHidden/>
                <w:rStyle w:val="IndexLink"/>
                <w:rtl w:val="true"/>
              </w:rPr>
              <w:t xml:space="preserve">قوله فی ج </w:t>
            </w:r>
            <w:r>
              <w:rPr>
                <w:rStyle w:val="IndexLink"/>
              </w:rPr>
              <w:t>4</w:t>
            </w:r>
            <w:r>
              <w:rPr>
                <w:rStyle w:val="IndexLink"/>
                <w:rtl w:val="true"/>
              </w:rPr>
              <w:t xml:space="preserve">، ص </w:t>
            </w:r>
            <w:r>
              <w:rPr>
                <w:rStyle w:val="IndexLink"/>
              </w:rPr>
              <w:t>155</w:t>
            </w:r>
            <w:r>
              <w:rPr>
                <w:rStyle w:val="IndexLink"/>
                <w:rtl w:val="true"/>
              </w:rPr>
              <w:t xml:space="preserve">، س </w:t>
            </w:r>
            <w:r>
              <w:rPr>
                <w:rStyle w:val="IndexLink"/>
              </w:rPr>
              <w:t>1</w:t>
            </w:r>
            <w:r>
              <w:rPr>
                <w:rStyle w:val="IndexLink"/>
                <w:rtl w:val="true"/>
              </w:rPr>
              <w:t>: «</w:t>
            </w:r>
            <w:r>
              <w:rPr>
                <w:rStyle w:val="IndexLink"/>
                <w:rtl w:val="true"/>
              </w:rPr>
              <w:t>فلم نجد ما یدل</w:t>
            </w:r>
            <w:r>
              <w:rPr>
                <w:rStyle w:val="IndexLink"/>
                <w:rtl w:val="true"/>
              </w:rPr>
              <w:t>»</w:t>
              <w:tab/>
            </w:r>
            <w:r>
              <w:rPr>
                <w:rStyle w:val="IndexLink"/>
              </w:rPr>
              <w:t>187</w:t>
            </w:r>
          </w:hyperlink>
        </w:p>
        <w:p>
          <w:pPr>
            <w:pStyle w:val="Contents2"/>
            <w:tabs>
              <w:tab w:val="clear" w:pos="8743"/>
              <w:tab w:val="right" w:pos="9026" w:leader="dot"/>
            </w:tabs>
            <w:rPr/>
          </w:pPr>
          <w:hyperlink w:anchor="__RefHeading___Toc249549_1738255347">
            <w:r>
              <w:rPr>
                <w:webHidden/>
                <w:rStyle w:val="IndexLink"/>
                <w:rtl w:val="true"/>
              </w:rPr>
              <w:t xml:space="preserve">قوله فی ج </w:t>
            </w:r>
            <w:r>
              <w:rPr>
                <w:rStyle w:val="IndexLink"/>
              </w:rPr>
              <w:t>4</w:t>
            </w:r>
            <w:r>
              <w:rPr>
                <w:rStyle w:val="IndexLink"/>
                <w:rtl w:val="true"/>
              </w:rPr>
              <w:t xml:space="preserve">، ص </w:t>
            </w:r>
            <w:r>
              <w:rPr>
                <w:rStyle w:val="IndexLink"/>
              </w:rPr>
              <w:t>155</w:t>
            </w:r>
            <w:r>
              <w:rPr>
                <w:rStyle w:val="IndexLink"/>
                <w:rtl w:val="true"/>
              </w:rPr>
              <w:t xml:space="preserve">، س </w:t>
            </w:r>
            <w:r>
              <w:rPr>
                <w:rStyle w:val="IndexLink"/>
              </w:rPr>
              <w:t>5</w:t>
            </w:r>
            <w:r>
              <w:rPr>
                <w:rStyle w:val="IndexLink"/>
                <w:rtl w:val="true"/>
              </w:rPr>
              <w:t>: «</w:t>
            </w:r>
            <w:r>
              <w:rPr>
                <w:rStyle w:val="IndexLink"/>
                <w:rtl w:val="true"/>
              </w:rPr>
              <w:t>لعله لایوجب طرح الروایة</w:t>
            </w:r>
            <w:r>
              <w:rPr>
                <w:rStyle w:val="IndexLink"/>
                <w:rtl w:val="true"/>
              </w:rPr>
              <w:t>»</w:t>
              <w:tab/>
            </w:r>
            <w:r>
              <w:rPr>
                <w:rStyle w:val="IndexLink"/>
              </w:rPr>
              <w:t>188</w:t>
            </w:r>
          </w:hyperlink>
        </w:p>
        <w:p>
          <w:pPr>
            <w:pStyle w:val="Contents2"/>
            <w:tabs>
              <w:tab w:val="clear" w:pos="8743"/>
              <w:tab w:val="right" w:pos="9026" w:leader="dot"/>
            </w:tabs>
            <w:rPr/>
          </w:pPr>
          <w:hyperlink w:anchor="__RefHeading___Toc249551_1738255347">
            <w:r>
              <w:rPr>
                <w:webHidden/>
                <w:rStyle w:val="IndexLink"/>
                <w:rtl w:val="true"/>
              </w:rPr>
              <w:t xml:space="preserve">قوله فی ج </w:t>
            </w:r>
            <w:r>
              <w:rPr>
                <w:rStyle w:val="IndexLink"/>
              </w:rPr>
              <w:t>4</w:t>
            </w:r>
            <w:r>
              <w:rPr>
                <w:rStyle w:val="IndexLink"/>
                <w:rtl w:val="true"/>
              </w:rPr>
              <w:t xml:space="preserve">، ص </w:t>
            </w:r>
            <w:r>
              <w:rPr>
                <w:rStyle w:val="IndexLink"/>
              </w:rPr>
              <w:t>155</w:t>
            </w:r>
            <w:r>
              <w:rPr>
                <w:rStyle w:val="IndexLink"/>
                <w:rtl w:val="true"/>
              </w:rPr>
              <w:t xml:space="preserve">، س </w:t>
            </w:r>
            <w:r>
              <w:rPr>
                <w:rStyle w:val="IndexLink"/>
              </w:rPr>
              <w:t>7</w:t>
            </w:r>
            <w:r>
              <w:rPr>
                <w:rStyle w:val="IndexLink"/>
                <w:rtl w:val="true"/>
              </w:rPr>
              <w:t>: «</w:t>
            </w:r>
            <w:r>
              <w:rPr>
                <w:rStyle w:val="IndexLink"/>
                <w:rtl w:val="true"/>
              </w:rPr>
              <w:t>فیشکل من جهة</w:t>
            </w:r>
            <w:r>
              <w:rPr>
                <w:rStyle w:val="IndexLink"/>
                <w:rtl w:val="true"/>
              </w:rPr>
              <w:t>»</w:t>
              <w:tab/>
            </w:r>
            <w:r>
              <w:rPr>
                <w:rStyle w:val="IndexLink"/>
              </w:rPr>
              <w:t>188</w:t>
            </w:r>
          </w:hyperlink>
        </w:p>
        <w:p>
          <w:pPr>
            <w:pStyle w:val="Contents2"/>
            <w:tabs>
              <w:tab w:val="clear" w:pos="8743"/>
              <w:tab w:val="right" w:pos="9026" w:leader="dot"/>
            </w:tabs>
            <w:rPr/>
          </w:pPr>
          <w:hyperlink w:anchor="__RefHeading___Toc249553_1738255347">
            <w:r>
              <w:rPr>
                <w:webHidden/>
                <w:rStyle w:val="IndexLink"/>
                <w:rtl w:val="true"/>
              </w:rPr>
              <w:t xml:space="preserve">قوله فی ج </w:t>
            </w:r>
            <w:r>
              <w:rPr>
                <w:rStyle w:val="IndexLink"/>
              </w:rPr>
              <w:t>4</w:t>
            </w:r>
            <w:r>
              <w:rPr>
                <w:rStyle w:val="IndexLink"/>
                <w:rtl w:val="true"/>
              </w:rPr>
              <w:t xml:space="preserve">، ص </w:t>
            </w:r>
            <w:r>
              <w:rPr>
                <w:rStyle w:val="IndexLink"/>
              </w:rPr>
              <w:t>155</w:t>
            </w:r>
            <w:r>
              <w:rPr>
                <w:rStyle w:val="IndexLink"/>
                <w:rtl w:val="true"/>
              </w:rPr>
              <w:t xml:space="preserve">، س </w:t>
            </w:r>
            <w:r>
              <w:rPr>
                <w:rStyle w:val="IndexLink"/>
              </w:rPr>
              <w:t>15</w:t>
            </w:r>
            <w:r>
              <w:rPr>
                <w:rStyle w:val="IndexLink"/>
                <w:rtl w:val="true"/>
              </w:rPr>
              <w:t>: «</w:t>
            </w:r>
            <w:r>
              <w:rPr>
                <w:rStyle w:val="IndexLink"/>
                <w:rtl w:val="true"/>
              </w:rPr>
              <w:t>اجیب بضعف الروایة</w:t>
            </w:r>
            <w:r>
              <w:rPr>
                <w:rStyle w:val="IndexLink"/>
                <w:rtl w:val="true"/>
              </w:rPr>
              <w:t>»</w:t>
              <w:tab/>
            </w:r>
            <w:r>
              <w:rPr>
                <w:rStyle w:val="IndexLink"/>
              </w:rPr>
              <w:t>188</w:t>
            </w:r>
          </w:hyperlink>
        </w:p>
        <w:p>
          <w:pPr>
            <w:pStyle w:val="Contents2"/>
            <w:tabs>
              <w:tab w:val="clear" w:pos="8743"/>
              <w:tab w:val="right" w:pos="9026" w:leader="dot"/>
            </w:tabs>
            <w:rPr/>
          </w:pPr>
          <w:hyperlink w:anchor="__RefHeading___Toc249555_1738255347">
            <w:r>
              <w:rPr>
                <w:webHidden/>
                <w:rStyle w:val="IndexLink"/>
                <w:rtl w:val="true"/>
              </w:rPr>
              <w:t xml:space="preserve">قوله فی ج </w:t>
            </w:r>
            <w:r>
              <w:rPr>
                <w:rStyle w:val="IndexLink"/>
              </w:rPr>
              <w:t>4</w:t>
            </w:r>
            <w:r>
              <w:rPr>
                <w:rStyle w:val="IndexLink"/>
                <w:rtl w:val="true"/>
              </w:rPr>
              <w:t xml:space="preserve">، ص </w:t>
            </w:r>
            <w:r>
              <w:rPr>
                <w:rStyle w:val="IndexLink"/>
              </w:rPr>
              <w:t>155</w:t>
            </w:r>
            <w:r>
              <w:rPr>
                <w:rStyle w:val="IndexLink"/>
                <w:rtl w:val="true"/>
              </w:rPr>
              <w:t xml:space="preserve">، س </w:t>
            </w:r>
            <w:r>
              <w:rPr>
                <w:rStyle w:val="IndexLink"/>
              </w:rPr>
              <w:t>17</w:t>
            </w:r>
            <w:r>
              <w:rPr>
                <w:rStyle w:val="IndexLink"/>
                <w:rtl w:val="true"/>
              </w:rPr>
              <w:t>: «</w:t>
            </w:r>
            <w:r>
              <w:rPr>
                <w:rStyle w:val="IndexLink"/>
                <w:rtl w:val="true"/>
              </w:rPr>
              <w:t>الإشکال خصوصا مع أن</w:t>
            </w:r>
            <w:r>
              <w:rPr>
                <w:rStyle w:val="IndexLink"/>
                <w:rtl w:val="true"/>
              </w:rPr>
              <w:t>»</w:t>
              <w:tab/>
            </w:r>
            <w:r>
              <w:rPr>
                <w:rStyle w:val="IndexLink"/>
              </w:rPr>
              <w:t>188</w:t>
            </w:r>
          </w:hyperlink>
        </w:p>
        <w:p>
          <w:pPr>
            <w:pStyle w:val="Contents2"/>
            <w:tabs>
              <w:tab w:val="clear" w:pos="8743"/>
              <w:tab w:val="right" w:pos="9026" w:leader="dot"/>
            </w:tabs>
            <w:rPr/>
          </w:pPr>
          <w:hyperlink w:anchor="__RefHeading___Toc249557_1738255347">
            <w:r>
              <w:rPr>
                <w:webHidden/>
                <w:rStyle w:val="IndexLink"/>
                <w:rtl w:val="true"/>
              </w:rPr>
              <w:t xml:space="preserve">قوله فی ج </w:t>
            </w:r>
            <w:r>
              <w:rPr>
                <w:rStyle w:val="IndexLink"/>
              </w:rPr>
              <w:t>4</w:t>
            </w:r>
            <w:r>
              <w:rPr>
                <w:rStyle w:val="IndexLink"/>
                <w:rtl w:val="true"/>
              </w:rPr>
              <w:t xml:space="preserve">، ص </w:t>
            </w:r>
            <w:r>
              <w:rPr>
                <w:rStyle w:val="IndexLink"/>
              </w:rPr>
              <w:t>156</w:t>
            </w:r>
            <w:r>
              <w:rPr>
                <w:rStyle w:val="IndexLink"/>
                <w:rtl w:val="true"/>
              </w:rPr>
              <w:t xml:space="preserve">، س </w:t>
            </w:r>
            <w:r>
              <w:rPr>
                <w:rStyle w:val="IndexLink"/>
              </w:rPr>
              <w:t>6</w:t>
            </w:r>
            <w:r>
              <w:rPr>
                <w:rStyle w:val="IndexLink"/>
                <w:rtl w:val="true"/>
              </w:rPr>
              <w:t>: «</w:t>
            </w:r>
            <w:r>
              <w:rPr>
                <w:rStyle w:val="IndexLink"/>
                <w:rtl w:val="true"/>
              </w:rPr>
              <w:t>إلی الإشکال من جهة</w:t>
            </w:r>
            <w:r>
              <w:rPr>
                <w:rStyle w:val="IndexLink"/>
                <w:rtl w:val="true"/>
              </w:rPr>
              <w:t>»</w:t>
              <w:tab/>
            </w:r>
            <w:r>
              <w:rPr>
                <w:rStyle w:val="IndexLink"/>
              </w:rPr>
              <w:t>189</w:t>
            </w:r>
          </w:hyperlink>
        </w:p>
        <w:p>
          <w:pPr>
            <w:pStyle w:val="Contents2"/>
            <w:tabs>
              <w:tab w:val="clear" w:pos="8743"/>
              <w:tab w:val="right" w:pos="9026" w:leader="dot"/>
            </w:tabs>
            <w:rPr/>
          </w:pPr>
          <w:hyperlink w:anchor="__RefHeading___Toc249559_1738255347">
            <w:r>
              <w:rPr>
                <w:webHidden/>
                <w:rStyle w:val="IndexLink"/>
                <w:rtl w:val="true"/>
              </w:rPr>
              <w:t xml:space="preserve">قوله فی ج </w:t>
            </w:r>
            <w:r>
              <w:rPr>
                <w:rStyle w:val="IndexLink"/>
              </w:rPr>
              <w:t>4</w:t>
            </w:r>
            <w:r>
              <w:rPr>
                <w:rStyle w:val="IndexLink"/>
                <w:rtl w:val="true"/>
              </w:rPr>
              <w:t xml:space="preserve">، ص </w:t>
            </w:r>
            <w:r>
              <w:rPr>
                <w:rStyle w:val="IndexLink"/>
              </w:rPr>
              <w:t>157</w:t>
            </w:r>
            <w:r>
              <w:rPr>
                <w:rStyle w:val="IndexLink"/>
                <w:rtl w:val="true"/>
              </w:rPr>
              <w:t xml:space="preserve">، س </w:t>
            </w:r>
            <w:r>
              <w:rPr>
                <w:rStyle w:val="IndexLink"/>
              </w:rPr>
              <w:t>6</w:t>
            </w:r>
            <w:r>
              <w:rPr>
                <w:rStyle w:val="IndexLink"/>
                <w:rtl w:val="true"/>
              </w:rPr>
              <w:t>: «</w:t>
            </w:r>
            <w:r>
              <w:rPr>
                <w:rStyle w:val="IndexLink"/>
                <w:rtl w:val="true"/>
              </w:rPr>
              <w:t>أبوها حیا قیل</w:t>
            </w:r>
            <w:r>
              <w:rPr>
                <w:rStyle w:val="IndexLink"/>
                <w:rtl w:val="true"/>
              </w:rPr>
              <w:t>:»</w:t>
              <w:tab/>
            </w:r>
            <w:r>
              <w:rPr>
                <w:rStyle w:val="IndexLink"/>
              </w:rPr>
              <w:t>189</w:t>
            </w:r>
          </w:hyperlink>
        </w:p>
        <w:p>
          <w:pPr>
            <w:pStyle w:val="Contents2"/>
            <w:tabs>
              <w:tab w:val="clear" w:pos="8743"/>
              <w:tab w:val="right" w:pos="9026" w:leader="dot"/>
            </w:tabs>
            <w:rPr/>
          </w:pPr>
          <w:hyperlink w:anchor="__RefHeading___Toc249561_1738255347">
            <w:r>
              <w:rPr>
                <w:webHidden/>
                <w:rStyle w:val="IndexLink"/>
                <w:rtl w:val="true"/>
              </w:rPr>
              <w:t xml:space="preserve">قوله فی ج </w:t>
            </w:r>
            <w:r>
              <w:rPr>
                <w:rStyle w:val="IndexLink"/>
              </w:rPr>
              <w:t>4</w:t>
            </w:r>
            <w:r>
              <w:rPr>
                <w:rStyle w:val="IndexLink"/>
                <w:rtl w:val="true"/>
              </w:rPr>
              <w:t xml:space="preserve">، ص </w:t>
            </w:r>
            <w:r>
              <w:rPr>
                <w:rStyle w:val="IndexLink"/>
              </w:rPr>
              <w:t>157</w:t>
            </w:r>
            <w:r>
              <w:rPr>
                <w:rStyle w:val="IndexLink"/>
                <w:rtl w:val="true"/>
              </w:rPr>
              <w:t xml:space="preserve">، س </w:t>
            </w:r>
            <w:r>
              <w:rPr>
                <w:rStyle w:val="IndexLink"/>
              </w:rPr>
              <w:t>14</w:t>
            </w:r>
            <w:r>
              <w:rPr>
                <w:rStyle w:val="IndexLink"/>
                <w:rtl w:val="true"/>
              </w:rPr>
              <w:t>: «</w:t>
            </w:r>
            <w:r>
              <w:rPr>
                <w:rStyle w:val="IndexLink"/>
                <w:rtl w:val="true"/>
              </w:rPr>
              <w:t>ونحوها صحیحة محمد بن مسلم</w:t>
            </w:r>
            <w:r>
              <w:rPr>
                <w:rStyle w:val="IndexLink"/>
                <w:rtl w:val="true"/>
              </w:rPr>
              <w:t>»</w:t>
              <w:tab/>
            </w:r>
            <w:r>
              <w:rPr>
                <w:rStyle w:val="IndexLink"/>
              </w:rPr>
              <w:t>189</w:t>
            </w:r>
          </w:hyperlink>
        </w:p>
        <w:p>
          <w:pPr>
            <w:pStyle w:val="Contents2"/>
            <w:tabs>
              <w:tab w:val="clear" w:pos="8743"/>
              <w:tab w:val="right" w:pos="9026" w:leader="dot"/>
            </w:tabs>
            <w:rPr/>
          </w:pPr>
          <w:hyperlink w:anchor="__RefHeading___Toc249563_1738255347">
            <w:r>
              <w:rPr>
                <w:webHidden/>
                <w:rStyle w:val="IndexLink"/>
                <w:rtl w:val="true"/>
              </w:rPr>
              <w:t xml:space="preserve">قوله فی ج </w:t>
            </w:r>
            <w:r>
              <w:rPr>
                <w:rStyle w:val="IndexLink"/>
              </w:rPr>
              <w:t>4</w:t>
            </w:r>
            <w:r>
              <w:rPr>
                <w:rStyle w:val="IndexLink"/>
                <w:rtl w:val="true"/>
              </w:rPr>
              <w:t xml:space="preserve">، ص </w:t>
            </w:r>
            <w:r>
              <w:rPr>
                <w:rStyle w:val="IndexLink"/>
              </w:rPr>
              <w:t>158</w:t>
            </w:r>
            <w:r>
              <w:rPr>
                <w:rStyle w:val="IndexLink"/>
                <w:rtl w:val="true"/>
              </w:rPr>
              <w:t xml:space="preserve">، س </w:t>
            </w:r>
            <w:r>
              <w:rPr>
                <w:rStyle w:val="IndexLink"/>
              </w:rPr>
              <w:t>13</w:t>
            </w:r>
            <w:r>
              <w:rPr>
                <w:rStyle w:val="IndexLink"/>
                <w:rtl w:val="true"/>
              </w:rPr>
              <w:t>: «</w:t>
            </w:r>
            <w:r>
              <w:rPr>
                <w:rStyle w:val="IndexLink"/>
                <w:rtl w:val="true"/>
              </w:rPr>
              <w:t>إذ من المحتمل أن</w:t>
            </w:r>
            <w:r>
              <w:rPr>
                <w:rStyle w:val="IndexLink"/>
                <w:rtl w:val="true"/>
              </w:rPr>
              <w:t>»</w:t>
              <w:tab/>
            </w:r>
            <w:r>
              <w:rPr>
                <w:rStyle w:val="IndexLink"/>
              </w:rPr>
              <w:t>189</w:t>
            </w:r>
          </w:hyperlink>
        </w:p>
        <w:p>
          <w:pPr>
            <w:pStyle w:val="Contents2"/>
            <w:tabs>
              <w:tab w:val="clear" w:pos="8743"/>
              <w:tab w:val="right" w:pos="9026" w:leader="dot"/>
            </w:tabs>
            <w:rPr/>
          </w:pPr>
          <w:hyperlink w:anchor="__RefHeading___Toc249565_1738255347">
            <w:r>
              <w:rPr>
                <w:webHidden/>
                <w:rStyle w:val="IndexLink"/>
                <w:rtl w:val="true"/>
              </w:rPr>
              <w:t xml:space="preserve">قوله فی ج </w:t>
            </w:r>
            <w:r>
              <w:rPr>
                <w:rStyle w:val="IndexLink"/>
              </w:rPr>
              <w:t>4</w:t>
            </w:r>
            <w:r>
              <w:rPr>
                <w:rStyle w:val="IndexLink"/>
                <w:rtl w:val="true"/>
              </w:rPr>
              <w:t xml:space="preserve">، ص </w:t>
            </w:r>
            <w:r>
              <w:rPr>
                <w:rStyle w:val="IndexLink"/>
              </w:rPr>
              <w:t>158</w:t>
            </w:r>
            <w:r>
              <w:rPr>
                <w:rStyle w:val="IndexLink"/>
                <w:rtl w:val="true"/>
              </w:rPr>
              <w:t xml:space="preserve">، س </w:t>
            </w:r>
            <w:r>
              <w:rPr>
                <w:rStyle w:val="IndexLink"/>
              </w:rPr>
              <w:t>18</w:t>
            </w:r>
            <w:r>
              <w:rPr>
                <w:rStyle w:val="IndexLink"/>
                <w:rtl w:val="true"/>
              </w:rPr>
              <w:t>: «</w:t>
            </w:r>
            <w:r>
              <w:rPr>
                <w:rStyle w:val="IndexLink"/>
                <w:rtl w:val="true"/>
              </w:rPr>
              <w:t>فیقع التعارض بین الطائفتین</w:t>
            </w:r>
            <w:r>
              <w:rPr>
                <w:rStyle w:val="IndexLink"/>
                <w:rtl w:val="true"/>
              </w:rPr>
              <w:t>»</w:t>
              <w:tab/>
            </w:r>
            <w:r>
              <w:rPr>
                <w:rStyle w:val="IndexLink"/>
              </w:rPr>
              <w:t>190</w:t>
            </w:r>
          </w:hyperlink>
        </w:p>
        <w:p>
          <w:pPr>
            <w:pStyle w:val="Contents2"/>
            <w:tabs>
              <w:tab w:val="clear" w:pos="8743"/>
              <w:tab w:val="right" w:pos="9026" w:leader="dot"/>
            </w:tabs>
            <w:rPr/>
          </w:pPr>
          <w:hyperlink w:anchor="__RefHeading___Toc249567_1738255347">
            <w:r>
              <w:rPr>
                <w:webHidden/>
                <w:rStyle w:val="IndexLink"/>
                <w:rtl w:val="true"/>
              </w:rPr>
              <w:t xml:space="preserve">قوله فی ج </w:t>
            </w:r>
            <w:r>
              <w:rPr>
                <w:rStyle w:val="IndexLink"/>
              </w:rPr>
              <w:t>4</w:t>
            </w:r>
            <w:r>
              <w:rPr>
                <w:rStyle w:val="IndexLink"/>
                <w:rtl w:val="true"/>
              </w:rPr>
              <w:t xml:space="preserve">، ص </w:t>
            </w:r>
            <w:r>
              <w:rPr>
                <w:rStyle w:val="IndexLink"/>
              </w:rPr>
              <w:t>158</w:t>
            </w:r>
            <w:r>
              <w:rPr>
                <w:rStyle w:val="IndexLink"/>
                <w:rtl w:val="true"/>
              </w:rPr>
              <w:t xml:space="preserve">، س </w:t>
            </w:r>
            <w:r>
              <w:rPr>
                <w:rStyle w:val="IndexLink"/>
              </w:rPr>
              <w:t>21</w:t>
            </w:r>
            <w:r>
              <w:rPr>
                <w:rStyle w:val="IndexLink"/>
                <w:rtl w:val="true"/>
              </w:rPr>
              <w:t>: «</w:t>
            </w:r>
            <w:r>
              <w:rPr>
                <w:rStyle w:val="IndexLink"/>
                <w:rtl w:val="true"/>
              </w:rPr>
              <w:t>علی غیر هذه الصورة</w:t>
            </w:r>
            <w:r>
              <w:rPr>
                <w:rStyle w:val="IndexLink"/>
                <w:rtl w:val="true"/>
              </w:rPr>
              <w:t>»</w:t>
              <w:tab/>
            </w:r>
            <w:r>
              <w:rPr>
                <w:rStyle w:val="IndexLink"/>
              </w:rPr>
              <w:t>190</w:t>
            </w:r>
          </w:hyperlink>
        </w:p>
        <w:p>
          <w:pPr>
            <w:pStyle w:val="Contents2"/>
            <w:tabs>
              <w:tab w:val="clear" w:pos="8743"/>
              <w:tab w:val="right" w:pos="9026" w:leader="dot"/>
            </w:tabs>
            <w:rPr/>
          </w:pPr>
          <w:hyperlink w:anchor="__RefHeading___Toc249569_1738255347">
            <w:r>
              <w:rPr>
                <w:webHidden/>
                <w:rStyle w:val="IndexLink"/>
                <w:rtl w:val="true"/>
              </w:rPr>
              <w:t xml:space="preserve">قوله فی ج </w:t>
            </w:r>
            <w:r>
              <w:rPr>
                <w:rStyle w:val="IndexLink"/>
              </w:rPr>
              <w:t>4</w:t>
            </w:r>
            <w:r>
              <w:rPr>
                <w:rStyle w:val="IndexLink"/>
                <w:rtl w:val="true"/>
              </w:rPr>
              <w:t xml:space="preserve">، ص </w:t>
            </w:r>
            <w:r>
              <w:rPr>
                <w:rStyle w:val="IndexLink"/>
              </w:rPr>
              <w:t>159</w:t>
            </w:r>
            <w:r>
              <w:rPr>
                <w:rStyle w:val="IndexLink"/>
                <w:rtl w:val="true"/>
              </w:rPr>
              <w:t xml:space="preserve">، س </w:t>
            </w:r>
            <w:r>
              <w:rPr>
                <w:rStyle w:val="IndexLink"/>
              </w:rPr>
              <w:t>7</w:t>
            </w:r>
            <w:r>
              <w:rPr>
                <w:rStyle w:val="IndexLink"/>
                <w:rtl w:val="true"/>
              </w:rPr>
              <w:t>: «</w:t>
            </w:r>
            <w:r>
              <w:rPr>
                <w:rStyle w:val="IndexLink"/>
                <w:rtl w:val="true"/>
              </w:rPr>
              <w:t>علی الفرد الغیر الغالب</w:t>
            </w:r>
            <w:r>
              <w:rPr>
                <w:rStyle w:val="IndexLink"/>
                <w:rtl w:val="true"/>
              </w:rPr>
              <w:t>»</w:t>
              <w:tab/>
            </w:r>
            <w:r>
              <w:rPr>
                <w:rStyle w:val="IndexLink"/>
              </w:rPr>
              <w:t>191</w:t>
            </w:r>
          </w:hyperlink>
        </w:p>
        <w:p>
          <w:pPr>
            <w:pStyle w:val="Contents2"/>
            <w:tabs>
              <w:tab w:val="clear" w:pos="8743"/>
              <w:tab w:val="right" w:pos="9026" w:leader="dot"/>
            </w:tabs>
            <w:rPr/>
          </w:pPr>
          <w:hyperlink w:anchor="__RefHeading___Toc249571_1738255347">
            <w:r>
              <w:rPr>
                <w:webHidden/>
                <w:rStyle w:val="IndexLink"/>
                <w:rtl w:val="true"/>
              </w:rPr>
              <w:t xml:space="preserve">قوله فی ج </w:t>
            </w:r>
            <w:r>
              <w:rPr>
                <w:rStyle w:val="IndexLink"/>
              </w:rPr>
              <w:t>4</w:t>
            </w:r>
            <w:r>
              <w:rPr>
                <w:rStyle w:val="IndexLink"/>
                <w:rtl w:val="true"/>
              </w:rPr>
              <w:t xml:space="preserve">، ص </w:t>
            </w:r>
            <w:r>
              <w:rPr>
                <w:rStyle w:val="IndexLink"/>
              </w:rPr>
              <w:t>159</w:t>
            </w:r>
            <w:r>
              <w:rPr>
                <w:rStyle w:val="IndexLink"/>
                <w:rtl w:val="true"/>
              </w:rPr>
              <w:t xml:space="preserve">، س </w:t>
            </w:r>
            <w:r>
              <w:rPr>
                <w:rStyle w:val="IndexLink"/>
              </w:rPr>
              <w:t>11</w:t>
            </w:r>
            <w:r>
              <w:rPr>
                <w:rStyle w:val="IndexLink"/>
                <w:rtl w:val="true"/>
              </w:rPr>
              <w:t>: «</w:t>
            </w:r>
            <w:r>
              <w:rPr>
                <w:rStyle w:val="IndexLink"/>
                <w:rtl w:val="true"/>
              </w:rPr>
              <w:t>یکون کسائر المطلقات</w:t>
            </w:r>
            <w:r>
              <w:rPr>
                <w:rStyle w:val="IndexLink"/>
                <w:rtl w:val="true"/>
              </w:rPr>
              <w:t>»</w:t>
              <w:tab/>
            </w:r>
            <w:r>
              <w:rPr>
                <w:rStyle w:val="IndexLink"/>
              </w:rPr>
              <w:t>191</w:t>
            </w:r>
          </w:hyperlink>
        </w:p>
        <w:p>
          <w:pPr>
            <w:pStyle w:val="Contents2"/>
            <w:tabs>
              <w:tab w:val="clear" w:pos="8743"/>
              <w:tab w:val="right" w:pos="9026" w:leader="dot"/>
            </w:tabs>
            <w:rPr/>
          </w:pPr>
          <w:hyperlink w:anchor="__RefHeading___Toc249573_1738255347">
            <w:r>
              <w:rPr>
                <w:webHidden/>
                <w:rStyle w:val="IndexLink"/>
                <w:rtl w:val="true"/>
              </w:rPr>
              <w:t xml:space="preserve">قوله فی ج </w:t>
            </w:r>
            <w:r>
              <w:rPr>
                <w:rStyle w:val="IndexLink"/>
              </w:rPr>
              <w:t>4</w:t>
            </w:r>
            <w:r>
              <w:rPr>
                <w:rStyle w:val="IndexLink"/>
                <w:rtl w:val="true"/>
              </w:rPr>
              <w:t xml:space="preserve">، ص </w:t>
            </w:r>
            <w:r>
              <w:rPr>
                <w:rStyle w:val="IndexLink"/>
              </w:rPr>
              <w:t>159</w:t>
            </w:r>
            <w:r>
              <w:rPr>
                <w:rStyle w:val="IndexLink"/>
                <w:rtl w:val="true"/>
              </w:rPr>
              <w:t xml:space="preserve">، س </w:t>
            </w:r>
            <w:r>
              <w:rPr>
                <w:rStyle w:val="IndexLink"/>
              </w:rPr>
              <w:t>15</w:t>
            </w:r>
            <w:r>
              <w:rPr>
                <w:rStyle w:val="IndexLink"/>
                <w:rtl w:val="true"/>
              </w:rPr>
              <w:t>: «</w:t>
            </w:r>
            <w:r>
              <w:rPr>
                <w:rStyle w:val="IndexLink"/>
                <w:rtl w:val="true"/>
              </w:rPr>
              <w:t>یشکل طرح ما لیس</w:t>
            </w:r>
            <w:r>
              <w:rPr>
                <w:rStyle w:val="IndexLink"/>
                <w:rtl w:val="true"/>
              </w:rPr>
              <w:t>»</w:t>
              <w:tab/>
            </w:r>
            <w:r>
              <w:rPr>
                <w:rStyle w:val="IndexLink"/>
              </w:rPr>
              <w:t>191</w:t>
            </w:r>
          </w:hyperlink>
        </w:p>
        <w:p>
          <w:pPr>
            <w:pStyle w:val="Contents2"/>
            <w:tabs>
              <w:tab w:val="clear" w:pos="8743"/>
              <w:tab w:val="right" w:pos="9026" w:leader="dot"/>
            </w:tabs>
            <w:rPr/>
          </w:pPr>
          <w:hyperlink w:anchor="__RefHeading___Toc249575_1738255347">
            <w:r>
              <w:rPr>
                <w:webHidden/>
                <w:rStyle w:val="IndexLink"/>
                <w:rtl w:val="true"/>
              </w:rPr>
              <w:t xml:space="preserve">قوله فی ج </w:t>
            </w:r>
            <w:r>
              <w:rPr>
                <w:rStyle w:val="IndexLink"/>
              </w:rPr>
              <w:t>4</w:t>
            </w:r>
            <w:r>
              <w:rPr>
                <w:rStyle w:val="IndexLink"/>
                <w:rtl w:val="true"/>
              </w:rPr>
              <w:t xml:space="preserve">، ص </w:t>
            </w:r>
            <w:r>
              <w:rPr>
                <w:rStyle w:val="IndexLink"/>
              </w:rPr>
              <w:t>159</w:t>
            </w:r>
            <w:r>
              <w:rPr>
                <w:rStyle w:val="IndexLink"/>
                <w:rtl w:val="true"/>
              </w:rPr>
              <w:t xml:space="preserve">، س </w:t>
            </w:r>
            <w:r>
              <w:rPr>
                <w:rStyle w:val="IndexLink"/>
              </w:rPr>
              <w:t>22</w:t>
            </w:r>
            <w:r>
              <w:rPr>
                <w:rStyle w:val="IndexLink"/>
                <w:rtl w:val="true"/>
              </w:rPr>
              <w:t>: «</w:t>
            </w:r>
            <w:r>
              <w:rPr>
                <w:rStyle w:val="IndexLink"/>
                <w:rtl w:val="true"/>
              </w:rPr>
              <w:t>بأنه مع الشک</w:t>
            </w:r>
            <w:r>
              <w:rPr>
                <w:rStyle w:val="IndexLink"/>
                <w:rtl w:val="true"/>
              </w:rPr>
              <w:t>»</w:t>
              <w:tab/>
            </w:r>
            <w:r>
              <w:rPr>
                <w:rStyle w:val="IndexLink"/>
              </w:rPr>
              <w:t>191</w:t>
            </w:r>
          </w:hyperlink>
        </w:p>
        <w:p>
          <w:pPr>
            <w:pStyle w:val="Contents2"/>
            <w:tabs>
              <w:tab w:val="clear" w:pos="8743"/>
              <w:tab w:val="right" w:pos="9026" w:leader="dot"/>
            </w:tabs>
            <w:rPr/>
          </w:pPr>
          <w:hyperlink w:anchor="__RefHeading___Toc249577_1738255347">
            <w:r>
              <w:rPr>
                <w:webHidden/>
                <w:rStyle w:val="IndexLink"/>
                <w:rtl w:val="true"/>
              </w:rPr>
              <w:t xml:space="preserve">قوله فی ج </w:t>
            </w:r>
            <w:r>
              <w:rPr>
                <w:rStyle w:val="IndexLink"/>
              </w:rPr>
              <w:t>4</w:t>
            </w:r>
            <w:r>
              <w:rPr>
                <w:rStyle w:val="IndexLink"/>
                <w:rtl w:val="true"/>
              </w:rPr>
              <w:t xml:space="preserve">، ص </w:t>
            </w:r>
            <w:r>
              <w:rPr>
                <w:rStyle w:val="IndexLink"/>
              </w:rPr>
              <w:t>160</w:t>
            </w:r>
            <w:r>
              <w:rPr>
                <w:rStyle w:val="IndexLink"/>
                <w:rtl w:val="true"/>
              </w:rPr>
              <w:t xml:space="preserve">، س </w:t>
            </w:r>
            <w:r>
              <w:rPr>
                <w:rStyle w:val="IndexLink"/>
              </w:rPr>
              <w:t>3</w:t>
            </w:r>
            <w:r>
              <w:rPr>
                <w:rStyle w:val="IndexLink"/>
                <w:rtl w:val="true"/>
              </w:rPr>
              <w:t>: «</w:t>
            </w:r>
            <w:r>
              <w:rPr>
                <w:rStyle w:val="IndexLink"/>
                <w:rtl w:val="true"/>
              </w:rPr>
              <w:t>لو کانت متواترة</w:t>
            </w:r>
            <w:r>
              <w:rPr>
                <w:rStyle w:val="IndexLink"/>
                <w:rtl w:val="true"/>
              </w:rPr>
              <w:t>»</w:t>
              <w:tab/>
            </w:r>
            <w:r>
              <w:rPr>
                <w:rStyle w:val="IndexLink"/>
              </w:rPr>
              <w:t>192</w:t>
            </w:r>
          </w:hyperlink>
        </w:p>
        <w:p>
          <w:pPr>
            <w:pStyle w:val="Contents2"/>
            <w:tabs>
              <w:tab w:val="clear" w:pos="8743"/>
              <w:tab w:val="right" w:pos="9026" w:leader="dot"/>
            </w:tabs>
            <w:rPr/>
          </w:pPr>
          <w:hyperlink w:anchor="__RefHeading___Toc249579_1738255347">
            <w:r>
              <w:rPr>
                <w:webHidden/>
                <w:rStyle w:val="IndexLink"/>
                <w:rtl w:val="true"/>
              </w:rPr>
              <w:t xml:space="preserve">قوله فی ج </w:t>
            </w:r>
            <w:r>
              <w:rPr>
                <w:rStyle w:val="IndexLink"/>
              </w:rPr>
              <w:t>4</w:t>
            </w:r>
            <w:r>
              <w:rPr>
                <w:rStyle w:val="IndexLink"/>
                <w:rtl w:val="true"/>
              </w:rPr>
              <w:t xml:space="preserve">، ص </w:t>
            </w:r>
            <w:r>
              <w:rPr>
                <w:rStyle w:val="IndexLink"/>
              </w:rPr>
              <w:t>160</w:t>
            </w:r>
            <w:r>
              <w:rPr>
                <w:rStyle w:val="IndexLink"/>
                <w:rtl w:val="true"/>
              </w:rPr>
              <w:t xml:space="preserve">، س </w:t>
            </w:r>
            <w:r>
              <w:rPr>
                <w:rStyle w:val="IndexLink"/>
              </w:rPr>
              <w:t>5</w:t>
            </w:r>
            <w:r>
              <w:rPr>
                <w:rStyle w:val="IndexLink"/>
                <w:rtl w:val="true"/>
              </w:rPr>
              <w:t>: «</w:t>
            </w:r>
            <w:r>
              <w:rPr>
                <w:rStyle w:val="IndexLink"/>
                <w:rtl w:val="true"/>
              </w:rPr>
              <w:t>و یمکن أن یقال</w:t>
            </w:r>
            <w:r>
              <w:rPr>
                <w:rStyle w:val="IndexLink"/>
                <w:rtl w:val="true"/>
              </w:rPr>
              <w:t>:»</w:t>
              <w:tab/>
            </w:r>
            <w:r>
              <w:rPr>
                <w:rStyle w:val="IndexLink"/>
              </w:rPr>
              <w:t>192</w:t>
            </w:r>
          </w:hyperlink>
        </w:p>
        <w:p>
          <w:pPr>
            <w:pStyle w:val="Contents2"/>
            <w:tabs>
              <w:tab w:val="clear" w:pos="8743"/>
              <w:tab w:val="right" w:pos="9026" w:leader="dot"/>
            </w:tabs>
            <w:rPr/>
          </w:pPr>
          <w:hyperlink w:anchor="__RefHeading___Toc249581_1738255347">
            <w:r>
              <w:rPr>
                <w:webHidden/>
                <w:rStyle w:val="IndexLink"/>
                <w:rtl w:val="true"/>
              </w:rPr>
              <w:t xml:space="preserve">قوله فی ج </w:t>
            </w:r>
            <w:r>
              <w:rPr>
                <w:rStyle w:val="IndexLink"/>
              </w:rPr>
              <w:t>4</w:t>
            </w:r>
            <w:r>
              <w:rPr>
                <w:rStyle w:val="IndexLink"/>
                <w:rtl w:val="true"/>
              </w:rPr>
              <w:t xml:space="preserve">، ص </w:t>
            </w:r>
            <w:r>
              <w:rPr>
                <w:rStyle w:val="IndexLink"/>
              </w:rPr>
              <w:t>160</w:t>
            </w:r>
            <w:r>
              <w:rPr>
                <w:rStyle w:val="IndexLink"/>
                <w:rtl w:val="true"/>
              </w:rPr>
              <w:t xml:space="preserve">، س </w:t>
            </w:r>
            <w:r>
              <w:rPr>
                <w:rStyle w:val="IndexLink"/>
              </w:rPr>
              <w:t>11</w:t>
            </w:r>
            <w:r>
              <w:rPr>
                <w:rStyle w:val="IndexLink"/>
                <w:rtl w:val="true"/>
              </w:rPr>
              <w:t>: «</w:t>
            </w:r>
            <w:r>
              <w:rPr>
                <w:rStyle w:val="IndexLink"/>
                <w:rtl w:val="true"/>
              </w:rPr>
              <w:t>الترجیح یجیء التخییر</w:t>
            </w:r>
            <w:r>
              <w:rPr>
                <w:rStyle w:val="IndexLink"/>
                <w:rtl w:val="true"/>
              </w:rPr>
              <w:t>»</w:t>
              <w:tab/>
            </w:r>
            <w:r>
              <w:rPr>
                <w:rStyle w:val="IndexLink"/>
              </w:rPr>
              <w:t>192</w:t>
            </w:r>
          </w:hyperlink>
        </w:p>
        <w:p>
          <w:pPr>
            <w:pStyle w:val="Contents2"/>
            <w:tabs>
              <w:tab w:val="clear" w:pos="8743"/>
              <w:tab w:val="right" w:pos="9026" w:leader="dot"/>
            </w:tabs>
            <w:rPr/>
          </w:pPr>
          <w:hyperlink w:anchor="__RefHeading___Toc249583_1738255347">
            <w:r>
              <w:rPr>
                <w:webHidden/>
                <w:rStyle w:val="IndexLink"/>
                <w:rtl w:val="true"/>
              </w:rPr>
              <w:t xml:space="preserve">قوله فی ج </w:t>
            </w:r>
            <w:r>
              <w:rPr>
                <w:rStyle w:val="IndexLink"/>
              </w:rPr>
              <w:t>4</w:t>
            </w:r>
            <w:r>
              <w:rPr>
                <w:rStyle w:val="IndexLink"/>
                <w:rtl w:val="true"/>
              </w:rPr>
              <w:t xml:space="preserve">، ص </w:t>
            </w:r>
            <w:r>
              <w:rPr>
                <w:rStyle w:val="IndexLink"/>
              </w:rPr>
              <w:t>160</w:t>
            </w:r>
            <w:r>
              <w:rPr>
                <w:rStyle w:val="IndexLink"/>
                <w:rtl w:val="true"/>
              </w:rPr>
              <w:t xml:space="preserve">، س </w:t>
            </w:r>
            <w:r>
              <w:rPr>
                <w:rStyle w:val="IndexLink"/>
              </w:rPr>
              <w:t>21</w:t>
            </w:r>
            <w:r>
              <w:rPr>
                <w:rStyle w:val="IndexLink"/>
                <w:rtl w:val="true"/>
              </w:rPr>
              <w:t>: «</w:t>
            </w:r>
            <w:r>
              <w:rPr>
                <w:rStyle w:val="IndexLink"/>
                <w:rtl w:val="true"/>
              </w:rPr>
              <w:t>و قد یجاب بأن</w:t>
            </w:r>
            <w:r>
              <w:rPr>
                <w:rStyle w:val="IndexLink"/>
                <w:rtl w:val="true"/>
              </w:rPr>
              <w:t>»</w:t>
              <w:tab/>
            </w:r>
            <w:r>
              <w:rPr>
                <w:rStyle w:val="IndexLink"/>
              </w:rPr>
              <w:t>192</w:t>
            </w:r>
          </w:hyperlink>
        </w:p>
        <w:p>
          <w:pPr>
            <w:pStyle w:val="Contents2"/>
            <w:tabs>
              <w:tab w:val="clear" w:pos="8743"/>
              <w:tab w:val="right" w:pos="9026" w:leader="dot"/>
            </w:tabs>
            <w:rPr/>
          </w:pPr>
          <w:hyperlink w:anchor="__RefHeading___Toc249585_1738255347">
            <w:r>
              <w:rPr>
                <w:webHidden/>
                <w:rStyle w:val="IndexLink"/>
                <w:rtl w:val="true"/>
              </w:rPr>
              <w:t xml:space="preserve">قوله فی ج </w:t>
            </w:r>
            <w:r>
              <w:rPr>
                <w:rStyle w:val="IndexLink"/>
              </w:rPr>
              <w:t>4</w:t>
            </w:r>
            <w:r>
              <w:rPr>
                <w:rStyle w:val="IndexLink"/>
                <w:rtl w:val="true"/>
              </w:rPr>
              <w:t xml:space="preserve">، ص </w:t>
            </w:r>
            <w:r>
              <w:rPr>
                <w:rStyle w:val="IndexLink"/>
              </w:rPr>
              <w:t>178</w:t>
            </w:r>
            <w:r>
              <w:rPr>
                <w:rStyle w:val="IndexLink"/>
                <w:rtl w:val="true"/>
              </w:rPr>
              <w:t xml:space="preserve">، س </w:t>
            </w:r>
            <w:r>
              <w:rPr>
                <w:rStyle w:val="IndexLink"/>
              </w:rPr>
              <w:t>19</w:t>
            </w:r>
            <w:r>
              <w:rPr>
                <w:rStyle w:val="IndexLink"/>
                <w:rtl w:val="true"/>
              </w:rPr>
              <w:t>: «</w:t>
            </w:r>
            <w:r>
              <w:rPr>
                <w:rStyle w:val="IndexLink"/>
                <w:rtl w:val="true"/>
              </w:rPr>
              <w:t>و ما ذکر بعد</w:t>
            </w:r>
            <w:r>
              <w:rPr>
                <w:rStyle w:val="IndexLink"/>
                <w:rtl w:val="true"/>
              </w:rPr>
              <w:t>»</w:t>
              <w:tab/>
            </w:r>
            <w:r>
              <w:rPr>
                <w:rStyle w:val="IndexLink"/>
              </w:rPr>
              <w:t>192</w:t>
            </w:r>
          </w:hyperlink>
        </w:p>
        <w:p>
          <w:pPr>
            <w:pStyle w:val="Contents2"/>
            <w:tabs>
              <w:tab w:val="clear" w:pos="8743"/>
              <w:tab w:val="right" w:pos="9026" w:leader="dot"/>
            </w:tabs>
            <w:rPr/>
          </w:pPr>
          <w:hyperlink w:anchor="__RefHeading___Toc249587_1738255347">
            <w:r>
              <w:rPr>
                <w:webHidden/>
                <w:rStyle w:val="IndexLink"/>
                <w:rtl w:val="true"/>
              </w:rPr>
              <w:t xml:space="preserve">قوله فی ج </w:t>
            </w:r>
            <w:r>
              <w:rPr>
                <w:rStyle w:val="IndexLink"/>
              </w:rPr>
              <w:t>4</w:t>
            </w:r>
            <w:r>
              <w:rPr>
                <w:rStyle w:val="IndexLink"/>
                <w:rtl w:val="true"/>
              </w:rPr>
              <w:t xml:space="preserve">، ص </w:t>
            </w:r>
            <w:r>
              <w:rPr>
                <w:rStyle w:val="IndexLink"/>
              </w:rPr>
              <w:t>179</w:t>
            </w:r>
            <w:r>
              <w:rPr>
                <w:rStyle w:val="IndexLink"/>
                <w:rtl w:val="true"/>
              </w:rPr>
              <w:t xml:space="preserve">، س </w:t>
            </w:r>
            <w:r>
              <w:rPr>
                <w:rStyle w:val="IndexLink"/>
              </w:rPr>
              <w:t>16</w:t>
            </w:r>
            <w:r>
              <w:rPr>
                <w:rStyle w:val="IndexLink"/>
                <w:rtl w:val="true"/>
              </w:rPr>
              <w:t>: «</w:t>
            </w:r>
            <w:r>
              <w:rPr>
                <w:rStyle w:val="IndexLink"/>
                <w:rtl w:val="true"/>
              </w:rPr>
              <w:t>و یمکن أن یقال</w:t>
            </w:r>
            <w:r>
              <w:rPr>
                <w:rStyle w:val="IndexLink"/>
                <w:rtl w:val="true"/>
              </w:rPr>
              <w:t>:»</w:t>
              <w:tab/>
            </w:r>
            <w:r>
              <w:rPr>
                <w:rStyle w:val="IndexLink"/>
              </w:rPr>
              <w:t>193</w:t>
            </w:r>
          </w:hyperlink>
        </w:p>
        <w:p>
          <w:pPr>
            <w:pStyle w:val="Contents2"/>
            <w:tabs>
              <w:tab w:val="clear" w:pos="8743"/>
              <w:tab w:val="right" w:pos="9026" w:leader="dot"/>
            </w:tabs>
            <w:rPr/>
          </w:pPr>
          <w:hyperlink w:anchor="__RefHeading___Toc249589_1738255347">
            <w:r>
              <w:rPr>
                <w:webHidden/>
                <w:rStyle w:val="IndexLink"/>
                <w:rtl w:val="true"/>
              </w:rPr>
              <w:t xml:space="preserve">قوله فی ج </w:t>
            </w:r>
            <w:r>
              <w:rPr>
                <w:rStyle w:val="IndexLink"/>
              </w:rPr>
              <w:t>4</w:t>
            </w:r>
            <w:r>
              <w:rPr>
                <w:rStyle w:val="IndexLink"/>
                <w:rtl w:val="true"/>
              </w:rPr>
              <w:t xml:space="preserve">، ص </w:t>
            </w:r>
            <w:r>
              <w:rPr>
                <w:rStyle w:val="IndexLink"/>
              </w:rPr>
              <w:t>180</w:t>
            </w:r>
            <w:r>
              <w:rPr>
                <w:rStyle w:val="IndexLink"/>
                <w:rtl w:val="true"/>
              </w:rPr>
              <w:t xml:space="preserve">، س </w:t>
            </w:r>
            <w:r>
              <w:rPr>
                <w:rStyle w:val="IndexLink"/>
              </w:rPr>
              <w:t>7</w:t>
            </w:r>
            <w:r>
              <w:rPr>
                <w:rStyle w:val="IndexLink"/>
                <w:rtl w:val="true"/>
              </w:rPr>
              <w:t>: «</w:t>
            </w:r>
            <w:r>
              <w:rPr>
                <w:rStyle w:val="IndexLink"/>
                <w:rtl w:val="true"/>
              </w:rPr>
              <w:t>و یمکن أن یقال</w:t>
            </w:r>
            <w:r>
              <w:rPr>
                <w:rStyle w:val="IndexLink"/>
                <w:rtl w:val="true"/>
              </w:rPr>
              <w:t>:»</w:t>
              <w:tab/>
            </w:r>
            <w:r>
              <w:rPr>
                <w:rStyle w:val="IndexLink"/>
              </w:rPr>
              <w:t>193</w:t>
            </w:r>
          </w:hyperlink>
        </w:p>
        <w:p>
          <w:pPr>
            <w:pStyle w:val="Contents2"/>
            <w:tabs>
              <w:tab w:val="clear" w:pos="8743"/>
              <w:tab w:val="right" w:pos="9026" w:leader="dot"/>
            </w:tabs>
            <w:rPr/>
          </w:pPr>
          <w:hyperlink w:anchor="__RefHeading___Toc249591_1738255347">
            <w:r>
              <w:rPr>
                <w:webHidden/>
                <w:rStyle w:val="IndexLink"/>
                <w:rtl w:val="true"/>
              </w:rPr>
              <w:t xml:space="preserve">قوله فی ج </w:t>
            </w:r>
            <w:r>
              <w:rPr>
                <w:rStyle w:val="IndexLink"/>
              </w:rPr>
              <w:t>4</w:t>
            </w:r>
            <w:r>
              <w:rPr>
                <w:rStyle w:val="IndexLink"/>
                <w:rtl w:val="true"/>
              </w:rPr>
              <w:t xml:space="preserve">، ص </w:t>
            </w:r>
            <w:r>
              <w:rPr>
                <w:rStyle w:val="IndexLink"/>
              </w:rPr>
              <w:t>181</w:t>
            </w:r>
            <w:r>
              <w:rPr>
                <w:rStyle w:val="IndexLink"/>
                <w:rtl w:val="true"/>
              </w:rPr>
              <w:t xml:space="preserve">، س </w:t>
            </w:r>
            <w:r>
              <w:rPr>
                <w:rStyle w:val="IndexLink"/>
              </w:rPr>
              <w:t>13</w:t>
            </w:r>
            <w:r>
              <w:rPr>
                <w:rStyle w:val="IndexLink"/>
                <w:rtl w:val="true"/>
              </w:rPr>
              <w:t>: «</w:t>
            </w:r>
            <w:r>
              <w:rPr>
                <w:rStyle w:val="IndexLink"/>
                <w:rtl w:val="true"/>
              </w:rPr>
              <w:t>إذا شک فی اعتبار</w:t>
            </w:r>
            <w:r>
              <w:rPr>
                <w:rStyle w:val="IndexLink"/>
                <w:rtl w:val="true"/>
              </w:rPr>
              <w:t>»</w:t>
              <w:tab/>
            </w:r>
            <w:r>
              <w:rPr>
                <w:rStyle w:val="IndexLink"/>
              </w:rPr>
              <w:t>193</w:t>
            </w:r>
          </w:hyperlink>
        </w:p>
        <w:p>
          <w:pPr>
            <w:pStyle w:val="Contents2"/>
            <w:tabs>
              <w:tab w:val="clear" w:pos="8743"/>
              <w:tab w:val="right" w:pos="9026" w:leader="dot"/>
            </w:tabs>
            <w:rPr/>
          </w:pPr>
          <w:hyperlink w:anchor="__RefHeading___Toc249593_1738255347">
            <w:r>
              <w:rPr>
                <w:webHidden/>
                <w:rStyle w:val="IndexLink"/>
                <w:rtl w:val="true"/>
              </w:rPr>
              <w:t xml:space="preserve">قوله فی ج </w:t>
            </w:r>
            <w:r>
              <w:rPr>
                <w:rStyle w:val="IndexLink"/>
              </w:rPr>
              <w:t>4</w:t>
            </w:r>
            <w:r>
              <w:rPr>
                <w:rStyle w:val="IndexLink"/>
                <w:rtl w:val="true"/>
              </w:rPr>
              <w:t xml:space="preserve">، ص </w:t>
            </w:r>
            <w:r>
              <w:rPr>
                <w:rStyle w:val="IndexLink"/>
              </w:rPr>
              <w:t>181</w:t>
            </w:r>
            <w:r>
              <w:rPr>
                <w:rStyle w:val="IndexLink"/>
                <w:rtl w:val="true"/>
              </w:rPr>
              <w:t xml:space="preserve">، س </w:t>
            </w:r>
            <w:r>
              <w:rPr>
                <w:rStyle w:val="IndexLink"/>
              </w:rPr>
              <w:t>19</w:t>
            </w:r>
            <w:r>
              <w:rPr>
                <w:rStyle w:val="IndexLink"/>
                <w:rtl w:val="true"/>
              </w:rPr>
              <w:t>: «</w:t>
            </w:r>
            <w:r>
              <w:rPr>
                <w:rStyle w:val="IndexLink"/>
                <w:rtl w:val="true"/>
              </w:rPr>
              <w:t>فیشکل من جهة عدم</w:t>
            </w:r>
            <w:r>
              <w:rPr>
                <w:rStyle w:val="IndexLink"/>
                <w:rtl w:val="true"/>
              </w:rPr>
              <w:t>»</w:t>
              <w:tab/>
            </w:r>
            <w:r>
              <w:rPr>
                <w:rStyle w:val="IndexLink"/>
              </w:rPr>
              <w:t>194</w:t>
            </w:r>
          </w:hyperlink>
        </w:p>
        <w:p>
          <w:pPr>
            <w:pStyle w:val="Contents2"/>
            <w:tabs>
              <w:tab w:val="clear" w:pos="8743"/>
              <w:tab w:val="right" w:pos="9026" w:leader="dot"/>
            </w:tabs>
            <w:rPr/>
          </w:pPr>
          <w:hyperlink w:anchor="__RefHeading___Toc249595_1738255347">
            <w:r>
              <w:rPr>
                <w:webHidden/>
                <w:rStyle w:val="IndexLink"/>
                <w:rtl w:val="true"/>
              </w:rPr>
              <w:t xml:space="preserve">قوله فی ج </w:t>
            </w:r>
            <w:r>
              <w:rPr>
                <w:rStyle w:val="IndexLink"/>
              </w:rPr>
              <w:t>4</w:t>
            </w:r>
            <w:r>
              <w:rPr>
                <w:rStyle w:val="IndexLink"/>
                <w:rtl w:val="true"/>
              </w:rPr>
              <w:t xml:space="preserve">، ص </w:t>
            </w:r>
            <w:r>
              <w:rPr>
                <w:rStyle w:val="IndexLink"/>
              </w:rPr>
              <w:t>182</w:t>
            </w:r>
            <w:r>
              <w:rPr>
                <w:rStyle w:val="IndexLink"/>
                <w:rtl w:val="true"/>
              </w:rPr>
              <w:t xml:space="preserve">، س </w:t>
            </w:r>
            <w:r>
              <w:rPr>
                <w:rStyle w:val="IndexLink"/>
              </w:rPr>
              <w:t>3</w:t>
            </w:r>
            <w:r>
              <w:rPr>
                <w:rStyle w:val="IndexLink"/>
                <w:rtl w:val="true"/>
              </w:rPr>
              <w:t>: «</w:t>
            </w:r>
            <w:r>
              <w:rPr>
                <w:rStyle w:val="IndexLink"/>
                <w:rtl w:val="true"/>
              </w:rPr>
              <w:t>المطلقات الفاقدة لذکر</w:t>
            </w:r>
            <w:r>
              <w:rPr>
                <w:rStyle w:val="IndexLink"/>
                <w:rtl w:val="true"/>
              </w:rPr>
              <w:t>»</w:t>
              <w:tab/>
            </w:r>
            <w:r>
              <w:rPr>
                <w:rStyle w:val="IndexLink"/>
              </w:rPr>
              <w:t>194</w:t>
            </w:r>
          </w:hyperlink>
        </w:p>
        <w:p>
          <w:pPr>
            <w:pStyle w:val="Contents2"/>
            <w:tabs>
              <w:tab w:val="clear" w:pos="8743"/>
              <w:tab w:val="right" w:pos="9026" w:leader="dot"/>
            </w:tabs>
            <w:rPr/>
          </w:pPr>
          <w:hyperlink w:anchor="__RefHeading___Toc249597_1738255347">
            <w:r>
              <w:rPr>
                <w:webHidden/>
                <w:rStyle w:val="IndexLink"/>
                <w:rtl w:val="true"/>
              </w:rPr>
              <w:t xml:space="preserve">قوله فی ج </w:t>
            </w:r>
            <w:r>
              <w:rPr>
                <w:rStyle w:val="IndexLink"/>
              </w:rPr>
              <w:t>4</w:t>
            </w:r>
            <w:r>
              <w:rPr>
                <w:rStyle w:val="IndexLink"/>
                <w:rtl w:val="true"/>
              </w:rPr>
              <w:t xml:space="preserve">، ص </w:t>
            </w:r>
            <w:r>
              <w:rPr>
                <w:rStyle w:val="IndexLink"/>
              </w:rPr>
              <w:t>182</w:t>
            </w:r>
            <w:r>
              <w:rPr>
                <w:rStyle w:val="IndexLink"/>
                <w:rtl w:val="true"/>
              </w:rPr>
              <w:t xml:space="preserve">، س </w:t>
            </w:r>
            <w:r>
              <w:rPr>
                <w:rStyle w:val="IndexLink"/>
              </w:rPr>
              <w:t>4</w:t>
            </w:r>
            <w:r>
              <w:rPr>
                <w:rStyle w:val="IndexLink"/>
                <w:rtl w:val="true"/>
              </w:rPr>
              <w:t>: «</w:t>
            </w:r>
            <w:r>
              <w:rPr>
                <w:rStyle w:val="IndexLink"/>
                <w:rtl w:val="true"/>
              </w:rPr>
              <w:t>و إن کان الأصل</w:t>
            </w:r>
            <w:r>
              <w:rPr>
                <w:rStyle w:val="IndexLink"/>
                <w:rtl w:val="true"/>
              </w:rPr>
              <w:t>»</w:t>
              <w:tab/>
            </w:r>
            <w:r>
              <w:rPr>
                <w:rStyle w:val="IndexLink"/>
              </w:rPr>
              <w:t>194</w:t>
            </w:r>
          </w:hyperlink>
        </w:p>
        <w:p>
          <w:pPr>
            <w:pStyle w:val="Contents2"/>
            <w:tabs>
              <w:tab w:val="clear" w:pos="8743"/>
              <w:tab w:val="right" w:pos="9026" w:leader="dot"/>
            </w:tabs>
            <w:rPr/>
          </w:pPr>
          <w:hyperlink w:anchor="__RefHeading___Toc249599_1738255347">
            <w:r>
              <w:rPr>
                <w:webHidden/>
                <w:rStyle w:val="IndexLink"/>
                <w:rtl w:val="true"/>
              </w:rPr>
              <w:t xml:space="preserve">قوله فی ج </w:t>
            </w:r>
            <w:r>
              <w:rPr>
                <w:rStyle w:val="IndexLink"/>
              </w:rPr>
              <w:t>4</w:t>
            </w:r>
            <w:r>
              <w:rPr>
                <w:rStyle w:val="IndexLink"/>
                <w:rtl w:val="true"/>
              </w:rPr>
              <w:t xml:space="preserve">، ص </w:t>
            </w:r>
            <w:r>
              <w:rPr>
                <w:rStyle w:val="IndexLink"/>
              </w:rPr>
              <w:t>182</w:t>
            </w:r>
            <w:r>
              <w:rPr>
                <w:rStyle w:val="IndexLink"/>
                <w:rtl w:val="true"/>
              </w:rPr>
              <w:t xml:space="preserve">، س </w:t>
            </w:r>
            <w:r>
              <w:rPr>
                <w:rStyle w:val="IndexLink"/>
              </w:rPr>
              <w:t>10</w:t>
            </w:r>
            <w:r>
              <w:rPr>
                <w:rStyle w:val="IndexLink"/>
                <w:rtl w:val="true"/>
              </w:rPr>
              <w:t>: «</w:t>
            </w:r>
            <w:r>
              <w:rPr>
                <w:rStyle w:val="IndexLink"/>
                <w:rtl w:val="true"/>
              </w:rPr>
              <w:t>ما ذکر محل تأمل</w:t>
            </w:r>
            <w:r>
              <w:rPr>
                <w:rStyle w:val="IndexLink"/>
                <w:rtl w:val="true"/>
              </w:rPr>
              <w:t>»</w:t>
              <w:tab/>
            </w:r>
            <w:r>
              <w:rPr>
                <w:rStyle w:val="IndexLink"/>
              </w:rPr>
              <w:t>195</w:t>
            </w:r>
          </w:hyperlink>
        </w:p>
        <w:p>
          <w:pPr>
            <w:pStyle w:val="Contents2"/>
            <w:tabs>
              <w:tab w:val="clear" w:pos="8743"/>
              <w:tab w:val="right" w:pos="9026" w:leader="dot"/>
            </w:tabs>
            <w:rPr/>
          </w:pPr>
          <w:hyperlink w:anchor="__RefHeading___Toc249601_1738255347">
            <w:r>
              <w:rPr>
                <w:webHidden/>
                <w:rStyle w:val="IndexLink"/>
                <w:rtl w:val="true"/>
              </w:rPr>
              <w:t xml:space="preserve">قوله فی ج </w:t>
            </w:r>
            <w:r>
              <w:rPr>
                <w:rStyle w:val="IndexLink"/>
              </w:rPr>
              <w:t>4</w:t>
            </w:r>
            <w:r>
              <w:rPr>
                <w:rStyle w:val="IndexLink"/>
                <w:rtl w:val="true"/>
              </w:rPr>
              <w:t xml:space="preserve">، ص </w:t>
            </w:r>
            <w:r>
              <w:rPr>
                <w:rStyle w:val="IndexLink"/>
              </w:rPr>
              <w:t>182</w:t>
            </w:r>
            <w:r>
              <w:rPr>
                <w:rStyle w:val="IndexLink"/>
                <w:rtl w:val="true"/>
              </w:rPr>
              <w:t xml:space="preserve">، س </w:t>
            </w:r>
            <w:r>
              <w:rPr>
                <w:rStyle w:val="IndexLink"/>
              </w:rPr>
              <w:t>14</w:t>
            </w:r>
            <w:r>
              <w:rPr>
                <w:rStyle w:val="IndexLink"/>
                <w:rtl w:val="true"/>
              </w:rPr>
              <w:t>: «</w:t>
            </w:r>
            <w:r>
              <w:rPr>
                <w:rStyle w:val="IndexLink"/>
                <w:rtl w:val="true"/>
              </w:rPr>
              <w:t>نعم قد سبق</w:t>
            </w:r>
            <w:r>
              <w:rPr>
                <w:rStyle w:val="IndexLink"/>
                <w:rtl w:val="true"/>
              </w:rPr>
              <w:t>»</w:t>
              <w:tab/>
            </w:r>
            <w:r>
              <w:rPr>
                <w:rStyle w:val="IndexLink"/>
              </w:rPr>
              <w:t>195</w:t>
            </w:r>
          </w:hyperlink>
        </w:p>
        <w:p>
          <w:pPr>
            <w:pStyle w:val="Contents2"/>
            <w:tabs>
              <w:tab w:val="clear" w:pos="8743"/>
              <w:tab w:val="right" w:pos="9026" w:leader="dot"/>
            </w:tabs>
            <w:rPr/>
          </w:pPr>
          <w:hyperlink w:anchor="__RefHeading___Toc249603_1738255347">
            <w:r>
              <w:rPr>
                <w:webHidden/>
                <w:rStyle w:val="IndexLink"/>
                <w:rtl w:val="true"/>
              </w:rPr>
              <w:t xml:space="preserve">قوله فی ج </w:t>
            </w:r>
            <w:r>
              <w:rPr>
                <w:rStyle w:val="IndexLink"/>
              </w:rPr>
              <w:t>4</w:t>
            </w:r>
            <w:r>
              <w:rPr>
                <w:rStyle w:val="IndexLink"/>
                <w:rtl w:val="true"/>
              </w:rPr>
              <w:t xml:space="preserve">، ص </w:t>
            </w:r>
            <w:r>
              <w:rPr>
                <w:rStyle w:val="IndexLink"/>
              </w:rPr>
              <w:t>184</w:t>
            </w:r>
            <w:r>
              <w:rPr>
                <w:rStyle w:val="IndexLink"/>
                <w:rtl w:val="true"/>
              </w:rPr>
              <w:t xml:space="preserve">، س </w:t>
            </w:r>
            <w:r>
              <w:rPr>
                <w:rStyle w:val="IndexLink"/>
              </w:rPr>
              <w:t>17</w:t>
            </w:r>
            <w:r>
              <w:rPr>
                <w:rStyle w:val="IndexLink"/>
                <w:rtl w:val="true"/>
              </w:rPr>
              <w:t>: «</w:t>
            </w:r>
            <w:r>
              <w:rPr>
                <w:rStyle w:val="IndexLink"/>
                <w:rtl w:val="true"/>
              </w:rPr>
              <w:t>فیرجع إلی الأصل</w:t>
            </w:r>
            <w:r>
              <w:rPr>
                <w:rStyle w:val="IndexLink"/>
                <w:rtl w:val="true"/>
              </w:rPr>
              <w:t>»</w:t>
              <w:tab/>
            </w:r>
            <w:r>
              <w:rPr>
                <w:rStyle w:val="IndexLink"/>
              </w:rPr>
              <w:t>195</w:t>
            </w:r>
          </w:hyperlink>
        </w:p>
        <w:p>
          <w:pPr>
            <w:pStyle w:val="Contents2"/>
            <w:tabs>
              <w:tab w:val="clear" w:pos="8743"/>
              <w:tab w:val="right" w:pos="9026" w:leader="dot"/>
            </w:tabs>
            <w:rPr/>
          </w:pPr>
          <w:hyperlink w:anchor="__RefHeading___Toc249605_1738255347">
            <w:r>
              <w:rPr>
                <w:webHidden/>
                <w:rStyle w:val="IndexLink"/>
                <w:rtl w:val="true"/>
              </w:rPr>
              <w:t xml:space="preserve">قوله فی ج </w:t>
            </w:r>
            <w:r>
              <w:rPr>
                <w:rStyle w:val="IndexLink"/>
              </w:rPr>
              <w:t>4</w:t>
            </w:r>
            <w:r>
              <w:rPr>
                <w:rStyle w:val="IndexLink"/>
                <w:rtl w:val="true"/>
              </w:rPr>
              <w:t xml:space="preserve">، ص </w:t>
            </w:r>
            <w:r>
              <w:rPr>
                <w:rStyle w:val="IndexLink"/>
              </w:rPr>
              <w:t>185</w:t>
            </w:r>
            <w:r>
              <w:rPr>
                <w:rStyle w:val="IndexLink"/>
                <w:rtl w:val="true"/>
              </w:rPr>
              <w:t xml:space="preserve">، س </w:t>
            </w:r>
            <w:r>
              <w:rPr>
                <w:rStyle w:val="IndexLink"/>
              </w:rPr>
              <w:t>14</w:t>
            </w:r>
            <w:r>
              <w:rPr>
                <w:rStyle w:val="IndexLink"/>
                <w:rtl w:val="true"/>
              </w:rPr>
              <w:t>: «</w:t>
            </w:r>
            <w:r>
              <w:rPr>
                <w:rStyle w:val="IndexLink"/>
                <w:rtl w:val="true"/>
              </w:rPr>
              <w:t>ثم وجهت الروایة</w:t>
            </w:r>
            <w:r>
              <w:rPr>
                <w:rStyle w:val="IndexLink"/>
                <w:rtl w:val="true"/>
              </w:rPr>
              <w:t>»</w:t>
              <w:tab/>
            </w:r>
            <w:r>
              <w:rPr>
                <w:rStyle w:val="IndexLink"/>
              </w:rPr>
              <w:t>196</w:t>
            </w:r>
          </w:hyperlink>
        </w:p>
        <w:p>
          <w:pPr>
            <w:pStyle w:val="Contents2"/>
            <w:tabs>
              <w:tab w:val="clear" w:pos="8743"/>
              <w:tab w:val="right" w:pos="9026" w:leader="dot"/>
            </w:tabs>
            <w:rPr/>
          </w:pPr>
          <w:hyperlink w:anchor="__RefHeading___Toc249607_1738255347">
            <w:r>
              <w:rPr>
                <w:webHidden/>
                <w:rStyle w:val="IndexLink"/>
                <w:rtl w:val="true"/>
              </w:rPr>
              <w:t xml:space="preserve">قوله فی ج </w:t>
            </w:r>
            <w:r>
              <w:rPr>
                <w:rStyle w:val="IndexLink"/>
              </w:rPr>
              <w:t>4</w:t>
            </w:r>
            <w:r>
              <w:rPr>
                <w:rStyle w:val="IndexLink"/>
                <w:rtl w:val="true"/>
              </w:rPr>
              <w:t xml:space="preserve">، ص </w:t>
            </w:r>
            <w:r>
              <w:rPr>
                <w:rStyle w:val="IndexLink"/>
              </w:rPr>
              <w:t>185</w:t>
            </w:r>
            <w:r>
              <w:rPr>
                <w:rStyle w:val="IndexLink"/>
                <w:rtl w:val="true"/>
              </w:rPr>
              <w:t xml:space="preserve">، س </w:t>
            </w:r>
            <w:r>
              <w:rPr>
                <w:rStyle w:val="IndexLink"/>
              </w:rPr>
              <w:t>18</w:t>
            </w:r>
            <w:r>
              <w:rPr>
                <w:rStyle w:val="IndexLink"/>
                <w:rtl w:val="true"/>
              </w:rPr>
              <w:t>: «</w:t>
            </w:r>
            <w:r>
              <w:rPr>
                <w:rStyle w:val="IndexLink"/>
                <w:rtl w:val="true"/>
              </w:rPr>
              <w:t>و حیث لم یعلم</w:t>
            </w:r>
            <w:r>
              <w:rPr>
                <w:rStyle w:val="IndexLink"/>
                <w:rtl w:val="true"/>
              </w:rPr>
              <w:t>»</w:t>
              <w:tab/>
            </w:r>
            <w:r>
              <w:rPr>
                <w:rStyle w:val="IndexLink"/>
              </w:rPr>
              <w:t>196</w:t>
            </w:r>
          </w:hyperlink>
        </w:p>
        <w:p>
          <w:pPr>
            <w:pStyle w:val="Contents2"/>
            <w:tabs>
              <w:tab w:val="clear" w:pos="8743"/>
              <w:tab w:val="right" w:pos="9026" w:leader="dot"/>
            </w:tabs>
            <w:rPr/>
          </w:pPr>
          <w:hyperlink w:anchor="__RefHeading___Toc249609_1738255347">
            <w:r>
              <w:rPr>
                <w:webHidden/>
                <w:rStyle w:val="IndexLink"/>
                <w:rtl w:val="true"/>
              </w:rPr>
              <w:t xml:space="preserve">قوله فی ج </w:t>
            </w:r>
            <w:r>
              <w:rPr>
                <w:rStyle w:val="IndexLink"/>
              </w:rPr>
              <w:t>4</w:t>
            </w:r>
            <w:r>
              <w:rPr>
                <w:rStyle w:val="IndexLink"/>
                <w:rtl w:val="true"/>
              </w:rPr>
              <w:t xml:space="preserve">، ص </w:t>
            </w:r>
            <w:r>
              <w:rPr>
                <w:rStyle w:val="IndexLink"/>
              </w:rPr>
              <w:t>186</w:t>
            </w:r>
            <w:r>
              <w:rPr>
                <w:rStyle w:val="IndexLink"/>
                <w:rtl w:val="true"/>
              </w:rPr>
              <w:t xml:space="preserve">، س </w:t>
            </w:r>
            <w:r>
              <w:rPr>
                <w:rStyle w:val="IndexLink"/>
              </w:rPr>
              <w:t>16</w:t>
            </w:r>
            <w:r>
              <w:rPr>
                <w:rStyle w:val="IndexLink"/>
                <w:rtl w:val="true"/>
              </w:rPr>
              <w:t>: «</w:t>
            </w:r>
            <w:r>
              <w:rPr>
                <w:rStyle w:val="IndexLink"/>
                <w:rtl w:val="true"/>
              </w:rPr>
              <w:t>و معه لاعلم</w:t>
            </w:r>
            <w:r>
              <w:rPr>
                <w:rStyle w:val="IndexLink"/>
                <w:rtl w:val="true"/>
              </w:rPr>
              <w:t>»</w:t>
              <w:tab/>
            </w:r>
            <w:r>
              <w:rPr>
                <w:rStyle w:val="IndexLink"/>
              </w:rPr>
              <w:t>196</w:t>
            </w:r>
          </w:hyperlink>
        </w:p>
        <w:p>
          <w:pPr>
            <w:pStyle w:val="Contents2"/>
            <w:tabs>
              <w:tab w:val="clear" w:pos="8743"/>
              <w:tab w:val="right" w:pos="9026" w:leader="dot"/>
            </w:tabs>
            <w:rPr/>
          </w:pPr>
          <w:hyperlink w:anchor="__RefHeading___Toc249611_1738255347">
            <w:r>
              <w:rPr>
                <w:webHidden/>
                <w:rStyle w:val="IndexLink"/>
                <w:rtl w:val="true"/>
              </w:rPr>
              <w:t xml:space="preserve">قوله فی ج </w:t>
            </w:r>
            <w:r>
              <w:rPr>
                <w:rStyle w:val="IndexLink"/>
              </w:rPr>
              <w:t>4</w:t>
            </w:r>
            <w:r>
              <w:rPr>
                <w:rStyle w:val="IndexLink"/>
                <w:rtl w:val="true"/>
              </w:rPr>
              <w:t xml:space="preserve">، ص </w:t>
            </w:r>
            <w:r>
              <w:rPr>
                <w:rStyle w:val="IndexLink"/>
              </w:rPr>
              <w:t>186</w:t>
            </w:r>
            <w:r>
              <w:rPr>
                <w:rStyle w:val="IndexLink"/>
                <w:rtl w:val="true"/>
              </w:rPr>
              <w:t xml:space="preserve">، س </w:t>
            </w:r>
            <w:r>
              <w:rPr>
                <w:rStyle w:val="IndexLink"/>
              </w:rPr>
              <w:t>19</w:t>
            </w:r>
            <w:r>
              <w:rPr>
                <w:rStyle w:val="IndexLink"/>
                <w:rtl w:val="true"/>
              </w:rPr>
              <w:t>: «</w:t>
            </w:r>
            <w:r>
              <w:rPr>
                <w:rStyle w:val="IndexLink"/>
                <w:rtl w:val="true"/>
              </w:rPr>
              <w:t>مع التحدید بالحد</w:t>
            </w:r>
            <w:r>
              <w:rPr>
                <w:rStyle w:val="IndexLink"/>
                <w:rtl w:val="true"/>
              </w:rPr>
              <w:t>»</w:t>
              <w:tab/>
            </w:r>
            <w:r>
              <w:rPr>
                <w:rStyle w:val="IndexLink"/>
              </w:rPr>
              <w:t>197</w:t>
            </w:r>
          </w:hyperlink>
        </w:p>
        <w:p>
          <w:pPr>
            <w:pStyle w:val="Contents2"/>
            <w:tabs>
              <w:tab w:val="clear" w:pos="8743"/>
              <w:tab w:val="right" w:pos="9026" w:leader="dot"/>
            </w:tabs>
            <w:rPr/>
          </w:pPr>
          <w:hyperlink w:anchor="__RefHeading___Toc249613_1738255347">
            <w:r>
              <w:rPr>
                <w:webHidden/>
                <w:rStyle w:val="IndexLink"/>
                <w:rtl w:val="true"/>
              </w:rPr>
              <w:t xml:space="preserve">قوله فی ج </w:t>
            </w:r>
            <w:r>
              <w:rPr>
                <w:rStyle w:val="IndexLink"/>
              </w:rPr>
              <w:t>4</w:t>
            </w:r>
            <w:r>
              <w:rPr>
                <w:rStyle w:val="IndexLink"/>
                <w:rtl w:val="true"/>
              </w:rPr>
              <w:t xml:space="preserve">، ص </w:t>
            </w:r>
            <w:r>
              <w:rPr>
                <w:rStyle w:val="IndexLink"/>
              </w:rPr>
              <w:t>186</w:t>
            </w:r>
            <w:r>
              <w:rPr>
                <w:rStyle w:val="IndexLink"/>
                <w:rtl w:val="true"/>
              </w:rPr>
              <w:t xml:space="preserve">، س </w:t>
            </w:r>
            <w:r>
              <w:rPr>
                <w:rStyle w:val="IndexLink"/>
              </w:rPr>
              <w:t>19</w:t>
            </w:r>
            <w:r>
              <w:rPr>
                <w:rStyle w:val="IndexLink"/>
                <w:rtl w:val="true"/>
              </w:rPr>
              <w:t>: «</w:t>
            </w:r>
            <w:r>
              <w:rPr>
                <w:rStyle w:val="IndexLink"/>
                <w:rtl w:val="true"/>
              </w:rPr>
              <w:t>من إحراز الحد</w:t>
            </w:r>
            <w:r>
              <w:rPr>
                <w:rStyle w:val="IndexLink"/>
                <w:rtl w:val="true"/>
              </w:rPr>
              <w:t>»</w:t>
              <w:tab/>
            </w:r>
            <w:r>
              <w:rPr>
                <w:rStyle w:val="IndexLink"/>
              </w:rPr>
              <w:t>197</w:t>
            </w:r>
          </w:hyperlink>
        </w:p>
        <w:p>
          <w:pPr>
            <w:pStyle w:val="Contents2"/>
            <w:tabs>
              <w:tab w:val="clear" w:pos="8743"/>
              <w:tab w:val="right" w:pos="9026" w:leader="dot"/>
            </w:tabs>
            <w:rPr/>
          </w:pPr>
          <w:hyperlink w:anchor="__RefHeading___Toc249615_1738255347">
            <w:r>
              <w:rPr>
                <w:webHidden/>
                <w:rStyle w:val="IndexLink"/>
                <w:rtl w:val="true"/>
              </w:rPr>
              <w:t xml:space="preserve">قوله فی ج </w:t>
            </w:r>
            <w:r>
              <w:rPr>
                <w:rStyle w:val="IndexLink"/>
              </w:rPr>
              <w:t>4</w:t>
            </w:r>
            <w:r>
              <w:rPr>
                <w:rStyle w:val="IndexLink"/>
                <w:rtl w:val="true"/>
              </w:rPr>
              <w:t xml:space="preserve">، ص </w:t>
            </w:r>
            <w:r>
              <w:rPr>
                <w:rStyle w:val="IndexLink"/>
              </w:rPr>
              <w:t>187</w:t>
            </w:r>
            <w:r>
              <w:rPr>
                <w:rStyle w:val="IndexLink"/>
                <w:rtl w:val="true"/>
              </w:rPr>
              <w:t xml:space="preserve">، س </w:t>
            </w:r>
            <w:r>
              <w:rPr>
                <w:rStyle w:val="IndexLink"/>
              </w:rPr>
              <w:t>1</w:t>
            </w:r>
            <w:r>
              <w:rPr>
                <w:rStyle w:val="IndexLink"/>
                <w:rtl w:val="true"/>
              </w:rPr>
              <w:t>: «</w:t>
            </w:r>
            <w:r>
              <w:rPr>
                <w:rStyle w:val="IndexLink"/>
                <w:rtl w:val="true"/>
              </w:rPr>
              <w:t>علی الحصر الإضافی بعید</w:t>
            </w:r>
            <w:r>
              <w:rPr>
                <w:rStyle w:val="IndexLink"/>
                <w:rtl w:val="true"/>
              </w:rPr>
              <w:t>»</w:t>
              <w:tab/>
            </w:r>
            <w:r>
              <w:rPr>
                <w:rStyle w:val="IndexLink"/>
              </w:rPr>
              <w:t>197</w:t>
            </w:r>
          </w:hyperlink>
        </w:p>
        <w:p>
          <w:pPr>
            <w:pStyle w:val="Contents2"/>
            <w:tabs>
              <w:tab w:val="clear" w:pos="8743"/>
              <w:tab w:val="right" w:pos="9026" w:leader="dot"/>
            </w:tabs>
            <w:rPr/>
          </w:pPr>
          <w:hyperlink w:anchor="__RefHeading___Toc249617_1738255347">
            <w:r>
              <w:rPr>
                <w:webHidden/>
                <w:rStyle w:val="IndexLink"/>
                <w:rtl w:val="true"/>
              </w:rPr>
              <w:t xml:space="preserve">قوله فی ج </w:t>
            </w:r>
            <w:r>
              <w:rPr>
                <w:rStyle w:val="IndexLink"/>
              </w:rPr>
              <w:t>4</w:t>
            </w:r>
            <w:r>
              <w:rPr>
                <w:rStyle w:val="IndexLink"/>
                <w:rtl w:val="true"/>
              </w:rPr>
              <w:t xml:space="preserve">، ص </w:t>
            </w:r>
            <w:r>
              <w:rPr>
                <w:rStyle w:val="IndexLink"/>
              </w:rPr>
              <w:t>187</w:t>
            </w:r>
            <w:r>
              <w:rPr>
                <w:rStyle w:val="IndexLink"/>
                <w:rtl w:val="true"/>
              </w:rPr>
              <w:t xml:space="preserve">، س </w:t>
            </w:r>
            <w:r>
              <w:rPr>
                <w:rStyle w:val="IndexLink"/>
              </w:rPr>
              <w:t>4</w:t>
            </w:r>
            <w:r>
              <w:rPr>
                <w:rStyle w:val="IndexLink"/>
                <w:rtl w:val="true"/>
              </w:rPr>
              <w:t>: «</w:t>
            </w:r>
            <w:r>
              <w:rPr>
                <w:rStyle w:val="IndexLink"/>
                <w:rtl w:val="true"/>
              </w:rPr>
              <w:t>لعدم أعرفیة أحدهما</w:t>
            </w:r>
            <w:r>
              <w:rPr>
                <w:rStyle w:val="IndexLink"/>
                <w:rtl w:val="true"/>
              </w:rPr>
              <w:t>»</w:t>
              <w:tab/>
            </w:r>
            <w:r>
              <w:rPr>
                <w:rStyle w:val="IndexLink"/>
              </w:rPr>
              <w:t>197</w:t>
            </w:r>
          </w:hyperlink>
        </w:p>
        <w:p>
          <w:pPr>
            <w:pStyle w:val="Contents2"/>
            <w:tabs>
              <w:tab w:val="clear" w:pos="8743"/>
              <w:tab w:val="right" w:pos="9026" w:leader="dot"/>
            </w:tabs>
            <w:rPr/>
          </w:pPr>
          <w:hyperlink w:anchor="__RefHeading___Toc249619_1738255347">
            <w:r>
              <w:rPr>
                <w:webHidden/>
                <w:rStyle w:val="IndexLink"/>
                <w:rtl w:val="true"/>
              </w:rPr>
              <w:t xml:space="preserve">قوله فی ج </w:t>
            </w:r>
            <w:r>
              <w:rPr>
                <w:rStyle w:val="IndexLink"/>
              </w:rPr>
              <w:t>4</w:t>
            </w:r>
            <w:r>
              <w:rPr>
                <w:rStyle w:val="IndexLink"/>
                <w:rtl w:val="true"/>
              </w:rPr>
              <w:t xml:space="preserve">، ص </w:t>
            </w:r>
            <w:r>
              <w:rPr>
                <w:rStyle w:val="IndexLink"/>
              </w:rPr>
              <w:t>187</w:t>
            </w:r>
            <w:r>
              <w:rPr>
                <w:rStyle w:val="IndexLink"/>
                <w:rtl w:val="true"/>
              </w:rPr>
              <w:t xml:space="preserve">، س </w:t>
            </w:r>
            <w:r>
              <w:rPr>
                <w:rStyle w:val="IndexLink"/>
              </w:rPr>
              <w:t>21</w:t>
            </w:r>
            <w:r>
              <w:rPr>
                <w:rStyle w:val="IndexLink"/>
                <w:rtl w:val="true"/>
              </w:rPr>
              <w:t>: «</w:t>
            </w:r>
            <w:r>
              <w:rPr>
                <w:rStyle w:val="IndexLink"/>
                <w:rtl w:val="true"/>
              </w:rPr>
              <w:t>لعدم ذکر العدد فیه</w:t>
            </w:r>
            <w:r>
              <w:rPr>
                <w:rStyle w:val="IndexLink"/>
                <w:rtl w:val="true"/>
              </w:rPr>
              <w:t>»</w:t>
              <w:tab/>
            </w:r>
            <w:r>
              <w:rPr>
                <w:rStyle w:val="IndexLink"/>
              </w:rPr>
              <w:t>198</w:t>
            </w:r>
          </w:hyperlink>
        </w:p>
        <w:p>
          <w:pPr>
            <w:pStyle w:val="Contents2"/>
            <w:tabs>
              <w:tab w:val="clear" w:pos="8743"/>
              <w:tab w:val="right" w:pos="9026" w:leader="dot"/>
            </w:tabs>
            <w:rPr/>
          </w:pPr>
          <w:hyperlink w:anchor="__RefHeading___Toc249621_1738255347">
            <w:r>
              <w:rPr>
                <w:webHidden/>
                <w:rStyle w:val="IndexLink"/>
                <w:rtl w:val="true"/>
              </w:rPr>
              <w:t xml:space="preserve">قوله فی ج </w:t>
            </w:r>
            <w:r>
              <w:rPr>
                <w:rStyle w:val="IndexLink"/>
              </w:rPr>
              <w:t>4</w:t>
            </w:r>
            <w:r>
              <w:rPr>
                <w:rStyle w:val="IndexLink"/>
                <w:rtl w:val="true"/>
              </w:rPr>
              <w:t xml:space="preserve">، ص </w:t>
            </w:r>
            <w:r>
              <w:rPr>
                <w:rStyle w:val="IndexLink"/>
              </w:rPr>
              <w:t>189</w:t>
            </w:r>
            <w:r>
              <w:rPr>
                <w:rStyle w:val="IndexLink"/>
                <w:rtl w:val="true"/>
              </w:rPr>
              <w:t xml:space="preserve">، س </w:t>
            </w:r>
            <w:r>
              <w:rPr>
                <w:rStyle w:val="IndexLink"/>
              </w:rPr>
              <w:t>14</w:t>
            </w:r>
            <w:r>
              <w:rPr>
                <w:rStyle w:val="IndexLink"/>
                <w:rtl w:val="true"/>
              </w:rPr>
              <w:t>: «</w:t>
            </w:r>
            <w:r>
              <w:rPr>
                <w:rStyle w:val="IndexLink"/>
                <w:rtl w:val="true"/>
              </w:rPr>
              <w:t>إن المرجع هو الأصل</w:t>
            </w:r>
            <w:r>
              <w:rPr>
                <w:rStyle w:val="IndexLink"/>
                <w:rtl w:val="true"/>
              </w:rPr>
              <w:t>»</w:t>
              <w:tab/>
            </w:r>
            <w:r>
              <w:rPr>
                <w:rStyle w:val="IndexLink"/>
              </w:rPr>
              <w:t>198</w:t>
            </w:r>
          </w:hyperlink>
        </w:p>
        <w:p>
          <w:pPr>
            <w:pStyle w:val="Contents2"/>
            <w:tabs>
              <w:tab w:val="clear" w:pos="8743"/>
              <w:tab w:val="right" w:pos="9026" w:leader="dot"/>
            </w:tabs>
            <w:rPr/>
          </w:pPr>
          <w:hyperlink w:anchor="__RefHeading___Toc249623_1738255347">
            <w:r>
              <w:rPr>
                <w:webHidden/>
                <w:rStyle w:val="IndexLink"/>
                <w:rtl w:val="true"/>
              </w:rPr>
              <w:t xml:space="preserve">قوله فی ج </w:t>
            </w:r>
            <w:r>
              <w:rPr>
                <w:rStyle w:val="IndexLink"/>
              </w:rPr>
              <w:t>4</w:t>
            </w:r>
            <w:r>
              <w:rPr>
                <w:rStyle w:val="IndexLink"/>
                <w:rtl w:val="true"/>
              </w:rPr>
              <w:t xml:space="preserve">، ص </w:t>
            </w:r>
            <w:r>
              <w:rPr>
                <w:rStyle w:val="IndexLink"/>
              </w:rPr>
              <w:t>190</w:t>
            </w:r>
            <w:r>
              <w:rPr>
                <w:rStyle w:val="IndexLink"/>
                <w:rtl w:val="true"/>
              </w:rPr>
              <w:t xml:space="preserve">، س </w:t>
            </w:r>
            <w:r>
              <w:rPr>
                <w:rStyle w:val="IndexLink"/>
              </w:rPr>
              <w:t>12</w:t>
            </w:r>
            <w:r>
              <w:rPr>
                <w:rStyle w:val="IndexLink"/>
                <w:rtl w:val="true"/>
              </w:rPr>
              <w:t>: «</w:t>
            </w:r>
            <w:r>
              <w:rPr>
                <w:rStyle w:val="IndexLink"/>
                <w:rtl w:val="true"/>
              </w:rPr>
              <w:t>إن کان یشکل هذا</w:t>
            </w:r>
            <w:r>
              <w:rPr>
                <w:rStyle w:val="IndexLink"/>
                <w:rtl w:val="true"/>
              </w:rPr>
              <w:t>»</w:t>
              <w:tab/>
            </w:r>
            <w:r>
              <w:rPr>
                <w:rStyle w:val="IndexLink"/>
              </w:rPr>
              <w:t>199</w:t>
            </w:r>
          </w:hyperlink>
        </w:p>
        <w:p>
          <w:pPr>
            <w:pStyle w:val="Contents2"/>
            <w:tabs>
              <w:tab w:val="clear" w:pos="8743"/>
              <w:tab w:val="right" w:pos="9026" w:leader="dot"/>
            </w:tabs>
            <w:rPr/>
          </w:pPr>
          <w:hyperlink w:anchor="__RefHeading___Toc249625_1738255347">
            <w:r>
              <w:rPr>
                <w:webHidden/>
                <w:rStyle w:val="IndexLink"/>
                <w:rtl w:val="true"/>
              </w:rPr>
              <w:t xml:space="preserve">قوله فی ج </w:t>
            </w:r>
            <w:r>
              <w:rPr>
                <w:rStyle w:val="IndexLink"/>
              </w:rPr>
              <w:t>4</w:t>
            </w:r>
            <w:r>
              <w:rPr>
                <w:rStyle w:val="IndexLink"/>
                <w:rtl w:val="true"/>
              </w:rPr>
              <w:t xml:space="preserve">، ص </w:t>
            </w:r>
            <w:r>
              <w:rPr>
                <w:rStyle w:val="IndexLink"/>
              </w:rPr>
              <w:t>190</w:t>
            </w:r>
            <w:r>
              <w:rPr>
                <w:rStyle w:val="IndexLink"/>
                <w:rtl w:val="true"/>
              </w:rPr>
              <w:t xml:space="preserve">، س </w:t>
            </w:r>
            <w:r>
              <w:rPr>
                <w:rStyle w:val="IndexLink"/>
              </w:rPr>
              <w:t>18</w:t>
            </w:r>
            <w:r>
              <w:rPr>
                <w:rStyle w:val="IndexLink"/>
                <w:rtl w:val="true"/>
              </w:rPr>
              <w:t>: «</w:t>
            </w:r>
            <w:r>
              <w:rPr>
                <w:rStyle w:val="IndexLink"/>
                <w:rtl w:val="true"/>
              </w:rPr>
              <w:t>فلابد من التخییر</w:t>
            </w:r>
            <w:r>
              <w:rPr>
                <w:rStyle w:val="IndexLink"/>
                <w:rtl w:val="true"/>
              </w:rPr>
              <w:t>»</w:t>
              <w:tab/>
            </w:r>
            <w:r>
              <w:rPr>
                <w:rStyle w:val="IndexLink"/>
              </w:rPr>
              <w:t>199</w:t>
            </w:r>
          </w:hyperlink>
        </w:p>
        <w:p>
          <w:pPr>
            <w:pStyle w:val="Contents2"/>
            <w:tabs>
              <w:tab w:val="clear" w:pos="8743"/>
              <w:tab w:val="right" w:pos="9026" w:leader="dot"/>
            </w:tabs>
            <w:rPr/>
          </w:pPr>
          <w:hyperlink w:anchor="__RefHeading___Toc249627_1738255347">
            <w:r>
              <w:rPr>
                <w:webHidden/>
                <w:rStyle w:val="IndexLink"/>
                <w:rtl w:val="true"/>
              </w:rPr>
              <w:t xml:space="preserve">قوله فی ج </w:t>
            </w:r>
            <w:r>
              <w:rPr>
                <w:rStyle w:val="IndexLink"/>
              </w:rPr>
              <w:t>4</w:t>
            </w:r>
            <w:r>
              <w:rPr>
                <w:rStyle w:val="IndexLink"/>
                <w:rtl w:val="true"/>
              </w:rPr>
              <w:t xml:space="preserve">، ص </w:t>
            </w:r>
            <w:r>
              <w:rPr>
                <w:rStyle w:val="IndexLink"/>
              </w:rPr>
              <w:t>192</w:t>
            </w:r>
            <w:r>
              <w:rPr>
                <w:rStyle w:val="IndexLink"/>
                <w:rtl w:val="true"/>
              </w:rPr>
              <w:t xml:space="preserve">، س </w:t>
            </w:r>
            <w:r>
              <w:rPr>
                <w:rStyle w:val="IndexLink"/>
              </w:rPr>
              <w:t>15</w:t>
            </w:r>
            <w:r>
              <w:rPr>
                <w:rStyle w:val="IndexLink"/>
                <w:rtl w:val="true"/>
              </w:rPr>
              <w:t>: «</w:t>
            </w:r>
            <w:r>
              <w:rPr>
                <w:rStyle w:val="IndexLink"/>
                <w:rtl w:val="true"/>
              </w:rPr>
              <w:t>فمع عدم العمل</w:t>
            </w:r>
            <w:r>
              <w:rPr>
                <w:rStyle w:val="IndexLink"/>
                <w:rtl w:val="true"/>
              </w:rPr>
              <w:t>»</w:t>
              <w:tab/>
            </w:r>
            <w:r>
              <w:rPr>
                <w:rStyle w:val="IndexLink"/>
              </w:rPr>
              <w:t>199</w:t>
            </w:r>
          </w:hyperlink>
        </w:p>
        <w:p>
          <w:pPr>
            <w:pStyle w:val="Contents2"/>
            <w:tabs>
              <w:tab w:val="clear" w:pos="8743"/>
              <w:tab w:val="right" w:pos="9026" w:leader="dot"/>
            </w:tabs>
            <w:rPr/>
          </w:pPr>
          <w:hyperlink w:anchor="__RefHeading___Toc249629_1738255347">
            <w:r>
              <w:rPr>
                <w:webHidden/>
                <w:rStyle w:val="IndexLink"/>
                <w:rtl w:val="true"/>
              </w:rPr>
              <w:t xml:space="preserve">قوله فی ج </w:t>
            </w:r>
            <w:r>
              <w:rPr>
                <w:rStyle w:val="IndexLink"/>
              </w:rPr>
              <w:t>4</w:t>
            </w:r>
            <w:r>
              <w:rPr>
                <w:rStyle w:val="IndexLink"/>
                <w:rtl w:val="true"/>
              </w:rPr>
              <w:t xml:space="preserve">، ص </w:t>
            </w:r>
            <w:r>
              <w:rPr>
                <w:rStyle w:val="IndexLink"/>
              </w:rPr>
              <w:t>192</w:t>
            </w:r>
            <w:r>
              <w:rPr>
                <w:rStyle w:val="IndexLink"/>
                <w:rtl w:val="true"/>
              </w:rPr>
              <w:t xml:space="preserve">، س </w:t>
            </w:r>
            <w:r>
              <w:rPr>
                <w:rStyle w:val="IndexLink"/>
              </w:rPr>
              <w:t>15</w:t>
            </w:r>
            <w:r>
              <w:rPr>
                <w:rStyle w:val="IndexLink"/>
                <w:rtl w:val="true"/>
              </w:rPr>
              <w:t>: «</w:t>
            </w:r>
            <w:r>
              <w:rPr>
                <w:rStyle w:val="IndexLink"/>
                <w:rtl w:val="true"/>
              </w:rPr>
              <w:t>بالعشر مشتملة علی اعتبار</w:t>
            </w:r>
            <w:r>
              <w:rPr>
                <w:rStyle w:val="IndexLink"/>
                <w:rtl w:val="true"/>
              </w:rPr>
              <w:t>»</w:t>
              <w:tab/>
            </w:r>
            <w:r>
              <w:rPr>
                <w:rStyle w:val="IndexLink"/>
              </w:rPr>
              <w:t>199</w:t>
            </w:r>
          </w:hyperlink>
        </w:p>
        <w:p>
          <w:pPr>
            <w:pStyle w:val="Contents2"/>
            <w:tabs>
              <w:tab w:val="clear" w:pos="8743"/>
              <w:tab w:val="right" w:pos="9026" w:leader="dot"/>
            </w:tabs>
            <w:rPr/>
          </w:pPr>
          <w:hyperlink w:anchor="__RefHeading___Toc249631_1738255347">
            <w:r>
              <w:rPr>
                <w:webHidden/>
                <w:rStyle w:val="IndexLink"/>
                <w:rtl w:val="true"/>
              </w:rPr>
              <w:t xml:space="preserve">قوله فی ج </w:t>
            </w:r>
            <w:r>
              <w:rPr>
                <w:rStyle w:val="IndexLink"/>
              </w:rPr>
              <w:t>4</w:t>
            </w:r>
            <w:r>
              <w:rPr>
                <w:rStyle w:val="IndexLink"/>
                <w:rtl w:val="true"/>
              </w:rPr>
              <w:t xml:space="preserve">، ص </w:t>
            </w:r>
            <w:r>
              <w:rPr>
                <w:rStyle w:val="IndexLink"/>
              </w:rPr>
              <w:t>192</w:t>
            </w:r>
            <w:r>
              <w:rPr>
                <w:rStyle w:val="IndexLink"/>
                <w:rtl w:val="true"/>
              </w:rPr>
              <w:t xml:space="preserve">، س </w:t>
            </w:r>
            <w:r>
              <w:rPr>
                <w:rStyle w:val="IndexLink"/>
              </w:rPr>
              <w:t>17</w:t>
            </w:r>
            <w:r>
              <w:rPr>
                <w:rStyle w:val="IndexLink"/>
                <w:rtl w:val="true"/>
              </w:rPr>
              <w:t>: «</w:t>
            </w:r>
            <w:r>
              <w:rPr>
                <w:rStyle w:val="IndexLink"/>
                <w:rtl w:val="true"/>
              </w:rPr>
              <w:t>فظاهر هما کفایة</w:t>
            </w:r>
            <w:r>
              <w:rPr>
                <w:rStyle w:val="IndexLink"/>
                <w:rtl w:val="true"/>
              </w:rPr>
              <w:t>»</w:t>
              <w:tab/>
            </w:r>
            <w:r>
              <w:rPr>
                <w:rStyle w:val="IndexLink"/>
              </w:rPr>
              <w:t>199</w:t>
            </w:r>
          </w:hyperlink>
        </w:p>
        <w:p>
          <w:pPr>
            <w:pStyle w:val="Contents2"/>
            <w:tabs>
              <w:tab w:val="clear" w:pos="8743"/>
              <w:tab w:val="right" w:pos="9026" w:leader="dot"/>
            </w:tabs>
            <w:rPr/>
          </w:pPr>
          <w:hyperlink w:anchor="__RefHeading___Toc249633_1738255347">
            <w:r>
              <w:rPr>
                <w:webHidden/>
                <w:rStyle w:val="IndexLink"/>
                <w:rtl w:val="true"/>
              </w:rPr>
              <w:t xml:space="preserve">قوله فی ج </w:t>
            </w:r>
            <w:r>
              <w:rPr>
                <w:rStyle w:val="IndexLink"/>
              </w:rPr>
              <w:t>4</w:t>
            </w:r>
            <w:r>
              <w:rPr>
                <w:rStyle w:val="IndexLink"/>
                <w:rtl w:val="true"/>
              </w:rPr>
              <w:t xml:space="preserve">، ص </w:t>
            </w:r>
            <w:r>
              <w:rPr>
                <w:rStyle w:val="IndexLink"/>
              </w:rPr>
              <w:t>192</w:t>
            </w:r>
            <w:r>
              <w:rPr>
                <w:rStyle w:val="IndexLink"/>
                <w:rtl w:val="true"/>
              </w:rPr>
              <w:t xml:space="preserve">، س </w:t>
            </w:r>
            <w:r>
              <w:rPr>
                <w:rStyle w:val="IndexLink"/>
              </w:rPr>
              <w:t>19</w:t>
            </w:r>
            <w:r>
              <w:rPr>
                <w:rStyle w:val="IndexLink"/>
                <w:rtl w:val="true"/>
              </w:rPr>
              <w:t>: «</w:t>
            </w:r>
            <w:r>
              <w:rPr>
                <w:rStyle w:val="IndexLink"/>
                <w:rtl w:val="true"/>
              </w:rPr>
              <w:t>فیمکن منعه ألا تری</w:t>
            </w:r>
            <w:r>
              <w:rPr>
                <w:rStyle w:val="IndexLink"/>
                <w:rtl w:val="true"/>
              </w:rPr>
              <w:t>»</w:t>
              <w:tab/>
            </w:r>
            <w:r>
              <w:rPr>
                <w:rStyle w:val="IndexLink"/>
              </w:rPr>
              <w:t>200</w:t>
            </w:r>
          </w:hyperlink>
        </w:p>
        <w:p>
          <w:pPr>
            <w:pStyle w:val="Contents2"/>
            <w:tabs>
              <w:tab w:val="clear" w:pos="8743"/>
              <w:tab w:val="right" w:pos="9026" w:leader="dot"/>
            </w:tabs>
            <w:rPr/>
          </w:pPr>
          <w:hyperlink w:anchor="__RefHeading___Toc249635_1738255347">
            <w:r>
              <w:rPr>
                <w:webHidden/>
                <w:rStyle w:val="IndexLink"/>
                <w:rtl w:val="true"/>
              </w:rPr>
              <w:t xml:space="preserve">قوله فی ج </w:t>
            </w:r>
            <w:r>
              <w:rPr>
                <w:rStyle w:val="IndexLink"/>
              </w:rPr>
              <w:t>4</w:t>
            </w:r>
            <w:r>
              <w:rPr>
                <w:rStyle w:val="IndexLink"/>
                <w:rtl w:val="true"/>
              </w:rPr>
              <w:t xml:space="preserve">، ص </w:t>
            </w:r>
            <w:r>
              <w:rPr>
                <w:rStyle w:val="IndexLink"/>
              </w:rPr>
              <w:t>193</w:t>
            </w:r>
            <w:r>
              <w:rPr>
                <w:rStyle w:val="IndexLink"/>
                <w:rtl w:val="true"/>
              </w:rPr>
              <w:t xml:space="preserve">، س </w:t>
            </w:r>
            <w:r>
              <w:rPr>
                <w:rStyle w:val="IndexLink"/>
              </w:rPr>
              <w:t>2</w:t>
            </w:r>
            <w:r>
              <w:rPr>
                <w:rStyle w:val="IndexLink"/>
                <w:rtl w:val="true"/>
              </w:rPr>
              <w:t>: «</w:t>
            </w:r>
            <w:r>
              <w:rPr>
                <w:rStyle w:val="IndexLink"/>
                <w:rtl w:val="true"/>
              </w:rPr>
              <w:t>و ما یقال من أن یجعل</w:t>
            </w:r>
            <w:r>
              <w:rPr>
                <w:rStyle w:val="IndexLink"/>
                <w:rtl w:val="true"/>
              </w:rPr>
              <w:t>»</w:t>
              <w:tab/>
            </w:r>
            <w:r>
              <w:rPr>
                <w:rStyle w:val="IndexLink"/>
              </w:rPr>
              <w:t>200</w:t>
            </w:r>
          </w:hyperlink>
        </w:p>
        <w:p>
          <w:pPr>
            <w:pStyle w:val="Contents2"/>
            <w:tabs>
              <w:tab w:val="clear" w:pos="8743"/>
              <w:tab w:val="right" w:pos="9026" w:leader="dot"/>
            </w:tabs>
            <w:rPr/>
          </w:pPr>
          <w:hyperlink w:anchor="__RefHeading___Toc249637_1738255347">
            <w:r>
              <w:rPr>
                <w:webHidden/>
                <w:rStyle w:val="IndexLink"/>
                <w:rtl w:val="true"/>
              </w:rPr>
              <w:t xml:space="preserve">قوله فی ج </w:t>
            </w:r>
            <w:r>
              <w:rPr>
                <w:rStyle w:val="IndexLink"/>
              </w:rPr>
              <w:t>4</w:t>
            </w:r>
            <w:r>
              <w:rPr>
                <w:rStyle w:val="IndexLink"/>
                <w:rtl w:val="true"/>
              </w:rPr>
              <w:t xml:space="preserve">، ص </w:t>
            </w:r>
            <w:r>
              <w:rPr>
                <w:rStyle w:val="IndexLink"/>
              </w:rPr>
              <w:t>193</w:t>
            </w:r>
            <w:r>
              <w:rPr>
                <w:rStyle w:val="IndexLink"/>
                <w:rtl w:val="true"/>
              </w:rPr>
              <w:t xml:space="preserve">، س </w:t>
            </w:r>
            <w:r>
              <w:rPr>
                <w:rStyle w:val="IndexLink"/>
              </w:rPr>
              <w:t>6</w:t>
            </w:r>
            <w:r>
              <w:rPr>
                <w:rStyle w:val="IndexLink"/>
                <w:rtl w:val="true"/>
              </w:rPr>
              <w:t>: «</w:t>
            </w:r>
            <w:r>
              <w:rPr>
                <w:rStyle w:val="IndexLink"/>
                <w:rtl w:val="true"/>
              </w:rPr>
              <w:t>برضاع غیر المرضعة</w:t>
            </w:r>
            <w:r>
              <w:rPr>
                <w:rStyle w:val="IndexLink"/>
                <w:rtl w:val="true"/>
              </w:rPr>
              <w:t>»</w:t>
              <w:tab/>
            </w:r>
            <w:r>
              <w:rPr>
                <w:rStyle w:val="IndexLink"/>
              </w:rPr>
              <w:t>201</w:t>
            </w:r>
          </w:hyperlink>
        </w:p>
        <w:p>
          <w:pPr>
            <w:pStyle w:val="Contents2"/>
            <w:tabs>
              <w:tab w:val="clear" w:pos="8743"/>
              <w:tab w:val="right" w:pos="9026" w:leader="dot"/>
            </w:tabs>
            <w:rPr/>
          </w:pPr>
          <w:hyperlink w:anchor="__RefHeading___Toc249639_1738255347">
            <w:r>
              <w:rPr>
                <w:webHidden/>
                <w:rStyle w:val="IndexLink"/>
                <w:rtl w:val="true"/>
              </w:rPr>
              <w:t xml:space="preserve">قوله فی ج </w:t>
            </w:r>
            <w:r>
              <w:rPr>
                <w:rStyle w:val="IndexLink"/>
              </w:rPr>
              <w:t>4</w:t>
            </w:r>
            <w:r>
              <w:rPr>
                <w:rStyle w:val="IndexLink"/>
                <w:rtl w:val="true"/>
              </w:rPr>
              <w:t xml:space="preserve">، ص </w:t>
            </w:r>
            <w:r>
              <w:rPr>
                <w:rStyle w:val="IndexLink"/>
              </w:rPr>
              <w:t>194</w:t>
            </w:r>
            <w:r>
              <w:rPr>
                <w:rStyle w:val="IndexLink"/>
                <w:rtl w:val="true"/>
              </w:rPr>
              <w:t xml:space="preserve">، س </w:t>
            </w:r>
            <w:r>
              <w:rPr>
                <w:rStyle w:val="IndexLink"/>
              </w:rPr>
              <w:t>4</w:t>
            </w:r>
            <w:r>
              <w:rPr>
                <w:rStyle w:val="IndexLink"/>
                <w:rtl w:val="true"/>
              </w:rPr>
              <w:t>: «</w:t>
            </w:r>
            <w:r>
              <w:rPr>
                <w:rStyle w:val="IndexLink"/>
                <w:rtl w:val="true"/>
              </w:rPr>
              <w:t>هو نص فمع حجیته</w:t>
            </w:r>
            <w:r>
              <w:rPr>
                <w:rStyle w:val="IndexLink"/>
                <w:rtl w:val="true"/>
              </w:rPr>
              <w:t>»</w:t>
              <w:tab/>
            </w:r>
            <w:r>
              <w:rPr>
                <w:rStyle w:val="IndexLink"/>
              </w:rPr>
              <w:t>201</w:t>
            </w:r>
          </w:hyperlink>
        </w:p>
        <w:p>
          <w:pPr>
            <w:pStyle w:val="Contents2"/>
            <w:tabs>
              <w:tab w:val="clear" w:pos="8743"/>
              <w:tab w:val="right" w:pos="9026" w:leader="dot"/>
            </w:tabs>
            <w:rPr/>
          </w:pPr>
          <w:hyperlink w:anchor="__RefHeading___Toc249641_1738255347">
            <w:r>
              <w:rPr>
                <w:webHidden/>
                <w:rStyle w:val="IndexLink"/>
                <w:rtl w:val="true"/>
              </w:rPr>
              <w:t xml:space="preserve">قوله فی ج </w:t>
            </w:r>
            <w:r>
              <w:rPr>
                <w:rStyle w:val="IndexLink"/>
              </w:rPr>
              <w:t>4</w:t>
            </w:r>
            <w:r>
              <w:rPr>
                <w:rStyle w:val="IndexLink"/>
                <w:rtl w:val="true"/>
              </w:rPr>
              <w:t xml:space="preserve">، ص </w:t>
            </w:r>
            <w:r>
              <w:rPr>
                <w:rStyle w:val="IndexLink"/>
              </w:rPr>
              <w:t>194</w:t>
            </w:r>
            <w:r>
              <w:rPr>
                <w:rStyle w:val="IndexLink"/>
                <w:rtl w:val="true"/>
              </w:rPr>
              <w:t xml:space="preserve">، س </w:t>
            </w:r>
            <w:r>
              <w:rPr>
                <w:rStyle w:val="IndexLink"/>
              </w:rPr>
              <w:t>17</w:t>
            </w:r>
            <w:r>
              <w:rPr>
                <w:rStyle w:val="IndexLink"/>
                <w:rtl w:val="true"/>
              </w:rPr>
              <w:t>: «</w:t>
            </w:r>
            <w:r>
              <w:rPr>
                <w:rStyle w:val="IndexLink"/>
                <w:rtl w:val="true"/>
              </w:rPr>
              <w:t>کذلک لامانع من تصوره</w:t>
            </w:r>
            <w:r>
              <w:rPr>
                <w:rStyle w:val="IndexLink"/>
                <w:rtl w:val="true"/>
              </w:rPr>
              <w:t>»</w:t>
              <w:tab/>
            </w:r>
            <w:r>
              <w:rPr>
                <w:rStyle w:val="IndexLink"/>
              </w:rPr>
              <w:t>201</w:t>
            </w:r>
          </w:hyperlink>
        </w:p>
        <w:p>
          <w:pPr>
            <w:pStyle w:val="Contents2"/>
            <w:tabs>
              <w:tab w:val="clear" w:pos="8743"/>
              <w:tab w:val="right" w:pos="9026" w:leader="dot"/>
            </w:tabs>
            <w:rPr/>
          </w:pPr>
          <w:hyperlink w:anchor="__RefHeading___Toc249643_1738255347">
            <w:r>
              <w:rPr>
                <w:webHidden/>
                <w:rStyle w:val="IndexLink"/>
                <w:rtl w:val="true"/>
              </w:rPr>
              <w:t xml:space="preserve">قوله فی ج </w:t>
            </w:r>
            <w:r>
              <w:rPr>
                <w:rStyle w:val="IndexLink"/>
              </w:rPr>
              <w:t>4</w:t>
            </w:r>
            <w:r>
              <w:rPr>
                <w:rStyle w:val="IndexLink"/>
                <w:rtl w:val="true"/>
              </w:rPr>
              <w:t xml:space="preserve">، ص </w:t>
            </w:r>
            <w:r>
              <w:rPr>
                <w:rStyle w:val="IndexLink"/>
              </w:rPr>
              <w:t>194</w:t>
            </w:r>
            <w:r>
              <w:rPr>
                <w:rStyle w:val="IndexLink"/>
                <w:rtl w:val="true"/>
              </w:rPr>
              <w:t xml:space="preserve">، س </w:t>
            </w:r>
            <w:r>
              <w:rPr>
                <w:rStyle w:val="IndexLink"/>
              </w:rPr>
              <w:t>18</w:t>
            </w:r>
            <w:r>
              <w:rPr>
                <w:rStyle w:val="IndexLink"/>
                <w:rtl w:val="true"/>
              </w:rPr>
              <w:t>: «</w:t>
            </w:r>
            <w:r>
              <w:rPr>
                <w:rStyle w:val="IndexLink"/>
                <w:rtl w:val="true"/>
              </w:rPr>
              <w:t>الأخذ بالإطلاق کما</w:t>
            </w:r>
            <w:r>
              <w:rPr>
                <w:rStyle w:val="IndexLink"/>
                <w:rtl w:val="true"/>
              </w:rPr>
              <w:t>»</w:t>
              <w:tab/>
            </w:r>
            <w:r>
              <w:rPr>
                <w:rStyle w:val="IndexLink"/>
              </w:rPr>
              <w:t>201</w:t>
            </w:r>
          </w:hyperlink>
        </w:p>
        <w:p>
          <w:pPr>
            <w:pStyle w:val="Contents2"/>
            <w:tabs>
              <w:tab w:val="clear" w:pos="8743"/>
              <w:tab w:val="right" w:pos="9026" w:leader="dot"/>
            </w:tabs>
            <w:rPr/>
          </w:pPr>
          <w:hyperlink w:anchor="__RefHeading___Toc249645_1738255347">
            <w:r>
              <w:rPr>
                <w:webHidden/>
                <w:rStyle w:val="IndexLink"/>
                <w:rtl w:val="true"/>
              </w:rPr>
              <w:t xml:space="preserve">قوله فی ج </w:t>
            </w:r>
            <w:r>
              <w:rPr>
                <w:rStyle w:val="IndexLink"/>
              </w:rPr>
              <w:t>4</w:t>
            </w:r>
            <w:r>
              <w:rPr>
                <w:rStyle w:val="IndexLink"/>
                <w:rtl w:val="true"/>
              </w:rPr>
              <w:t xml:space="preserve">، ص </w:t>
            </w:r>
            <w:r>
              <w:rPr>
                <w:rStyle w:val="IndexLink"/>
              </w:rPr>
              <w:t>196</w:t>
            </w:r>
            <w:r>
              <w:rPr>
                <w:rStyle w:val="IndexLink"/>
                <w:rtl w:val="true"/>
              </w:rPr>
              <w:t xml:space="preserve">، س </w:t>
            </w:r>
            <w:r>
              <w:rPr>
                <w:rStyle w:val="IndexLink"/>
              </w:rPr>
              <w:t>1</w:t>
            </w:r>
            <w:r>
              <w:rPr>
                <w:rStyle w:val="IndexLink"/>
                <w:rtl w:val="true"/>
              </w:rPr>
              <w:t>: «</w:t>
            </w:r>
            <w:r>
              <w:rPr>
                <w:rStyle w:val="IndexLink"/>
                <w:rtl w:val="true"/>
              </w:rPr>
              <w:t>فظاهر إباؤه عن التخصیص</w:t>
            </w:r>
            <w:r>
              <w:rPr>
                <w:rStyle w:val="IndexLink"/>
                <w:rtl w:val="true"/>
              </w:rPr>
              <w:t>»</w:t>
              <w:tab/>
            </w:r>
            <w:r>
              <w:rPr>
                <w:rStyle w:val="IndexLink"/>
              </w:rPr>
              <w:t>202</w:t>
            </w:r>
          </w:hyperlink>
        </w:p>
        <w:p>
          <w:pPr>
            <w:pStyle w:val="Contents2"/>
            <w:tabs>
              <w:tab w:val="clear" w:pos="8743"/>
              <w:tab w:val="right" w:pos="9026" w:leader="dot"/>
            </w:tabs>
            <w:rPr/>
          </w:pPr>
          <w:hyperlink w:anchor="__RefHeading___Toc249647_1738255347">
            <w:r>
              <w:rPr>
                <w:webHidden/>
                <w:rStyle w:val="IndexLink"/>
                <w:rtl w:val="true"/>
              </w:rPr>
              <w:t xml:space="preserve">قوله فی ج </w:t>
            </w:r>
            <w:r>
              <w:rPr>
                <w:rStyle w:val="IndexLink"/>
              </w:rPr>
              <w:t>4</w:t>
            </w:r>
            <w:r>
              <w:rPr>
                <w:rStyle w:val="IndexLink"/>
                <w:rtl w:val="true"/>
              </w:rPr>
              <w:t xml:space="preserve">، ص </w:t>
            </w:r>
            <w:r>
              <w:rPr>
                <w:rStyle w:val="IndexLink"/>
              </w:rPr>
              <w:t>196</w:t>
            </w:r>
            <w:r>
              <w:rPr>
                <w:rStyle w:val="IndexLink"/>
                <w:rtl w:val="true"/>
              </w:rPr>
              <w:t xml:space="preserve">، س </w:t>
            </w:r>
            <w:r>
              <w:rPr>
                <w:rStyle w:val="IndexLink"/>
              </w:rPr>
              <w:t>5</w:t>
            </w:r>
            <w:r>
              <w:rPr>
                <w:rStyle w:val="IndexLink"/>
                <w:rtl w:val="true"/>
              </w:rPr>
              <w:t>: «</w:t>
            </w:r>
            <w:r>
              <w:rPr>
                <w:rStyle w:val="IndexLink"/>
                <w:rtl w:val="true"/>
              </w:rPr>
              <w:t>مع القول بعدم الحاجة</w:t>
            </w:r>
            <w:r>
              <w:rPr>
                <w:rStyle w:val="IndexLink"/>
                <w:rtl w:val="true"/>
              </w:rPr>
              <w:t>»</w:t>
              <w:tab/>
            </w:r>
            <w:r>
              <w:rPr>
                <w:rStyle w:val="IndexLink"/>
              </w:rPr>
              <w:t>202</w:t>
            </w:r>
          </w:hyperlink>
        </w:p>
        <w:p>
          <w:pPr>
            <w:pStyle w:val="Contents2"/>
            <w:tabs>
              <w:tab w:val="clear" w:pos="8743"/>
              <w:tab w:val="right" w:pos="9026" w:leader="dot"/>
            </w:tabs>
            <w:rPr/>
          </w:pPr>
          <w:hyperlink w:anchor="__RefHeading___Toc249649_1738255347">
            <w:r>
              <w:rPr>
                <w:webHidden/>
                <w:rStyle w:val="IndexLink"/>
                <w:rtl w:val="true"/>
              </w:rPr>
              <w:t xml:space="preserve">قوله فی ج </w:t>
            </w:r>
            <w:r>
              <w:rPr>
                <w:rStyle w:val="IndexLink"/>
              </w:rPr>
              <w:t>4</w:t>
            </w:r>
            <w:r>
              <w:rPr>
                <w:rStyle w:val="IndexLink"/>
                <w:rtl w:val="true"/>
              </w:rPr>
              <w:t xml:space="preserve">، ص </w:t>
            </w:r>
            <w:r>
              <w:rPr>
                <w:rStyle w:val="IndexLink"/>
              </w:rPr>
              <w:t>199</w:t>
            </w:r>
            <w:r>
              <w:rPr>
                <w:rStyle w:val="IndexLink"/>
                <w:rtl w:val="true"/>
              </w:rPr>
              <w:t xml:space="preserve">، س </w:t>
            </w:r>
            <w:r>
              <w:rPr>
                <w:rStyle w:val="IndexLink"/>
              </w:rPr>
              <w:t>21</w:t>
            </w:r>
            <w:r>
              <w:rPr>
                <w:rStyle w:val="IndexLink"/>
                <w:rtl w:val="true"/>
              </w:rPr>
              <w:t>: «</w:t>
            </w:r>
            <w:r>
              <w:rPr>
                <w:rStyle w:val="IndexLink"/>
                <w:rtl w:val="true"/>
              </w:rPr>
              <w:t>فکیف یعتبر العرف</w:t>
            </w:r>
            <w:r>
              <w:rPr>
                <w:rStyle w:val="IndexLink"/>
                <w:rtl w:val="true"/>
              </w:rPr>
              <w:t>»</w:t>
              <w:tab/>
            </w:r>
            <w:r>
              <w:rPr>
                <w:rStyle w:val="IndexLink"/>
              </w:rPr>
              <w:t>203</w:t>
            </w:r>
          </w:hyperlink>
        </w:p>
        <w:p>
          <w:pPr>
            <w:pStyle w:val="Contents2"/>
            <w:tabs>
              <w:tab w:val="clear" w:pos="8743"/>
              <w:tab w:val="right" w:pos="9026" w:leader="dot"/>
            </w:tabs>
            <w:rPr/>
          </w:pPr>
          <w:hyperlink w:anchor="__RefHeading___Toc249651_1738255347">
            <w:r>
              <w:rPr>
                <w:webHidden/>
                <w:rStyle w:val="IndexLink"/>
                <w:rtl w:val="true"/>
              </w:rPr>
              <w:t xml:space="preserve">قوله فی ج </w:t>
            </w:r>
            <w:r>
              <w:rPr>
                <w:rStyle w:val="IndexLink"/>
              </w:rPr>
              <w:t>4</w:t>
            </w:r>
            <w:r>
              <w:rPr>
                <w:rStyle w:val="IndexLink"/>
                <w:rtl w:val="true"/>
              </w:rPr>
              <w:t xml:space="preserve">، ص </w:t>
            </w:r>
            <w:r>
              <w:rPr>
                <w:rStyle w:val="IndexLink"/>
              </w:rPr>
              <w:t>202</w:t>
            </w:r>
            <w:r>
              <w:rPr>
                <w:rStyle w:val="IndexLink"/>
                <w:rtl w:val="true"/>
              </w:rPr>
              <w:t xml:space="preserve">، س </w:t>
            </w:r>
            <w:r>
              <w:rPr>
                <w:rStyle w:val="IndexLink"/>
              </w:rPr>
              <w:t>2</w:t>
            </w:r>
            <w:r>
              <w:rPr>
                <w:rStyle w:val="IndexLink"/>
                <w:rtl w:val="true"/>
              </w:rPr>
              <w:t>: «</w:t>
            </w:r>
            <w:r>
              <w:rPr>
                <w:rStyle w:val="IndexLink"/>
                <w:rtl w:val="true"/>
              </w:rPr>
              <w:t>أما نکاح أولاد</w:t>
            </w:r>
            <w:r>
              <w:rPr>
                <w:rStyle w:val="IndexLink"/>
                <w:rtl w:val="true"/>
              </w:rPr>
              <w:t>»</w:t>
              <w:tab/>
            </w:r>
            <w:r>
              <w:rPr>
                <w:rStyle w:val="IndexLink"/>
              </w:rPr>
              <w:t>203</w:t>
            </w:r>
          </w:hyperlink>
        </w:p>
        <w:p>
          <w:pPr>
            <w:pStyle w:val="Contents2"/>
            <w:tabs>
              <w:tab w:val="clear" w:pos="8743"/>
              <w:tab w:val="right" w:pos="9026" w:leader="dot"/>
            </w:tabs>
            <w:rPr/>
          </w:pPr>
          <w:hyperlink w:anchor="__RefHeading___Toc249653_1738255347">
            <w:r>
              <w:rPr>
                <w:webHidden/>
                <w:rStyle w:val="IndexLink"/>
                <w:rtl w:val="true"/>
              </w:rPr>
              <w:t xml:space="preserve">قوله فی ج </w:t>
            </w:r>
            <w:r>
              <w:rPr>
                <w:rStyle w:val="IndexLink"/>
              </w:rPr>
              <w:t>4</w:t>
            </w:r>
            <w:r>
              <w:rPr>
                <w:rStyle w:val="IndexLink"/>
                <w:rtl w:val="true"/>
              </w:rPr>
              <w:t xml:space="preserve">، ص </w:t>
            </w:r>
            <w:r>
              <w:rPr>
                <w:rStyle w:val="IndexLink"/>
              </w:rPr>
              <w:t>203</w:t>
            </w:r>
            <w:r>
              <w:rPr>
                <w:rStyle w:val="IndexLink"/>
                <w:rtl w:val="true"/>
              </w:rPr>
              <w:t xml:space="preserve">، س </w:t>
            </w:r>
            <w:r>
              <w:rPr>
                <w:rStyle w:val="IndexLink"/>
              </w:rPr>
              <w:t>1</w:t>
            </w:r>
            <w:r>
              <w:rPr>
                <w:rStyle w:val="IndexLink"/>
                <w:rtl w:val="true"/>
              </w:rPr>
              <w:t>: «</w:t>
            </w:r>
            <w:r>
              <w:rPr>
                <w:rStyle w:val="IndexLink"/>
                <w:rtl w:val="true"/>
              </w:rPr>
              <w:t>إلا کونهما</w:t>
            </w:r>
            <w:r>
              <w:rPr>
                <w:rStyle w:val="IndexLink"/>
                <w:rtl w:val="true"/>
              </w:rPr>
              <w:t>»</w:t>
              <w:tab/>
            </w:r>
            <w:r>
              <w:rPr>
                <w:rStyle w:val="IndexLink"/>
              </w:rPr>
              <w:t>203</w:t>
            </w:r>
          </w:hyperlink>
        </w:p>
        <w:p>
          <w:pPr>
            <w:pStyle w:val="Contents2"/>
            <w:tabs>
              <w:tab w:val="clear" w:pos="8743"/>
              <w:tab w:val="right" w:pos="9026" w:leader="dot"/>
            </w:tabs>
            <w:rPr/>
          </w:pPr>
          <w:hyperlink w:anchor="__RefHeading___Toc249655_1738255347">
            <w:r>
              <w:rPr>
                <w:webHidden/>
                <w:rStyle w:val="IndexLink"/>
                <w:rtl w:val="true"/>
              </w:rPr>
              <w:t xml:space="preserve">قوله فی ج </w:t>
            </w:r>
            <w:r>
              <w:rPr>
                <w:rStyle w:val="IndexLink"/>
              </w:rPr>
              <w:t>4</w:t>
            </w:r>
            <w:r>
              <w:rPr>
                <w:rStyle w:val="IndexLink"/>
                <w:rtl w:val="true"/>
              </w:rPr>
              <w:t xml:space="preserve">، ص </w:t>
            </w:r>
            <w:r>
              <w:rPr>
                <w:rStyle w:val="IndexLink"/>
              </w:rPr>
              <w:t>203</w:t>
            </w:r>
            <w:r>
              <w:rPr>
                <w:rStyle w:val="IndexLink"/>
                <w:rtl w:val="true"/>
              </w:rPr>
              <w:t xml:space="preserve">، س </w:t>
            </w:r>
            <w:r>
              <w:rPr>
                <w:rStyle w:val="IndexLink"/>
              </w:rPr>
              <w:t>14</w:t>
            </w:r>
            <w:r>
              <w:rPr>
                <w:rStyle w:val="IndexLink"/>
                <w:rtl w:val="true"/>
              </w:rPr>
              <w:t>: «</w:t>
            </w:r>
            <w:r>
              <w:rPr>
                <w:rStyle w:val="IndexLink"/>
                <w:rtl w:val="true"/>
              </w:rPr>
              <w:t>من لایقول بإطلاق</w:t>
            </w:r>
            <w:r>
              <w:rPr>
                <w:rStyle w:val="IndexLink"/>
                <w:rtl w:val="true"/>
              </w:rPr>
              <w:t>»</w:t>
              <w:tab/>
            </w:r>
            <w:r>
              <w:rPr>
                <w:rStyle w:val="IndexLink"/>
              </w:rPr>
              <w:t>204</w:t>
            </w:r>
          </w:hyperlink>
        </w:p>
        <w:p>
          <w:pPr>
            <w:pStyle w:val="Contents2"/>
            <w:tabs>
              <w:tab w:val="clear" w:pos="8743"/>
              <w:tab w:val="right" w:pos="9026" w:leader="dot"/>
            </w:tabs>
            <w:rPr/>
          </w:pPr>
          <w:hyperlink w:anchor="__RefHeading___Toc249657_1738255347">
            <w:r>
              <w:rPr>
                <w:webHidden/>
                <w:rStyle w:val="IndexLink"/>
                <w:rtl w:val="true"/>
              </w:rPr>
              <w:t xml:space="preserve">قوله فی ج </w:t>
            </w:r>
            <w:r>
              <w:rPr>
                <w:rStyle w:val="IndexLink"/>
              </w:rPr>
              <w:t>4</w:t>
            </w:r>
            <w:r>
              <w:rPr>
                <w:rStyle w:val="IndexLink"/>
                <w:rtl w:val="true"/>
              </w:rPr>
              <w:t xml:space="preserve">، ص </w:t>
            </w:r>
            <w:r>
              <w:rPr>
                <w:rStyle w:val="IndexLink"/>
              </w:rPr>
              <w:t>203</w:t>
            </w:r>
            <w:r>
              <w:rPr>
                <w:rStyle w:val="IndexLink"/>
                <w:rtl w:val="true"/>
              </w:rPr>
              <w:t xml:space="preserve">، س </w:t>
            </w:r>
            <w:r>
              <w:rPr>
                <w:rStyle w:val="IndexLink"/>
              </w:rPr>
              <w:t>18</w:t>
            </w:r>
            <w:r>
              <w:rPr>
                <w:rStyle w:val="IndexLink"/>
                <w:rtl w:val="true"/>
              </w:rPr>
              <w:t>: «</w:t>
            </w:r>
            <w:r>
              <w:rPr>
                <w:rStyle w:val="IndexLink"/>
                <w:rtl w:val="true"/>
              </w:rPr>
              <w:t>و یتفرع علی سببیة</w:t>
            </w:r>
            <w:r>
              <w:rPr>
                <w:rStyle w:val="IndexLink"/>
                <w:rtl w:val="true"/>
              </w:rPr>
              <w:t>»</w:t>
              <w:tab/>
            </w:r>
            <w:r>
              <w:rPr>
                <w:rStyle w:val="IndexLink"/>
              </w:rPr>
              <w:t>204</w:t>
            </w:r>
          </w:hyperlink>
        </w:p>
        <w:p>
          <w:pPr>
            <w:pStyle w:val="Contents2"/>
            <w:tabs>
              <w:tab w:val="clear" w:pos="8743"/>
              <w:tab w:val="right" w:pos="9026" w:leader="dot"/>
            </w:tabs>
            <w:rPr/>
          </w:pPr>
          <w:hyperlink w:anchor="__RefHeading___Toc249659_1738255347">
            <w:r>
              <w:rPr>
                <w:webHidden/>
                <w:rStyle w:val="IndexLink"/>
                <w:rtl w:val="true"/>
              </w:rPr>
              <w:t xml:space="preserve">قوله فی ج </w:t>
            </w:r>
            <w:r>
              <w:rPr>
                <w:rStyle w:val="IndexLink"/>
              </w:rPr>
              <w:t>4</w:t>
            </w:r>
            <w:r>
              <w:rPr>
                <w:rStyle w:val="IndexLink"/>
                <w:rtl w:val="true"/>
              </w:rPr>
              <w:t xml:space="preserve">، ص </w:t>
            </w:r>
            <w:r>
              <w:rPr>
                <w:rStyle w:val="IndexLink"/>
              </w:rPr>
              <w:t>203</w:t>
            </w:r>
            <w:r>
              <w:rPr>
                <w:rStyle w:val="IndexLink"/>
                <w:rtl w:val="true"/>
              </w:rPr>
              <w:t xml:space="preserve">، س </w:t>
            </w:r>
            <w:r>
              <w:rPr>
                <w:rStyle w:val="IndexLink"/>
              </w:rPr>
              <w:t>22</w:t>
            </w:r>
            <w:r>
              <w:rPr>
                <w:rStyle w:val="IndexLink"/>
                <w:rtl w:val="true"/>
              </w:rPr>
              <w:t>: «</w:t>
            </w:r>
            <w:r>
              <w:rPr>
                <w:rStyle w:val="IndexLink"/>
                <w:rtl w:val="true"/>
              </w:rPr>
              <w:t>فلاتحرم علیه مؤبدا</w:t>
            </w:r>
            <w:r>
              <w:rPr>
                <w:rStyle w:val="IndexLink"/>
                <w:rtl w:val="true"/>
              </w:rPr>
              <w:t>»</w:t>
              <w:tab/>
            </w:r>
            <w:r>
              <w:rPr>
                <w:rStyle w:val="IndexLink"/>
              </w:rPr>
              <w:t>204</w:t>
            </w:r>
          </w:hyperlink>
        </w:p>
        <w:p>
          <w:pPr>
            <w:pStyle w:val="Contents2"/>
            <w:tabs>
              <w:tab w:val="clear" w:pos="8743"/>
              <w:tab w:val="right" w:pos="9026" w:leader="dot"/>
            </w:tabs>
            <w:rPr/>
          </w:pPr>
          <w:hyperlink w:anchor="__RefHeading___Toc249661_1738255347">
            <w:r>
              <w:rPr>
                <w:webHidden/>
                <w:rStyle w:val="IndexLink"/>
                <w:rtl w:val="true"/>
              </w:rPr>
              <w:t xml:space="preserve">قوله فی ج </w:t>
            </w:r>
            <w:r>
              <w:rPr>
                <w:rStyle w:val="IndexLink"/>
              </w:rPr>
              <w:t>4</w:t>
            </w:r>
            <w:r>
              <w:rPr>
                <w:rStyle w:val="IndexLink"/>
                <w:rtl w:val="true"/>
              </w:rPr>
              <w:t xml:space="preserve">، ص </w:t>
            </w:r>
            <w:r>
              <w:rPr>
                <w:rStyle w:val="IndexLink"/>
              </w:rPr>
              <w:t>204</w:t>
            </w:r>
            <w:r>
              <w:rPr>
                <w:rStyle w:val="IndexLink"/>
                <w:rtl w:val="true"/>
              </w:rPr>
              <w:t xml:space="preserve">، س </w:t>
            </w:r>
            <w:r>
              <w:rPr>
                <w:rStyle w:val="IndexLink"/>
              </w:rPr>
              <w:t>9</w:t>
            </w:r>
            <w:r>
              <w:rPr>
                <w:rStyle w:val="IndexLink"/>
                <w:rtl w:val="true"/>
              </w:rPr>
              <w:t>: «</w:t>
            </w:r>
            <w:r>
              <w:rPr>
                <w:rStyle w:val="IndexLink"/>
                <w:rtl w:val="true"/>
              </w:rPr>
              <w:t>للزوجة آنیة</w:t>
            </w:r>
            <w:r>
              <w:rPr>
                <w:rStyle w:val="IndexLink"/>
                <w:rtl w:val="true"/>
              </w:rPr>
              <w:t>»</w:t>
              <w:tab/>
            </w:r>
            <w:r>
              <w:rPr>
                <w:rStyle w:val="IndexLink"/>
              </w:rPr>
              <w:t>204</w:t>
            </w:r>
          </w:hyperlink>
        </w:p>
        <w:p>
          <w:pPr>
            <w:pStyle w:val="Contents2"/>
            <w:tabs>
              <w:tab w:val="clear" w:pos="8743"/>
              <w:tab w:val="right" w:pos="9026" w:leader="dot"/>
            </w:tabs>
            <w:rPr/>
          </w:pPr>
          <w:hyperlink w:anchor="__RefHeading___Toc249663_1738255347">
            <w:r>
              <w:rPr>
                <w:webHidden/>
                <w:rStyle w:val="IndexLink"/>
                <w:rtl w:val="true"/>
              </w:rPr>
              <w:t xml:space="preserve">قوله فی ج </w:t>
            </w:r>
            <w:r>
              <w:rPr>
                <w:rStyle w:val="IndexLink"/>
              </w:rPr>
              <w:t>4</w:t>
            </w:r>
            <w:r>
              <w:rPr>
                <w:rStyle w:val="IndexLink"/>
                <w:rtl w:val="true"/>
              </w:rPr>
              <w:t xml:space="preserve">، ص </w:t>
            </w:r>
            <w:r>
              <w:rPr>
                <w:rStyle w:val="IndexLink"/>
              </w:rPr>
              <w:t>204</w:t>
            </w:r>
            <w:r>
              <w:rPr>
                <w:rStyle w:val="IndexLink"/>
                <w:rtl w:val="true"/>
              </w:rPr>
              <w:t xml:space="preserve">، س </w:t>
            </w:r>
            <w:r>
              <w:rPr>
                <w:rStyle w:val="IndexLink"/>
              </w:rPr>
              <w:t>10</w:t>
            </w:r>
            <w:r>
              <w:rPr>
                <w:rStyle w:val="IndexLink"/>
                <w:rtl w:val="true"/>
              </w:rPr>
              <w:t>: «</w:t>
            </w:r>
            <w:r>
              <w:rPr>
                <w:rStyle w:val="IndexLink"/>
                <w:rtl w:val="true"/>
              </w:rPr>
              <w:t>یشکل الحکم بحرمة</w:t>
            </w:r>
            <w:r>
              <w:rPr>
                <w:rStyle w:val="IndexLink"/>
                <w:rtl w:val="true"/>
              </w:rPr>
              <w:t>»</w:t>
              <w:tab/>
            </w:r>
            <w:r>
              <w:rPr>
                <w:rStyle w:val="IndexLink"/>
              </w:rPr>
              <w:t>205</w:t>
            </w:r>
          </w:hyperlink>
        </w:p>
        <w:p>
          <w:pPr>
            <w:pStyle w:val="Contents2"/>
            <w:tabs>
              <w:tab w:val="clear" w:pos="8743"/>
              <w:tab w:val="right" w:pos="9026" w:leader="dot"/>
            </w:tabs>
            <w:rPr/>
          </w:pPr>
          <w:hyperlink w:anchor="__RefHeading___Toc249665_1738255347">
            <w:r>
              <w:rPr>
                <w:webHidden/>
                <w:rStyle w:val="IndexLink"/>
                <w:rtl w:val="true"/>
              </w:rPr>
              <w:t xml:space="preserve">قوله فی ج </w:t>
            </w:r>
            <w:r>
              <w:rPr>
                <w:rStyle w:val="IndexLink"/>
              </w:rPr>
              <w:t>4</w:t>
            </w:r>
            <w:r>
              <w:rPr>
                <w:rStyle w:val="IndexLink"/>
                <w:rtl w:val="true"/>
              </w:rPr>
              <w:t xml:space="preserve">، ص </w:t>
            </w:r>
            <w:r>
              <w:rPr>
                <w:rStyle w:val="IndexLink"/>
              </w:rPr>
              <w:t>204</w:t>
            </w:r>
            <w:r>
              <w:rPr>
                <w:rStyle w:val="IndexLink"/>
                <w:rtl w:val="true"/>
              </w:rPr>
              <w:t xml:space="preserve">، س </w:t>
            </w:r>
            <w:r>
              <w:rPr>
                <w:rStyle w:val="IndexLink"/>
              </w:rPr>
              <w:t>15</w:t>
            </w:r>
            <w:r>
              <w:rPr>
                <w:rStyle w:val="IndexLink"/>
                <w:rtl w:val="true"/>
              </w:rPr>
              <w:t>: «</w:t>
            </w:r>
            <w:r>
              <w:rPr>
                <w:rStyle w:val="IndexLink"/>
                <w:rtl w:val="true"/>
              </w:rPr>
              <w:t>خمس زوجات فتأمل</w:t>
            </w:r>
            <w:r>
              <w:rPr>
                <w:rStyle w:val="IndexLink"/>
                <w:rtl w:val="true"/>
              </w:rPr>
              <w:t>»</w:t>
              <w:tab/>
            </w:r>
            <w:r>
              <w:rPr>
                <w:rStyle w:val="IndexLink"/>
              </w:rPr>
              <w:t>206</w:t>
            </w:r>
          </w:hyperlink>
        </w:p>
        <w:p>
          <w:pPr>
            <w:pStyle w:val="Contents2"/>
            <w:tabs>
              <w:tab w:val="clear" w:pos="8743"/>
              <w:tab w:val="right" w:pos="9026" w:leader="dot"/>
            </w:tabs>
            <w:rPr/>
          </w:pPr>
          <w:hyperlink w:anchor="__RefHeading___Toc249667_1738255347">
            <w:r>
              <w:rPr>
                <w:webHidden/>
                <w:rStyle w:val="IndexLink"/>
                <w:rtl w:val="true"/>
              </w:rPr>
              <w:t xml:space="preserve">قوله فی ج </w:t>
            </w:r>
            <w:r>
              <w:rPr>
                <w:rStyle w:val="IndexLink"/>
              </w:rPr>
              <w:t>4</w:t>
            </w:r>
            <w:r>
              <w:rPr>
                <w:rStyle w:val="IndexLink"/>
                <w:rtl w:val="true"/>
              </w:rPr>
              <w:t xml:space="preserve">، ص </w:t>
            </w:r>
            <w:r>
              <w:rPr>
                <w:rStyle w:val="IndexLink"/>
              </w:rPr>
              <w:t>204</w:t>
            </w:r>
            <w:r>
              <w:rPr>
                <w:rStyle w:val="IndexLink"/>
                <w:rtl w:val="true"/>
              </w:rPr>
              <w:t xml:space="preserve">، س </w:t>
            </w:r>
            <w:r>
              <w:rPr>
                <w:rStyle w:val="IndexLink"/>
              </w:rPr>
              <w:t>20</w:t>
            </w:r>
            <w:r>
              <w:rPr>
                <w:rStyle w:val="IndexLink"/>
                <w:rtl w:val="true"/>
              </w:rPr>
              <w:t>: «</w:t>
            </w:r>
            <w:r>
              <w:rPr>
                <w:rStyle w:val="IndexLink"/>
                <w:rtl w:val="true"/>
              </w:rPr>
              <w:t>لایفید مع الإشکال</w:t>
            </w:r>
            <w:r>
              <w:rPr>
                <w:rStyle w:val="IndexLink"/>
                <w:rtl w:val="true"/>
              </w:rPr>
              <w:t>»</w:t>
              <w:tab/>
            </w:r>
            <w:r>
              <w:rPr>
                <w:rStyle w:val="IndexLink"/>
              </w:rPr>
              <w:t>206</w:t>
            </w:r>
          </w:hyperlink>
        </w:p>
        <w:p>
          <w:pPr>
            <w:pStyle w:val="Contents2"/>
            <w:tabs>
              <w:tab w:val="clear" w:pos="8743"/>
              <w:tab w:val="right" w:pos="9026" w:leader="dot"/>
            </w:tabs>
            <w:rPr/>
          </w:pPr>
          <w:hyperlink w:anchor="__RefHeading___Toc249669_1738255347">
            <w:r>
              <w:rPr>
                <w:webHidden/>
                <w:rStyle w:val="IndexLink"/>
                <w:rtl w:val="true"/>
              </w:rPr>
              <w:t xml:space="preserve">قوله فی ج </w:t>
            </w:r>
            <w:r>
              <w:rPr>
                <w:rStyle w:val="IndexLink"/>
              </w:rPr>
              <w:t>4</w:t>
            </w:r>
            <w:r>
              <w:rPr>
                <w:rStyle w:val="IndexLink"/>
                <w:rtl w:val="true"/>
              </w:rPr>
              <w:t xml:space="preserve">، ص </w:t>
            </w:r>
            <w:r>
              <w:rPr>
                <w:rStyle w:val="IndexLink"/>
              </w:rPr>
              <w:t>204</w:t>
            </w:r>
            <w:r>
              <w:rPr>
                <w:rStyle w:val="IndexLink"/>
                <w:rtl w:val="true"/>
              </w:rPr>
              <w:t xml:space="preserve">، س </w:t>
            </w:r>
            <w:r>
              <w:rPr>
                <w:rStyle w:val="IndexLink"/>
              </w:rPr>
              <w:t>20</w:t>
            </w:r>
            <w:r>
              <w:rPr>
                <w:rStyle w:val="IndexLink"/>
                <w:rtl w:val="true"/>
              </w:rPr>
              <w:t>: «</w:t>
            </w:r>
            <w:r>
              <w:rPr>
                <w:rStyle w:val="IndexLink"/>
                <w:rtl w:val="true"/>
              </w:rPr>
              <w:t>إلا أن یتمسک</w:t>
            </w:r>
            <w:r>
              <w:rPr>
                <w:rStyle w:val="IndexLink"/>
                <w:rtl w:val="true"/>
              </w:rPr>
              <w:t>»</w:t>
              <w:tab/>
            </w:r>
            <w:r>
              <w:rPr>
                <w:rStyle w:val="IndexLink"/>
              </w:rPr>
              <w:t>206</w:t>
            </w:r>
          </w:hyperlink>
        </w:p>
        <w:p>
          <w:pPr>
            <w:pStyle w:val="Contents2"/>
            <w:tabs>
              <w:tab w:val="clear" w:pos="8743"/>
              <w:tab w:val="right" w:pos="9026" w:leader="dot"/>
            </w:tabs>
            <w:rPr/>
          </w:pPr>
          <w:hyperlink w:anchor="__RefHeading___Toc249671_1738255347">
            <w:r>
              <w:rPr>
                <w:webHidden/>
                <w:rStyle w:val="IndexLink"/>
                <w:rtl w:val="true"/>
              </w:rPr>
              <w:t xml:space="preserve">قوله فی ج </w:t>
            </w:r>
            <w:r>
              <w:rPr>
                <w:rStyle w:val="IndexLink"/>
              </w:rPr>
              <w:t>4</w:t>
            </w:r>
            <w:r>
              <w:rPr>
                <w:rStyle w:val="IndexLink"/>
                <w:rtl w:val="true"/>
              </w:rPr>
              <w:t xml:space="preserve">، ص </w:t>
            </w:r>
            <w:r>
              <w:rPr>
                <w:rStyle w:val="IndexLink"/>
              </w:rPr>
              <w:t>205</w:t>
            </w:r>
            <w:r>
              <w:rPr>
                <w:rStyle w:val="IndexLink"/>
                <w:rtl w:val="true"/>
              </w:rPr>
              <w:t xml:space="preserve">، س </w:t>
            </w:r>
            <w:r>
              <w:rPr>
                <w:rStyle w:val="IndexLink"/>
              </w:rPr>
              <w:t>1</w:t>
            </w:r>
            <w:r>
              <w:rPr>
                <w:rStyle w:val="IndexLink"/>
                <w:rtl w:val="true"/>
              </w:rPr>
              <w:t>: «</w:t>
            </w:r>
            <w:r>
              <w:rPr>
                <w:rStyle w:val="IndexLink"/>
                <w:rtl w:val="true"/>
              </w:rPr>
              <w:t>ذکر ظهر حکم</w:t>
            </w:r>
            <w:r>
              <w:rPr>
                <w:rStyle w:val="IndexLink"/>
                <w:rtl w:val="true"/>
              </w:rPr>
              <w:t>»</w:t>
              <w:tab/>
            </w:r>
            <w:r>
              <w:rPr>
                <w:rStyle w:val="IndexLink"/>
              </w:rPr>
              <w:t>206</w:t>
            </w:r>
          </w:hyperlink>
        </w:p>
        <w:p>
          <w:pPr>
            <w:pStyle w:val="Contents2"/>
            <w:tabs>
              <w:tab w:val="clear" w:pos="8743"/>
              <w:tab w:val="right" w:pos="9026" w:leader="dot"/>
            </w:tabs>
            <w:rPr/>
          </w:pPr>
          <w:hyperlink w:anchor="__RefHeading___Toc249673_1738255347">
            <w:r>
              <w:rPr>
                <w:webHidden/>
                <w:rStyle w:val="IndexLink"/>
                <w:rtl w:val="true"/>
              </w:rPr>
              <w:t xml:space="preserve">قوله فی ج </w:t>
            </w:r>
            <w:r>
              <w:rPr>
                <w:rStyle w:val="IndexLink"/>
              </w:rPr>
              <w:t>4</w:t>
            </w:r>
            <w:r>
              <w:rPr>
                <w:rStyle w:val="IndexLink"/>
                <w:rtl w:val="true"/>
              </w:rPr>
              <w:t xml:space="preserve">، ص </w:t>
            </w:r>
            <w:r>
              <w:rPr>
                <w:rStyle w:val="IndexLink"/>
              </w:rPr>
              <w:t>215</w:t>
            </w:r>
            <w:r>
              <w:rPr>
                <w:rStyle w:val="IndexLink"/>
                <w:rtl w:val="true"/>
              </w:rPr>
              <w:t xml:space="preserve">، س </w:t>
            </w:r>
            <w:r>
              <w:rPr>
                <w:rStyle w:val="IndexLink"/>
              </w:rPr>
              <w:t>10</w:t>
            </w:r>
            <w:r>
              <w:rPr>
                <w:rStyle w:val="IndexLink"/>
                <w:rtl w:val="true"/>
              </w:rPr>
              <w:t>: «</w:t>
            </w:r>
            <w:r>
              <w:rPr>
                <w:rStyle w:val="IndexLink"/>
                <w:rtl w:val="true"/>
              </w:rPr>
              <w:t>کما أنه الظاهر</w:t>
            </w:r>
            <w:r>
              <w:rPr>
                <w:rStyle w:val="IndexLink"/>
                <w:rtl w:val="true"/>
              </w:rPr>
              <w:t>»</w:t>
              <w:tab/>
            </w:r>
            <w:r>
              <w:rPr>
                <w:rStyle w:val="IndexLink"/>
              </w:rPr>
              <w:t>206</w:t>
            </w:r>
          </w:hyperlink>
        </w:p>
        <w:p>
          <w:pPr>
            <w:pStyle w:val="Contents2"/>
            <w:tabs>
              <w:tab w:val="clear" w:pos="8743"/>
              <w:tab w:val="right" w:pos="9026" w:leader="dot"/>
            </w:tabs>
            <w:rPr/>
          </w:pPr>
          <w:hyperlink w:anchor="__RefHeading___Toc249675_1738255347">
            <w:r>
              <w:rPr>
                <w:webHidden/>
                <w:rStyle w:val="IndexLink"/>
                <w:rtl w:val="true"/>
              </w:rPr>
              <w:t xml:space="preserve">قوله فی ج </w:t>
            </w:r>
            <w:r>
              <w:rPr>
                <w:rStyle w:val="IndexLink"/>
              </w:rPr>
              <w:t>4</w:t>
            </w:r>
            <w:r>
              <w:rPr>
                <w:rStyle w:val="IndexLink"/>
                <w:rtl w:val="true"/>
              </w:rPr>
              <w:t xml:space="preserve">، ص </w:t>
            </w:r>
            <w:r>
              <w:rPr>
                <w:rStyle w:val="IndexLink"/>
              </w:rPr>
              <w:t>221</w:t>
            </w:r>
            <w:r>
              <w:rPr>
                <w:rStyle w:val="IndexLink"/>
                <w:rtl w:val="true"/>
              </w:rPr>
              <w:t xml:space="preserve">، س </w:t>
            </w:r>
            <w:r>
              <w:rPr>
                <w:rStyle w:val="IndexLink"/>
              </w:rPr>
              <w:t>4</w:t>
            </w:r>
            <w:r>
              <w:rPr>
                <w:rStyle w:val="IndexLink"/>
                <w:rtl w:val="true"/>
              </w:rPr>
              <w:t>: «</w:t>
            </w:r>
            <w:r>
              <w:rPr>
                <w:rStyle w:val="IndexLink"/>
                <w:rtl w:val="true"/>
              </w:rPr>
              <w:t>من غیر شهوة</w:t>
            </w:r>
            <w:r>
              <w:rPr>
                <w:rStyle w:val="IndexLink"/>
                <w:rtl w:val="true"/>
              </w:rPr>
              <w:t>»</w:t>
              <w:tab/>
            </w:r>
            <w:r>
              <w:rPr>
                <w:rStyle w:val="IndexLink"/>
              </w:rPr>
              <w:t>207</w:t>
            </w:r>
          </w:hyperlink>
        </w:p>
        <w:p>
          <w:pPr>
            <w:pStyle w:val="Contents2"/>
            <w:tabs>
              <w:tab w:val="clear" w:pos="8743"/>
              <w:tab w:val="right" w:pos="9026" w:leader="dot"/>
            </w:tabs>
            <w:rPr/>
          </w:pPr>
          <w:hyperlink w:anchor="__RefHeading___Toc249677_1738255347">
            <w:r>
              <w:rPr>
                <w:webHidden/>
                <w:rStyle w:val="IndexLink"/>
                <w:rtl w:val="true"/>
              </w:rPr>
              <w:t xml:space="preserve">قوله فی ج </w:t>
            </w:r>
            <w:r>
              <w:rPr>
                <w:rStyle w:val="IndexLink"/>
              </w:rPr>
              <w:t>4</w:t>
            </w:r>
            <w:r>
              <w:rPr>
                <w:rStyle w:val="IndexLink"/>
                <w:rtl w:val="true"/>
              </w:rPr>
              <w:t xml:space="preserve">، ص </w:t>
            </w:r>
            <w:r>
              <w:rPr>
                <w:rStyle w:val="IndexLink"/>
              </w:rPr>
              <w:t>221</w:t>
            </w:r>
            <w:r>
              <w:rPr>
                <w:rStyle w:val="IndexLink"/>
                <w:rtl w:val="true"/>
              </w:rPr>
              <w:t xml:space="preserve">، س </w:t>
            </w:r>
            <w:r>
              <w:rPr>
                <w:rStyle w:val="IndexLink"/>
              </w:rPr>
              <w:t>15</w:t>
            </w:r>
            <w:r>
              <w:rPr>
                <w:rStyle w:val="IndexLink"/>
                <w:rtl w:val="true"/>
              </w:rPr>
              <w:t>: «</w:t>
            </w:r>
            <w:r>
              <w:rPr>
                <w:rStyle w:val="IndexLink"/>
                <w:rtl w:val="true"/>
              </w:rPr>
              <w:t>لاظهور فیه ألا تری</w:t>
            </w:r>
            <w:r>
              <w:rPr>
                <w:rStyle w:val="IndexLink"/>
                <w:rtl w:val="true"/>
              </w:rPr>
              <w:t>»</w:t>
              <w:tab/>
            </w:r>
            <w:r>
              <w:rPr>
                <w:rStyle w:val="IndexLink"/>
              </w:rPr>
              <w:t>207</w:t>
            </w:r>
          </w:hyperlink>
        </w:p>
        <w:p>
          <w:pPr>
            <w:pStyle w:val="Contents2"/>
            <w:tabs>
              <w:tab w:val="clear" w:pos="8743"/>
              <w:tab w:val="right" w:pos="9026" w:leader="dot"/>
            </w:tabs>
            <w:rPr/>
          </w:pPr>
          <w:hyperlink w:anchor="__RefHeading___Toc249679_1738255347">
            <w:r>
              <w:rPr>
                <w:webHidden/>
                <w:rStyle w:val="IndexLink"/>
                <w:rtl w:val="true"/>
              </w:rPr>
              <w:t xml:space="preserve">قوله فی ج </w:t>
            </w:r>
            <w:r>
              <w:rPr>
                <w:rStyle w:val="IndexLink"/>
              </w:rPr>
              <w:t>4</w:t>
            </w:r>
            <w:r>
              <w:rPr>
                <w:rStyle w:val="IndexLink"/>
                <w:rtl w:val="true"/>
              </w:rPr>
              <w:t xml:space="preserve">، ص </w:t>
            </w:r>
            <w:r>
              <w:rPr>
                <w:rStyle w:val="IndexLink"/>
              </w:rPr>
              <w:t>221</w:t>
            </w:r>
            <w:r>
              <w:rPr>
                <w:rStyle w:val="IndexLink"/>
                <w:rtl w:val="true"/>
              </w:rPr>
              <w:t xml:space="preserve">، س </w:t>
            </w:r>
            <w:r>
              <w:rPr>
                <w:rStyle w:val="IndexLink"/>
              </w:rPr>
              <w:t>19</w:t>
            </w:r>
            <w:r>
              <w:rPr>
                <w:rStyle w:val="IndexLink"/>
                <w:rtl w:val="true"/>
              </w:rPr>
              <w:t>: «</w:t>
            </w:r>
            <w:r>
              <w:rPr>
                <w:rStyle w:val="IndexLink"/>
                <w:rtl w:val="true"/>
              </w:rPr>
              <w:t>إنه أقوی من الإطلاق</w:t>
            </w:r>
            <w:r>
              <w:rPr>
                <w:rStyle w:val="IndexLink"/>
                <w:rtl w:val="true"/>
              </w:rPr>
              <w:t>»</w:t>
              <w:tab/>
            </w:r>
            <w:r>
              <w:rPr>
                <w:rStyle w:val="IndexLink"/>
              </w:rPr>
              <w:t>207</w:t>
            </w:r>
          </w:hyperlink>
        </w:p>
        <w:p>
          <w:pPr>
            <w:pStyle w:val="Contents2"/>
            <w:tabs>
              <w:tab w:val="clear" w:pos="8743"/>
              <w:tab w:val="right" w:pos="9026" w:leader="dot"/>
            </w:tabs>
            <w:rPr/>
          </w:pPr>
          <w:hyperlink w:anchor="__RefHeading___Toc249681_1738255347">
            <w:r>
              <w:rPr>
                <w:webHidden/>
                <w:rStyle w:val="IndexLink"/>
                <w:rtl w:val="true"/>
              </w:rPr>
              <w:t xml:space="preserve">قوله فی ج </w:t>
            </w:r>
            <w:r>
              <w:rPr>
                <w:rStyle w:val="IndexLink"/>
              </w:rPr>
              <w:t>4</w:t>
            </w:r>
            <w:r>
              <w:rPr>
                <w:rStyle w:val="IndexLink"/>
                <w:rtl w:val="true"/>
              </w:rPr>
              <w:t xml:space="preserve">، ص </w:t>
            </w:r>
            <w:r>
              <w:rPr>
                <w:rStyle w:val="IndexLink"/>
              </w:rPr>
              <w:t>221</w:t>
            </w:r>
            <w:r>
              <w:rPr>
                <w:rStyle w:val="IndexLink"/>
                <w:rtl w:val="true"/>
              </w:rPr>
              <w:t xml:space="preserve">، س </w:t>
            </w:r>
            <w:r>
              <w:rPr>
                <w:rStyle w:val="IndexLink"/>
              </w:rPr>
              <w:t>19</w:t>
            </w:r>
            <w:r>
              <w:rPr>
                <w:rStyle w:val="IndexLink"/>
                <w:rtl w:val="true"/>
              </w:rPr>
              <w:t>: «</w:t>
            </w:r>
            <w:r>
              <w:rPr>
                <w:rStyle w:val="IndexLink"/>
                <w:rtl w:val="true"/>
              </w:rPr>
              <w:t>لأن الإطلاق بمنزلة</w:t>
            </w:r>
            <w:r>
              <w:rPr>
                <w:rStyle w:val="IndexLink"/>
                <w:rtl w:val="true"/>
              </w:rPr>
              <w:t>»</w:t>
              <w:tab/>
            </w:r>
            <w:r>
              <w:rPr>
                <w:rStyle w:val="IndexLink"/>
              </w:rPr>
              <w:t>207</w:t>
            </w:r>
          </w:hyperlink>
        </w:p>
        <w:p>
          <w:pPr>
            <w:pStyle w:val="Contents2"/>
            <w:tabs>
              <w:tab w:val="clear" w:pos="8743"/>
              <w:tab w:val="right" w:pos="9026" w:leader="dot"/>
            </w:tabs>
            <w:rPr/>
          </w:pPr>
          <w:hyperlink w:anchor="__RefHeading___Toc249683_1738255347">
            <w:r>
              <w:rPr>
                <w:webHidden/>
                <w:rStyle w:val="IndexLink"/>
                <w:rtl w:val="true"/>
              </w:rPr>
              <w:t xml:space="preserve">قوله فی ج </w:t>
            </w:r>
            <w:r>
              <w:rPr>
                <w:rStyle w:val="IndexLink"/>
              </w:rPr>
              <w:t>4</w:t>
            </w:r>
            <w:r>
              <w:rPr>
                <w:rStyle w:val="IndexLink"/>
                <w:rtl w:val="true"/>
              </w:rPr>
              <w:t xml:space="preserve">، ص </w:t>
            </w:r>
            <w:r>
              <w:rPr>
                <w:rStyle w:val="IndexLink"/>
              </w:rPr>
              <w:t>222</w:t>
            </w:r>
            <w:r>
              <w:rPr>
                <w:rStyle w:val="IndexLink"/>
                <w:rtl w:val="true"/>
              </w:rPr>
              <w:t xml:space="preserve">، س </w:t>
            </w:r>
            <w:r>
              <w:rPr>
                <w:rStyle w:val="IndexLink"/>
              </w:rPr>
              <w:t>14</w:t>
            </w:r>
            <w:r>
              <w:rPr>
                <w:rStyle w:val="IndexLink"/>
                <w:rtl w:val="true"/>
              </w:rPr>
              <w:t xml:space="preserve"> «</w:t>
            </w:r>
            <w:r>
              <w:rPr>
                <w:rStyle w:val="IndexLink"/>
                <w:rtl w:val="true"/>
              </w:rPr>
              <w:t>من بعض الأخبار</w:t>
            </w:r>
            <w:r>
              <w:rPr>
                <w:rStyle w:val="IndexLink"/>
                <w:rtl w:val="true"/>
              </w:rPr>
              <w:t>»</w:t>
              <w:tab/>
            </w:r>
            <w:r>
              <w:rPr>
                <w:rStyle w:val="IndexLink"/>
              </w:rPr>
              <w:t>208</w:t>
            </w:r>
          </w:hyperlink>
        </w:p>
        <w:p>
          <w:pPr>
            <w:pStyle w:val="Contents2"/>
            <w:tabs>
              <w:tab w:val="clear" w:pos="8743"/>
              <w:tab w:val="right" w:pos="9026" w:leader="dot"/>
            </w:tabs>
            <w:rPr/>
          </w:pPr>
          <w:hyperlink w:anchor="__RefHeading___Toc249685_1738255347">
            <w:r>
              <w:rPr>
                <w:webHidden/>
                <w:rStyle w:val="IndexLink"/>
                <w:rtl w:val="true"/>
              </w:rPr>
              <w:t xml:space="preserve">قوله فی ج </w:t>
            </w:r>
            <w:r>
              <w:rPr>
                <w:rStyle w:val="IndexLink"/>
              </w:rPr>
              <w:t>4</w:t>
            </w:r>
            <w:r>
              <w:rPr>
                <w:rStyle w:val="IndexLink"/>
                <w:rtl w:val="true"/>
              </w:rPr>
              <w:t xml:space="preserve">، ص </w:t>
            </w:r>
            <w:r>
              <w:rPr>
                <w:rStyle w:val="IndexLink"/>
              </w:rPr>
              <w:t>224</w:t>
            </w:r>
            <w:r>
              <w:rPr>
                <w:rStyle w:val="IndexLink"/>
                <w:rtl w:val="true"/>
              </w:rPr>
              <w:t xml:space="preserve">، س </w:t>
            </w:r>
            <w:r>
              <w:rPr>
                <w:rStyle w:val="IndexLink"/>
              </w:rPr>
              <w:t>13</w:t>
            </w:r>
            <w:r>
              <w:rPr>
                <w:rStyle w:val="IndexLink"/>
                <w:rtl w:val="true"/>
              </w:rPr>
              <w:t>: «</w:t>
            </w:r>
            <w:r>
              <w:rPr>
                <w:rStyle w:val="IndexLink"/>
                <w:rtl w:val="true"/>
              </w:rPr>
              <w:t>الثانیة ما بقی الموضوع</w:t>
            </w:r>
            <w:r>
              <w:rPr>
                <w:rStyle w:val="IndexLink"/>
                <w:rtl w:val="true"/>
              </w:rPr>
              <w:t>»</w:t>
              <w:tab/>
            </w:r>
            <w:r>
              <w:rPr>
                <w:rStyle w:val="IndexLink"/>
              </w:rPr>
              <w:t>208</w:t>
            </w:r>
          </w:hyperlink>
        </w:p>
        <w:p>
          <w:pPr>
            <w:pStyle w:val="Contents2"/>
            <w:tabs>
              <w:tab w:val="clear" w:pos="8743"/>
              <w:tab w:val="right" w:pos="9026" w:leader="dot"/>
            </w:tabs>
            <w:rPr/>
          </w:pPr>
          <w:hyperlink w:anchor="__RefHeading___Toc249687_1738255347">
            <w:r>
              <w:rPr>
                <w:webHidden/>
                <w:rStyle w:val="IndexLink"/>
                <w:rtl w:val="true"/>
              </w:rPr>
              <w:t xml:space="preserve">قوله فی ج </w:t>
            </w:r>
            <w:r>
              <w:rPr>
                <w:rStyle w:val="IndexLink"/>
              </w:rPr>
              <w:t>4</w:t>
            </w:r>
            <w:r>
              <w:rPr>
                <w:rStyle w:val="IndexLink"/>
                <w:rtl w:val="true"/>
              </w:rPr>
              <w:t xml:space="preserve">، ص </w:t>
            </w:r>
            <w:r>
              <w:rPr>
                <w:rStyle w:val="IndexLink"/>
              </w:rPr>
              <w:t>227</w:t>
            </w:r>
            <w:r>
              <w:rPr>
                <w:rStyle w:val="IndexLink"/>
                <w:rtl w:val="true"/>
              </w:rPr>
              <w:t xml:space="preserve">، س </w:t>
            </w:r>
            <w:r>
              <w:rPr>
                <w:rStyle w:val="IndexLink"/>
              </w:rPr>
              <w:t>11</w:t>
            </w:r>
            <w:r>
              <w:rPr>
                <w:rStyle w:val="IndexLink"/>
                <w:rtl w:val="true"/>
              </w:rPr>
              <w:t>: «</w:t>
            </w:r>
            <w:r>
              <w:rPr>
                <w:rStyle w:val="IndexLink"/>
                <w:rtl w:val="true"/>
              </w:rPr>
              <w:t>مشکل فإن المتبایعین</w:t>
            </w:r>
            <w:r>
              <w:rPr>
                <w:rStyle w:val="IndexLink"/>
                <w:rtl w:val="true"/>
              </w:rPr>
              <w:t>»</w:t>
              <w:tab/>
            </w:r>
            <w:r>
              <w:rPr>
                <w:rStyle w:val="IndexLink"/>
              </w:rPr>
              <w:t>209</w:t>
            </w:r>
          </w:hyperlink>
        </w:p>
        <w:p>
          <w:pPr>
            <w:pStyle w:val="Contents2"/>
            <w:tabs>
              <w:tab w:val="clear" w:pos="8743"/>
              <w:tab w:val="right" w:pos="9026" w:leader="dot"/>
            </w:tabs>
            <w:rPr/>
          </w:pPr>
          <w:hyperlink w:anchor="__RefHeading___Toc249689_1738255347">
            <w:r>
              <w:rPr>
                <w:webHidden/>
                <w:rStyle w:val="IndexLink"/>
                <w:rtl w:val="true"/>
              </w:rPr>
              <w:t xml:space="preserve">قوله فی ج </w:t>
            </w:r>
            <w:r>
              <w:rPr>
                <w:rStyle w:val="IndexLink"/>
              </w:rPr>
              <w:t>4</w:t>
            </w:r>
            <w:r>
              <w:rPr>
                <w:rStyle w:val="IndexLink"/>
                <w:rtl w:val="true"/>
              </w:rPr>
              <w:t xml:space="preserve">، ص </w:t>
            </w:r>
            <w:r>
              <w:rPr>
                <w:rStyle w:val="IndexLink"/>
              </w:rPr>
              <w:t>227</w:t>
            </w:r>
            <w:r>
              <w:rPr>
                <w:rStyle w:val="IndexLink"/>
                <w:rtl w:val="true"/>
              </w:rPr>
              <w:t xml:space="preserve">، س </w:t>
            </w:r>
            <w:r>
              <w:rPr>
                <w:rStyle w:val="IndexLink"/>
              </w:rPr>
              <w:t>16</w:t>
            </w:r>
            <w:r>
              <w:rPr>
                <w:rStyle w:val="IndexLink"/>
                <w:rtl w:val="true"/>
              </w:rPr>
              <w:t>: «</w:t>
            </w:r>
            <w:r>
              <w:rPr>
                <w:rStyle w:val="IndexLink"/>
                <w:rtl w:val="true"/>
              </w:rPr>
              <w:t>فإذا دل الدلیل</w:t>
            </w:r>
            <w:r>
              <w:rPr>
                <w:rStyle w:val="IndexLink"/>
                <w:rtl w:val="true"/>
              </w:rPr>
              <w:t>»</w:t>
              <w:tab/>
            </w:r>
            <w:r>
              <w:rPr>
                <w:rStyle w:val="IndexLink"/>
              </w:rPr>
              <w:t>209</w:t>
            </w:r>
          </w:hyperlink>
        </w:p>
        <w:p>
          <w:pPr>
            <w:pStyle w:val="Contents2"/>
            <w:tabs>
              <w:tab w:val="clear" w:pos="8743"/>
              <w:tab w:val="right" w:pos="9026" w:leader="dot"/>
            </w:tabs>
            <w:rPr/>
          </w:pPr>
          <w:hyperlink w:anchor="__RefHeading___Toc249691_1738255347">
            <w:r>
              <w:rPr>
                <w:webHidden/>
                <w:rStyle w:val="IndexLink"/>
                <w:rtl w:val="true"/>
              </w:rPr>
              <w:t xml:space="preserve">قوله فی ج </w:t>
            </w:r>
            <w:r>
              <w:rPr>
                <w:rStyle w:val="IndexLink"/>
              </w:rPr>
              <w:t>4</w:t>
            </w:r>
            <w:r>
              <w:rPr>
                <w:rStyle w:val="IndexLink"/>
                <w:rtl w:val="true"/>
              </w:rPr>
              <w:t xml:space="preserve">، ص </w:t>
            </w:r>
            <w:r>
              <w:rPr>
                <w:rStyle w:val="IndexLink"/>
              </w:rPr>
              <w:t>227</w:t>
            </w:r>
            <w:r>
              <w:rPr>
                <w:rStyle w:val="IndexLink"/>
                <w:rtl w:val="true"/>
              </w:rPr>
              <w:t xml:space="preserve">، س </w:t>
            </w:r>
            <w:r>
              <w:rPr>
                <w:rStyle w:val="IndexLink"/>
              </w:rPr>
              <w:t>17</w:t>
            </w:r>
            <w:r>
              <w:rPr>
                <w:rStyle w:val="IndexLink"/>
                <w:rtl w:val="true"/>
              </w:rPr>
              <w:t>: «</w:t>
            </w:r>
            <w:r>
              <w:rPr>
                <w:rStyle w:val="IndexLink"/>
                <w:rtl w:val="true"/>
              </w:rPr>
              <w:t>و قد استدل به</w:t>
            </w:r>
            <w:r>
              <w:rPr>
                <w:rStyle w:val="IndexLink"/>
                <w:rtl w:val="true"/>
              </w:rPr>
              <w:t>»</w:t>
              <w:tab/>
            </w:r>
            <w:r>
              <w:rPr>
                <w:rStyle w:val="IndexLink"/>
              </w:rPr>
              <w:t>209</w:t>
            </w:r>
          </w:hyperlink>
        </w:p>
        <w:p>
          <w:pPr>
            <w:pStyle w:val="Contents2"/>
            <w:tabs>
              <w:tab w:val="clear" w:pos="8743"/>
              <w:tab w:val="right" w:pos="9026" w:leader="dot"/>
            </w:tabs>
            <w:rPr/>
          </w:pPr>
          <w:hyperlink w:anchor="__RefHeading___Toc249693_1738255347">
            <w:r>
              <w:rPr>
                <w:webHidden/>
                <w:rStyle w:val="IndexLink"/>
                <w:rtl w:val="true"/>
              </w:rPr>
              <w:t xml:space="preserve">قوله فی ج </w:t>
            </w:r>
            <w:r>
              <w:rPr>
                <w:rStyle w:val="IndexLink"/>
              </w:rPr>
              <w:t>4</w:t>
            </w:r>
            <w:r>
              <w:rPr>
                <w:rStyle w:val="IndexLink"/>
                <w:rtl w:val="true"/>
              </w:rPr>
              <w:t xml:space="preserve">، ص </w:t>
            </w:r>
            <w:r>
              <w:rPr>
                <w:rStyle w:val="IndexLink"/>
              </w:rPr>
              <w:t>229</w:t>
            </w:r>
            <w:r>
              <w:rPr>
                <w:rStyle w:val="IndexLink"/>
                <w:rtl w:val="true"/>
              </w:rPr>
              <w:t xml:space="preserve">، س </w:t>
            </w:r>
            <w:r>
              <w:rPr>
                <w:rStyle w:val="IndexLink"/>
              </w:rPr>
              <w:t>4</w:t>
            </w:r>
            <w:r>
              <w:rPr>
                <w:rStyle w:val="IndexLink"/>
                <w:rtl w:val="true"/>
              </w:rPr>
              <w:t>: «</w:t>
            </w:r>
            <w:r>
              <w:rPr>
                <w:rStyle w:val="IndexLink"/>
                <w:rtl w:val="true"/>
              </w:rPr>
              <w:t>ذکر خلاف الظاهر</w:t>
            </w:r>
            <w:r>
              <w:rPr>
                <w:rStyle w:val="IndexLink"/>
                <w:rtl w:val="true"/>
              </w:rPr>
              <w:t>»</w:t>
              <w:tab/>
            </w:r>
            <w:r>
              <w:rPr>
                <w:rStyle w:val="IndexLink"/>
              </w:rPr>
              <w:t>209</w:t>
            </w:r>
          </w:hyperlink>
        </w:p>
        <w:p>
          <w:pPr>
            <w:pStyle w:val="Contents2"/>
            <w:tabs>
              <w:tab w:val="clear" w:pos="8743"/>
              <w:tab w:val="right" w:pos="9026" w:leader="dot"/>
            </w:tabs>
            <w:rPr/>
          </w:pPr>
          <w:hyperlink w:anchor="__RefHeading___Toc249695_1738255347">
            <w:r>
              <w:rPr>
                <w:webHidden/>
                <w:rStyle w:val="IndexLink"/>
                <w:rtl w:val="true"/>
              </w:rPr>
              <w:t xml:space="preserve">قوله فی ج </w:t>
            </w:r>
            <w:r>
              <w:rPr>
                <w:rStyle w:val="IndexLink"/>
              </w:rPr>
              <w:t>4</w:t>
            </w:r>
            <w:r>
              <w:rPr>
                <w:rStyle w:val="IndexLink"/>
                <w:rtl w:val="true"/>
              </w:rPr>
              <w:t xml:space="preserve">، ص </w:t>
            </w:r>
            <w:r>
              <w:rPr>
                <w:rStyle w:val="IndexLink"/>
              </w:rPr>
              <w:t>229</w:t>
            </w:r>
            <w:r>
              <w:rPr>
                <w:rStyle w:val="IndexLink"/>
                <w:rtl w:val="true"/>
              </w:rPr>
              <w:t xml:space="preserve">، س </w:t>
            </w:r>
            <w:r>
              <w:rPr>
                <w:rStyle w:val="IndexLink"/>
              </w:rPr>
              <w:t>9</w:t>
            </w:r>
            <w:r>
              <w:rPr>
                <w:rStyle w:val="IndexLink"/>
                <w:rtl w:val="true"/>
              </w:rPr>
              <w:t>: «</w:t>
            </w:r>
            <w:r>
              <w:rPr>
                <w:rStyle w:val="IndexLink"/>
                <w:rtl w:val="true"/>
              </w:rPr>
              <w:t>زرارة کفایة الاضطرار</w:t>
            </w:r>
            <w:r>
              <w:rPr>
                <w:rStyle w:val="IndexLink"/>
                <w:rtl w:val="true"/>
              </w:rPr>
              <w:t>»</w:t>
              <w:tab/>
            </w:r>
            <w:r>
              <w:rPr>
                <w:rStyle w:val="IndexLink"/>
              </w:rPr>
              <w:t>210</w:t>
            </w:r>
          </w:hyperlink>
        </w:p>
        <w:p>
          <w:pPr>
            <w:pStyle w:val="Contents2"/>
            <w:tabs>
              <w:tab w:val="clear" w:pos="8743"/>
              <w:tab w:val="right" w:pos="9026" w:leader="dot"/>
            </w:tabs>
            <w:rPr/>
          </w:pPr>
          <w:hyperlink w:anchor="__RefHeading___Toc249697_1738255347">
            <w:r>
              <w:rPr>
                <w:webHidden/>
                <w:rStyle w:val="IndexLink"/>
                <w:rtl w:val="true"/>
              </w:rPr>
              <w:t xml:space="preserve">قوله فی ج </w:t>
            </w:r>
            <w:r>
              <w:rPr>
                <w:rStyle w:val="IndexLink"/>
              </w:rPr>
              <w:t>4</w:t>
            </w:r>
            <w:r>
              <w:rPr>
                <w:rStyle w:val="IndexLink"/>
                <w:rtl w:val="true"/>
              </w:rPr>
              <w:t xml:space="preserve">، ص </w:t>
            </w:r>
            <w:r>
              <w:rPr>
                <w:rStyle w:val="IndexLink"/>
              </w:rPr>
              <w:t>229</w:t>
            </w:r>
            <w:r>
              <w:rPr>
                <w:rStyle w:val="IndexLink"/>
                <w:rtl w:val="true"/>
              </w:rPr>
              <w:t xml:space="preserve">، س </w:t>
            </w:r>
            <w:r>
              <w:rPr>
                <w:rStyle w:val="IndexLink"/>
              </w:rPr>
              <w:t>22</w:t>
            </w:r>
            <w:r>
              <w:rPr>
                <w:rStyle w:val="IndexLink"/>
                <w:rtl w:val="true"/>
              </w:rPr>
              <w:t>: «</w:t>
            </w:r>
            <w:r>
              <w:rPr>
                <w:rStyle w:val="IndexLink"/>
                <w:rtl w:val="true"/>
              </w:rPr>
              <w:t>لأخبار خاصة صریحة</w:t>
            </w:r>
            <w:r>
              <w:rPr>
                <w:rStyle w:val="IndexLink"/>
                <w:rtl w:val="true"/>
              </w:rPr>
              <w:t>»</w:t>
              <w:tab/>
            </w:r>
            <w:r>
              <w:rPr>
                <w:rStyle w:val="IndexLink"/>
              </w:rPr>
              <w:t>210</w:t>
            </w:r>
          </w:hyperlink>
        </w:p>
        <w:p>
          <w:pPr>
            <w:pStyle w:val="Contents2"/>
            <w:tabs>
              <w:tab w:val="clear" w:pos="8743"/>
              <w:tab w:val="right" w:pos="9026" w:leader="dot"/>
            </w:tabs>
            <w:rPr/>
          </w:pPr>
          <w:hyperlink w:anchor="__RefHeading___Toc249699_1738255347">
            <w:r>
              <w:rPr>
                <w:webHidden/>
                <w:rStyle w:val="IndexLink"/>
                <w:rtl w:val="true"/>
              </w:rPr>
              <w:t xml:space="preserve">قوله فی ج </w:t>
            </w:r>
            <w:r>
              <w:rPr>
                <w:rStyle w:val="IndexLink"/>
              </w:rPr>
              <w:t>4</w:t>
            </w:r>
            <w:r>
              <w:rPr>
                <w:rStyle w:val="IndexLink"/>
                <w:rtl w:val="true"/>
              </w:rPr>
              <w:t xml:space="preserve">، ص </w:t>
            </w:r>
            <w:r>
              <w:rPr>
                <w:rStyle w:val="IndexLink"/>
              </w:rPr>
              <w:t>229</w:t>
            </w:r>
            <w:r>
              <w:rPr>
                <w:rStyle w:val="IndexLink"/>
                <w:rtl w:val="true"/>
              </w:rPr>
              <w:t xml:space="preserve">، س </w:t>
            </w:r>
            <w:r>
              <w:rPr>
                <w:rStyle w:val="IndexLink"/>
              </w:rPr>
              <w:t>24</w:t>
            </w:r>
            <w:r>
              <w:rPr>
                <w:rStyle w:val="IndexLink"/>
                <w:rtl w:val="true"/>
              </w:rPr>
              <w:t>: «</w:t>
            </w:r>
            <w:r>
              <w:rPr>
                <w:rStyle w:val="IndexLink"/>
                <w:rtl w:val="true"/>
              </w:rPr>
              <w:t>مثل ما رواه</w:t>
            </w:r>
            <w:r>
              <w:rPr>
                <w:rStyle w:val="IndexLink"/>
                <w:rtl w:val="true"/>
              </w:rPr>
              <w:t>»</w:t>
              <w:tab/>
            </w:r>
            <w:r>
              <w:rPr>
                <w:rStyle w:val="IndexLink"/>
              </w:rPr>
              <w:t>210</w:t>
            </w:r>
          </w:hyperlink>
        </w:p>
        <w:p>
          <w:pPr>
            <w:pStyle w:val="Contents2"/>
            <w:tabs>
              <w:tab w:val="clear" w:pos="8743"/>
              <w:tab w:val="right" w:pos="9026" w:leader="dot"/>
            </w:tabs>
            <w:rPr/>
          </w:pPr>
          <w:hyperlink w:anchor="__RefHeading___Toc249701_1738255347">
            <w:r>
              <w:rPr>
                <w:webHidden/>
                <w:rStyle w:val="IndexLink"/>
                <w:rtl w:val="true"/>
              </w:rPr>
              <w:t xml:space="preserve">قوله فی ج </w:t>
            </w:r>
            <w:r>
              <w:rPr>
                <w:rStyle w:val="IndexLink"/>
              </w:rPr>
              <w:t>4</w:t>
            </w:r>
            <w:r>
              <w:rPr>
                <w:rStyle w:val="IndexLink"/>
                <w:rtl w:val="true"/>
              </w:rPr>
              <w:t xml:space="preserve">، ص </w:t>
            </w:r>
            <w:r>
              <w:rPr>
                <w:rStyle w:val="IndexLink"/>
              </w:rPr>
              <w:t>230</w:t>
            </w:r>
            <w:r>
              <w:rPr>
                <w:rStyle w:val="IndexLink"/>
                <w:rtl w:val="true"/>
              </w:rPr>
              <w:t xml:space="preserve">، س </w:t>
            </w:r>
            <w:r>
              <w:rPr>
                <w:rStyle w:val="IndexLink"/>
              </w:rPr>
              <w:t>10</w:t>
            </w:r>
            <w:r>
              <w:rPr>
                <w:rStyle w:val="IndexLink"/>
                <w:rtl w:val="true"/>
              </w:rPr>
              <w:t>: «</w:t>
            </w:r>
            <w:r>
              <w:rPr>
                <w:rStyle w:val="IndexLink"/>
                <w:rtl w:val="true"/>
              </w:rPr>
              <w:t>الموضوعیة مقتضی روایة</w:t>
            </w:r>
            <w:r>
              <w:rPr>
                <w:rStyle w:val="IndexLink"/>
                <w:rtl w:val="true"/>
              </w:rPr>
              <w:t>»</w:t>
              <w:tab/>
            </w:r>
            <w:r>
              <w:rPr>
                <w:rStyle w:val="IndexLink"/>
              </w:rPr>
              <w:t>210</w:t>
            </w:r>
          </w:hyperlink>
        </w:p>
        <w:p>
          <w:pPr>
            <w:pStyle w:val="Contents2"/>
            <w:tabs>
              <w:tab w:val="clear" w:pos="8743"/>
              <w:tab w:val="right" w:pos="9026" w:leader="dot"/>
            </w:tabs>
            <w:rPr/>
          </w:pPr>
          <w:hyperlink w:anchor="__RefHeading___Toc249703_1738255347">
            <w:r>
              <w:rPr>
                <w:webHidden/>
                <w:rStyle w:val="IndexLink"/>
                <w:rtl w:val="true"/>
              </w:rPr>
              <w:t xml:space="preserve">قوله فی ج </w:t>
            </w:r>
            <w:r>
              <w:rPr>
                <w:rStyle w:val="IndexLink"/>
              </w:rPr>
              <w:t>4</w:t>
            </w:r>
            <w:r>
              <w:rPr>
                <w:rStyle w:val="IndexLink"/>
                <w:rtl w:val="true"/>
              </w:rPr>
              <w:t xml:space="preserve">، ص </w:t>
            </w:r>
            <w:r>
              <w:rPr>
                <w:rStyle w:val="IndexLink"/>
              </w:rPr>
              <w:t>230</w:t>
            </w:r>
            <w:r>
              <w:rPr>
                <w:rStyle w:val="IndexLink"/>
                <w:rtl w:val="true"/>
              </w:rPr>
              <w:t xml:space="preserve">، س </w:t>
            </w:r>
            <w:r>
              <w:rPr>
                <w:rStyle w:val="IndexLink"/>
              </w:rPr>
              <w:t>14</w:t>
            </w:r>
            <w:r>
              <w:rPr>
                <w:rStyle w:val="IndexLink"/>
                <w:rtl w:val="true"/>
              </w:rPr>
              <w:t>: «</w:t>
            </w:r>
            <w:r>
              <w:rPr>
                <w:rStyle w:val="IndexLink"/>
                <w:rtl w:val="true"/>
              </w:rPr>
              <w:t>أن یتسمک بحدیث</w:t>
            </w:r>
            <w:r>
              <w:rPr>
                <w:rStyle w:val="IndexLink"/>
                <w:rtl w:val="true"/>
              </w:rPr>
              <w:t>»</w:t>
              <w:tab/>
            </w:r>
            <w:r>
              <w:rPr>
                <w:rStyle w:val="IndexLink"/>
              </w:rPr>
              <w:t>210</w:t>
            </w:r>
          </w:hyperlink>
        </w:p>
        <w:p>
          <w:pPr>
            <w:pStyle w:val="Contents2"/>
            <w:tabs>
              <w:tab w:val="clear" w:pos="8743"/>
              <w:tab w:val="right" w:pos="9026" w:leader="dot"/>
            </w:tabs>
            <w:rPr/>
          </w:pPr>
          <w:hyperlink w:anchor="__RefHeading___Toc249705_1738255347">
            <w:r>
              <w:rPr>
                <w:webHidden/>
                <w:rStyle w:val="IndexLink"/>
                <w:rtl w:val="true"/>
              </w:rPr>
              <w:t xml:space="preserve">قوله فی ج </w:t>
            </w:r>
            <w:r>
              <w:rPr>
                <w:rStyle w:val="IndexLink"/>
              </w:rPr>
              <w:t>4</w:t>
            </w:r>
            <w:r>
              <w:rPr>
                <w:rStyle w:val="IndexLink"/>
                <w:rtl w:val="true"/>
              </w:rPr>
              <w:t xml:space="preserve">، ص </w:t>
            </w:r>
            <w:r>
              <w:rPr>
                <w:rStyle w:val="IndexLink"/>
              </w:rPr>
              <w:t>230</w:t>
            </w:r>
            <w:r>
              <w:rPr>
                <w:rStyle w:val="IndexLink"/>
                <w:rtl w:val="true"/>
              </w:rPr>
              <w:t xml:space="preserve">، س </w:t>
            </w:r>
            <w:r>
              <w:rPr>
                <w:rStyle w:val="IndexLink"/>
              </w:rPr>
              <w:t>18</w:t>
            </w:r>
            <w:r>
              <w:rPr>
                <w:rStyle w:val="IndexLink"/>
                <w:rtl w:val="true"/>
              </w:rPr>
              <w:t>: «</w:t>
            </w:r>
            <w:r>
              <w:rPr>
                <w:rStyle w:val="IndexLink"/>
                <w:rtl w:val="true"/>
              </w:rPr>
              <w:t>بصحیح ابن مسلم</w:t>
            </w:r>
            <w:r>
              <w:rPr>
                <w:rStyle w:val="IndexLink"/>
                <w:rtl w:val="true"/>
              </w:rPr>
              <w:t>»</w:t>
              <w:tab/>
            </w:r>
            <w:r>
              <w:rPr>
                <w:rStyle w:val="IndexLink"/>
              </w:rPr>
              <w:t>211</w:t>
            </w:r>
          </w:hyperlink>
        </w:p>
        <w:p>
          <w:pPr>
            <w:pStyle w:val="Contents2"/>
            <w:tabs>
              <w:tab w:val="clear" w:pos="8743"/>
              <w:tab w:val="right" w:pos="9026" w:leader="dot"/>
            </w:tabs>
            <w:rPr/>
          </w:pPr>
          <w:hyperlink w:anchor="__RefHeading___Toc249707_1738255347">
            <w:r>
              <w:rPr>
                <w:webHidden/>
                <w:rStyle w:val="IndexLink"/>
                <w:rtl w:val="true"/>
              </w:rPr>
              <w:t xml:space="preserve">قوله فی ج </w:t>
            </w:r>
            <w:r>
              <w:rPr>
                <w:rStyle w:val="IndexLink"/>
              </w:rPr>
              <w:t>4</w:t>
            </w:r>
            <w:r>
              <w:rPr>
                <w:rStyle w:val="IndexLink"/>
                <w:rtl w:val="true"/>
              </w:rPr>
              <w:t xml:space="preserve">، ص </w:t>
            </w:r>
            <w:r>
              <w:rPr>
                <w:rStyle w:val="IndexLink"/>
              </w:rPr>
              <w:t>236</w:t>
            </w:r>
            <w:r>
              <w:rPr>
                <w:rStyle w:val="IndexLink"/>
                <w:rtl w:val="true"/>
              </w:rPr>
              <w:t xml:space="preserve">، س </w:t>
            </w:r>
            <w:r>
              <w:rPr>
                <w:rStyle w:val="IndexLink"/>
              </w:rPr>
              <w:t>18</w:t>
            </w:r>
            <w:r>
              <w:rPr>
                <w:rStyle w:val="IndexLink"/>
                <w:rtl w:val="true"/>
              </w:rPr>
              <w:t>: «</w:t>
            </w:r>
            <w:r>
              <w:rPr>
                <w:rStyle w:val="IndexLink"/>
                <w:rtl w:val="true"/>
              </w:rPr>
              <w:t>و لعل المراد</w:t>
            </w:r>
            <w:r>
              <w:rPr>
                <w:rStyle w:val="IndexLink"/>
                <w:rtl w:val="true"/>
              </w:rPr>
              <w:t>»</w:t>
              <w:tab/>
            </w:r>
            <w:r>
              <w:rPr>
                <w:rStyle w:val="IndexLink"/>
              </w:rPr>
              <w:t>211</w:t>
            </w:r>
          </w:hyperlink>
        </w:p>
        <w:p>
          <w:pPr>
            <w:pStyle w:val="Contents2"/>
            <w:tabs>
              <w:tab w:val="clear" w:pos="8743"/>
              <w:tab w:val="right" w:pos="9026" w:leader="dot"/>
            </w:tabs>
            <w:rPr/>
          </w:pPr>
          <w:hyperlink w:anchor="__RefHeading___Toc249709_1738255347">
            <w:r>
              <w:rPr>
                <w:webHidden/>
                <w:rStyle w:val="IndexLink"/>
                <w:rtl w:val="true"/>
              </w:rPr>
              <w:t xml:space="preserve">قوله فی ج </w:t>
            </w:r>
            <w:r>
              <w:rPr>
                <w:rStyle w:val="IndexLink"/>
              </w:rPr>
              <w:t>4</w:t>
            </w:r>
            <w:r>
              <w:rPr>
                <w:rStyle w:val="IndexLink"/>
                <w:rtl w:val="true"/>
              </w:rPr>
              <w:t xml:space="preserve">، ص </w:t>
            </w:r>
            <w:r>
              <w:rPr>
                <w:rStyle w:val="IndexLink"/>
              </w:rPr>
              <w:t>237</w:t>
            </w:r>
            <w:r>
              <w:rPr>
                <w:rStyle w:val="IndexLink"/>
                <w:rtl w:val="true"/>
              </w:rPr>
              <w:t xml:space="preserve">، س </w:t>
            </w:r>
            <w:r>
              <w:rPr>
                <w:rStyle w:val="IndexLink"/>
              </w:rPr>
              <w:t>5</w:t>
            </w:r>
            <w:r>
              <w:rPr>
                <w:rStyle w:val="IndexLink"/>
                <w:rtl w:val="true"/>
              </w:rPr>
              <w:t>: «</w:t>
            </w:r>
            <w:r>
              <w:rPr>
                <w:rStyle w:val="IndexLink"/>
                <w:rtl w:val="true"/>
              </w:rPr>
              <w:t>منقضیة فالظاهر</w:t>
            </w:r>
            <w:r>
              <w:rPr>
                <w:rStyle w:val="IndexLink"/>
                <w:rtl w:val="true"/>
              </w:rPr>
              <w:t>»</w:t>
              <w:tab/>
            </w:r>
            <w:r>
              <w:rPr>
                <w:rStyle w:val="IndexLink"/>
              </w:rPr>
              <w:t>212</w:t>
            </w:r>
          </w:hyperlink>
        </w:p>
        <w:p>
          <w:pPr>
            <w:pStyle w:val="Contents2"/>
            <w:tabs>
              <w:tab w:val="clear" w:pos="8743"/>
              <w:tab w:val="right" w:pos="9026" w:leader="dot"/>
            </w:tabs>
            <w:rPr/>
          </w:pPr>
          <w:hyperlink w:anchor="__RefHeading___Toc249711_1738255347">
            <w:r>
              <w:rPr>
                <w:webHidden/>
                <w:rStyle w:val="IndexLink"/>
                <w:rtl w:val="true"/>
              </w:rPr>
              <w:t xml:space="preserve">قوله فی ج </w:t>
            </w:r>
            <w:r>
              <w:rPr>
                <w:rStyle w:val="IndexLink"/>
              </w:rPr>
              <w:t>4</w:t>
            </w:r>
            <w:r>
              <w:rPr>
                <w:rStyle w:val="IndexLink"/>
                <w:rtl w:val="true"/>
              </w:rPr>
              <w:t xml:space="preserve">، ص </w:t>
            </w:r>
            <w:r>
              <w:rPr>
                <w:rStyle w:val="IndexLink"/>
              </w:rPr>
              <w:t>237</w:t>
            </w:r>
            <w:r>
              <w:rPr>
                <w:rStyle w:val="IndexLink"/>
                <w:rtl w:val="true"/>
              </w:rPr>
              <w:t xml:space="preserve">، س </w:t>
            </w:r>
            <w:r>
              <w:rPr>
                <w:rStyle w:val="IndexLink"/>
              </w:rPr>
              <w:t>7</w:t>
            </w:r>
            <w:r>
              <w:rPr>
                <w:rStyle w:val="IndexLink"/>
                <w:rtl w:val="true"/>
              </w:rPr>
              <w:t>: «</w:t>
            </w:r>
            <w:r>
              <w:rPr>
                <w:rStyle w:val="IndexLink"/>
                <w:rtl w:val="true"/>
              </w:rPr>
              <w:t>نعم یستصحب عدم</w:t>
            </w:r>
            <w:r>
              <w:rPr>
                <w:rStyle w:val="IndexLink"/>
                <w:rtl w:val="true"/>
              </w:rPr>
              <w:t>»</w:t>
              <w:tab/>
            </w:r>
            <w:r>
              <w:rPr>
                <w:rStyle w:val="IndexLink"/>
              </w:rPr>
              <w:t>212</w:t>
            </w:r>
          </w:hyperlink>
        </w:p>
        <w:p>
          <w:pPr>
            <w:pStyle w:val="Contents2"/>
            <w:tabs>
              <w:tab w:val="clear" w:pos="8743"/>
              <w:tab w:val="right" w:pos="9026" w:leader="dot"/>
            </w:tabs>
            <w:rPr/>
          </w:pPr>
          <w:hyperlink w:anchor="__RefHeading___Toc249713_1738255347">
            <w:r>
              <w:rPr>
                <w:webHidden/>
                <w:rStyle w:val="IndexLink"/>
                <w:rtl w:val="true"/>
              </w:rPr>
              <w:t xml:space="preserve">قوله فی ج </w:t>
            </w:r>
            <w:r>
              <w:rPr>
                <w:rStyle w:val="IndexLink"/>
              </w:rPr>
              <w:t>4</w:t>
            </w:r>
            <w:r>
              <w:rPr>
                <w:rStyle w:val="IndexLink"/>
                <w:rtl w:val="true"/>
              </w:rPr>
              <w:t xml:space="preserve">، ص </w:t>
            </w:r>
            <w:r>
              <w:rPr>
                <w:rStyle w:val="IndexLink"/>
              </w:rPr>
              <w:t>241</w:t>
            </w:r>
            <w:r>
              <w:rPr>
                <w:rStyle w:val="IndexLink"/>
                <w:rtl w:val="true"/>
              </w:rPr>
              <w:t xml:space="preserve">، س </w:t>
            </w:r>
            <w:r>
              <w:rPr>
                <w:rStyle w:val="IndexLink"/>
              </w:rPr>
              <w:t>2</w:t>
            </w:r>
            <w:r>
              <w:rPr>
                <w:rStyle w:val="IndexLink"/>
                <w:rtl w:val="true"/>
              </w:rPr>
              <w:t>: «</w:t>
            </w:r>
            <w:r>
              <w:rPr>
                <w:rStyle w:val="IndexLink"/>
                <w:rtl w:val="true"/>
              </w:rPr>
              <w:t>فیرجع فی مورد التعارض</w:t>
            </w:r>
            <w:r>
              <w:rPr>
                <w:rStyle w:val="IndexLink"/>
                <w:rtl w:val="true"/>
              </w:rPr>
              <w:t>»</w:t>
              <w:tab/>
            </w:r>
            <w:r>
              <w:rPr>
                <w:rStyle w:val="IndexLink"/>
              </w:rPr>
              <w:t>212</w:t>
            </w:r>
          </w:hyperlink>
        </w:p>
        <w:p>
          <w:pPr>
            <w:pStyle w:val="Contents2"/>
            <w:tabs>
              <w:tab w:val="clear" w:pos="8743"/>
              <w:tab w:val="right" w:pos="9026" w:leader="dot"/>
            </w:tabs>
            <w:rPr/>
          </w:pPr>
          <w:hyperlink w:anchor="__RefHeading___Toc249715_1738255347">
            <w:r>
              <w:rPr>
                <w:webHidden/>
                <w:rStyle w:val="IndexLink"/>
                <w:rtl w:val="true"/>
              </w:rPr>
              <w:t xml:space="preserve">قوله فی ج </w:t>
            </w:r>
            <w:r>
              <w:rPr>
                <w:rStyle w:val="IndexLink"/>
              </w:rPr>
              <w:t>4</w:t>
            </w:r>
            <w:r>
              <w:rPr>
                <w:rStyle w:val="IndexLink"/>
                <w:rtl w:val="true"/>
              </w:rPr>
              <w:t xml:space="preserve">، ص </w:t>
            </w:r>
            <w:r>
              <w:rPr>
                <w:rStyle w:val="IndexLink"/>
              </w:rPr>
              <w:t>241</w:t>
            </w:r>
            <w:r>
              <w:rPr>
                <w:rStyle w:val="IndexLink"/>
                <w:rtl w:val="true"/>
              </w:rPr>
              <w:t xml:space="preserve">، س </w:t>
            </w:r>
            <w:r>
              <w:rPr>
                <w:rStyle w:val="IndexLink"/>
              </w:rPr>
              <w:t>14</w:t>
            </w:r>
            <w:r>
              <w:rPr>
                <w:rStyle w:val="IndexLink"/>
                <w:rtl w:val="true"/>
              </w:rPr>
              <w:t>: «</w:t>
            </w:r>
            <w:r>
              <w:rPr>
                <w:rStyle w:val="IndexLink"/>
                <w:rtl w:val="true"/>
              </w:rPr>
              <w:t>فهو لایرفع التنافی</w:t>
            </w:r>
            <w:r>
              <w:rPr>
                <w:rStyle w:val="IndexLink"/>
                <w:rtl w:val="true"/>
              </w:rPr>
              <w:t>»</w:t>
              <w:tab/>
            </w:r>
            <w:r>
              <w:rPr>
                <w:rStyle w:val="IndexLink"/>
              </w:rPr>
              <w:t>212</w:t>
            </w:r>
          </w:hyperlink>
        </w:p>
        <w:p>
          <w:pPr>
            <w:pStyle w:val="Contents2"/>
            <w:tabs>
              <w:tab w:val="clear" w:pos="8743"/>
              <w:tab w:val="right" w:pos="9026" w:leader="dot"/>
            </w:tabs>
            <w:rPr/>
          </w:pPr>
          <w:hyperlink w:anchor="__RefHeading___Toc249717_1738255347">
            <w:r>
              <w:rPr>
                <w:webHidden/>
                <w:rStyle w:val="IndexLink"/>
                <w:rtl w:val="true"/>
              </w:rPr>
              <w:t xml:space="preserve">قوله فی ج </w:t>
            </w:r>
            <w:r>
              <w:rPr>
                <w:rStyle w:val="IndexLink"/>
              </w:rPr>
              <w:t>4</w:t>
            </w:r>
            <w:r>
              <w:rPr>
                <w:rStyle w:val="IndexLink"/>
                <w:rtl w:val="true"/>
              </w:rPr>
              <w:t xml:space="preserve">، ص </w:t>
            </w:r>
            <w:r>
              <w:rPr>
                <w:rStyle w:val="IndexLink"/>
              </w:rPr>
              <w:t>241</w:t>
            </w:r>
            <w:r>
              <w:rPr>
                <w:rStyle w:val="IndexLink"/>
                <w:rtl w:val="true"/>
              </w:rPr>
              <w:t xml:space="preserve">، س </w:t>
            </w:r>
            <w:r>
              <w:rPr>
                <w:rStyle w:val="IndexLink"/>
              </w:rPr>
              <w:t>14</w:t>
            </w:r>
            <w:r>
              <w:rPr>
                <w:rStyle w:val="IndexLink"/>
                <w:rtl w:val="true"/>
              </w:rPr>
              <w:t>: «</w:t>
            </w:r>
            <w:r>
              <w:rPr>
                <w:rStyle w:val="IndexLink"/>
                <w:rtl w:val="true"/>
              </w:rPr>
              <w:t>نعم یمکن الجمع</w:t>
            </w:r>
            <w:r>
              <w:rPr>
                <w:rStyle w:val="IndexLink"/>
                <w:rtl w:val="true"/>
              </w:rPr>
              <w:t>»</w:t>
              <w:tab/>
            </w:r>
            <w:r>
              <w:rPr>
                <w:rStyle w:val="IndexLink"/>
              </w:rPr>
              <w:t>212</w:t>
            </w:r>
          </w:hyperlink>
        </w:p>
        <w:p>
          <w:pPr>
            <w:pStyle w:val="Contents2"/>
            <w:tabs>
              <w:tab w:val="clear" w:pos="8743"/>
              <w:tab w:val="right" w:pos="9026" w:leader="dot"/>
            </w:tabs>
            <w:rPr/>
          </w:pPr>
          <w:hyperlink w:anchor="__RefHeading___Toc249719_1738255347">
            <w:r>
              <w:rPr>
                <w:webHidden/>
                <w:rStyle w:val="IndexLink"/>
                <w:rtl w:val="true"/>
              </w:rPr>
              <w:t xml:space="preserve">قوله فی ج </w:t>
            </w:r>
            <w:r>
              <w:rPr>
                <w:rStyle w:val="IndexLink"/>
              </w:rPr>
              <w:t>4</w:t>
            </w:r>
            <w:r>
              <w:rPr>
                <w:rStyle w:val="IndexLink"/>
                <w:rtl w:val="true"/>
              </w:rPr>
              <w:t xml:space="preserve">، ص </w:t>
            </w:r>
            <w:r>
              <w:rPr>
                <w:rStyle w:val="IndexLink"/>
              </w:rPr>
              <w:t>241</w:t>
            </w:r>
            <w:r>
              <w:rPr>
                <w:rStyle w:val="IndexLink"/>
                <w:rtl w:val="true"/>
              </w:rPr>
              <w:t xml:space="preserve">، س </w:t>
            </w:r>
            <w:r>
              <w:rPr>
                <w:rStyle w:val="IndexLink"/>
              </w:rPr>
              <w:t>15</w:t>
            </w:r>
            <w:r>
              <w:rPr>
                <w:rStyle w:val="IndexLink"/>
                <w:rtl w:val="true"/>
              </w:rPr>
              <w:t>: «</w:t>
            </w:r>
            <w:r>
              <w:rPr>
                <w:rStyle w:val="IndexLink"/>
                <w:rtl w:val="true"/>
              </w:rPr>
              <w:t>فرق بین الإطلاق</w:t>
            </w:r>
            <w:r>
              <w:rPr>
                <w:rStyle w:val="IndexLink"/>
                <w:rtl w:val="true"/>
              </w:rPr>
              <w:t>»</w:t>
              <w:tab/>
            </w:r>
            <w:r>
              <w:rPr>
                <w:rStyle w:val="IndexLink"/>
              </w:rPr>
              <w:t>213</w:t>
            </w:r>
          </w:hyperlink>
        </w:p>
        <w:p>
          <w:pPr>
            <w:pStyle w:val="Contents2"/>
            <w:tabs>
              <w:tab w:val="clear" w:pos="8743"/>
              <w:tab w:val="right" w:pos="9026" w:leader="dot"/>
            </w:tabs>
            <w:rPr/>
          </w:pPr>
          <w:hyperlink w:anchor="__RefHeading___Toc249721_1738255347">
            <w:r>
              <w:rPr>
                <w:webHidden/>
                <w:rStyle w:val="IndexLink"/>
                <w:rtl w:val="true"/>
              </w:rPr>
              <w:t xml:space="preserve">قوله فی ج </w:t>
            </w:r>
            <w:r>
              <w:rPr>
                <w:rStyle w:val="IndexLink"/>
              </w:rPr>
              <w:t>4</w:t>
            </w:r>
            <w:r>
              <w:rPr>
                <w:rStyle w:val="IndexLink"/>
                <w:rtl w:val="true"/>
              </w:rPr>
              <w:t xml:space="preserve">، ص </w:t>
            </w:r>
            <w:r>
              <w:rPr>
                <w:rStyle w:val="IndexLink"/>
              </w:rPr>
              <w:t>248</w:t>
            </w:r>
            <w:r>
              <w:rPr>
                <w:rStyle w:val="IndexLink"/>
                <w:rtl w:val="true"/>
              </w:rPr>
              <w:t xml:space="preserve">، س </w:t>
            </w:r>
            <w:r>
              <w:rPr>
                <w:rStyle w:val="IndexLink"/>
              </w:rPr>
              <w:t>3</w:t>
            </w:r>
            <w:r>
              <w:rPr>
                <w:rStyle w:val="IndexLink"/>
                <w:rtl w:val="true"/>
              </w:rPr>
              <w:t>: «</w:t>
            </w:r>
            <w:r>
              <w:rPr>
                <w:rStyle w:val="IndexLink"/>
                <w:rtl w:val="true"/>
              </w:rPr>
              <w:t>من غیر تقیید الطلاق</w:t>
            </w:r>
            <w:r>
              <w:rPr>
                <w:rStyle w:val="IndexLink"/>
                <w:rtl w:val="true"/>
              </w:rPr>
              <w:t>»</w:t>
              <w:tab/>
            </w:r>
            <w:r>
              <w:rPr>
                <w:rStyle w:val="IndexLink"/>
              </w:rPr>
              <w:t>213</w:t>
            </w:r>
          </w:hyperlink>
        </w:p>
        <w:p>
          <w:pPr>
            <w:pStyle w:val="Contents2"/>
            <w:tabs>
              <w:tab w:val="clear" w:pos="8743"/>
              <w:tab w:val="right" w:pos="9026" w:leader="dot"/>
            </w:tabs>
            <w:rPr/>
          </w:pPr>
          <w:hyperlink w:anchor="__RefHeading___Toc249723_1738255347">
            <w:r>
              <w:rPr>
                <w:webHidden/>
                <w:rStyle w:val="IndexLink"/>
                <w:rtl w:val="true"/>
              </w:rPr>
              <w:t xml:space="preserve">قوله فی ج </w:t>
            </w:r>
            <w:r>
              <w:rPr>
                <w:rStyle w:val="IndexLink"/>
              </w:rPr>
              <w:t>4</w:t>
            </w:r>
            <w:r>
              <w:rPr>
                <w:rStyle w:val="IndexLink"/>
                <w:rtl w:val="true"/>
              </w:rPr>
              <w:t xml:space="preserve">، ص </w:t>
            </w:r>
            <w:r>
              <w:rPr>
                <w:rStyle w:val="IndexLink"/>
              </w:rPr>
              <w:t>249</w:t>
            </w:r>
            <w:r>
              <w:rPr>
                <w:rStyle w:val="IndexLink"/>
                <w:rtl w:val="true"/>
              </w:rPr>
              <w:t xml:space="preserve">، س </w:t>
            </w:r>
            <w:r>
              <w:rPr>
                <w:rStyle w:val="IndexLink"/>
              </w:rPr>
              <w:t>5</w:t>
            </w:r>
            <w:r>
              <w:rPr>
                <w:rStyle w:val="IndexLink"/>
                <w:rtl w:val="true"/>
              </w:rPr>
              <w:t>: «</w:t>
            </w:r>
            <w:r>
              <w:rPr>
                <w:rStyle w:val="IndexLink"/>
                <w:rtl w:val="true"/>
              </w:rPr>
              <w:t>و المشهور لم یعملوا</w:t>
            </w:r>
            <w:r>
              <w:rPr>
                <w:rStyle w:val="IndexLink"/>
                <w:rtl w:val="true"/>
              </w:rPr>
              <w:t>»</w:t>
              <w:tab/>
            </w:r>
            <w:r>
              <w:rPr>
                <w:rStyle w:val="IndexLink"/>
              </w:rPr>
              <w:t>213</w:t>
            </w:r>
          </w:hyperlink>
        </w:p>
        <w:p>
          <w:pPr>
            <w:pStyle w:val="Contents2"/>
            <w:tabs>
              <w:tab w:val="clear" w:pos="8743"/>
              <w:tab w:val="right" w:pos="9026" w:leader="dot"/>
            </w:tabs>
            <w:rPr/>
          </w:pPr>
          <w:hyperlink w:anchor="__RefHeading___Toc249725_1738255347">
            <w:r>
              <w:rPr>
                <w:webHidden/>
                <w:rStyle w:val="IndexLink"/>
                <w:rtl w:val="true"/>
              </w:rPr>
              <w:t xml:space="preserve">قوله فی ج </w:t>
            </w:r>
            <w:r>
              <w:rPr>
                <w:rStyle w:val="IndexLink"/>
              </w:rPr>
              <w:t>4</w:t>
            </w:r>
            <w:r>
              <w:rPr>
                <w:rStyle w:val="IndexLink"/>
                <w:rtl w:val="true"/>
              </w:rPr>
              <w:t xml:space="preserve">، ص </w:t>
            </w:r>
            <w:r>
              <w:rPr>
                <w:rStyle w:val="IndexLink"/>
              </w:rPr>
              <w:t>257</w:t>
            </w:r>
            <w:r>
              <w:rPr>
                <w:rStyle w:val="IndexLink"/>
                <w:rtl w:val="true"/>
              </w:rPr>
              <w:t xml:space="preserve">، س </w:t>
            </w:r>
            <w:r>
              <w:rPr>
                <w:rStyle w:val="IndexLink"/>
              </w:rPr>
              <w:t>14</w:t>
            </w:r>
            <w:r>
              <w:rPr>
                <w:rStyle w:val="IndexLink"/>
                <w:rtl w:val="true"/>
              </w:rPr>
              <w:t>: «</w:t>
            </w:r>
            <w:r>
              <w:rPr>
                <w:rStyle w:val="IndexLink"/>
                <w:rtl w:val="true"/>
              </w:rPr>
              <w:t>فلادلیل علی ثبوت</w:t>
            </w:r>
            <w:r>
              <w:rPr>
                <w:rStyle w:val="IndexLink"/>
                <w:rtl w:val="true"/>
              </w:rPr>
              <w:t>»</w:t>
              <w:tab/>
            </w:r>
            <w:r>
              <w:rPr>
                <w:rStyle w:val="IndexLink"/>
              </w:rPr>
              <w:t>213</w:t>
            </w:r>
          </w:hyperlink>
        </w:p>
        <w:p>
          <w:pPr>
            <w:pStyle w:val="Contents2"/>
            <w:tabs>
              <w:tab w:val="clear" w:pos="8743"/>
              <w:tab w:val="right" w:pos="9026" w:leader="dot"/>
            </w:tabs>
            <w:rPr/>
          </w:pPr>
          <w:hyperlink w:anchor="__RefHeading___Toc249727_1738255347">
            <w:r>
              <w:rPr>
                <w:webHidden/>
                <w:rStyle w:val="IndexLink"/>
                <w:rtl w:val="true"/>
              </w:rPr>
              <w:t xml:space="preserve">قوله فی ج </w:t>
            </w:r>
            <w:r>
              <w:rPr>
                <w:rStyle w:val="IndexLink"/>
              </w:rPr>
              <w:t>4</w:t>
            </w:r>
            <w:r>
              <w:rPr>
                <w:rStyle w:val="IndexLink"/>
                <w:rtl w:val="true"/>
              </w:rPr>
              <w:t xml:space="preserve">، ص </w:t>
            </w:r>
            <w:r>
              <w:rPr>
                <w:rStyle w:val="IndexLink"/>
              </w:rPr>
              <w:t>260</w:t>
            </w:r>
            <w:r>
              <w:rPr>
                <w:rStyle w:val="IndexLink"/>
                <w:rtl w:val="true"/>
              </w:rPr>
              <w:t xml:space="preserve">، س </w:t>
            </w:r>
            <w:r>
              <w:rPr>
                <w:rStyle w:val="IndexLink"/>
              </w:rPr>
              <w:t>4</w:t>
            </w:r>
            <w:r>
              <w:rPr>
                <w:rStyle w:val="IndexLink"/>
                <w:rtl w:val="true"/>
              </w:rPr>
              <w:t>: «</w:t>
            </w:r>
            <w:r>
              <w:rPr>
                <w:rStyle w:val="IndexLink"/>
                <w:rtl w:val="true"/>
              </w:rPr>
              <w:t>و منها ما یدل</w:t>
            </w:r>
            <w:r>
              <w:rPr>
                <w:rStyle w:val="IndexLink"/>
                <w:rtl w:val="true"/>
              </w:rPr>
              <w:t>»</w:t>
              <w:tab/>
            </w:r>
            <w:r>
              <w:rPr>
                <w:rStyle w:val="IndexLink"/>
              </w:rPr>
              <w:t>214</w:t>
            </w:r>
          </w:hyperlink>
        </w:p>
        <w:p>
          <w:pPr>
            <w:pStyle w:val="Contents2"/>
            <w:tabs>
              <w:tab w:val="clear" w:pos="8743"/>
              <w:tab w:val="right" w:pos="9026" w:leader="dot"/>
            </w:tabs>
            <w:rPr/>
          </w:pPr>
          <w:hyperlink w:anchor="__RefHeading___Toc249729_1738255347">
            <w:r>
              <w:rPr>
                <w:webHidden/>
                <w:rStyle w:val="IndexLink"/>
                <w:rtl w:val="true"/>
              </w:rPr>
              <w:t xml:space="preserve">قوله فی ج </w:t>
            </w:r>
            <w:r>
              <w:rPr>
                <w:rStyle w:val="IndexLink"/>
              </w:rPr>
              <w:t>4</w:t>
            </w:r>
            <w:r>
              <w:rPr>
                <w:rStyle w:val="IndexLink"/>
                <w:rtl w:val="true"/>
              </w:rPr>
              <w:t xml:space="preserve">، ص </w:t>
            </w:r>
            <w:r>
              <w:rPr>
                <w:rStyle w:val="IndexLink"/>
              </w:rPr>
              <w:t>261</w:t>
            </w:r>
            <w:r>
              <w:rPr>
                <w:rStyle w:val="IndexLink"/>
                <w:rtl w:val="true"/>
              </w:rPr>
              <w:t xml:space="preserve">، س </w:t>
            </w:r>
            <w:r>
              <w:rPr>
                <w:rStyle w:val="IndexLink"/>
              </w:rPr>
              <w:t>14</w:t>
            </w:r>
            <w:r>
              <w:rPr>
                <w:rStyle w:val="IndexLink"/>
                <w:rtl w:val="true"/>
              </w:rPr>
              <w:t>: «</w:t>
            </w:r>
            <w:r>
              <w:rPr>
                <w:rStyle w:val="IndexLink"/>
                <w:rtl w:val="true"/>
              </w:rPr>
              <w:t>فیه بحمل لاینبغی</w:t>
            </w:r>
            <w:r>
              <w:rPr>
                <w:rStyle w:val="IndexLink"/>
                <w:rtl w:val="true"/>
              </w:rPr>
              <w:t>»</w:t>
              <w:tab/>
            </w:r>
            <w:r>
              <w:rPr>
                <w:rStyle w:val="IndexLink"/>
              </w:rPr>
              <w:t>214</w:t>
            </w:r>
          </w:hyperlink>
        </w:p>
        <w:p>
          <w:pPr>
            <w:pStyle w:val="Contents2"/>
            <w:tabs>
              <w:tab w:val="clear" w:pos="8743"/>
              <w:tab w:val="right" w:pos="9026" w:leader="dot"/>
            </w:tabs>
            <w:rPr/>
          </w:pPr>
          <w:hyperlink w:anchor="__RefHeading___Toc249731_1738255347">
            <w:r>
              <w:rPr>
                <w:webHidden/>
                <w:rStyle w:val="IndexLink"/>
                <w:rtl w:val="true"/>
              </w:rPr>
              <w:t xml:space="preserve">قوله فی ج </w:t>
            </w:r>
            <w:r>
              <w:rPr>
                <w:rStyle w:val="IndexLink"/>
              </w:rPr>
              <w:t>4</w:t>
            </w:r>
            <w:r>
              <w:rPr>
                <w:rStyle w:val="IndexLink"/>
                <w:rtl w:val="true"/>
              </w:rPr>
              <w:t xml:space="preserve">، ص </w:t>
            </w:r>
            <w:r>
              <w:rPr>
                <w:rStyle w:val="IndexLink"/>
              </w:rPr>
              <w:t>263</w:t>
            </w:r>
            <w:r>
              <w:rPr>
                <w:rStyle w:val="IndexLink"/>
                <w:rtl w:val="true"/>
              </w:rPr>
              <w:t xml:space="preserve">، س </w:t>
            </w:r>
            <w:r>
              <w:rPr>
                <w:rStyle w:val="IndexLink"/>
              </w:rPr>
              <w:t>5</w:t>
            </w:r>
            <w:r>
              <w:rPr>
                <w:rStyle w:val="IndexLink"/>
                <w:rtl w:val="true"/>
              </w:rPr>
              <w:t>: «</w:t>
            </w:r>
            <w:r>
              <w:rPr>
                <w:rStyle w:val="IndexLink"/>
                <w:rtl w:val="true"/>
              </w:rPr>
              <w:t>فلایتم لأن مقتضی</w:t>
            </w:r>
            <w:r>
              <w:rPr>
                <w:rStyle w:val="IndexLink"/>
                <w:rtl w:val="true"/>
              </w:rPr>
              <w:t>»</w:t>
              <w:tab/>
            </w:r>
            <w:r>
              <w:rPr>
                <w:rStyle w:val="IndexLink"/>
              </w:rPr>
              <w:t>214</w:t>
            </w:r>
          </w:hyperlink>
        </w:p>
        <w:p>
          <w:pPr>
            <w:pStyle w:val="Contents2"/>
            <w:tabs>
              <w:tab w:val="clear" w:pos="8743"/>
              <w:tab w:val="right" w:pos="9026" w:leader="dot"/>
            </w:tabs>
            <w:rPr/>
          </w:pPr>
          <w:hyperlink w:anchor="__RefHeading___Toc249733_1738255347">
            <w:r>
              <w:rPr>
                <w:webHidden/>
                <w:rStyle w:val="IndexLink"/>
                <w:rtl w:val="true"/>
              </w:rPr>
              <w:t xml:space="preserve">قوله فی ج </w:t>
            </w:r>
            <w:r>
              <w:rPr>
                <w:rStyle w:val="IndexLink"/>
              </w:rPr>
              <w:t>4</w:t>
            </w:r>
            <w:r>
              <w:rPr>
                <w:rStyle w:val="IndexLink"/>
                <w:rtl w:val="true"/>
              </w:rPr>
              <w:t xml:space="preserve">، ص </w:t>
            </w:r>
            <w:r>
              <w:rPr>
                <w:rStyle w:val="IndexLink"/>
              </w:rPr>
              <w:t>263</w:t>
            </w:r>
            <w:r>
              <w:rPr>
                <w:rStyle w:val="IndexLink"/>
                <w:rtl w:val="true"/>
              </w:rPr>
              <w:t xml:space="preserve">، س </w:t>
            </w:r>
            <w:r>
              <w:rPr>
                <w:rStyle w:val="IndexLink"/>
              </w:rPr>
              <w:t>8</w:t>
            </w:r>
            <w:r>
              <w:rPr>
                <w:rStyle w:val="IndexLink"/>
                <w:rtl w:val="true"/>
              </w:rPr>
              <w:t>: «</w:t>
            </w:r>
            <w:r>
              <w:rPr>
                <w:rStyle w:val="IndexLink"/>
                <w:rtl w:val="true"/>
              </w:rPr>
              <w:t>لم یحرز منه کون</w:t>
            </w:r>
            <w:r>
              <w:rPr>
                <w:rStyle w:val="IndexLink"/>
                <w:rtl w:val="true"/>
              </w:rPr>
              <w:t>»</w:t>
              <w:tab/>
            </w:r>
            <w:r>
              <w:rPr>
                <w:rStyle w:val="IndexLink"/>
              </w:rPr>
              <w:t>215</w:t>
            </w:r>
          </w:hyperlink>
        </w:p>
        <w:p>
          <w:pPr>
            <w:pStyle w:val="Contents2"/>
            <w:tabs>
              <w:tab w:val="clear" w:pos="8743"/>
              <w:tab w:val="right" w:pos="9026" w:leader="dot"/>
            </w:tabs>
            <w:rPr/>
          </w:pPr>
          <w:hyperlink w:anchor="__RefHeading___Toc249735_1738255347">
            <w:r>
              <w:rPr>
                <w:webHidden/>
                <w:rStyle w:val="IndexLink"/>
                <w:rtl w:val="true"/>
              </w:rPr>
              <w:t xml:space="preserve">قوله فی ج </w:t>
            </w:r>
            <w:r>
              <w:rPr>
                <w:rStyle w:val="IndexLink"/>
              </w:rPr>
              <w:t>4</w:t>
            </w:r>
            <w:r>
              <w:rPr>
                <w:rStyle w:val="IndexLink"/>
                <w:rtl w:val="true"/>
              </w:rPr>
              <w:t xml:space="preserve">، ص </w:t>
            </w:r>
            <w:r>
              <w:rPr>
                <w:rStyle w:val="IndexLink"/>
              </w:rPr>
              <w:t>265</w:t>
            </w:r>
            <w:r>
              <w:rPr>
                <w:rStyle w:val="IndexLink"/>
                <w:rtl w:val="true"/>
              </w:rPr>
              <w:t xml:space="preserve">، س </w:t>
            </w:r>
            <w:r>
              <w:rPr>
                <w:rStyle w:val="IndexLink"/>
              </w:rPr>
              <w:t>1</w:t>
            </w:r>
            <w:r>
              <w:rPr>
                <w:rStyle w:val="IndexLink"/>
                <w:rtl w:val="true"/>
              </w:rPr>
              <w:t>: «</w:t>
            </w:r>
            <w:r>
              <w:rPr>
                <w:rStyle w:val="IndexLink"/>
                <w:rtl w:val="true"/>
              </w:rPr>
              <w:t>فیبقی سائر الأدلة</w:t>
            </w:r>
            <w:r>
              <w:rPr>
                <w:rStyle w:val="IndexLink"/>
                <w:rtl w:val="true"/>
              </w:rPr>
              <w:t>»</w:t>
              <w:tab/>
            </w:r>
            <w:r>
              <w:rPr>
                <w:rStyle w:val="IndexLink"/>
              </w:rPr>
              <w:t>215</w:t>
            </w:r>
          </w:hyperlink>
        </w:p>
        <w:p>
          <w:pPr>
            <w:pStyle w:val="Contents2"/>
            <w:tabs>
              <w:tab w:val="clear" w:pos="8743"/>
              <w:tab w:val="right" w:pos="9026" w:leader="dot"/>
            </w:tabs>
            <w:rPr/>
          </w:pPr>
          <w:hyperlink w:anchor="__RefHeading___Toc249737_1738255347">
            <w:r>
              <w:rPr>
                <w:webHidden/>
                <w:rStyle w:val="IndexLink"/>
                <w:rtl w:val="true"/>
              </w:rPr>
              <w:t xml:space="preserve">قوله فی ج </w:t>
            </w:r>
            <w:r>
              <w:rPr>
                <w:rStyle w:val="IndexLink"/>
              </w:rPr>
              <w:t>4</w:t>
            </w:r>
            <w:r>
              <w:rPr>
                <w:rStyle w:val="IndexLink"/>
                <w:rtl w:val="true"/>
              </w:rPr>
              <w:t xml:space="preserve">، ص </w:t>
            </w:r>
            <w:r>
              <w:rPr>
                <w:rStyle w:val="IndexLink"/>
              </w:rPr>
              <w:t>266</w:t>
            </w:r>
            <w:r>
              <w:rPr>
                <w:rStyle w:val="IndexLink"/>
                <w:rtl w:val="true"/>
              </w:rPr>
              <w:t xml:space="preserve">، س </w:t>
            </w:r>
            <w:r>
              <w:rPr>
                <w:rStyle w:val="IndexLink"/>
              </w:rPr>
              <w:t>12</w:t>
            </w:r>
            <w:r>
              <w:rPr>
                <w:rStyle w:val="IndexLink"/>
                <w:rtl w:val="true"/>
              </w:rPr>
              <w:t>: «</w:t>
            </w:r>
            <w:r>
              <w:rPr>
                <w:rStyle w:val="IndexLink"/>
                <w:rtl w:val="true"/>
              </w:rPr>
              <w:t>یشکل من جهة</w:t>
            </w:r>
            <w:r>
              <w:rPr>
                <w:rStyle w:val="IndexLink"/>
                <w:rtl w:val="true"/>
              </w:rPr>
              <w:t>»</w:t>
              <w:tab/>
            </w:r>
            <w:r>
              <w:rPr>
                <w:rStyle w:val="IndexLink"/>
              </w:rPr>
              <w:t>215</w:t>
            </w:r>
          </w:hyperlink>
        </w:p>
        <w:p>
          <w:pPr>
            <w:pStyle w:val="Contents2"/>
            <w:tabs>
              <w:tab w:val="clear" w:pos="8743"/>
              <w:tab w:val="right" w:pos="9026" w:leader="dot"/>
            </w:tabs>
            <w:rPr/>
          </w:pPr>
          <w:hyperlink w:anchor="__RefHeading___Toc249739_1738255347">
            <w:r>
              <w:rPr>
                <w:webHidden/>
                <w:rStyle w:val="IndexLink"/>
                <w:rtl w:val="true"/>
              </w:rPr>
              <w:t xml:space="preserve">قوله فی ج </w:t>
            </w:r>
            <w:r>
              <w:rPr>
                <w:rStyle w:val="IndexLink"/>
              </w:rPr>
              <w:t>4</w:t>
            </w:r>
            <w:r>
              <w:rPr>
                <w:rStyle w:val="IndexLink"/>
                <w:rtl w:val="true"/>
              </w:rPr>
              <w:t xml:space="preserve">، ص </w:t>
            </w:r>
            <w:r>
              <w:rPr>
                <w:rStyle w:val="IndexLink"/>
              </w:rPr>
              <w:t>266</w:t>
            </w:r>
            <w:r>
              <w:rPr>
                <w:rStyle w:val="IndexLink"/>
                <w:rtl w:val="true"/>
              </w:rPr>
              <w:t xml:space="preserve">، س </w:t>
            </w:r>
            <w:r>
              <w:rPr>
                <w:rStyle w:val="IndexLink"/>
              </w:rPr>
              <w:t>16</w:t>
            </w:r>
            <w:r>
              <w:rPr>
                <w:rStyle w:val="IndexLink"/>
                <w:rtl w:val="true"/>
              </w:rPr>
              <w:t>: «</w:t>
            </w:r>
            <w:r>
              <w:rPr>
                <w:rStyle w:val="IndexLink"/>
                <w:rtl w:val="true"/>
              </w:rPr>
              <w:t>و أما الروایة المذکورة</w:t>
            </w:r>
            <w:r>
              <w:rPr>
                <w:rStyle w:val="IndexLink"/>
                <w:rtl w:val="true"/>
              </w:rPr>
              <w:t>»</w:t>
              <w:tab/>
            </w:r>
            <w:r>
              <w:rPr>
                <w:rStyle w:val="IndexLink"/>
              </w:rPr>
              <w:t>216</w:t>
            </w:r>
          </w:hyperlink>
        </w:p>
        <w:p>
          <w:pPr>
            <w:pStyle w:val="Contents2"/>
            <w:tabs>
              <w:tab w:val="clear" w:pos="8743"/>
              <w:tab w:val="right" w:pos="9026" w:leader="dot"/>
            </w:tabs>
            <w:rPr/>
          </w:pPr>
          <w:hyperlink w:anchor="__RefHeading___Toc249741_1738255347">
            <w:r>
              <w:rPr>
                <w:webHidden/>
                <w:rStyle w:val="IndexLink"/>
                <w:rtl w:val="true"/>
              </w:rPr>
              <w:t xml:space="preserve">قوله فی ج </w:t>
            </w:r>
            <w:r>
              <w:rPr>
                <w:rStyle w:val="IndexLink"/>
              </w:rPr>
              <w:t>4</w:t>
            </w:r>
            <w:r>
              <w:rPr>
                <w:rStyle w:val="IndexLink"/>
                <w:rtl w:val="true"/>
              </w:rPr>
              <w:t xml:space="preserve">، ص </w:t>
            </w:r>
            <w:r>
              <w:rPr>
                <w:rStyle w:val="IndexLink"/>
              </w:rPr>
              <w:t>266</w:t>
            </w:r>
            <w:r>
              <w:rPr>
                <w:rStyle w:val="IndexLink"/>
                <w:rtl w:val="true"/>
              </w:rPr>
              <w:t xml:space="preserve">، س </w:t>
            </w:r>
            <w:r>
              <w:rPr>
                <w:rStyle w:val="IndexLink"/>
              </w:rPr>
              <w:t>16</w:t>
            </w:r>
            <w:r>
              <w:rPr>
                <w:rStyle w:val="IndexLink"/>
                <w:rtl w:val="true"/>
              </w:rPr>
              <w:t>: «</w:t>
            </w:r>
            <w:r>
              <w:rPr>
                <w:rStyle w:val="IndexLink"/>
                <w:rtl w:val="true"/>
              </w:rPr>
              <w:t>مضافا إلی أن موردها</w:t>
            </w:r>
            <w:r>
              <w:rPr>
                <w:rStyle w:val="IndexLink"/>
                <w:rtl w:val="true"/>
              </w:rPr>
              <w:t>»</w:t>
              <w:tab/>
            </w:r>
            <w:r>
              <w:rPr>
                <w:rStyle w:val="IndexLink"/>
              </w:rPr>
              <w:t>216</w:t>
            </w:r>
          </w:hyperlink>
        </w:p>
        <w:p>
          <w:pPr>
            <w:pStyle w:val="Contents2"/>
            <w:tabs>
              <w:tab w:val="clear" w:pos="8743"/>
              <w:tab w:val="right" w:pos="9026" w:leader="dot"/>
            </w:tabs>
            <w:rPr/>
          </w:pPr>
          <w:hyperlink w:anchor="__RefHeading___Toc249743_1738255347">
            <w:r>
              <w:rPr>
                <w:webHidden/>
                <w:rStyle w:val="IndexLink"/>
                <w:rtl w:val="true"/>
              </w:rPr>
              <w:t xml:space="preserve">قوله فی ج </w:t>
            </w:r>
            <w:r>
              <w:rPr>
                <w:rStyle w:val="IndexLink"/>
              </w:rPr>
              <w:t>4</w:t>
            </w:r>
            <w:r>
              <w:rPr>
                <w:rStyle w:val="IndexLink"/>
                <w:rtl w:val="true"/>
              </w:rPr>
              <w:t xml:space="preserve">، ص </w:t>
            </w:r>
            <w:r>
              <w:rPr>
                <w:rStyle w:val="IndexLink"/>
              </w:rPr>
              <w:t>266</w:t>
            </w:r>
            <w:r>
              <w:rPr>
                <w:rStyle w:val="IndexLink"/>
                <w:rtl w:val="true"/>
              </w:rPr>
              <w:t xml:space="preserve">، س </w:t>
            </w:r>
            <w:r>
              <w:rPr>
                <w:rStyle w:val="IndexLink"/>
              </w:rPr>
              <w:t>19</w:t>
            </w:r>
            <w:r>
              <w:rPr>
                <w:rStyle w:val="IndexLink"/>
                <w:rtl w:val="true"/>
              </w:rPr>
              <w:t>: «</w:t>
            </w:r>
            <w:r>
              <w:rPr>
                <w:rStyle w:val="IndexLink"/>
                <w:rtl w:val="true"/>
              </w:rPr>
              <w:t>هذه الصورة یقع التعارض</w:t>
            </w:r>
            <w:r>
              <w:rPr>
                <w:rStyle w:val="IndexLink"/>
                <w:rtl w:val="true"/>
              </w:rPr>
              <w:t>»</w:t>
              <w:tab/>
            </w:r>
            <w:r>
              <w:rPr>
                <w:rStyle w:val="IndexLink"/>
              </w:rPr>
              <w:t>216</w:t>
            </w:r>
          </w:hyperlink>
        </w:p>
        <w:p>
          <w:pPr>
            <w:pStyle w:val="Contents2"/>
            <w:tabs>
              <w:tab w:val="clear" w:pos="8743"/>
              <w:tab w:val="right" w:pos="9026" w:leader="dot"/>
            </w:tabs>
            <w:rPr/>
          </w:pPr>
          <w:hyperlink w:anchor="__RefHeading___Toc249745_1738255347">
            <w:r>
              <w:rPr>
                <w:webHidden/>
                <w:rStyle w:val="IndexLink"/>
                <w:rtl w:val="true"/>
              </w:rPr>
              <w:t xml:space="preserve">قوله فی ج </w:t>
            </w:r>
            <w:r>
              <w:rPr>
                <w:rStyle w:val="IndexLink"/>
              </w:rPr>
              <w:t>4</w:t>
            </w:r>
            <w:r>
              <w:rPr>
                <w:rStyle w:val="IndexLink"/>
                <w:rtl w:val="true"/>
              </w:rPr>
              <w:t xml:space="preserve">، ص </w:t>
            </w:r>
            <w:r>
              <w:rPr>
                <w:rStyle w:val="IndexLink"/>
              </w:rPr>
              <w:t>266</w:t>
            </w:r>
            <w:r>
              <w:rPr>
                <w:rStyle w:val="IndexLink"/>
                <w:rtl w:val="true"/>
              </w:rPr>
              <w:t xml:space="preserve">، س </w:t>
            </w:r>
            <w:r>
              <w:rPr>
                <w:rStyle w:val="IndexLink"/>
              </w:rPr>
              <w:t>19</w:t>
            </w:r>
            <w:r>
              <w:rPr>
                <w:rStyle w:val="IndexLink"/>
                <w:rtl w:val="true"/>
              </w:rPr>
              <w:t>: «</w:t>
            </w:r>
            <w:r>
              <w:rPr>
                <w:rStyle w:val="IndexLink"/>
                <w:rtl w:val="true"/>
              </w:rPr>
              <w:t>بین ما دل علی عدم</w:t>
            </w:r>
            <w:r>
              <w:rPr>
                <w:rStyle w:val="IndexLink"/>
                <w:rtl w:val="true"/>
              </w:rPr>
              <w:t>»</w:t>
              <w:tab/>
            </w:r>
            <w:r>
              <w:rPr>
                <w:rStyle w:val="IndexLink"/>
              </w:rPr>
              <w:t>216</w:t>
            </w:r>
          </w:hyperlink>
        </w:p>
        <w:p>
          <w:pPr>
            <w:pStyle w:val="Contents2"/>
            <w:tabs>
              <w:tab w:val="clear" w:pos="8743"/>
              <w:tab w:val="right" w:pos="9026" w:leader="dot"/>
            </w:tabs>
            <w:rPr/>
          </w:pPr>
          <w:hyperlink w:anchor="__RefHeading___Toc249747_1738255347">
            <w:r>
              <w:rPr>
                <w:webHidden/>
                <w:rStyle w:val="IndexLink"/>
                <w:rtl w:val="true"/>
              </w:rPr>
              <w:t xml:space="preserve">قوله فی ج </w:t>
            </w:r>
            <w:r>
              <w:rPr>
                <w:rStyle w:val="IndexLink"/>
              </w:rPr>
              <w:t>4</w:t>
            </w:r>
            <w:r>
              <w:rPr>
                <w:rStyle w:val="IndexLink"/>
                <w:rtl w:val="true"/>
              </w:rPr>
              <w:t xml:space="preserve">، ص </w:t>
            </w:r>
            <w:r>
              <w:rPr>
                <w:rStyle w:val="IndexLink"/>
              </w:rPr>
              <w:t>266</w:t>
            </w:r>
            <w:r>
              <w:rPr>
                <w:rStyle w:val="IndexLink"/>
                <w:rtl w:val="true"/>
              </w:rPr>
              <w:t xml:space="preserve">، س </w:t>
            </w:r>
            <w:r>
              <w:rPr>
                <w:rStyle w:val="IndexLink"/>
              </w:rPr>
              <w:t>21</w:t>
            </w:r>
            <w:r>
              <w:rPr>
                <w:rStyle w:val="IndexLink"/>
                <w:rtl w:val="true"/>
              </w:rPr>
              <w:t>: «</w:t>
            </w:r>
            <w:r>
              <w:rPr>
                <w:rStyle w:val="IndexLink"/>
                <w:rtl w:val="true"/>
              </w:rPr>
              <w:t>عن ملة وقف</w:t>
            </w:r>
            <w:r>
              <w:rPr>
                <w:rStyle w:val="IndexLink"/>
                <w:rtl w:val="true"/>
              </w:rPr>
              <w:t>»</w:t>
              <w:tab/>
            </w:r>
            <w:r>
              <w:rPr>
                <w:rStyle w:val="IndexLink"/>
              </w:rPr>
              <w:t>217</w:t>
            </w:r>
          </w:hyperlink>
        </w:p>
        <w:p>
          <w:pPr>
            <w:pStyle w:val="Contents2"/>
            <w:tabs>
              <w:tab w:val="clear" w:pos="8743"/>
              <w:tab w:val="right" w:pos="9026" w:leader="dot"/>
            </w:tabs>
            <w:rPr/>
          </w:pPr>
          <w:hyperlink w:anchor="__RefHeading___Toc249749_1738255347">
            <w:r>
              <w:rPr>
                <w:webHidden/>
                <w:rStyle w:val="IndexLink"/>
                <w:rtl w:val="true"/>
              </w:rPr>
              <w:t xml:space="preserve">قوله فی ج </w:t>
            </w:r>
            <w:r>
              <w:rPr>
                <w:rStyle w:val="IndexLink"/>
              </w:rPr>
              <w:t>4</w:t>
            </w:r>
            <w:r>
              <w:rPr>
                <w:rStyle w:val="IndexLink"/>
                <w:rtl w:val="true"/>
              </w:rPr>
              <w:t xml:space="preserve">، ص </w:t>
            </w:r>
            <w:r>
              <w:rPr>
                <w:rStyle w:val="IndexLink"/>
              </w:rPr>
              <w:t>267</w:t>
            </w:r>
            <w:r>
              <w:rPr>
                <w:rStyle w:val="IndexLink"/>
                <w:rtl w:val="true"/>
              </w:rPr>
              <w:t xml:space="preserve">، س </w:t>
            </w:r>
            <w:r>
              <w:rPr>
                <w:rStyle w:val="IndexLink"/>
              </w:rPr>
              <w:t>18</w:t>
            </w:r>
            <w:r>
              <w:rPr>
                <w:rStyle w:val="IndexLink"/>
                <w:rtl w:val="true"/>
              </w:rPr>
              <w:t>: «</w:t>
            </w:r>
            <w:r>
              <w:rPr>
                <w:rStyle w:val="IndexLink"/>
                <w:rtl w:val="true"/>
              </w:rPr>
              <w:t>بل مقتضی حسنة</w:t>
            </w:r>
            <w:r>
              <w:rPr>
                <w:rStyle w:val="IndexLink"/>
                <w:rtl w:val="true"/>
              </w:rPr>
              <w:t>»</w:t>
              <w:tab/>
            </w:r>
            <w:r>
              <w:rPr>
                <w:rStyle w:val="IndexLink"/>
              </w:rPr>
              <w:t>217</w:t>
            </w:r>
          </w:hyperlink>
        </w:p>
        <w:p>
          <w:pPr>
            <w:pStyle w:val="Contents2"/>
            <w:tabs>
              <w:tab w:val="clear" w:pos="8743"/>
              <w:tab w:val="right" w:pos="9026" w:leader="dot"/>
            </w:tabs>
            <w:rPr/>
          </w:pPr>
          <w:hyperlink w:anchor="__RefHeading___Toc249751_1738255347">
            <w:r>
              <w:rPr>
                <w:webHidden/>
                <w:rStyle w:val="IndexLink"/>
                <w:rtl w:val="true"/>
              </w:rPr>
              <w:t xml:space="preserve">قوله فی ج </w:t>
            </w:r>
            <w:r>
              <w:rPr>
                <w:rStyle w:val="IndexLink"/>
              </w:rPr>
              <w:t>4</w:t>
            </w:r>
            <w:r>
              <w:rPr>
                <w:rStyle w:val="IndexLink"/>
                <w:rtl w:val="true"/>
              </w:rPr>
              <w:t xml:space="preserve">، ص </w:t>
            </w:r>
            <w:r>
              <w:rPr>
                <w:rStyle w:val="IndexLink"/>
              </w:rPr>
              <w:t>267</w:t>
            </w:r>
            <w:r>
              <w:rPr>
                <w:rStyle w:val="IndexLink"/>
                <w:rtl w:val="true"/>
              </w:rPr>
              <w:t xml:space="preserve">، س </w:t>
            </w:r>
            <w:r>
              <w:rPr>
                <w:rStyle w:val="IndexLink"/>
              </w:rPr>
              <w:t>19</w:t>
            </w:r>
            <w:r>
              <w:rPr>
                <w:rStyle w:val="IndexLink"/>
                <w:rtl w:val="true"/>
              </w:rPr>
              <w:t>: «</w:t>
            </w:r>
            <w:r>
              <w:rPr>
                <w:rStyle w:val="IndexLink"/>
                <w:rtl w:val="true"/>
              </w:rPr>
              <w:t>غیرها حصول الانفساخ</w:t>
            </w:r>
            <w:r>
              <w:rPr>
                <w:rStyle w:val="IndexLink"/>
                <w:rtl w:val="true"/>
              </w:rPr>
              <w:t>»</w:t>
              <w:tab/>
            </w:r>
            <w:r>
              <w:rPr>
                <w:rStyle w:val="IndexLink"/>
              </w:rPr>
              <w:t>217</w:t>
            </w:r>
          </w:hyperlink>
        </w:p>
        <w:p>
          <w:pPr>
            <w:pStyle w:val="Contents2"/>
            <w:tabs>
              <w:tab w:val="clear" w:pos="8743"/>
              <w:tab w:val="right" w:pos="9026" w:leader="dot"/>
            </w:tabs>
            <w:rPr/>
          </w:pPr>
          <w:hyperlink w:anchor="__RefHeading___Toc249753_1738255347">
            <w:r>
              <w:rPr>
                <w:webHidden/>
                <w:rStyle w:val="IndexLink"/>
                <w:rtl w:val="true"/>
              </w:rPr>
              <w:t xml:space="preserve">قوله فی ج </w:t>
            </w:r>
            <w:r>
              <w:rPr>
                <w:rStyle w:val="IndexLink"/>
              </w:rPr>
              <w:t>4</w:t>
            </w:r>
            <w:r>
              <w:rPr>
                <w:rStyle w:val="IndexLink"/>
                <w:rtl w:val="true"/>
              </w:rPr>
              <w:t xml:space="preserve">، ص </w:t>
            </w:r>
            <w:r>
              <w:rPr>
                <w:rStyle w:val="IndexLink"/>
              </w:rPr>
              <w:t>267</w:t>
            </w:r>
            <w:r>
              <w:rPr>
                <w:rStyle w:val="IndexLink"/>
                <w:rtl w:val="true"/>
              </w:rPr>
              <w:t xml:space="preserve">، س </w:t>
            </w:r>
            <w:r>
              <w:rPr>
                <w:rStyle w:val="IndexLink"/>
              </w:rPr>
              <w:t>21</w:t>
            </w:r>
            <w:r>
              <w:rPr>
                <w:rStyle w:val="IndexLink"/>
                <w:rtl w:val="true"/>
              </w:rPr>
              <w:t>: «</w:t>
            </w:r>
            <w:r>
              <w:rPr>
                <w:rStyle w:val="IndexLink"/>
                <w:rtl w:val="true"/>
              </w:rPr>
              <w:t>کان المرتد فطریا</w:t>
            </w:r>
            <w:r>
              <w:rPr>
                <w:rStyle w:val="IndexLink"/>
                <w:rtl w:val="true"/>
              </w:rPr>
              <w:t>»</w:t>
              <w:tab/>
            </w:r>
            <w:r>
              <w:rPr>
                <w:rStyle w:val="IndexLink"/>
              </w:rPr>
              <w:t>217</w:t>
            </w:r>
          </w:hyperlink>
        </w:p>
        <w:p>
          <w:pPr>
            <w:pStyle w:val="Contents2"/>
            <w:tabs>
              <w:tab w:val="clear" w:pos="8743"/>
              <w:tab w:val="right" w:pos="9026" w:leader="dot"/>
            </w:tabs>
            <w:rPr/>
          </w:pPr>
          <w:hyperlink w:anchor="__RefHeading___Toc249755_1738255347">
            <w:r>
              <w:rPr>
                <w:webHidden/>
                <w:rStyle w:val="IndexLink"/>
                <w:rtl w:val="true"/>
              </w:rPr>
              <w:t xml:space="preserve">قوله فی ج </w:t>
            </w:r>
            <w:r>
              <w:rPr>
                <w:rStyle w:val="IndexLink"/>
              </w:rPr>
              <w:t>4</w:t>
            </w:r>
            <w:r>
              <w:rPr>
                <w:rStyle w:val="IndexLink"/>
                <w:rtl w:val="true"/>
              </w:rPr>
              <w:t xml:space="preserve">، ص </w:t>
            </w:r>
            <w:r>
              <w:rPr>
                <w:rStyle w:val="IndexLink"/>
              </w:rPr>
              <w:t>268</w:t>
            </w:r>
            <w:r>
              <w:rPr>
                <w:rStyle w:val="IndexLink"/>
                <w:rtl w:val="true"/>
              </w:rPr>
              <w:t xml:space="preserve">، س </w:t>
            </w:r>
            <w:r>
              <w:rPr>
                <w:rStyle w:val="IndexLink"/>
              </w:rPr>
              <w:t>4</w:t>
            </w:r>
            <w:r>
              <w:rPr>
                <w:rStyle w:val="IndexLink"/>
                <w:rtl w:val="true"/>
              </w:rPr>
              <w:t>: «</w:t>
            </w:r>
            <w:r>
              <w:rPr>
                <w:rStyle w:val="IndexLink"/>
                <w:rtl w:val="true"/>
              </w:rPr>
              <w:t>دون سائر الامور</w:t>
            </w:r>
            <w:r>
              <w:rPr>
                <w:rStyle w:val="IndexLink"/>
                <w:rtl w:val="true"/>
              </w:rPr>
              <w:t>»</w:t>
              <w:tab/>
            </w:r>
            <w:r>
              <w:rPr>
                <w:rStyle w:val="IndexLink"/>
              </w:rPr>
              <w:t>217</w:t>
            </w:r>
          </w:hyperlink>
        </w:p>
        <w:p>
          <w:pPr>
            <w:pStyle w:val="Contents2"/>
            <w:tabs>
              <w:tab w:val="clear" w:pos="8743"/>
              <w:tab w:val="right" w:pos="9026" w:leader="dot"/>
            </w:tabs>
            <w:rPr/>
          </w:pPr>
          <w:hyperlink w:anchor="__RefHeading___Toc249757_1738255347">
            <w:r>
              <w:rPr>
                <w:webHidden/>
                <w:rStyle w:val="IndexLink"/>
                <w:rtl w:val="true"/>
              </w:rPr>
              <w:t xml:space="preserve">قوله فی ج </w:t>
            </w:r>
            <w:r>
              <w:rPr>
                <w:rStyle w:val="IndexLink"/>
              </w:rPr>
              <w:t>4</w:t>
            </w:r>
            <w:r>
              <w:rPr>
                <w:rStyle w:val="IndexLink"/>
                <w:rtl w:val="true"/>
              </w:rPr>
              <w:t xml:space="preserve">، ص </w:t>
            </w:r>
            <w:r>
              <w:rPr>
                <w:rStyle w:val="IndexLink"/>
              </w:rPr>
              <w:t>268</w:t>
            </w:r>
            <w:r>
              <w:rPr>
                <w:rStyle w:val="IndexLink"/>
                <w:rtl w:val="true"/>
              </w:rPr>
              <w:t xml:space="preserve">، س </w:t>
            </w:r>
            <w:r>
              <w:rPr>
                <w:rStyle w:val="IndexLink"/>
              </w:rPr>
              <w:t>7</w:t>
            </w:r>
            <w:r>
              <w:rPr>
                <w:rStyle w:val="IndexLink"/>
                <w:rtl w:val="true"/>
              </w:rPr>
              <w:t>: «</w:t>
            </w:r>
            <w:r>
              <w:rPr>
                <w:rStyle w:val="IndexLink"/>
                <w:rtl w:val="true"/>
              </w:rPr>
              <w:t>هذا مذکور فی الصلاة</w:t>
            </w:r>
            <w:r>
              <w:rPr>
                <w:rStyle w:val="IndexLink"/>
                <w:rtl w:val="true"/>
              </w:rPr>
              <w:t>»</w:t>
              <w:tab/>
            </w:r>
            <w:r>
              <w:rPr>
                <w:rStyle w:val="IndexLink"/>
              </w:rPr>
              <w:t>218</w:t>
            </w:r>
          </w:hyperlink>
        </w:p>
        <w:p>
          <w:pPr>
            <w:pStyle w:val="Contents2"/>
            <w:tabs>
              <w:tab w:val="clear" w:pos="8743"/>
              <w:tab w:val="right" w:pos="9026" w:leader="dot"/>
            </w:tabs>
            <w:rPr/>
          </w:pPr>
          <w:hyperlink w:anchor="__RefHeading___Toc249759_1738255347">
            <w:r>
              <w:rPr>
                <w:webHidden/>
                <w:rStyle w:val="IndexLink"/>
                <w:rtl w:val="true"/>
              </w:rPr>
              <w:t xml:space="preserve">قوله فی ج </w:t>
            </w:r>
            <w:r>
              <w:rPr>
                <w:rStyle w:val="IndexLink"/>
              </w:rPr>
              <w:t>4</w:t>
            </w:r>
            <w:r>
              <w:rPr>
                <w:rStyle w:val="IndexLink"/>
                <w:rtl w:val="true"/>
              </w:rPr>
              <w:t xml:space="preserve">، ص </w:t>
            </w:r>
            <w:r>
              <w:rPr>
                <w:rStyle w:val="IndexLink"/>
              </w:rPr>
              <w:t>268</w:t>
            </w:r>
            <w:r>
              <w:rPr>
                <w:rStyle w:val="IndexLink"/>
                <w:rtl w:val="true"/>
              </w:rPr>
              <w:t xml:space="preserve">، س </w:t>
            </w:r>
            <w:r>
              <w:rPr>
                <w:rStyle w:val="IndexLink"/>
              </w:rPr>
              <w:t>8</w:t>
            </w:r>
            <w:r>
              <w:rPr>
                <w:rStyle w:val="IndexLink"/>
                <w:rtl w:val="true"/>
              </w:rPr>
              <w:t>: «</w:t>
            </w:r>
            <w:r>
              <w:rPr>
                <w:rStyle w:val="IndexLink"/>
                <w:rtl w:val="true"/>
              </w:rPr>
              <w:t>للتعبیر بقوله علیه السلام</w:t>
            </w:r>
            <w:r>
              <w:rPr>
                <w:rStyle w:val="IndexLink"/>
                <w:rtl w:val="true"/>
              </w:rPr>
              <w:t>»</w:t>
              <w:tab/>
            </w:r>
            <w:r>
              <w:rPr>
                <w:rStyle w:val="IndexLink"/>
              </w:rPr>
              <w:t>218</w:t>
            </w:r>
          </w:hyperlink>
        </w:p>
        <w:p>
          <w:pPr>
            <w:pStyle w:val="Contents2"/>
            <w:tabs>
              <w:tab w:val="clear" w:pos="8743"/>
              <w:tab w:val="right" w:pos="9026" w:leader="dot"/>
            </w:tabs>
            <w:rPr/>
          </w:pPr>
          <w:hyperlink w:anchor="__RefHeading___Toc249761_1738255347">
            <w:r>
              <w:rPr>
                <w:webHidden/>
                <w:rStyle w:val="IndexLink"/>
                <w:rtl w:val="true"/>
              </w:rPr>
              <w:t xml:space="preserve">قوله فی ج </w:t>
            </w:r>
            <w:r>
              <w:rPr>
                <w:rStyle w:val="IndexLink"/>
              </w:rPr>
              <w:t>4</w:t>
            </w:r>
            <w:r>
              <w:rPr>
                <w:rStyle w:val="IndexLink"/>
                <w:rtl w:val="true"/>
              </w:rPr>
              <w:t xml:space="preserve">، ص </w:t>
            </w:r>
            <w:r>
              <w:rPr>
                <w:rStyle w:val="IndexLink"/>
              </w:rPr>
              <w:t>268</w:t>
            </w:r>
            <w:r>
              <w:rPr>
                <w:rStyle w:val="IndexLink"/>
                <w:rtl w:val="true"/>
              </w:rPr>
              <w:t xml:space="preserve">، س </w:t>
            </w:r>
            <w:r>
              <w:rPr>
                <w:rStyle w:val="IndexLink"/>
              </w:rPr>
              <w:t>15</w:t>
            </w:r>
            <w:r>
              <w:rPr>
                <w:rStyle w:val="IndexLink"/>
                <w:rtl w:val="true"/>
              </w:rPr>
              <w:t>: «</w:t>
            </w:r>
            <w:r>
              <w:rPr>
                <w:rStyle w:val="IndexLink"/>
                <w:rtl w:val="true"/>
              </w:rPr>
              <w:t>دینه یدل خبر منصور</w:t>
            </w:r>
            <w:r>
              <w:rPr>
                <w:rStyle w:val="IndexLink"/>
                <w:rtl w:val="true"/>
              </w:rPr>
              <w:t>»</w:t>
              <w:tab/>
            </w:r>
            <w:r>
              <w:rPr>
                <w:rStyle w:val="IndexLink"/>
              </w:rPr>
              <w:t>218</w:t>
            </w:r>
          </w:hyperlink>
        </w:p>
        <w:p>
          <w:pPr>
            <w:pStyle w:val="Contents2"/>
            <w:tabs>
              <w:tab w:val="clear" w:pos="8743"/>
              <w:tab w:val="right" w:pos="9026" w:leader="dot"/>
            </w:tabs>
            <w:rPr/>
          </w:pPr>
          <w:hyperlink w:anchor="__RefHeading___Toc249763_1738255347">
            <w:r>
              <w:rPr>
                <w:webHidden/>
                <w:rStyle w:val="IndexLink"/>
                <w:rtl w:val="true"/>
              </w:rPr>
              <w:t xml:space="preserve">قوله فی ج </w:t>
            </w:r>
            <w:r>
              <w:rPr>
                <w:rStyle w:val="IndexLink"/>
              </w:rPr>
              <w:t>4</w:t>
            </w:r>
            <w:r>
              <w:rPr>
                <w:rStyle w:val="IndexLink"/>
                <w:rtl w:val="true"/>
              </w:rPr>
              <w:t xml:space="preserve">، ص </w:t>
            </w:r>
            <w:r>
              <w:rPr>
                <w:rStyle w:val="IndexLink"/>
              </w:rPr>
              <w:t>269</w:t>
            </w:r>
            <w:r>
              <w:rPr>
                <w:rStyle w:val="IndexLink"/>
                <w:rtl w:val="true"/>
              </w:rPr>
              <w:t xml:space="preserve">، س </w:t>
            </w:r>
            <w:r>
              <w:rPr>
                <w:rStyle w:val="IndexLink"/>
              </w:rPr>
              <w:t>2</w:t>
            </w:r>
            <w:r>
              <w:rPr>
                <w:rStyle w:val="IndexLink"/>
                <w:rtl w:val="true"/>
              </w:rPr>
              <w:t>: «</w:t>
            </w:r>
            <w:r>
              <w:rPr>
                <w:rStyle w:val="IndexLink"/>
                <w:rtl w:val="true"/>
              </w:rPr>
              <w:t>نعم یمکن الاستدلال</w:t>
            </w:r>
            <w:r>
              <w:rPr>
                <w:rStyle w:val="IndexLink"/>
                <w:rtl w:val="true"/>
              </w:rPr>
              <w:t>»</w:t>
              <w:tab/>
            </w:r>
            <w:r>
              <w:rPr>
                <w:rStyle w:val="IndexLink"/>
              </w:rPr>
              <w:t>218</w:t>
            </w:r>
          </w:hyperlink>
        </w:p>
        <w:p>
          <w:pPr>
            <w:pStyle w:val="Contents2"/>
            <w:tabs>
              <w:tab w:val="clear" w:pos="8743"/>
              <w:tab w:val="right" w:pos="9026" w:leader="dot"/>
            </w:tabs>
            <w:rPr/>
          </w:pPr>
          <w:hyperlink w:anchor="__RefHeading___Toc249765_1738255347">
            <w:r>
              <w:rPr>
                <w:webHidden/>
                <w:rStyle w:val="IndexLink"/>
                <w:rtl w:val="true"/>
              </w:rPr>
              <w:t xml:space="preserve">قوله فی ج </w:t>
            </w:r>
            <w:r>
              <w:rPr>
                <w:rStyle w:val="IndexLink"/>
              </w:rPr>
              <w:t>4</w:t>
            </w:r>
            <w:r>
              <w:rPr>
                <w:rStyle w:val="IndexLink"/>
                <w:rtl w:val="true"/>
              </w:rPr>
              <w:t xml:space="preserve">، ص </w:t>
            </w:r>
            <w:r>
              <w:rPr>
                <w:rStyle w:val="IndexLink"/>
              </w:rPr>
              <w:t>269</w:t>
            </w:r>
            <w:r>
              <w:rPr>
                <w:rStyle w:val="IndexLink"/>
                <w:rtl w:val="true"/>
              </w:rPr>
              <w:t xml:space="preserve">، س </w:t>
            </w:r>
            <w:r>
              <w:rPr>
                <w:rStyle w:val="IndexLink"/>
              </w:rPr>
              <w:t>14</w:t>
            </w:r>
            <w:r>
              <w:rPr>
                <w:rStyle w:val="IndexLink"/>
                <w:rtl w:val="true"/>
              </w:rPr>
              <w:t>: «</w:t>
            </w:r>
            <w:r>
              <w:rPr>
                <w:rStyle w:val="IndexLink"/>
                <w:rtl w:val="true"/>
              </w:rPr>
              <w:t>من الأخبار مشکل</w:t>
            </w:r>
            <w:r>
              <w:rPr>
                <w:rStyle w:val="IndexLink"/>
                <w:rtl w:val="true"/>
              </w:rPr>
              <w:t>»</w:t>
              <w:tab/>
            </w:r>
            <w:r>
              <w:rPr>
                <w:rStyle w:val="IndexLink"/>
              </w:rPr>
              <w:t>219</w:t>
            </w:r>
          </w:hyperlink>
        </w:p>
        <w:p>
          <w:pPr>
            <w:pStyle w:val="Contents2"/>
            <w:tabs>
              <w:tab w:val="clear" w:pos="8743"/>
              <w:tab w:val="right" w:pos="9026" w:leader="dot"/>
            </w:tabs>
            <w:rPr/>
          </w:pPr>
          <w:hyperlink w:anchor="__RefHeading___Toc249767_1738255347">
            <w:r>
              <w:rPr>
                <w:webHidden/>
                <w:rStyle w:val="IndexLink"/>
                <w:rtl w:val="true"/>
              </w:rPr>
              <w:t xml:space="preserve">قوله فی ج </w:t>
            </w:r>
            <w:r>
              <w:rPr>
                <w:rStyle w:val="IndexLink"/>
              </w:rPr>
              <w:t>4</w:t>
            </w:r>
            <w:r>
              <w:rPr>
                <w:rStyle w:val="IndexLink"/>
                <w:rtl w:val="true"/>
              </w:rPr>
              <w:t xml:space="preserve">، ص </w:t>
            </w:r>
            <w:r>
              <w:rPr>
                <w:rStyle w:val="IndexLink"/>
              </w:rPr>
              <w:t>270</w:t>
            </w:r>
            <w:r>
              <w:rPr>
                <w:rStyle w:val="IndexLink"/>
                <w:rtl w:val="true"/>
              </w:rPr>
              <w:t xml:space="preserve">، س </w:t>
            </w:r>
            <w:r>
              <w:rPr>
                <w:rStyle w:val="IndexLink"/>
              </w:rPr>
              <w:t>8</w:t>
            </w:r>
            <w:r>
              <w:rPr>
                <w:rStyle w:val="IndexLink"/>
                <w:rtl w:val="true"/>
              </w:rPr>
              <w:t>: «</w:t>
            </w:r>
            <w:r>
              <w:rPr>
                <w:rStyle w:val="IndexLink"/>
                <w:rtl w:val="true"/>
              </w:rPr>
              <w:t>و یدل علیه خبرمنصور</w:t>
            </w:r>
            <w:r>
              <w:rPr>
                <w:rStyle w:val="IndexLink"/>
                <w:rtl w:val="true"/>
              </w:rPr>
              <w:t>»</w:t>
              <w:tab/>
            </w:r>
            <w:r>
              <w:rPr>
                <w:rStyle w:val="IndexLink"/>
              </w:rPr>
              <w:t>219</w:t>
            </w:r>
          </w:hyperlink>
        </w:p>
        <w:p>
          <w:pPr>
            <w:pStyle w:val="Contents2"/>
            <w:tabs>
              <w:tab w:val="clear" w:pos="8743"/>
              <w:tab w:val="right" w:pos="9026" w:leader="dot"/>
            </w:tabs>
            <w:rPr/>
          </w:pPr>
          <w:hyperlink w:anchor="__RefHeading___Toc249769_1738255347">
            <w:r>
              <w:rPr>
                <w:webHidden/>
                <w:rStyle w:val="IndexLink"/>
                <w:rtl w:val="true"/>
              </w:rPr>
              <w:t xml:space="preserve">قوله فی ج </w:t>
            </w:r>
            <w:r>
              <w:rPr>
                <w:rStyle w:val="IndexLink"/>
              </w:rPr>
              <w:t>4</w:t>
            </w:r>
            <w:r>
              <w:rPr>
                <w:rStyle w:val="IndexLink"/>
                <w:rtl w:val="true"/>
              </w:rPr>
              <w:t xml:space="preserve">، ص </w:t>
            </w:r>
            <w:r>
              <w:rPr>
                <w:rStyle w:val="IndexLink"/>
              </w:rPr>
              <w:t>275</w:t>
            </w:r>
            <w:r>
              <w:rPr>
                <w:rStyle w:val="IndexLink"/>
                <w:rtl w:val="true"/>
              </w:rPr>
              <w:t xml:space="preserve">، س </w:t>
            </w:r>
            <w:r>
              <w:rPr>
                <w:rStyle w:val="IndexLink"/>
              </w:rPr>
              <w:t>2</w:t>
            </w:r>
            <w:r>
              <w:rPr>
                <w:rStyle w:val="IndexLink"/>
                <w:rtl w:val="true"/>
              </w:rPr>
              <w:t>: «</w:t>
            </w:r>
            <w:r>
              <w:rPr>
                <w:rStyle w:val="IndexLink"/>
                <w:rtl w:val="true"/>
              </w:rPr>
              <w:t>لایلتزمون بإجبار</w:t>
            </w:r>
            <w:r>
              <w:rPr>
                <w:rStyle w:val="IndexLink"/>
                <w:rtl w:val="true"/>
              </w:rPr>
              <w:t>»</w:t>
              <w:tab/>
            </w:r>
            <w:r>
              <w:rPr>
                <w:rStyle w:val="IndexLink"/>
              </w:rPr>
              <w:t>219</w:t>
            </w:r>
          </w:hyperlink>
        </w:p>
        <w:p>
          <w:pPr>
            <w:pStyle w:val="Contents2"/>
            <w:tabs>
              <w:tab w:val="clear" w:pos="8743"/>
              <w:tab w:val="right" w:pos="9026" w:leader="dot"/>
            </w:tabs>
            <w:rPr/>
          </w:pPr>
          <w:hyperlink w:anchor="__RefHeading___Toc249771_1738255347">
            <w:r>
              <w:rPr>
                <w:webHidden/>
                <w:rStyle w:val="IndexLink"/>
                <w:rtl w:val="true"/>
              </w:rPr>
              <w:t xml:space="preserve">قوله فی ج </w:t>
            </w:r>
            <w:r>
              <w:rPr>
                <w:rStyle w:val="IndexLink"/>
              </w:rPr>
              <w:t>4</w:t>
            </w:r>
            <w:r>
              <w:rPr>
                <w:rStyle w:val="IndexLink"/>
                <w:rtl w:val="true"/>
              </w:rPr>
              <w:t xml:space="preserve">، ص </w:t>
            </w:r>
            <w:r>
              <w:rPr>
                <w:rStyle w:val="IndexLink"/>
              </w:rPr>
              <w:t>280</w:t>
            </w:r>
            <w:r>
              <w:rPr>
                <w:rStyle w:val="IndexLink"/>
                <w:rtl w:val="true"/>
              </w:rPr>
              <w:t xml:space="preserve">، س </w:t>
            </w:r>
            <w:r>
              <w:rPr>
                <w:rStyle w:val="IndexLink"/>
              </w:rPr>
              <w:t>5</w:t>
            </w:r>
            <w:r>
              <w:rPr>
                <w:rStyle w:val="IndexLink"/>
                <w:rtl w:val="true"/>
              </w:rPr>
              <w:t>: «</w:t>
            </w:r>
            <w:r>
              <w:rPr>
                <w:rStyle w:val="IndexLink"/>
                <w:rtl w:val="true"/>
              </w:rPr>
              <w:t>علیه فیشکل و أما</w:t>
            </w:r>
            <w:r>
              <w:rPr>
                <w:rStyle w:val="IndexLink"/>
                <w:rtl w:val="true"/>
              </w:rPr>
              <w:t>»</w:t>
              <w:tab/>
            </w:r>
            <w:r>
              <w:rPr>
                <w:rStyle w:val="IndexLink"/>
              </w:rPr>
              <w:t>219</w:t>
            </w:r>
          </w:hyperlink>
        </w:p>
        <w:p>
          <w:pPr>
            <w:pStyle w:val="Contents2"/>
            <w:tabs>
              <w:tab w:val="clear" w:pos="8743"/>
              <w:tab w:val="right" w:pos="9026" w:leader="dot"/>
            </w:tabs>
            <w:rPr/>
          </w:pPr>
          <w:hyperlink w:anchor="__RefHeading___Toc249773_1738255347">
            <w:r>
              <w:rPr>
                <w:webHidden/>
                <w:rStyle w:val="IndexLink"/>
                <w:rtl w:val="true"/>
              </w:rPr>
              <w:t xml:space="preserve">قوله فی ج </w:t>
            </w:r>
            <w:r>
              <w:rPr>
                <w:rStyle w:val="IndexLink"/>
              </w:rPr>
              <w:t>4</w:t>
            </w:r>
            <w:r>
              <w:rPr>
                <w:rStyle w:val="IndexLink"/>
                <w:rtl w:val="true"/>
              </w:rPr>
              <w:t xml:space="preserve">، ص </w:t>
            </w:r>
            <w:r>
              <w:rPr>
                <w:rStyle w:val="IndexLink"/>
              </w:rPr>
              <w:t>286</w:t>
            </w:r>
            <w:r>
              <w:rPr>
                <w:rStyle w:val="IndexLink"/>
                <w:rtl w:val="true"/>
              </w:rPr>
              <w:t xml:space="preserve">، س </w:t>
            </w:r>
            <w:r>
              <w:rPr>
                <w:rStyle w:val="IndexLink"/>
              </w:rPr>
              <w:t>2</w:t>
            </w:r>
            <w:r>
              <w:rPr>
                <w:rStyle w:val="IndexLink"/>
                <w:rtl w:val="true"/>
              </w:rPr>
              <w:t>: «</w:t>
            </w:r>
            <w:r>
              <w:rPr>
                <w:rStyle w:val="IndexLink"/>
                <w:rtl w:val="true"/>
              </w:rPr>
              <w:t>فقد مضی الکلام</w:t>
            </w:r>
            <w:r>
              <w:rPr>
                <w:rStyle w:val="IndexLink"/>
                <w:rtl w:val="true"/>
              </w:rPr>
              <w:t>»</w:t>
              <w:tab/>
            </w:r>
            <w:r>
              <w:rPr>
                <w:rStyle w:val="IndexLink"/>
              </w:rPr>
              <w:t>220</w:t>
            </w:r>
          </w:hyperlink>
        </w:p>
        <w:p>
          <w:pPr>
            <w:pStyle w:val="Contents2"/>
            <w:tabs>
              <w:tab w:val="clear" w:pos="8743"/>
              <w:tab w:val="right" w:pos="9026" w:leader="dot"/>
            </w:tabs>
            <w:rPr/>
          </w:pPr>
          <w:hyperlink w:anchor="__RefHeading___Toc249775_1738255347">
            <w:r>
              <w:rPr>
                <w:webHidden/>
                <w:rStyle w:val="IndexLink"/>
                <w:rtl w:val="true"/>
              </w:rPr>
              <w:t xml:space="preserve">قوله فی ج </w:t>
            </w:r>
            <w:r>
              <w:rPr>
                <w:rStyle w:val="IndexLink"/>
              </w:rPr>
              <w:t>4</w:t>
            </w:r>
            <w:r>
              <w:rPr>
                <w:rStyle w:val="IndexLink"/>
                <w:rtl w:val="true"/>
              </w:rPr>
              <w:t xml:space="preserve">، ص </w:t>
            </w:r>
            <w:r>
              <w:rPr>
                <w:rStyle w:val="IndexLink"/>
              </w:rPr>
              <w:t>287</w:t>
            </w:r>
            <w:r>
              <w:rPr>
                <w:rStyle w:val="IndexLink"/>
                <w:rtl w:val="true"/>
              </w:rPr>
              <w:t xml:space="preserve">، س </w:t>
            </w:r>
            <w:r>
              <w:rPr>
                <w:rStyle w:val="IndexLink"/>
              </w:rPr>
              <w:t>9</w:t>
            </w:r>
            <w:r>
              <w:rPr>
                <w:rStyle w:val="IndexLink"/>
                <w:rtl w:val="true"/>
              </w:rPr>
              <w:t>: «</w:t>
            </w:r>
            <w:r>
              <w:rPr>
                <w:rStyle w:val="IndexLink"/>
                <w:rtl w:val="true"/>
              </w:rPr>
              <w:t>فلا إطلاق لأدلته</w:t>
            </w:r>
            <w:r>
              <w:rPr>
                <w:rStyle w:val="IndexLink"/>
                <w:rtl w:val="true"/>
              </w:rPr>
              <w:t>»</w:t>
              <w:tab/>
            </w:r>
            <w:r>
              <w:rPr>
                <w:rStyle w:val="IndexLink"/>
              </w:rPr>
              <w:t>220</w:t>
            </w:r>
          </w:hyperlink>
        </w:p>
        <w:p>
          <w:pPr>
            <w:pStyle w:val="Contents2"/>
            <w:tabs>
              <w:tab w:val="clear" w:pos="8743"/>
              <w:tab w:val="right" w:pos="9026" w:leader="dot"/>
            </w:tabs>
            <w:rPr/>
          </w:pPr>
          <w:hyperlink w:anchor="__RefHeading___Toc249777_1738255347">
            <w:r>
              <w:rPr>
                <w:webHidden/>
                <w:rStyle w:val="IndexLink"/>
                <w:rtl w:val="true"/>
              </w:rPr>
              <w:t xml:space="preserve">قوله فی ج </w:t>
            </w:r>
            <w:r>
              <w:rPr>
                <w:rStyle w:val="IndexLink"/>
              </w:rPr>
              <w:t>4</w:t>
            </w:r>
            <w:r>
              <w:rPr>
                <w:rStyle w:val="IndexLink"/>
                <w:rtl w:val="true"/>
              </w:rPr>
              <w:t xml:space="preserve">، ص </w:t>
            </w:r>
            <w:r>
              <w:rPr>
                <w:rStyle w:val="IndexLink"/>
              </w:rPr>
              <w:t>287</w:t>
            </w:r>
            <w:r>
              <w:rPr>
                <w:rStyle w:val="IndexLink"/>
                <w:rtl w:val="true"/>
              </w:rPr>
              <w:t xml:space="preserve">، س </w:t>
            </w:r>
            <w:r>
              <w:rPr>
                <w:rStyle w:val="IndexLink"/>
              </w:rPr>
              <w:t>9</w:t>
            </w:r>
            <w:r>
              <w:rPr>
                <w:rStyle w:val="IndexLink"/>
                <w:rtl w:val="true"/>
              </w:rPr>
              <w:t>: «</w:t>
            </w:r>
            <w:r>
              <w:rPr>
                <w:rStyle w:val="IndexLink"/>
                <w:rtl w:val="true"/>
              </w:rPr>
              <w:t>عند الشک فی اعتبار</w:t>
            </w:r>
            <w:r>
              <w:rPr>
                <w:rStyle w:val="IndexLink"/>
                <w:rtl w:val="true"/>
              </w:rPr>
              <w:t>»</w:t>
              <w:tab/>
            </w:r>
            <w:r>
              <w:rPr>
                <w:rStyle w:val="IndexLink"/>
              </w:rPr>
              <w:t>220</w:t>
            </w:r>
          </w:hyperlink>
        </w:p>
        <w:p>
          <w:pPr>
            <w:pStyle w:val="Contents2"/>
            <w:tabs>
              <w:tab w:val="clear" w:pos="8743"/>
              <w:tab w:val="right" w:pos="9026" w:leader="dot"/>
            </w:tabs>
            <w:rPr/>
          </w:pPr>
          <w:hyperlink w:anchor="__RefHeading___Toc249779_1738255347">
            <w:r>
              <w:rPr>
                <w:webHidden/>
                <w:rStyle w:val="IndexLink"/>
                <w:rtl w:val="true"/>
              </w:rPr>
              <w:t xml:space="preserve">قوله فی ج </w:t>
            </w:r>
            <w:r>
              <w:rPr>
                <w:rStyle w:val="IndexLink"/>
              </w:rPr>
              <w:t>4</w:t>
            </w:r>
            <w:r>
              <w:rPr>
                <w:rStyle w:val="IndexLink"/>
                <w:rtl w:val="true"/>
              </w:rPr>
              <w:t xml:space="preserve">، ص </w:t>
            </w:r>
            <w:r>
              <w:rPr>
                <w:rStyle w:val="IndexLink"/>
              </w:rPr>
              <w:t>288</w:t>
            </w:r>
            <w:r>
              <w:rPr>
                <w:rStyle w:val="IndexLink"/>
                <w:rtl w:val="true"/>
              </w:rPr>
              <w:t xml:space="preserve">، س </w:t>
            </w:r>
            <w:r>
              <w:rPr>
                <w:rStyle w:val="IndexLink"/>
              </w:rPr>
              <w:t>4</w:t>
            </w:r>
            <w:r>
              <w:rPr>
                <w:rStyle w:val="IndexLink"/>
                <w:rtl w:val="true"/>
              </w:rPr>
              <w:t>: «</w:t>
            </w:r>
            <w:r>
              <w:rPr>
                <w:rStyle w:val="IndexLink"/>
                <w:rtl w:val="true"/>
              </w:rPr>
              <w:t>لامانع من الأخذ</w:t>
            </w:r>
            <w:r>
              <w:rPr>
                <w:rStyle w:val="IndexLink"/>
                <w:rtl w:val="true"/>
              </w:rPr>
              <w:t>»</w:t>
              <w:tab/>
            </w:r>
            <w:r>
              <w:rPr>
                <w:rStyle w:val="IndexLink"/>
              </w:rPr>
              <w:t>220</w:t>
            </w:r>
          </w:hyperlink>
        </w:p>
        <w:p>
          <w:pPr>
            <w:pStyle w:val="Contents2"/>
            <w:tabs>
              <w:tab w:val="clear" w:pos="8743"/>
              <w:tab w:val="right" w:pos="9026" w:leader="dot"/>
            </w:tabs>
            <w:rPr/>
          </w:pPr>
          <w:hyperlink w:anchor="__RefHeading___Toc249781_1738255347">
            <w:r>
              <w:rPr>
                <w:webHidden/>
                <w:rStyle w:val="IndexLink"/>
                <w:rtl w:val="true"/>
              </w:rPr>
              <w:t xml:space="preserve">قوله فی ج </w:t>
            </w:r>
            <w:r>
              <w:rPr>
                <w:rStyle w:val="IndexLink"/>
              </w:rPr>
              <w:t>4</w:t>
            </w:r>
            <w:r>
              <w:rPr>
                <w:rStyle w:val="IndexLink"/>
                <w:rtl w:val="true"/>
              </w:rPr>
              <w:t xml:space="preserve">، ص </w:t>
            </w:r>
            <w:r>
              <w:rPr>
                <w:rStyle w:val="IndexLink"/>
              </w:rPr>
              <w:t>288</w:t>
            </w:r>
            <w:r>
              <w:rPr>
                <w:rStyle w:val="IndexLink"/>
                <w:rtl w:val="true"/>
              </w:rPr>
              <w:t xml:space="preserve">، س </w:t>
            </w:r>
            <w:r>
              <w:rPr>
                <w:rStyle w:val="IndexLink"/>
              </w:rPr>
              <w:t>4</w:t>
            </w:r>
            <w:r>
              <w:rPr>
                <w:rStyle w:val="IndexLink"/>
                <w:rtl w:val="true"/>
              </w:rPr>
              <w:t>: «</w:t>
            </w:r>
            <w:r>
              <w:rPr>
                <w:rStyle w:val="IndexLink"/>
                <w:rtl w:val="true"/>
              </w:rPr>
              <w:t>و إن کان النظر فیها</w:t>
            </w:r>
            <w:r>
              <w:rPr>
                <w:rStyle w:val="IndexLink"/>
                <w:rtl w:val="true"/>
              </w:rPr>
              <w:t>»</w:t>
              <w:tab/>
            </w:r>
            <w:r>
              <w:rPr>
                <w:rStyle w:val="IndexLink"/>
              </w:rPr>
              <w:t>221</w:t>
            </w:r>
          </w:hyperlink>
        </w:p>
        <w:p>
          <w:pPr>
            <w:pStyle w:val="Contents2"/>
            <w:tabs>
              <w:tab w:val="clear" w:pos="8743"/>
              <w:tab w:val="right" w:pos="9026" w:leader="dot"/>
            </w:tabs>
            <w:rPr/>
          </w:pPr>
          <w:hyperlink w:anchor="__RefHeading___Toc249783_1738255347">
            <w:r>
              <w:rPr>
                <w:webHidden/>
                <w:rStyle w:val="IndexLink"/>
                <w:rtl w:val="true"/>
              </w:rPr>
              <w:t xml:space="preserve">قوله فی ج </w:t>
            </w:r>
            <w:r>
              <w:rPr>
                <w:rStyle w:val="IndexLink"/>
              </w:rPr>
              <w:t>4</w:t>
            </w:r>
            <w:r>
              <w:rPr>
                <w:rStyle w:val="IndexLink"/>
                <w:rtl w:val="true"/>
              </w:rPr>
              <w:t xml:space="preserve">، ص </w:t>
            </w:r>
            <w:r>
              <w:rPr>
                <w:rStyle w:val="IndexLink"/>
              </w:rPr>
              <w:t>294</w:t>
            </w:r>
            <w:r>
              <w:rPr>
                <w:rStyle w:val="IndexLink"/>
                <w:rtl w:val="true"/>
              </w:rPr>
              <w:t xml:space="preserve">، س </w:t>
            </w:r>
            <w:r>
              <w:rPr>
                <w:rStyle w:val="IndexLink"/>
              </w:rPr>
              <w:t>3</w:t>
            </w:r>
            <w:r>
              <w:rPr>
                <w:rStyle w:val="IndexLink"/>
                <w:rtl w:val="true"/>
              </w:rPr>
              <w:t>: «</w:t>
            </w:r>
            <w:r>
              <w:rPr>
                <w:rStyle w:val="IndexLink"/>
                <w:rtl w:val="true"/>
              </w:rPr>
              <w:t>الآخر فلیحصن بابه</w:t>
            </w:r>
            <w:r>
              <w:rPr>
                <w:rStyle w:val="IndexLink"/>
                <w:rtl w:val="true"/>
              </w:rPr>
              <w:t>»</w:t>
              <w:tab/>
            </w:r>
            <w:r>
              <w:rPr>
                <w:rStyle w:val="IndexLink"/>
              </w:rPr>
              <w:t>221</w:t>
            </w:r>
          </w:hyperlink>
        </w:p>
        <w:p>
          <w:pPr>
            <w:pStyle w:val="Contents2"/>
            <w:tabs>
              <w:tab w:val="clear" w:pos="8743"/>
              <w:tab w:val="right" w:pos="9026" w:leader="dot"/>
            </w:tabs>
            <w:rPr/>
          </w:pPr>
          <w:hyperlink w:anchor="__RefHeading___Toc249785_1738255347">
            <w:r>
              <w:rPr>
                <w:webHidden/>
                <w:rStyle w:val="IndexLink"/>
                <w:rtl w:val="true"/>
              </w:rPr>
              <w:t xml:space="preserve">قوله فی ج </w:t>
            </w:r>
            <w:r>
              <w:rPr>
                <w:rStyle w:val="IndexLink"/>
              </w:rPr>
              <w:t>4</w:t>
            </w:r>
            <w:r>
              <w:rPr>
                <w:rStyle w:val="IndexLink"/>
                <w:rtl w:val="true"/>
              </w:rPr>
              <w:t xml:space="preserve">، ص </w:t>
            </w:r>
            <w:r>
              <w:rPr>
                <w:rStyle w:val="IndexLink"/>
              </w:rPr>
              <w:t>297</w:t>
            </w:r>
            <w:r>
              <w:rPr>
                <w:rStyle w:val="IndexLink"/>
                <w:rtl w:val="true"/>
              </w:rPr>
              <w:t xml:space="preserve">، س </w:t>
            </w:r>
            <w:r>
              <w:rPr>
                <w:rStyle w:val="IndexLink"/>
              </w:rPr>
              <w:t>17</w:t>
            </w:r>
            <w:r>
              <w:rPr>
                <w:rStyle w:val="IndexLink"/>
                <w:rtl w:val="true"/>
              </w:rPr>
              <w:t>: «</w:t>
            </w:r>
            <w:r>
              <w:rPr>
                <w:rStyle w:val="IndexLink"/>
                <w:rtl w:val="true"/>
              </w:rPr>
              <w:t>و إن خلاها قبل</w:t>
            </w:r>
            <w:r>
              <w:rPr>
                <w:rStyle w:val="IndexLink"/>
                <w:rtl w:val="true"/>
              </w:rPr>
              <w:t>»</w:t>
              <w:tab/>
            </w:r>
            <w:r>
              <w:rPr>
                <w:rStyle w:val="IndexLink"/>
              </w:rPr>
              <w:t>221</w:t>
            </w:r>
          </w:hyperlink>
        </w:p>
        <w:p>
          <w:pPr>
            <w:pStyle w:val="Contents2"/>
            <w:tabs>
              <w:tab w:val="clear" w:pos="8743"/>
              <w:tab w:val="right" w:pos="9026" w:leader="dot"/>
            </w:tabs>
            <w:rPr/>
          </w:pPr>
          <w:hyperlink w:anchor="__RefHeading___Toc249787_1738255347">
            <w:r>
              <w:rPr>
                <w:webHidden/>
                <w:rStyle w:val="IndexLink"/>
                <w:rtl w:val="true"/>
              </w:rPr>
              <w:t xml:space="preserve">قوله فی ج </w:t>
            </w:r>
            <w:r>
              <w:rPr>
                <w:rStyle w:val="IndexLink"/>
              </w:rPr>
              <w:t>4</w:t>
            </w:r>
            <w:r>
              <w:rPr>
                <w:rStyle w:val="IndexLink"/>
                <w:rtl w:val="true"/>
              </w:rPr>
              <w:t xml:space="preserve">، ص </w:t>
            </w:r>
            <w:r>
              <w:rPr>
                <w:rStyle w:val="IndexLink"/>
              </w:rPr>
              <w:t>299</w:t>
            </w:r>
            <w:r>
              <w:rPr>
                <w:rStyle w:val="IndexLink"/>
                <w:rtl w:val="true"/>
              </w:rPr>
              <w:t xml:space="preserve">، س </w:t>
            </w:r>
            <w:r>
              <w:rPr>
                <w:rStyle w:val="IndexLink"/>
              </w:rPr>
              <w:t>7</w:t>
            </w:r>
            <w:r>
              <w:rPr>
                <w:rStyle w:val="IndexLink"/>
                <w:rtl w:val="true"/>
              </w:rPr>
              <w:t>: «</w:t>
            </w:r>
            <w:r>
              <w:rPr>
                <w:rStyle w:val="IndexLink"/>
                <w:rtl w:val="true"/>
              </w:rPr>
              <w:t>لایخفی الإشکال فیه</w:t>
            </w:r>
            <w:r>
              <w:rPr>
                <w:rStyle w:val="IndexLink"/>
                <w:rtl w:val="true"/>
              </w:rPr>
              <w:t>»</w:t>
              <w:tab/>
            </w:r>
            <w:r>
              <w:rPr>
                <w:rStyle w:val="IndexLink"/>
              </w:rPr>
              <w:t>221</w:t>
            </w:r>
          </w:hyperlink>
        </w:p>
        <w:p>
          <w:pPr>
            <w:pStyle w:val="Contents2"/>
            <w:tabs>
              <w:tab w:val="clear" w:pos="8743"/>
              <w:tab w:val="right" w:pos="9026" w:leader="dot"/>
            </w:tabs>
            <w:rPr/>
          </w:pPr>
          <w:hyperlink w:anchor="__RefHeading___Toc249789_1738255347">
            <w:r>
              <w:rPr>
                <w:webHidden/>
                <w:rStyle w:val="IndexLink"/>
                <w:rtl w:val="true"/>
              </w:rPr>
              <w:t xml:space="preserve">قوله فی ج </w:t>
            </w:r>
            <w:r>
              <w:rPr>
                <w:rStyle w:val="IndexLink"/>
              </w:rPr>
              <w:t>4</w:t>
            </w:r>
            <w:r>
              <w:rPr>
                <w:rStyle w:val="IndexLink"/>
                <w:rtl w:val="true"/>
              </w:rPr>
              <w:t xml:space="preserve">، ص </w:t>
            </w:r>
            <w:r>
              <w:rPr>
                <w:rStyle w:val="IndexLink"/>
              </w:rPr>
              <w:t>302</w:t>
            </w:r>
            <w:r>
              <w:rPr>
                <w:rStyle w:val="IndexLink"/>
                <w:rtl w:val="true"/>
              </w:rPr>
              <w:t xml:space="preserve">، س </w:t>
            </w:r>
            <w:r>
              <w:rPr>
                <w:rStyle w:val="IndexLink"/>
              </w:rPr>
              <w:t>16</w:t>
            </w:r>
            <w:r>
              <w:rPr>
                <w:rStyle w:val="IndexLink"/>
                <w:rtl w:val="true"/>
              </w:rPr>
              <w:t>: «</w:t>
            </w:r>
            <w:r>
              <w:rPr>
                <w:rStyle w:val="IndexLink"/>
                <w:rtl w:val="true"/>
              </w:rPr>
              <w:t>إن کان المتکلم</w:t>
            </w:r>
            <w:r>
              <w:rPr>
                <w:rStyle w:val="IndexLink"/>
                <w:rtl w:val="true"/>
              </w:rPr>
              <w:t>»</w:t>
              <w:tab/>
            </w:r>
            <w:r>
              <w:rPr>
                <w:rStyle w:val="IndexLink"/>
              </w:rPr>
              <w:t>221</w:t>
            </w:r>
          </w:hyperlink>
        </w:p>
        <w:p>
          <w:pPr>
            <w:pStyle w:val="Contents2"/>
            <w:tabs>
              <w:tab w:val="clear" w:pos="8743"/>
              <w:tab w:val="right" w:pos="9026" w:leader="dot"/>
            </w:tabs>
            <w:rPr/>
          </w:pPr>
          <w:hyperlink w:anchor="__RefHeading___Toc249791_1738255347">
            <w:r>
              <w:rPr>
                <w:webHidden/>
                <w:rStyle w:val="IndexLink"/>
                <w:rtl w:val="true"/>
              </w:rPr>
              <w:t xml:space="preserve">قوله فی ج </w:t>
            </w:r>
            <w:r>
              <w:rPr>
                <w:rStyle w:val="IndexLink"/>
              </w:rPr>
              <w:t>4</w:t>
            </w:r>
            <w:r>
              <w:rPr>
                <w:rStyle w:val="IndexLink"/>
                <w:rtl w:val="true"/>
              </w:rPr>
              <w:t xml:space="preserve">، ص </w:t>
            </w:r>
            <w:r>
              <w:rPr>
                <w:rStyle w:val="IndexLink"/>
              </w:rPr>
              <w:t>302</w:t>
            </w:r>
            <w:r>
              <w:rPr>
                <w:rStyle w:val="IndexLink"/>
                <w:rtl w:val="true"/>
              </w:rPr>
              <w:t xml:space="preserve">، س </w:t>
            </w:r>
            <w:r>
              <w:rPr>
                <w:rStyle w:val="IndexLink"/>
              </w:rPr>
              <w:t>19</w:t>
            </w:r>
            <w:r>
              <w:rPr>
                <w:rStyle w:val="IndexLink"/>
                <w:rtl w:val="true"/>
              </w:rPr>
              <w:t>: «</w:t>
            </w:r>
            <w:r>
              <w:rPr>
                <w:rStyle w:val="IndexLink"/>
                <w:rtl w:val="true"/>
              </w:rPr>
              <w:t>لاظهور لها فی الانقلاب</w:t>
            </w:r>
            <w:r>
              <w:rPr>
                <w:rStyle w:val="IndexLink"/>
                <w:rtl w:val="true"/>
              </w:rPr>
              <w:t>»</w:t>
              <w:tab/>
            </w:r>
            <w:r>
              <w:rPr>
                <w:rStyle w:val="IndexLink"/>
              </w:rPr>
              <w:t>222</w:t>
            </w:r>
          </w:hyperlink>
        </w:p>
        <w:p>
          <w:pPr>
            <w:pStyle w:val="Contents2"/>
            <w:tabs>
              <w:tab w:val="clear" w:pos="8743"/>
              <w:tab w:val="right" w:pos="9026" w:leader="dot"/>
            </w:tabs>
            <w:rPr/>
          </w:pPr>
          <w:hyperlink w:anchor="__RefHeading___Toc249793_1738255347">
            <w:r>
              <w:rPr>
                <w:webHidden/>
                <w:rStyle w:val="IndexLink"/>
                <w:rtl w:val="true"/>
              </w:rPr>
              <w:t xml:space="preserve">قوله فی ج </w:t>
            </w:r>
            <w:r>
              <w:rPr>
                <w:rStyle w:val="IndexLink"/>
              </w:rPr>
              <w:t>4</w:t>
            </w:r>
            <w:r>
              <w:rPr>
                <w:rStyle w:val="IndexLink"/>
                <w:rtl w:val="true"/>
              </w:rPr>
              <w:t xml:space="preserve">، ص </w:t>
            </w:r>
            <w:r>
              <w:rPr>
                <w:rStyle w:val="IndexLink"/>
              </w:rPr>
              <w:t>302</w:t>
            </w:r>
            <w:r>
              <w:rPr>
                <w:rStyle w:val="IndexLink"/>
                <w:rtl w:val="true"/>
              </w:rPr>
              <w:t xml:space="preserve">، س </w:t>
            </w:r>
            <w:r>
              <w:rPr>
                <w:rStyle w:val="IndexLink"/>
              </w:rPr>
              <w:t>20</w:t>
            </w:r>
            <w:r>
              <w:rPr>
                <w:rStyle w:val="IndexLink"/>
                <w:rtl w:val="true"/>
              </w:rPr>
              <w:t>: «</w:t>
            </w:r>
            <w:r>
              <w:rPr>
                <w:rStyle w:val="IndexLink"/>
                <w:rtl w:val="true"/>
              </w:rPr>
              <w:t>الشک یشکل الأخذ</w:t>
            </w:r>
            <w:r>
              <w:rPr>
                <w:rStyle w:val="IndexLink"/>
                <w:rtl w:val="true"/>
              </w:rPr>
              <w:t>»</w:t>
              <w:tab/>
            </w:r>
            <w:r>
              <w:rPr>
                <w:rStyle w:val="IndexLink"/>
              </w:rPr>
              <w:t>222</w:t>
            </w:r>
          </w:hyperlink>
        </w:p>
        <w:p>
          <w:pPr>
            <w:pStyle w:val="Contents2"/>
            <w:tabs>
              <w:tab w:val="clear" w:pos="8743"/>
              <w:tab w:val="right" w:pos="9026" w:leader="dot"/>
            </w:tabs>
            <w:rPr/>
          </w:pPr>
          <w:hyperlink w:anchor="__RefHeading___Toc249795_1738255347">
            <w:r>
              <w:rPr>
                <w:webHidden/>
                <w:rStyle w:val="IndexLink"/>
                <w:rtl w:val="true"/>
              </w:rPr>
              <w:t xml:space="preserve">قوله فی ج </w:t>
            </w:r>
            <w:r>
              <w:rPr>
                <w:rStyle w:val="IndexLink"/>
              </w:rPr>
              <w:t>4</w:t>
            </w:r>
            <w:r>
              <w:rPr>
                <w:rStyle w:val="IndexLink"/>
                <w:rtl w:val="true"/>
              </w:rPr>
              <w:t xml:space="preserve">، ص </w:t>
            </w:r>
            <w:r>
              <w:rPr>
                <w:rStyle w:val="IndexLink"/>
              </w:rPr>
              <w:t>308</w:t>
            </w:r>
            <w:r>
              <w:rPr>
                <w:rStyle w:val="IndexLink"/>
                <w:rtl w:val="true"/>
              </w:rPr>
              <w:t xml:space="preserve">، س </w:t>
            </w:r>
            <w:r>
              <w:rPr>
                <w:rStyle w:val="IndexLink"/>
              </w:rPr>
              <w:t>7</w:t>
            </w:r>
            <w:r>
              <w:rPr>
                <w:rStyle w:val="IndexLink"/>
                <w:rtl w:val="true"/>
              </w:rPr>
              <w:t>: «</w:t>
            </w:r>
            <w:r>
              <w:rPr>
                <w:rStyle w:val="IndexLink"/>
                <w:rtl w:val="true"/>
              </w:rPr>
              <w:t>سقوطه أم لا</w:t>
            </w:r>
            <w:r>
              <w:rPr>
                <w:rStyle w:val="IndexLink"/>
                <w:rtl w:val="true"/>
              </w:rPr>
              <w:t>»</w:t>
              <w:tab/>
            </w:r>
            <w:r>
              <w:rPr>
                <w:rStyle w:val="IndexLink"/>
              </w:rPr>
              <w:t>222</w:t>
            </w:r>
          </w:hyperlink>
        </w:p>
        <w:p>
          <w:pPr>
            <w:pStyle w:val="Contents2"/>
            <w:tabs>
              <w:tab w:val="clear" w:pos="8743"/>
              <w:tab w:val="right" w:pos="9026" w:leader="dot"/>
            </w:tabs>
            <w:rPr/>
          </w:pPr>
          <w:hyperlink w:anchor="__RefHeading___Toc249797_1738255347">
            <w:r>
              <w:rPr>
                <w:webHidden/>
                <w:rStyle w:val="IndexLink"/>
                <w:rtl w:val="true"/>
              </w:rPr>
              <w:t xml:space="preserve">قوله فی ج </w:t>
            </w:r>
            <w:r>
              <w:rPr>
                <w:rStyle w:val="IndexLink"/>
              </w:rPr>
              <w:t>4</w:t>
            </w:r>
            <w:r>
              <w:rPr>
                <w:rStyle w:val="IndexLink"/>
                <w:rtl w:val="true"/>
              </w:rPr>
              <w:t xml:space="preserve">، ص </w:t>
            </w:r>
            <w:r>
              <w:rPr>
                <w:rStyle w:val="IndexLink"/>
              </w:rPr>
              <w:t>308</w:t>
            </w:r>
            <w:r>
              <w:rPr>
                <w:rStyle w:val="IndexLink"/>
                <w:rtl w:val="true"/>
              </w:rPr>
              <w:t xml:space="preserve">، س </w:t>
            </w:r>
            <w:r>
              <w:rPr>
                <w:rStyle w:val="IndexLink"/>
              </w:rPr>
              <w:t>11</w:t>
            </w:r>
            <w:r>
              <w:rPr>
                <w:rStyle w:val="IndexLink"/>
                <w:rtl w:val="true"/>
              </w:rPr>
              <w:t>: «</w:t>
            </w:r>
            <w:r>
              <w:rPr>
                <w:rStyle w:val="IndexLink"/>
                <w:rtl w:val="true"/>
              </w:rPr>
              <w:t>کخبر أبان ابن تغلب</w:t>
            </w:r>
            <w:r>
              <w:rPr>
                <w:rStyle w:val="IndexLink"/>
                <w:rtl w:val="true"/>
              </w:rPr>
              <w:t>»</w:t>
              <w:tab/>
            </w:r>
            <w:r>
              <w:rPr>
                <w:rStyle w:val="IndexLink"/>
              </w:rPr>
              <w:t>222</w:t>
            </w:r>
          </w:hyperlink>
        </w:p>
        <w:p>
          <w:pPr>
            <w:pStyle w:val="Contents2"/>
            <w:tabs>
              <w:tab w:val="clear" w:pos="8743"/>
              <w:tab w:val="right" w:pos="9026" w:leader="dot"/>
            </w:tabs>
            <w:rPr/>
          </w:pPr>
          <w:hyperlink w:anchor="__RefHeading___Toc249799_1738255347">
            <w:r>
              <w:rPr>
                <w:webHidden/>
                <w:rStyle w:val="IndexLink"/>
                <w:rtl w:val="true"/>
              </w:rPr>
              <w:t xml:space="preserve">قوله فی ج </w:t>
            </w:r>
            <w:r>
              <w:rPr>
                <w:rStyle w:val="IndexLink"/>
              </w:rPr>
              <w:t>4</w:t>
            </w:r>
            <w:r>
              <w:rPr>
                <w:rStyle w:val="IndexLink"/>
                <w:rtl w:val="true"/>
              </w:rPr>
              <w:t xml:space="preserve">، ص </w:t>
            </w:r>
            <w:r>
              <w:rPr>
                <w:rStyle w:val="IndexLink"/>
              </w:rPr>
              <w:t>308</w:t>
            </w:r>
            <w:r>
              <w:rPr>
                <w:rStyle w:val="IndexLink"/>
                <w:rtl w:val="true"/>
              </w:rPr>
              <w:t xml:space="preserve">، س </w:t>
            </w:r>
            <w:r>
              <w:rPr>
                <w:rStyle w:val="IndexLink"/>
              </w:rPr>
              <w:t>16</w:t>
            </w:r>
            <w:r>
              <w:rPr>
                <w:rStyle w:val="IndexLink"/>
                <w:rtl w:val="true"/>
              </w:rPr>
              <w:t>: «</w:t>
            </w:r>
            <w:r>
              <w:rPr>
                <w:rStyle w:val="IndexLink"/>
                <w:rtl w:val="true"/>
              </w:rPr>
              <w:t>قلت</w:t>
            </w:r>
            <w:r>
              <w:rPr>
                <w:rStyle w:val="IndexLink"/>
                <w:rtl w:val="true"/>
              </w:rPr>
              <w:t xml:space="preserve">: </w:t>
            </w:r>
            <w:r>
              <w:rPr>
                <w:rStyle w:val="IndexLink"/>
                <w:rtl w:val="true"/>
              </w:rPr>
              <w:t>فماحدها</w:t>
            </w:r>
            <w:r>
              <w:rPr>
                <w:rStyle w:val="IndexLink"/>
                <w:rtl w:val="true"/>
              </w:rPr>
              <w:t>»</w:t>
              <w:tab/>
            </w:r>
            <w:r>
              <w:rPr>
                <w:rStyle w:val="IndexLink"/>
              </w:rPr>
              <w:t>223</w:t>
            </w:r>
          </w:hyperlink>
        </w:p>
        <w:p>
          <w:pPr>
            <w:pStyle w:val="Contents2"/>
            <w:tabs>
              <w:tab w:val="clear" w:pos="8743"/>
              <w:tab w:val="right" w:pos="9026" w:leader="dot"/>
            </w:tabs>
            <w:rPr/>
          </w:pPr>
          <w:hyperlink w:anchor="__RefHeading___Toc249801_1738255347">
            <w:r>
              <w:rPr>
                <w:webHidden/>
                <w:rStyle w:val="IndexLink"/>
                <w:rtl w:val="true"/>
              </w:rPr>
              <w:t xml:space="preserve">قوله فی ج </w:t>
            </w:r>
            <w:r>
              <w:rPr>
                <w:rStyle w:val="IndexLink"/>
              </w:rPr>
              <w:t>4</w:t>
            </w:r>
            <w:r>
              <w:rPr>
                <w:rStyle w:val="IndexLink"/>
                <w:rtl w:val="true"/>
              </w:rPr>
              <w:t xml:space="preserve">، ص </w:t>
            </w:r>
            <w:r>
              <w:rPr>
                <w:rStyle w:val="IndexLink"/>
              </w:rPr>
              <w:t>308</w:t>
            </w:r>
            <w:r>
              <w:rPr>
                <w:rStyle w:val="IndexLink"/>
                <w:rtl w:val="true"/>
              </w:rPr>
              <w:t xml:space="preserve">، س </w:t>
            </w:r>
            <w:r>
              <w:rPr>
                <w:rStyle w:val="IndexLink"/>
              </w:rPr>
              <w:t>17</w:t>
            </w:r>
            <w:r>
              <w:rPr>
                <w:rStyle w:val="IndexLink"/>
                <w:rtl w:val="true"/>
              </w:rPr>
              <w:t>: «</w:t>
            </w:r>
            <w:r>
              <w:rPr>
                <w:rStyle w:val="IndexLink"/>
                <w:rtl w:val="true"/>
              </w:rPr>
              <w:t>و صحیح عمر بن حنظلة</w:t>
            </w:r>
            <w:r>
              <w:rPr>
                <w:rStyle w:val="IndexLink"/>
                <w:rtl w:val="true"/>
              </w:rPr>
              <w:t>»</w:t>
              <w:tab/>
            </w:r>
            <w:r>
              <w:rPr>
                <w:rStyle w:val="IndexLink"/>
              </w:rPr>
              <w:t>223</w:t>
            </w:r>
          </w:hyperlink>
        </w:p>
        <w:p>
          <w:pPr>
            <w:pStyle w:val="Contents2"/>
            <w:tabs>
              <w:tab w:val="clear" w:pos="8743"/>
              <w:tab w:val="right" w:pos="9026" w:leader="dot"/>
            </w:tabs>
            <w:rPr/>
          </w:pPr>
          <w:hyperlink w:anchor="__RefHeading___Toc249803_1738255347">
            <w:r>
              <w:rPr>
                <w:webHidden/>
                <w:rStyle w:val="IndexLink"/>
                <w:rtl w:val="true"/>
              </w:rPr>
              <w:t xml:space="preserve">قوله فی ج </w:t>
            </w:r>
            <w:r>
              <w:rPr>
                <w:rStyle w:val="IndexLink"/>
              </w:rPr>
              <w:t>4</w:t>
            </w:r>
            <w:r>
              <w:rPr>
                <w:rStyle w:val="IndexLink"/>
                <w:rtl w:val="true"/>
              </w:rPr>
              <w:t xml:space="preserve">، ص </w:t>
            </w:r>
            <w:r>
              <w:rPr>
                <w:rStyle w:val="IndexLink"/>
              </w:rPr>
              <w:t>309</w:t>
            </w:r>
            <w:r>
              <w:rPr>
                <w:rStyle w:val="IndexLink"/>
                <w:rtl w:val="true"/>
              </w:rPr>
              <w:t xml:space="preserve">، س </w:t>
            </w:r>
            <w:r>
              <w:rPr>
                <w:rStyle w:val="IndexLink"/>
              </w:rPr>
              <w:t>5</w:t>
            </w:r>
            <w:r>
              <w:rPr>
                <w:rStyle w:val="IndexLink"/>
                <w:rtl w:val="true"/>
              </w:rPr>
              <w:t>: «</w:t>
            </w:r>
            <w:r>
              <w:rPr>
                <w:rStyle w:val="IndexLink"/>
                <w:rtl w:val="true"/>
              </w:rPr>
              <w:t>بل المراد مخالفة</w:t>
            </w:r>
            <w:r>
              <w:rPr>
                <w:rStyle w:val="IndexLink"/>
                <w:rtl w:val="true"/>
              </w:rPr>
              <w:t>»</w:t>
              <w:tab/>
            </w:r>
            <w:r>
              <w:rPr>
                <w:rStyle w:val="IndexLink"/>
              </w:rPr>
              <w:t>223</w:t>
            </w:r>
          </w:hyperlink>
        </w:p>
        <w:p>
          <w:pPr>
            <w:pStyle w:val="Contents2"/>
            <w:tabs>
              <w:tab w:val="clear" w:pos="8743"/>
              <w:tab w:val="right" w:pos="9026" w:leader="dot"/>
            </w:tabs>
            <w:rPr/>
          </w:pPr>
          <w:hyperlink w:anchor="__RefHeading___Toc249805_1738255347">
            <w:r>
              <w:rPr>
                <w:webHidden/>
                <w:rStyle w:val="IndexLink"/>
                <w:rtl w:val="true"/>
              </w:rPr>
              <w:t xml:space="preserve">قوله فی ج </w:t>
            </w:r>
            <w:r>
              <w:rPr>
                <w:rStyle w:val="IndexLink"/>
              </w:rPr>
              <w:t>4</w:t>
            </w:r>
            <w:r>
              <w:rPr>
                <w:rStyle w:val="IndexLink"/>
                <w:rtl w:val="true"/>
              </w:rPr>
              <w:t xml:space="preserve">، ص </w:t>
            </w:r>
            <w:r>
              <w:rPr>
                <w:rStyle w:val="IndexLink"/>
              </w:rPr>
              <w:t>309</w:t>
            </w:r>
            <w:r>
              <w:rPr>
                <w:rStyle w:val="IndexLink"/>
                <w:rtl w:val="true"/>
              </w:rPr>
              <w:t xml:space="preserve">، س </w:t>
            </w:r>
            <w:r>
              <w:rPr>
                <w:rStyle w:val="IndexLink"/>
              </w:rPr>
              <w:t>16</w:t>
            </w:r>
            <w:r>
              <w:rPr>
                <w:rStyle w:val="IndexLink"/>
                <w:rtl w:val="true"/>
              </w:rPr>
              <w:t>: «</w:t>
            </w:r>
            <w:r>
              <w:rPr>
                <w:rStyle w:val="IndexLink"/>
                <w:rtl w:val="true"/>
              </w:rPr>
              <w:t>إلا الحاکیین عن الواقع</w:t>
            </w:r>
            <w:r>
              <w:rPr>
                <w:rStyle w:val="IndexLink"/>
                <w:rtl w:val="true"/>
              </w:rPr>
              <w:t>»</w:t>
              <w:tab/>
            </w:r>
            <w:r>
              <w:rPr>
                <w:rStyle w:val="IndexLink"/>
              </w:rPr>
              <w:t>223</w:t>
            </w:r>
          </w:hyperlink>
        </w:p>
        <w:p>
          <w:pPr>
            <w:pStyle w:val="Contents2"/>
            <w:tabs>
              <w:tab w:val="clear" w:pos="8743"/>
              <w:tab w:val="right" w:pos="9026" w:leader="dot"/>
            </w:tabs>
            <w:rPr/>
          </w:pPr>
          <w:hyperlink w:anchor="__RefHeading___Toc249807_1738255347">
            <w:r>
              <w:rPr>
                <w:webHidden/>
                <w:rStyle w:val="IndexLink"/>
                <w:rtl w:val="true"/>
              </w:rPr>
              <w:t xml:space="preserve">قوله فی ج </w:t>
            </w:r>
            <w:r>
              <w:rPr>
                <w:rStyle w:val="IndexLink"/>
              </w:rPr>
              <w:t>4</w:t>
            </w:r>
            <w:r>
              <w:rPr>
                <w:rStyle w:val="IndexLink"/>
                <w:rtl w:val="true"/>
              </w:rPr>
              <w:t xml:space="preserve">، ص </w:t>
            </w:r>
            <w:r>
              <w:rPr>
                <w:rStyle w:val="IndexLink"/>
              </w:rPr>
              <w:t>309</w:t>
            </w:r>
            <w:r>
              <w:rPr>
                <w:rStyle w:val="IndexLink"/>
                <w:rtl w:val="true"/>
              </w:rPr>
              <w:t xml:space="preserve">، س </w:t>
            </w:r>
            <w:r>
              <w:rPr>
                <w:rStyle w:val="IndexLink"/>
              </w:rPr>
              <w:t>17</w:t>
            </w:r>
            <w:r>
              <w:rPr>
                <w:rStyle w:val="IndexLink"/>
                <w:rtl w:val="true"/>
              </w:rPr>
              <w:t>: «</w:t>
            </w:r>
            <w:r>
              <w:rPr>
                <w:rStyle w:val="IndexLink"/>
                <w:rtl w:val="true"/>
              </w:rPr>
              <w:t>الأخبار خلافه کالمروی</w:t>
            </w:r>
            <w:r>
              <w:rPr>
                <w:rStyle w:val="IndexLink"/>
                <w:rtl w:val="true"/>
              </w:rPr>
              <w:t>»</w:t>
              <w:tab/>
            </w:r>
            <w:r>
              <w:rPr>
                <w:rStyle w:val="IndexLink"/>
              </w:rPr>
              <w:t>223</w:t>
            </w:r>
          </w:hyperlink>
        </w:p>
        <w:p>
          <w:pPr>
            <w:pStyle w:val="Contents2"/>
            <w:tabs>
              <w:tab w:val="clear" w:pos="8743"/>
              <w:tab w:val="right" w:pos="9026" w:leader="dot"/>
            </w:tabs>
            <w:rPr/>
          </w:pPr>
          <w:hyperlink w:anchor="__RefHeading___Toc249809_1738255347">
            <w:r>
              <w:rPr>
                <w:webHidden/>
                <w:rStyle w:val="IndexLink"/>
                <w:rtl w:val="true"/>
              </w:rPr>
              <w:t xml:space="preserve">قوله فی ج </w:t>
            </w:r>
            <w:r>
              <w:rPr>
                <w:rStyle w:val="IndexLink"/>
              </w:rPr>
              <w:t>4</w:t>
            </w:r>
            <w:r>
              <w:rPr>
                <w:rStyle w:val="IndexLink"/>
                <w:rtl w:val="true"/>
              </w:rPr>
              <w:t xml:space="preserve">، ص </w:t>
            </w:r>
            <w:r>
              <w:rPr>
                <w:rStyle w:val="IndexLink"/>
              </w:rPr>
              <w:t>309</w:t>
            </w:r>
            <w:r>
              <w:rPr>
                <w:rStyle w:val="IndexLink"/>
                <w:rtl w:val="true"/>
              </w:rPr>
              <w:t xml:space="preserve">، س </w:t>
            </w:r>
            <w:r>
              <w:rPr>
                <w:rStyle w:val="IndexLink"/>
              </w:rPr>
              <w:t>19</w:t>
            </w:r>
            <w:r>
              <w:rPr>
                <w:rStyle w:val="IndexLink"/>
                <w:rtl w:val="true"/>
              </w:rPr>
              <w:t>: «</w:t>
            </w:r>
            <w:r>
              <w:rPr>
                <w:rStyle w:val="IndexLink"/>
                <w:rtl w:val="true"/>
              </w:rPr>
              <w:t>و المروی فی طریق</w:t>
            </w:r>
            <w:r>
              <w:rPr>
                <w:rStyle w:val="IndexLink"/>
                <w:rtl w:val="true"/>
              </w:rPr>
              <w:t>»</w:t>
              <w:tab/>
            </w:r>
            <w:r>
              <w:rPr>
                <w:rStyle w:val="IndexLink"/>
              </w:rPr>
              <w:t>224</w:t>
            </w:r>
          </w:hyperlink>
        </w:p>
        <w:p>
          <w:pPr>
            <w:pStyle w:val="Contents2"/>
            <w:tabs>
              <w:tab w:val="clear" w:pos="8743"/>
              <w:tab w:val="right" w:pos="9026" w:leader="dot"/>
            </w:tabs>
            <w:rPr/>
          </w:pPr>
          <w:hyperlink w:anchor="__RefHeading___Toc249811_1738255347">
            <w:r>
              <w:rPr>
                <w:webHidden/>
                <w:rStyle w:val="IndexLink"/>
                <w:rtl w:val="true"/>
              </w:rPr>
              <w:t xml:space="preserve">قوله فی ج </w:t>
            </w:r>
            <w:r>
              <w:rPr>
                <w:rStyle w:val="IndexLink"/>
              </w:rPr>
              <w:t>4</w:t>
            </w:r>
            <w:r>
              <w:rPr>
                <w:rStyle w:val="IndexLink"/>
                <w:rtl w:val="true"/>
              </w:rPr>
              <w:t xml:space="preserve">، ص </w:t>
            </w:r>
            <w:r>
              <w:rPr>
                <w:rStyle w:val="IndexLink"/>
              </w:rPr>
              <w:t>309</w:t>
            </w:r>
            <w:r>
              <w:rPr>
                <w:rStyle w:val="IndexLink"/>
                <w:rtl w:val="true"/>
              </w:rPr>
              <w:t xml:space="preserve">، س </w:t>
            </w:r>
            <w:r>
              <w:rPr>
                <w:rStyle w:val="IndexLink"/>
              </w:rPr>
              <w:t>22</w:t>
            </w:r>
            <w:r>
              <w:rPr>
                <w:rStyle w:val="IndexLink"/>
                <w:rtl w:val="true"/>
              </w:rPr>
              <w:t>: «</w:t>
            </w:r>
            <w:r>
              <w:rPr>
                <w:rStyle w:val="IndexLink"/>
                <w:rtl w:val="true"/>
              </w:rPr>
              <w:t>الا تری ما ورد</w:t>
            </w:r>
            <w:r>
              <w:rPr>
                <w:rStyle w:val="IndexLink"/>
                <w:rtl w:val="true"/>
              </w:rPr>
              <w:t>»</w:t>
              <w:tab/>
            </w:r>
            <w:r>
              <w:rPr>
                <w:rStyle w:val="IndexLink"/>
              </w:rPr>
              <w:t>224</w:t>
            </w:r>
          </w:hyperlink>
        </w:p>
        <w:p>
          <w:pPr>
            <w:pStyle w:val="Contents2"/>
            <w:tabs>
              <w:tab w:val="clear" w:pos="8743"/>
              <w:tab w:val="right" w:pos="9026" w:leader="dot"/>
            </w:tabs>
            <w:rPr/>
          </w:pPr>
          <w:hyperlink w:anchor="__RefHeading___Toc249813_1738255347">
            <w:r>
              <w:rPr>
                <w:webHidden/>
                <w:rStyle w:val="IndexLink"/>
                <w:rtl w:val="true"/>
              </w:rPr>
              <w:t xml:space="preserve">قوله فی ج </w:t>
            </w:r>
            <w:r>
              <w:rPr>
                <w:rStyle w:val="IndexLink"/>
              </w:rPr>
              <w:t>4</w:t>
            </w:r>
            <w:r>
              <w:rPr>
                <w:rStyle w:val="IndexLink"/>
                <w:rtl w:val="true"/>
              </w:rPr>
              <w:t xml:space="preserve">، ص </w:t>
            </w:r>
            <w:r>
              <w:rPr>
                <w:rStyle w:val="IndexLink"/>
              </w:rPr>
              <w:t>310</w:t>
            </w:r>
            <w:r>
              <w:rPr>
                <w:rStyle w:val="IndexLink"/>
                <w:rtl w:val="true"/>
              </w:rPr>
              <w:t xml:space="preserve">، س </w:t>
            </w:r>
            <w:r>
              <w:rPr>
                <w:rStyle w:val="IndexLink"/>
              </w:rPr>
              <w:t>1</w:t>
            </w:r>
            <w:r>
              <w:rPr>
                <w:rStyle w:val="IndexLink"/>
                <w:rtl w:val="true"/>
              </w:rPr>
              <w:t>: «</w:t>
            </w:r>
            <w:r>
              <w:rPr>
                <w:rStyle w:val="IndexLink"/>
                <w:rtl w:val="true"/>
              </w:rPr>
              <w:t>و الظاهر أن ما ذکر</w:t>
            </w:r>
            <w:r>
              <w:rPr>
                <w:rStyle w:val="IndexLink"/>
                <w:rtl w:val="true"/>
              </w:rPr>
              <w:t>»</w:t>
              <w:tab/>
            </w:r>
            <w:r>
              <w:rPr>
                <w:rStyle w:val="IndexLink"/>
              </w:rPr>
              <w:t>224</w:t>
            </w:r>
          </w:hyperlink>
        </w:p>
        <w:p>
          <w:pPr>
            <w:pStyle w:val="Contents2"/>
            <w:tabs>
              <w:tab w:val="clear" w:pos="8743"/>
              <w:tab w:val="right" w:pos="9026" w:leader="dot"/>
            </w:tabs>
            <w:rPr/>
          </w:pPr>
          <w:hyperlink w:anchor="__RefHeading___Toc249815_1738255347">
            <w:r>
              <w:rPr>
                <w:webHidden/>
                <w:rStyle w:val="IndexLink"/>
                <w:rtl w:val="true"/>
              </w:rPr>
              <w:t xml:space="preserve">قوله فی ج </w:t>
            </w:r>
            <w:r>
              <w:rPr>
                <w:rStyle w:val="IndexLink"/>
              </w:rPr>
              <w:t>4</w:t>
            </w:r>
            <w:r>
              <w:rPr>
                <w:rStyle w:val="IndexLink"/>
                <w:rtl w:val="true"/>
              </w:rPr>
              <w:t xml:space="preserve">، ص </w:t>
            </w:r>
            <w:r>
              <w:rPr>
                <w:rStyle w:val="IndexLink"/>
              </w:rPr>
              <w:t>310</w:t>
            </w:r>
            <w:r>
              <w:rPr>
                <w:rStyle w:val="IndexLink"/>
                <w:rtl w:val="true"/>
              </w:rPr>
              <w:t xml:space="preserve">، س </w:t>
            </w:r>
            <w:r>
              <w:rPr>
                <w:rStyle w:val="IndexLink"/>
              </w:rPr>
              <w:t>4</w:t>
            </w:r>
            <w:r>
              <w:rPr>
                <w:rStyle w:val="IndexLink"/>
                <w:rtl w:val="true"/>
              </w:rPr>
              <w:t>: «</w:t>
            </w:r>
            <w:r>
              <w:rPr>
                <w:rStyle w:val="IndexLink"/>
                <w:rtl w:val="true"/>
              </w:rPr>
              <w:t>یقع التعارض فالأخبار</w:t>
            </w:r>
            <w:r>
              <w:rPr>
                <w:rStyle w:val="IndexLink"/>
                <w:rtl w:val="true"/>
              </w:rPr>
              <w:t>»</w:t>
              <w:tab/>
            </w:r>
            <w:r>
              <w:rPr>
                <w:rStyle w:val="IndexLink"/>
              </w:rPr>
              <w:t>224</w:t>
            </w:r>
          </w:hyperlink>
        </w:p>
        <w:p>
          <w:pPr>
            <w:pStyle w:val="Contents2"/>
            <w:tabs>
              <w:tab w:val="clear" w:pos="8743"/>
              <w:tab w:val="right" w:pos="9026" w:leader="dot"/>
            </w:tabs>
            <w:rPr/>
          </w:pPr>
          <w:hyperlink w:anchor="__RefHeading___Toc249817_1738255347">
            <w:r>
              <w:rPr>
                <w:webHidden/>
                <w:rStyle w:val="IndexLink"/>
                <w:rtl w:val="true"/>
              </w:rPr>
              <w:t xml:space="preserve">قوله فی ج </w:t>
            </w:r>
            <w:r>
              <w:rPr>
                <w:rStyle w:val="IndexLink"/>
              </w:rPr>
              <w:t>4</w:t>
            </w:r>
            <w:r>
              <w:rPr>
                <w:rStyle w:val="IndexLink"/>
                <w:rtl w:val="true"/>
              </w:rPr>
              <w:t xml:space="preserve">، ص </w:t>
            </w:r>
            <w:r>
              <w:rPr>
                <w:rStyle w:val="IndexLink"/>
              </w:rPr>
              <w:t>311</w:t>
            </w:r>
            <w:r>
              <w:rPr>
                <w:rStyle w:val="IndexLink"/>
                <w:rtl w:val="true"/>
              </w:rPr>
              <w:t xml:space="preserve">، س </w:t>
            </w:r>
            <w:r>
              <w:rPr>
                <w:rStyle w:val="IndexLink"/>
              </w:rPr>
              <w:t>19</w:t>
            </w:r>
            <w:r>
              <w:rPr>
                <w:rStyle w:val="IndexLink"/>
                <w:rtl w:val="true"/>
              </w:rPr>
              <w:t>: «</w:t>
            </w:r>
            <w:r>
              <w:rPr>
                <w:rStyle w:val="IndexLink"/>
                <w:rtl w:val="true"/>
              </w:rPr>
              <w:t>یشترطا بقرینة قوله علیه السلام</w:t>
            </w:r>
            <w:r>
              <w:rPr>
                <w:rStyle w:val="IndexLink"/>
                <w:rtl w:val="true"/>
              </w:rPr>
              <w:t>»</w:t>
              <w:tab/>
            </w:r>
            <w:r>
              <w:rPr>
                <w:rStyle w:val="IndexLink"/>
              </w:rPr>
              <w:t>225</w:t>
            </w:r>
          </w:hyperlink>
        </w:p>
        <w:p>
          <w:pPr>
            <w:pStyle w:val="Contents2"/>
            <w:tabs>
              <w:tab w:val="clear" w:pos="8743"/>
              <w:tab w:val="right" w:pos="9026" w:leader="dot"/>
            </w:tabs>
            <w:rPr/>
          </w:pPr>
          <w:hyperlink w:anchor="__RefHeading___Toc249819_1738255347">
            <w:r>
              <w:rPr>
                <w:webHidden/>
                <w:rStyle w:val="IndexLink"/>
                <w:rtl w:val="true"/>
              </w:rPr>
              <w:t xml:space="preserve">قوله فی ج </w:t>
            </w:r>
            <w:r>
              <w:rPr>
                <w:rStyle w:val="IndexLink"/>
              </w:rPr>
              <w:t>4</w:t>
            </w:r>
            <w:r>
              <w:rPr>
                <w:rStyle w:val="IndexLink"/>
                <w:rtl w:val="true"/>
              </w:rPr>
              <w:t xml:space="preserve">، ص </w:t>
            </w:r>
            <w:r>
              <w:rPr>
                <w:rStyle w:val="IndexLink"/>
              </w:rPr>
              <w:t>312</w:t>
            </w:r>
            <w:r>
              <w:rPr>
                <w:rStyle w:val="IndexLink"/>
                <w:rtl w:val="true"/>
              </w:rPr>
              <w:t xml:space="preserve">، س </w:t>
            </w:r>
            <w:r>
              <w:rPr>
                <w:rStyle w:val="IndexLink"/>
              </w:rPr>
              <w:t>2</w:t>
            </w:r>
            <w:r>
              <w:rPr>
                <w:rStyle w:val="IndexLink"/>
                <w:rtl w:val="true"/>
              </w:rPr>
              <w:t>: «</w:t>
            </w:r>
            <w:r>
              <w:rPr>
                <w:rStyle w:val="IndexLink"/>
                <w:rtl w:val="true"/>
              </w:rPr>
              <w:t>أو حیضة واحدة</w:t>
            </w:r>
            <w:r>
              <w:rPr>
                <w:rStyle w:val="IndexLink"/>
                <w:rtl w:val="true"/>
              </w:rPr>
              <w:t>»</w:t>
              <w:tab/>
            </w:r>
            <w:r>
              <w:rPr>
                <w:rStyle w:val="IndexLink"/>
              </w:rPr>
              <w:t>225</w:t>
            </w:r>
          </w:hyperlink>
        </w:p>
        <w:p>
          <w:pPr>
            <w:pStyle w:val="Contents2"/>
            <w:tabs>
              <w:tab w:val="clear" w:pos="8743"/>
              <w:tab w:val="right" w:pos="9026" w:leader="dot"/>
            </w:tabs>
            <w:rPr/>
          </w:pPr>
          <w:hyperlink w:anchor="__RefHeading___Toc249821_1738255347">
            <w:r>
              <w:rPr>
                <w:webHidden/>
                <w:rStyle w:val="IndexLink"/>
                <w:rtl w:val="true"/>
              </w:rPr>
              <w:t xml:space="preserve">قوله فی ج </w:t>
            </w:r>
            <w:r>
              <w:rPr>
                <w:rStyle w:val="IndexLink"/>
              </w:rPr>
              <w:t>4</w:t>
            </w:r>
            <w:r>
              <w:rPr>
                <w:rStyle w:val="IndexLink"/>
                <w:rtl w:val="true"/>
              </w:rPr>
              <w:t xml:space="preserve">، ص </w:t>
            </w:r>
            <w:r>
              <w:rPr>
                <w:rStyle w:val="IndexLink"/>
              </w:rPr>
              <w:t>314</w:t>
            </w:r>
            <w:r>
              <w:rPr>
                <w:rStyle w:val="IndexLink"/>
                <w:rtl w:val="true"/>
              </w:rPr>
              <w:t xml:space="preserve">، س </w:t>
            </w:r>
            <w:r>
              <w:rPr>
                <w:rStyle w:val="IndexLink"/>
              </w:rPr>
              <w:t>6</w:t>
            </w:r>
            <w:r>
              <w:rPr>
                <w:rStyle w:val="IndexLink"/>
                <w:rtl w:val="true"/>
              </w:rPr>
              <w:t>: «</w:t>
            </w:r>
            <w:r>
              <w:rPr>
                <w:rStyle w:val="IndexLink"/>
                <w:rtl w:val="true"/>
              </w:rPr>
              <w:t>التعلیل یستفاد</w:t>
            </w:r>
            <w:r>
              <w:rPr>
                <w:rStyle w:val="IndexLink"/>
                <w:rtl w:val="true"/>
              </w:rPr>
              <w:t>»</w:t>
              <w:tab/>
            </w:r>
            <w:r>
              <w:rPr>
                <w:rStyle w:val="IndexLink"/>
              </w:rPr>
              <w:t>225</w:t>
            </w:r>
          </w:hyperlink>
        </w:p>
        <w:p>
          <w:pPr>
            <w:pStyle w:val="Contents2"/>
            <w:tabs>
              <w:tab w:val="clear" w:pos="8743"/>
              <w:tab w:val="right" w:pos="9026" w:leader="dot"/>
            </w:tabs>
            <w:rPr/>
          </w:pPr>
          <w:hyperlink w:anchor="__RefHeading___Toc249823_1738255347">
            <w:r>
              <w:rPr>
                <w:webHidden/>
                <w:rStyle w:val="IndexLink"/>
                <w:rtl w:val="true"/>
              </w:rPr>
              <w:t xml:space="preserve">قوله فی ج </w:t>
            </w:r>
            <w:r>
              <w:rPr>
                <w:rStyle w:val="IndexLink"/>
              </w:rPr>
              <w:t>4</w:t>
            </w:r>
            <w:r>
              <w:rPr>
                <w:rStyle w:val="IndexLink"/>
                <w:rtl w:val="true"/>
              </w:rPr>
              <w:t xml:space="preserve">، ص </w:t>
            </w:r>
            <w:r>
              <w:rPr>
                <w:rStyle w:val="IndexLink"/>
              </w:rPr>
              <w:t>314</w:t>
            </w:r>
            <w:r>
              <w:rPr>
                <w:rStyle w:val="IndexLink"/>
                <w:rtl w:val="true"/>
              </w:rPr>
              <w:t xml:space="preserve">، س </w:t>
            </w:r>
            <w:r>
              <w:rPr>
                <w:rStyle w:val="IndexLink"/>
              </w:rPr>
              <w:t>7</w:t>
            </w:r>
            <w:r>
              <w:rPr>
                <w:rStyle w:val="IndexLink"/>
                <w:rtl w:val="true"/>
              </w:rPr>
              <w:t>: «</w:t>
            </w:r>
            <w:r>
              <w:rPr>
                <w:rStyle w:val="IndexLink"/>
                <w:rtl w:val="true"/>
              </w:rPr>
              <w:t>التعلیل غیر ظاهر</w:t>
            </w:r>
            <w:r>
              <w:rPr>
                <w:rStyle w:val="IndexLink"/>
                <w:rtl w:val="true"/>
              </w:rPr>
              <w:t>»</w:t>
              <w:tab/>
            </w:r>
            <w:r>
              <w:rPr>
                <w:rStyle w:val="IndexLink"/>
              </w:rPr>
              <w:t>225</w:t>
            </w:r>
          </w:hyperlink>
        </w:p>
        <w:p>
          <w:pPr>
            <w:pStyle w:val="Contents2"/>
            <w:tabs>
              <w:tab w:val="clear" w:pos="8743"/>
              <w:tab w:val="right" w:pos="9026" w:leader="dot"/>
            </w:tabs>
            <w:rPr/>
          </w:pPr>
          <w:hyperlink w:anchor="__RefHeading___Toc249825_1738255347">
            <w:r>
              <w:rPr>
                <w:webHidden/>
                <w:rStyle w:val="IndexLink"/>
                <w:rtl w:val="true"/>
              </w:rPr>
              <w:t xml:space="preserve">قوله فی ج </w:t>
            </w:r>
            <w:r>
              <w:rPr>
                <w:rStyle w:val="IndexLink"/>
              </w:rPr>
              <w:t>4</w:t>
            </w:r>
            <w:r>
              <w:rPr>
                <w:rStyle w:val="IndexLink"/>
                <w:rtl w:val="true"/>
              </w:rPr>
              <w:t xml:space="preserve">، ص </w:t>
            </w:r>
            <w:r>
              <w:rPr>
                <w:rStyle w:val="IndexLink"/>
              </w:rPr>
              <w:t>314</w:t>
            </w:r>
            <w:r>
              <w:rPr>
                <w:rStyle w:val="IndexLink"/>
                <w:rtl w:val="true"/>
              </w:rPr>
              <w:t xml:space="preserve">، س </w:t>
            </w:r>
            <w:r>
              <w:rPr>
                <w:rStyle w:val="IndexLink"/>
              </w:rPr>
              <w:t>10</w:t>
            </w:r>
            <w:r>
              <w:rPr>
                <w:rStyle w:val="IndexLink"/>
                <w:rtl w:val="true"/>
              </w:rPr>
              <w:t>: «</w:t>
            </w:r>
            <w:r>
              <w:rPr>
                <w:rStyle w:val="IndexLink"/>
                <w:rtl w:val="true"/>
              </w:rPr>
              <w:t>لایجعل کلا منهما</w:t>
            </w:r>
            <w:r>
              <w:rPr>
                <w:rStyle w:val="IndexLink"/>
                <w:rtl w:val="true"/>
              </w:rPr>
              <w:t>»</w:t>
              <w:tab/>
            </w:r>
            <w:r>
              <w:rPr>
                <w:rStyle w:val="IndexLink"/>
              </w:rPr>
              <w:t>226</w:t>
            </w:r>
          </w:hyperlink>
        </w:p>
        <w:p>
          <w:pPr>
            <w:pStyle w:val="Contents2"/>
            <w:tabs>
              <w:tab w:val="clear" w:pos="8743"/>
              <w:tab w:val="right" w:pos="9026" w:leader="dot"/>
            </w:tabs>
            <w:rPr/>
          </w:pPr>
          <w:hyperlink w:anchor="__RefHeading___Toc249827_1738255347">
            <w:r>
              <w:rPr>
                <w:webHidden/>
                <w:rStyle w:val="IndexLink"/>
                <w:rtl w:val="true"/>
              </w:rPr>
              <w:t xml:space="preserve">قوله فی ج </w:t>
            </w:r>
            <w:r>
              <w:rPr>
                <w:rStyle w:val="IndexLink"/>
              </w:rPr>
              <w:t>4</w:t>
            </w:r>
            <w:r>
              <w:rPr>
                <w:rStyle w:val="IndexLink"/>
                <w:rtl w:val="true"/>
              </w:rPr>
              <w:t xml:space="preserve">، ص </w:t>
            </w:r>
            <w:r>
              <w:rPr>
                <w:rStyle w:val="IndexLink"/>
              </w:rPr>
              <w:t>314</w:t>
            </w:r>
            <w:r>
              <w:rPr>
                <w:rStyle w:val="IndexLink"/>
                <w:rtl w:val="true"/>
              </w:rPr>
              <w:t xml:space="preserve">، س </w:t>
            </w:r>
            <w:r>
              <w:rPr>
                <w:rStyle w:val="IndexLink"/>
              </w:rPr>
              <w:t>10</w:t>
            </w:r>
            <w:r>
              <w:rPr>
                <w:rStyle w:val="IndexLink"/>
                <w:rtl w:val="true"/>
              </w:rPr>
              <w:t>: «</w:t>
            </w:r>
            <w:r>
              <w:rPr>
                <w:rStyle w:val="IndexLink"/>
                <w:rtl w:val="true"/>
              </w:rPr>
              <w:t>أنه لایجتمع مع التحدید</w:t>
            </w:r>
            <w:r>
              <w:rPr>
                <w:rStyle w:val="IndexLink"/>
                <w:rtl w:val="true"/>
              </w:rPr>
              <w:t>»</w:t>
              <w:tab/>
            </w:r>
            <w:r>
              <w:rPr>
                <w:rStyle w:val="IndexLink"/>
              </w:rPr>
              <w:t>226</w:t>
            </w:r>
          </w:hyperlink>
        </w:p>
        <w:p>
          <w:pPr>
            <w:pStyle w:val="Contents2"/>
            <w:tabs>
              <w:tab w:val="clear" w:pos="8743"/>
              <w:tab w:val="right" w:pos="9026" w:leader="dot"/>
            </w:tabs>
            <w:rPr/>
          </w:pPr>
          <w:hyperlink w:anchor="__RefHeading___Toc249829_1738255347">
            <w:r>
              <w:rPr>
                <w:webHidden/>
                <w:rStyle w:val="IndexLink"/>
                <w:rtl w:val="true"/>
              </w:rPr>
              <w:t xml:space="preserve">قوله فی ج </w:t>
            </w:r>
            <w:r>
              <w:rPr>
                <w:rStyle w:val="IndexLink"/>
              </w:rPr>
              <w:t>4</w:t>
            </w:r>
            <w:r>
              <w:rPr>
                <w:rStyle w:val="IndexLink"/>
                <w:rtl w:val="true"/>
              </w:rPr>
              <w:t xml:space="preserve">، ص </w:t>
            </w:r>
            <w:r>
              <w:rPr>
                <w:rStyle w:val="IndexLink"/>
              </w:rPr>
              <w:t>358</w:t>
            </w:r>
            <w:r>
              <w:rPr>
                <w:rStyle w:val="IndexLink"/>
                <w:rtl w:val="true"/>
              </w:rPr>
              <w:t xml:space="preserve">، س </w:t>
            </w:r>
            <w:r>
              <w:rPr>
                <w:rStyle w:val="IndexLink"/>
              </w:rPr>
              <w:t>9</w:t>
            </w:r>
            <w:r>
              <w:rPr>
                <w:rStyle w:val="IndexLink"/>
                <w:rtl w:val="true"/>
              </w:rPr>
              <w:t>: «</w:t>
            </w:r>
            <w:r>
              <w:rPr>
                <w:rStyle w:val="IndexLink"/>
                <w:rtl w:val="true"/>
              </w:rPr>
              <w:t>أولا و علی هذا یختص</w:t>
            </w:r>
            <w:r>
              <w:rPr>
                <w:rStyle w:val="IndexLink"/>
                <w:rtl w:val="true"/>
              </w:rPr>
              <w:t>»</w:t>
              <w:tab/>
            </w:r>
            <w:r>
              <w:rPr>
                <w:rStyle w:val="IndexLink"/>
              </w:rPr>
              <w:t>226</w:t>
            </w:r>
          </w:hyperlink>
        </w:p>
        <w:p>
          <w:pPr>
            <w:pStyle w:val="Contents2"/>
            <w:tabs>
              <w:tab w:val="clear" w:pos="8743"/>
              <w:tab w:val="right" w:pos="9026" w:leader="dot"/>
            </w:tabs>
            <w:rPr/>
          </w:pPr>
          <w:hyperlink w:anchor="__RefHeading___Toc249831_1738255347">
            <w:r>
              <w:rPr>
                <w:webHidden/>
                <w:rStyle w:val="IndexLink"/>
                <w:rtl w:val="true"/>
              </w:rPr>
              <w:t xml:space="preserve">قوله فی ج </w:t>
            </w:r>
            <w:r>
              <w:rPr>
                <w:rStyle w:val="IndexLink"/>
              </w:rPr>
              <w:t>4</w:t>
            </w:r>
            <w:r>
              <w:rPr>
                <w:rStyle w:val="IndexLink"/>
                <w:rtl w:val="true"/>
              </w:rPr>
              <w:t xml:space="preserve">، ص </w:t>
            </w:r>
            <w:r>
              <w:rPr>
                <w:rStyle w:val="IndexLink"/>
              </w:rPr>
              <w:t>358</w:t>
            </w:r>
            <w:r>
              <w:rPr>
                <w:rStyle w:val="IndexLink"/>
                <w:rtl w:val="true"/>
              </w:rPr>
              <w:t xml:space="preserve">، س </w:t>
            </w:r>
            <w:r>
              <w:rPr>
                <w:rStyle w:val="IndexLink"/>
              </w:rPr>
              <w:t>16</w:t>
            </w:r>
            <w:r>
              <w:rPr>
                <w:rStyle w:val="IndexLink"/>
                <w:rtl w:val="true"/>
              </w:rPr>
              <w:t>: «</w:t>
            </w:r>
            <w:r>
              <w:rPr>
                <w:rStyle w:val="IndexLink"/>
                <w:rtl w:val="true"/>
              </w:rPr>
              <w:t>قال</w:t>
            </w:r>
            <w:r>
              <w:rPr>
                <w:rStyle w:val="IndexLink"/>
                <w:rtl w:val="true"/>
              </w:rPr>
              <w:t xml:space="preserve">: </w:t>
            </w:r>
            <w:r>
              <w:rPr>
                <w:rStyle w:val="IndexLink"/>
                <w:rtl w:val="true"/>
              </w:rPr>
              <w:t>علیه السلام</w:t>
            </w:r>
            <w:r>
              <w:rPr>
                <w:rStyle w:val="IndexLink"/>
                <w:rtl w:val="true"/>
              </w:rPr>
              <w:t>»</w:t>
              <w:tab/>
            </w:r>
            <w:r>
              <w:rPr>
                <w:rStyle w:val="IndexLink"/>
              </w:rPr>
              <w:t>226</w:t>
            </w:r>
          </w:hyperlink>
        </w:p>
        <w:p>
          <w:pPr>
            <w:pStyle w:val="Contents2"/>
            <w:tabs>
              <w:tab w:val="clear" w:pos="8743"/>
              <w:tab w:val="right" w:pos="9026" w:leader="dot"/>
            </w:tabs>
            <w:rPr/>
          </w:pPr>
          <w:hyperlink w:anchor="__RefHeading___Toc249833_1738255347">
            <w:r>
              <w:rPr>
                <w:webHidden/>
                <w:rStyle w:val="IndexLink"/>
                <w:rtl w:val="true"/>
              </w:rPr>
              <w:t xml:space="preserve">قوله فی ج </w:t>
            </w:r>
            <w:r>
              <w:rPr>
                <w:rStyle w:val="IndexLink"/>
              </w:rPr>
              <w:t>4</w:t>
            </w:r>
            <w:r>
              <w:rPr>
                <w:rStyle w:val="IndexLink"/>
                <w:rtl w:val="true"/>
              </w:rPr>
              <w:t xml:space="preserve">، ص </w:t>
            </w:r>
            <w:r>
              <w:rPr>
                <w:rStyle w:val="IndexLink"/>
              </w:rPr>
              <w:t>358</w:t>
            </w:r>
            <w:r>
              <w:rPr>
                <w:rStyle w:val="IndexLink"/>
                <w:rtl w:val="true"/>
              </w:rPr>
              <w:t xml:space="preserve">، س </w:t>
            </w:r>
            <w:r>
              <w:rPr>
                <w:rStyle w:val="IndexLink"/>
              </w:rPr>
              <w:t>18</w:t>
            </w:r>
            <w:r>
              <w:rPr>
                <w:rStyle w:val="IndexLink"/>
                <w:rtl w:val="true"/>
              </w:rPr>
              <w:t>: «</w:t>
            </w:r>
            <w:r>
              <w:rPr>
                <w:rStyle w:val="IndexLink"/>
                <w:rtl w:val="true"/>
              </w:rPr>
              <w:t>بالمتجدد بل یعم</w:t>
            </w:r>
            <w:r>
              <w:rPr>
                <w:rStyle w:val="IndexLink"/>
                <w:rtl w:val="true"/>
              </w:rPr>
              <w:t>»</w:t>
              <w:tab/>
            </w:r>
            <w:r>
              <w:rPr>
                <w:rStyle w:val="IndexLink"/>
              </w:rPr>
              <w:t>226</w:t>
            </w:r>
          </w:hyperlink>
        </w:p>
        <w:p>
          <w:pPr>
            <w:pStyle w:val="Contents2"/>
            <w:tabs>
              <w:tab w:val="clear" w:pos="8743"/>
              <w:tab w:val="right" w:pos="9026" w:leader="dot"/>
            </w:tabs>
            <w:rPr/>
          </w:pPr>
          <w:hyperlink w:anchor="__RefHeading___Toc249835_1738255347">
            <w:r>
              <w:rPr>
                <w:webHidden/>
                <w:rStyle w:val="IndexLink"/>
                <w:rtl w:val="true"/>
              </w:rPr>
              <w:t xml:space="preserve">قوله فی ج </w:t>
            </w:r>
            <w:r>
              <w:rPr>
                <w:rStyle w:val="IndexLink"/>
              </w:rPr>
              <w:t>4</w:t>
            </w:r>
            <w:r>
              <w:rPr>
                <w:rStyle w:val="IndexLink"/>
                <w:rtl w:val="true"/>
              </w:rPr>
              <w:t xml:space="preserve">، ص </w:t>
            </w:r>
            <w:r>
              <w:rPr>
                <w:rStyle w:val="IndexLink"/>
              </w:rPr>
              <w:t>359</w:t>
            </w:r>
            <w:r>
              <w:rPr>
                <w:rStyle w:val="IndexLink"/>
                <w:rtl w:val="true"/>
              </w:rPr>
              <w:t xml:space="preserve">، س </w:t>
            </w:r>
            <w:r>
              <w:rPr>
                <w:rStyle w:val="IndexLink"/>
              </w:rPr>
              <w:t>9</w:t>
            </w:r>
            <w:r>
              <w:rPr>
                <w:rStyle w:val="IndexLink"/>
                <w:rtl w:val="true"/>
              </w:rPr>
              <w:t>: «</w:t>
            </w:r>
            <w:r>
              <w:rPr>
                <w:rStyle w:val="IndexLink"/>
                <w:rtl w:val="true"/>
              </w:rPr>
              <w:t>أمکن التقیید بما بعد</w:t>
            </w:r>
            <w:r>
              <w:rPr>
                <w:rStyle w:val="IndexLink"/>
                <w:rtl w:val="true"/>
              </w:rPr>
              <w:t>»</w:t>
              <w:tab/>
            </w:r>
            <w:r>
              <w:rPr>
                <w:rStyle w:val="IndexLink"/>
              </w:rPr>
              <w:t>227</w:t>
            </w:r>
          </w:hyperlink>
        </w:p>
        <w:p>
          <w:pPr>
            <w:pStyle w:val="Contents2"/>
            <w:tabs>
              <w:tab w:val="clear" w:pos="8743"/>
              <w:tab w:val="right" w:pos="9026" w:leader="dot"/>
            </w:tabs>
            <w:rPr/>
          </w:pPr>
          <w:hyperlink w:anchor="__RefHeading___Toc249837_1738255347">
            <w:r>
              <w:rPr>
                <w:webHidden/>
                <w:rStyle w:val="IndexLink"/>
                <w:rtl w:val="true"/>
              </w:rPr>
              <w:t xml:space="preserve">قوله فی ج </w:t>
            </w:r>
            <w:r>
              <w:rPr>
                <w:rStyle w:val="IndexLink"/>
              </w:rPr>
              <w:t>4</w:t>
            </w:r>
            <w:r>
              <w:rPr>
                <w:rStyle w:val="IndexLink"/>
                <w:rtl w:val="true"/>
              </w:rPr>
              <w:t xml:space="preserve">، ص </w:t>
            </w:r>
            <w:r>
              <w:rPr>
                <w:rStyle w:val="IndexLink"/>
              </w:rPr>
              <w:t>359</w:t>
            </w:r>
            <w:r>
              <w:rPr>
                <w:rStyle w:val="IndexLink"/>
                <w:rtl w:val="true"/>
              </w:rPr>
              <w:t xml:space="preserve">، س </w:t>
            </w:r>
            <w:r>
              <w:rPr>
                <w:rStyle w:val="IndexLink"/>
              </w:rPr>
              <w:t>14</w:t>
            </w:r>
            <w:r>
              <w:rPr>
                <w:rStyle w:val="IndexLink"/>
                <w:rtl w:val="true"/>
              </w:rPr>
              <w:t>: «</w:t>
            </w:r>
            <w:r>
              <w:rPr>
                <w:rStyle w:val="IndexLink"/>
                <w:rtl w:val="true"/>
              </w:rPr>
              <w:t>لابصیغته المبنی</w:t>
            </w:r>
            <w:r>
              <w:rPr>
                <w:rStyle w:val="IndexLink"/>
                <w:rtl w:val="true"/>
              </w:rPr>
              <w:t>»</w:t>
              <w:tab/>
            </w:r>
            <w:r>
              <w:rPr>
                <w:rStyle w:val="IndexLink"/>
              </w:rPr>
              <w:t>227</w:t>
            </w:r>
          </w:hyperlink>
        </w:p>
        <w:p>
          <w:pPr>
            <w:pStyle w:val="Contents2"/>
            <w:tabs>
              <w:tab w:val="clear" w:pos="8743"/>
              <w:tab w:val="right" w:pos="9026" w:leader="dot"/>
            </w:tabs>
            <w:rPr/>
          </w:pPr>
          <w:hyperlink w:anchor="__RefHeading___Toc249839_1738255347">
            <w:r>
              <w:rPr>
                <w:webHidden/>
                <w:rStyle w:val="IndexLink"/>
                <w:rtl w:val="true"/>
              </w:rPr>
              <w:t xml:space="preserve">قوله فی ج </w:t>
            </w:r>
            <w:r>
              <w:rPr>
                <w:rStyle w:val="IndexLink"/>
              </w:rPr>
              <w:t>4</w:t>
            </w:r>
            <w:r>
              <w:rPr>
                <w:rStyle w:val="IndexLink"/>
                <w:rtl w:val="true"/>
              </w:rPr>
              <w:t xml:space="preserve">، ص </w:t>
            </w:r>
            <w:r>
              <w:rPr>
                <w:rStyle w:val="IndexLink"/>
              </w:rPr>
              <w:t>362</w:t>
            </w:r>
            <w:r>
              <w:rPr>
                <w:rStyle w:val="IndexLink"/>
                <w:rtl w:val="true"/>
              </w:rPr>
              <w:t xml:space="preserve">، س </w:t>
            </w:r>
            <w:r>
              <w:rPr>
                <w:rStyle w:val="IndexLink"/>
              </w:rPr>
              <w:t>21</w:t>
            </w:r>
            <w:r>
              <w:rPr>
                <w:rStyle w:val="IndexLink"/>
                <w:rtl w:val="true"/>
              </w:rPr>
              <w:t>: «</w:t>
            </w:r>
            <w:r>
              <w:rPr>
                <w:rStyle w:val="IndexLink"/>
                <w:rtl w:val="true"/>
              </w:rPr>
              <w:t>و ما رواه الحمیری</w:t>
            </w:r>
            <w:r>
              <w:rPr>
                <w:rStyle w:val="IndexLink"/>
                <w:rtl w:val="true"/>
              </w:rPr>
              <w:t>»</w:t>
              <w:tab/>
            </w:r>
            <w:r>
              <w:rPr>
                <w:rStyle w:val="IndexLink"/>
              </w:rPr>
              <w:t>227</w:t>
            </w:r>
          </w:hyperlink>
        </w:p>
        <w:p>
          <w:pPr>
            <w:pStyle w:val="Contents2"/>
            <w:tabs>
              <w:tab w:val="clear" w:pos="8743"/>
              <w:tab w:val="right" w:pos="9026" w:leader="dot"/>
            </w:tabs>
            <w:rPr/>
          </w:pPr>
          <w:hyperlink w:anchor="__RefHeading___Toc249841_1738255347">
            <w:r>
              <w:rPr>
                <w:webHidden/>
                <w:rStyle w:val="IndexLink"/>
                <w:rtl w:val="true"/>
              </w:rPr>
              <w:t xml:space="preserve">قوله فی ج </w:t>
            </w:r>
            <w:r>
              <w:rPr>
                <w:rStyle w:val="IndexLink"/>
              </w:rPr>
              <w:t>4</w:t>
            </w:r>
            <w:r>
              <w:rPr>
                <w:rStyle w:val="IndexLink"/>
                <w:rtl w:val="true"/>
              </w:rPr>
              <w:t xml:space="preserve">، ص </w:t>
            </w:r>
            <w:r>
              <w:rPr>
                <w:rStyle w:val="IndexLink"/>
              </w:rPr>
              <w:t>363</w:t>
            </w:r>
            <w:r>
              <w:rPr>
                <w:rStyle w:val="IndexLink"/>
                <w:rtl w:val="true"/>
              </w:rPr>
              <w:t xml:space="preserve">، س </w:t>
            </w:r>
            <w:r>
              <w:rPr>
                <w:rStyle w:val="IndexLink"/>
              </w:rPr>
              <w:t>14</w:t>
            </w:r>
            <w:r>
              <w:rPr>
                <w:rStyle w:val="IndexLink"/>
                <w:rtl w:val="true"/>
              </w:rPr>
              <w:t>: «</w:t>
            </w:r>
            <w:r>
              <w:rPr>
                <w:rStyle w:val="IndexLink"/>
                <w:rtl w:val="true"/>
              </w:rPr>
              <w:t>و الأکثر حملوا الکاف</w:t>
            </w:r>
            <w:r>
              <w:rPr>
                <w:rStyle w:val="IndexLink"/>
                <w:rtl w:val="true"/>
              </w:rPr>
              <w:t>»</w:t>
              <w:tab/>
            </w:r>
            <w:r>
              <w:rPr>
                <w:rStyle w:val="IndexLink"/>
              </w:rPr>
              <w:t>227</w:t>
            </w:r>
          </w:hyperlink>
        </w:p>
        <w:p>
          <w:pPr>
            <w:pStyle w:val="Contents2"/>
            <w:tabs>
              <w:tab w:val="clear" w:pos="8743"/>
              <w:tab w:val="right" w:pos="9026" w:leader="dot"/>
            </w:tabs>
            <w:rPr/>
          </w:pPr>
          <w:hyperlink w:anchor="__RefHeading___Toc249843_1738255347">
            <w:r>
              <w:rPr>
                <w:webHidden/>
                <w:rStyle w:val="IndexLink"/>
                <w:rtl w:val="true"/>
              </w:rPr>
              <w:t xml:space="preserve">قوله فی ج </w:t>
            </w:r>
            <w:r>
              <w:rPr>
                <w:rStyle w:val="IndexLink"/>
              </w:rPr>
              <w:t>4</w:t>
            </w:r>
            <w:r>
              <w:rPr>
                <w:rStyle w:val="IndexLink"/>
                <w:rtl w:val="true"/>
              </w:rPr>
              <w:t xml:space="preserve">، ص </w:t>
            </w:r>
            <w:r>
              <w:rPr>
                <w:rStyle w:val="IndexLink"/>
              </w:rPr>
              <w:t>365</w:t>
            </w:r>
            <w:r>
              <w:rPr>
                <w:rStyle w:val="IndexLink"/>
                <w:rtl w:val="true"/>
              </w:rPr>
              <w:t xml:space="preserve">، س </w:t>
            </w:r>
            <w:r>
              <w:rPr>
                <w:rStyle w:val="IndexLink"/>
              </w:rPr>
              <w:t>7</w:t>
            </w:r>
            <w:r>
              <w:rPr>
                <w:rStyle w:val="IndexLink"/>
                <w:rtl w:val="true"/>
              </w:rPr>
              <w:t>: «</w:t>
            </w:r>
            <w:r>
              <w:rPr>
                <w:rStyle w:val="IndexLink"/>
                <w:rtl w:val="true"/>
              </w:rPr>
              <w:t>علیه المهر و یفرق</w:t>
            </w:r>
            <w:r>
              <w:rPr>
                <w:rStyle w:val="IndexLink"/>
                <w:rtl w:val="true"/>
              </w:rPr>
              <w:t>»</w:t>
              <w:tab/>
            </w:r>
            <w:r>
              <w:rPr>
                <w:rStyle w:val="IndexLink"/>
              </w:rPr>
              <w:t>228</w:t>
            </w:r>
          </w:hyperlink>
        </w:p>
        <w:p>
          <w:pPr>
            <w:pStyle w:val="Contents2"/>
            <w:tabs>
              <w:tab w:val="clear" w:pos="8743"/>
              <w:tab w:val="right" w:pos="9026" w:leader="dot"/>
            </w:tabs>
            <w:rPr/>
          </w:pPr>
          <w:hyperlink w:anchor="__RefHeading___Toc249845_1738255347">
            <w:r>
              <w:rPr>
                <w:webHidden/>
                <w:rStyle w:val="IndexLink"/>
                <w:rtl w:val="true"/>
              </w:rPr>
              <w:t xml:space="preserve">قوله فی ج </w:t>
            </w:r>
            <w:r>
              <w:rPr>
                <w:rStyle w:val="IndexLink"/>
              </w:rPr>
              <w:t>4</w:t>
            </w:r>
            <w:r>
              <w:rPr>
                <w:rStyle w:val="IndexLink"/>
                <w:rtl w:val="true"/>
              </w:rPr>
              <w:t xml:space="preserve">، ص </w:t>
            </w:r>
            <w:r>
              <w:rPr>
                <w:rStyle w:val="IndexLink"/>
              </w:rPr>
              <w:t>365</w:t>
            </w:r>
            <w:r>
              <w:rPr>
                <w:rStyle w:val="IndexLink"/>
                <w:rtl w:val="true"/>
              </w:rPr>
              <w:t xml:space="preserve">، س </w:t>
            </w:r>
            <w:r>
              <w:rPr>
                <w:rStyle w:val="IndexLink"/>
              </w:rPr>
              <w:t>17</w:t>
            </w:r>
            <w:r>
              <w:rPr>
                <w:rStyle w:val="IndexLink"/>
                <w:rtl w:val="true"/>
              </w:rPr>
              <w:t>: «</w:t>
            </w:r>
            <w:r>
              <w:rPr>
                <w:rStyle w:val="IndexLink"/>
                <w:rtl w:val="true"/>
              </w:rPr>
              <w:t>أن الظاهر أن مورد السؤال</w:t>
            </w:r>
            <w:r>
              <w:rPr>
                <w:rStyle w:val="IndexLink"/>
                <w:rtl w:val="true"/>
              </w:rPr>
              <w:t>»</w:t>
              <w:tab/>
            </w:r>
            <w:r>
              <w:rPr>
                <w:rStyle w:val="IndexLink"/>
              </w:rPr>
              <w:t>228</w:t>
            </w:r>
          </w:hyperlink>
        </w:p>
        <w:p>
          <w:pPr>
            <w:pStyle w:val="Contents2"/>
            <w:tabs>
              <w:tab w:val="clear" w:pos="8743"/>
              <w:tab w:val="right" w:pos="9026" w:leader="dot"/>
            </w:tabs>
            <w:rPr/>
          </w:pPr>
          <w:hyperlink w:anchor="__RefHeading___Toc249847_1738255347">
            <w:r>
              <w:rPr>
                <w:webHidden/>
                <w:rStyle w:val="IndexLink"/>
                <w:rtl w:val="true"/>
              </w:rPr>
              <w:t xml:space="preserve">قوله فی ج </w:t>
            </w:r>
            <w:r>
              <w:rPr>
                <w:rStyle w:val="IndexLink"/>
              </w:rPr>
              <w:t>4</w:t>
            </w:r>
            <w:r>
              <w:rPr>
                <w:rStyle w:val="IndexLink"/>
                <w:rtl w:val="true"/>
              </w:rPr>
              <w:t xml:space="preserve">، ص </w:t>
            </w:r>
            <w:r>
              <w:rPr>
                <w:rStyle w:val="IndexLink"/>
              </w:rPr>
              <w:t>366</w:t>
            </w:r>
            <w:r>
              <w:rPr>
                <w:rStyle w:val="IndexLink"/>
                <w:rtl w:val="true"/>
              </w:rPr>
              <w:t xml:space="preserve">، س </w:t>
            </w:r>
            <w:r>
              <w:rPr>
                <w:rStyle w:val="IndexLink"/>
              </w:rPr>
              <w:t>10</w:t>
            </w:r>
            <w:r>
              <w:rPr>
                <w:rStyle w:val="IndexLink"/>
                <w:rtl w:val="true"/>
              </w:rPr>
              <w:t>: «</w:t>
            </w:r>
            <w:r>
              <w:rPr>
                <w:rStyle w:val="IndexLink"/>
                <w:rtl w:val="true"/>
              </w:rPr>
              <w:t>للمشهور بإطلاق صحیحتی</w:t>
            </w:r>
            <w:r>
              <w:rPr>
                <w:rStyle w:val="IndexLink"/>
                <w:rtl w:val="true"/>
              </w:rPr>
              <w:t>»</w:t>
              <w:tab/>
            </w:r>
            <w:r>
              <w:rPr>
                <w:rStyle w:val="IndexLink"/>
              </w:rPr>
              <w:t>228</w:t>
            </w:r>
          </w:hyperlink>
        </w:p>
        <w:p>
          <w:pPr>
            <w:pStyle w:val="Contents2"/>
            <w:tabs>
              <w:tab w:val="clear" w:pos="8743"/>
              <w:tab w:val="right" w:pos="9026" w:leader="dot"/>
            </w:tabs>
            <w:rPr/>
          </w:pPr>
          <w:hyperlink w:anchor="__RefHeading___Toc249849_1738255347">
            <w:r>
              <w:rPr>
                <w:webHidden/>
                <w:rStyle w:val="IndexLink"/>
                <w:rtl w:val="true"/>
              </w:rPr>
              <w:t xml:space="preserve">قوله فی ج </w:t>
            </w:r>
            <w:r>
              <w:rPr>
                <w:rStyle w:val="IndexLink"/>
              </w:rPr>
              <w:t>4</w:t>
            </w:r>
            <w:r>
              <w:rPr>
                <w:rStyle w:val="IndexLink"/>
                <w:rtl w:val="true"/>
              </w:rPr>
              <w:t xml:space="preserve">، ص </w:t>
            </w:r>
            <w:r>
              <w:rPr>
                <w:rStyle w:val="IndexLink"/>
              </w:rPr>
              <w:t>366</w:t>
            </w:r>
            <w:r>
              <w:rPr>
                <w:rStyle w:val="IndexLink"/>
                <w:rtl w:val="true"/>
              </w:rPr>
              <w:t xml:space="preserve">، س </w:t>
            </w:r>
            <w:r>
              <w:rPr>
                <w:rStyle w:val="IndexLink"/>
              </w:rPr>
              <w:t>12</w:t>
            </w:r>
            <w:r>
              <w:rPr>
                <w:rStyle w:val="IndexLink"/>
                <w:rtl w:val="true"/>
              </w:rPr>
              <w:t>: «</w:t>
            </w:r>
            <w:r>
              <w:rPr>
                <w:rStyle w:val="IndexLink"/>
                <w:rtl w:val="true"/>
              </w:rPr>
              <w:t>یکون لضعف القوة</w:t>
            </w:r>
            <w:r>
              <w:rPr>
                <w:rStyle w:val="IndexLink"/>
                <w:rtl w:val="true"/>
              </w:rPr>
              <w:t>»</w:t>
              <w:tab/>
            </w:r>
            <w:r>
              <w:rPr>
                <w:rStyle w:val="IndexLink"/>
              </w:rPr>
              <w:t>229</w:t>
            </w:r>
          </w:hyperlink>
        </w:p>
        <w:p>
          <w:pPr>
            <w:pStyle w:val="Contents2"/>
            <w:tabs>
              <w:tab w:val="clear" w:pos="8743"/>
              <w:tab w:val="right" w:pos="9026" w:leader="dot"/>
            </w:tabs>
            <w:rPr/>
          </w:pPr>
          <w:hyperlink w:anchor="__RefHeading___Toc249851_1738255347">
            <w:r>
              <w:rPr>
                <w:webHidden/>
                <w:rStyle w:val="IndexLink"/>
                <w:rtl w:val="true"/>
              </w:rPr>
              <w:t xml:space="preserve">قوله فی ج </w:t>
            </w:r>
            <w:r>
              <w:rPr>
                <w:rStyle w:val="IndexLink"/>
              </w:rPr>
              <w:t>4</w:t>
            </w:r>
            <w:r>
              <w:rPr>
                <w:rStyle w:val="IndexLink"/>
                <w:rtl w:val="true"/>
              </w:rPr>
              <w:t xml:space="preserve">، ص </w:t>
            </w:r>
            <w:r>
              <w:rPr>
                <w:rStyle w:val="IndexLink"/>
              </w:rPr>
              <w:t>366</w:t>
            </w:r>
            <w:r>
              <w:rPr>
                <w:rStyle w:val="IndexLink"/>
                <w:rtl w:val="true"/>
              </w:rPr>
              <w:t xml:space="preserve">، س </w:t>
            </w:r>
            <w:r>
              <w:rPr>
                <w:rStyle w:val="IndexLink"/>
              </w:rPr>
              <w:t>19</w:t>
            </w:r>
            <w:r>
              <w:rPr>
                <w:rStyle w:val="IndexLink"/>
                <w:rtl w:val="true"/>
              </w:rPr>
              <w:t>: «</w:t>
            </w:r>
            <w:r>
              <w:rPr>
                <w:rStyle w:val="IndexLink"/>
                <w:rtl w:val="true"/>
              </w:rPr>
              <w:t>لامانع من صدق</w:t>
            </w:r>
            <w:r>
              <w:rPr>
                <w:rStyle w:val="IndexLink"/>
                <w:rtl w:val="true"/>
              </w:rPr>
              <w:t>»</w:t>
              <w:tab/>
            </w:r>
            <w:r>
              <w:rPr>
                <w:rStyle w:val="IndexLink"/>
              </w:rPr>
              <w:t>229</w:t>
            </w:r>
          </w:hyperlink>
        </w:p>
        <w:p>
          <w:pPr>
            <w:pStyle w:val="Contents2"/>
            <w:tabs>
              <w:tab w:val="clear" w:pos="8743"/>
              <w:tab w:val="right" w:pos="9026" w:leader="dot"/>
            </w:tabs>
            <w:rPr/>
          </w:pPr>
          <w:hyperlink w:anchor="__RefHeading___Toc249853_1738255347">
            <w:r>
              <w:rPr>
                <w:webHidden/>
                <w:rStyle w:val="IndexLink"/>
                <w:rtl w:val="true"/>
              </w:rPr>
              <w:t xml:space="preserve">قوله فی ج </w:t>
            </w:r>
            <w:r>
              <w:rPr>
                <w:rStyle w:val="IndexLink"/>
              </w:rPr>
              <w:t>4</w:t>
            </w:r>
            <w:r>
              <w:rPr>
                <w:rStyle w:val="IndexLink"/>
                <w:rtl w:val="true"/>
              </w:rPr>
              <w:t xml:space="preserve">، ص </w:t>
            </w:r>
            <w:r>
              <w:rPr>
                <w:rStyle w:val="IndexLink"/>
              </w:rPr>
              <w:t>367</w:t>
            </w:r>
            <w:r>
              <w:rPr>
                <w:rStyle w:val="IndexLink"/>
                <w:rtl w:val="true"/>
              </w:rPr>
              <w:t xml:space="preserve">، س </w:t>
            </w:r>
            <w:r>
              <w:rPr>
                <w:rStyle w:val="IndexLink"/>
              </w:rPr>
              <w:t>1</w:t>
            </w:r>
            <w:r>
              <w:rPr>
                <w:rStyle w:val="IndexLink"/>
                <w:rtl w:val="true"/>
              </w:rPr>
              <w:t>: «</w:t>
            </w:r>
            <w:r>
              <w:rPr>
                <w:rStyle w:val="IndexLink"/>
                <w:rtl w:val="true"/>
              </w:rPr>
              <w:t>فمع صدق عدم القدرة</w:t>
            </w:r>
            <w:r>
              <w:rPr>
                <w:rStyle w:val="IndexLink"/>
                <w:rtl w:val="true"/>
              </w:rPr>
              <w:t>»</w:t>
              <w:tab/>
            </w:r>
            <w:r>
              <w:rPr>
                <w:rStyle w:val="IndexLink"/>
              </w:rPr>
              <w:t>229</w:t>
            </w:r>
          </w:hyperlink>
        </w:p>
        <w:p>
          <w:pPr>
            <w:pStyle w:val="Contents2"/>
            <w:tabs>
              <w:tab w:val="clear" w:pos="8743"/>
              <w:tab w:val="right" w:pos="9026" w:leader="dot"/>
            </w:tabs>
            <w:rPr/>
          </w:pPr>
          <w:hyperlink w:anchor="__RefHeading___Toc249855_1738255347">
            <w:r>
              <w:rPr>
                <w:webHidden/>
                <w:rStyle w:val="IndexLink"/>
                <w:rtl w:val="true"/>
              </w:rPr>
              <w:t xml:space="preserve">قوله فی ج </w:t>
            </w:r>
            <w:r>
              <w:rPr>
                <w:rStyle w:val="IndexLink"/>
              </w:rPr>
              <w:t>4</w:t>
            </w:r>
            <w:r>
              <w:rPr>
                <w:rStyle w:val="IndexLink"/>
                <w:rtl w:val="true"/>
              </w:rPr>
              <w:t xml:space="preserve">، ص </w:t>
            </w:r>
            <w:r>
              <w:rPr>
                <w:rStyle w:val="IndexLink"/>
              </w:rPr>
              <w:t>367</w:t>
            </w:r>
            <w:r>
              <w:rPr>
                <w:rStyle w:val="IndexLink"/>
                <w:rtl w:val="true"/>
              </w:rPr>
              <w:t xml:space="preserve">، س </w:t>
            </w:r>
            <w:r>
              <w:rPr>
                <w:rStyle w:val="IndexLink"/>
              </w:rPr>
              <w:t>1</w:t>
            </w:r>
            <w:r>
              <w:rPr>
                <w:rStyle w:val="IndexLink"/>
                <w:rtl w:val="true"/>
              </w:rPr>
              <w:t>: «</w:t>
            </w:r>
            <w:r>
              <w:rPr>
                <w:rStyle w:val="IndexLink"/>
                <w:rtl w:val="true"/>
              </w:rPr>
              <w:t>لو لم یستشکل</w:t>
            </w:r>
            <w:r>
              <w:rPr>
                <w:rStyle w:val="IndexLink"/>
                <w:rtl w:val="true"/>
              </w:rPr>
              <w:t>»</w:t>
              <w:tab/>
            </w:r>
            <w:r>
              <w:rPr>
                <w:rStyle w:val="IndexLink"/>
              </w:rPr>
              <w:t>229</w:t>
            </w:r>
          </w:hyperlink>
        </w:p>
        <w:p>
          <w:pPr>
            <w:pStyle w:val="Contents2"/>
            <w:tabs>
              <w:tab w:val="clear" w:pos="8743"/>
              <w:tab w:val="right" w:pos="9026" w:leader="dot"/>
            </w:tabs>
            <w:rPr/>
          </w:pPr>
          <w:hyperlink w:anchor="__RefHeading___Toc249857_1738255347">
            <w:r>
              <w:rPr>
                <w:webHidden/>
                <w:rStyle w:val="IndexLink"/>
                <w:rtl w:val="true"/>
              </w:rPr>
              <w:t xml:space="preserve">قوله فی ج </w:t>
            </w:r>
            <w:r>
              <w:rPr>
                <w:rStyle w:val="IndexLink"/>
              </w:rPr>
              <w:t>4</w:t>
            </w:r>
            <w:r>
              <w:rPr>
                <w:rStyle w:val="IndexLink"/>
                <w:rtl w:val="true"/>
              </w:rPr>
              <w:t xml:space="preserve">، ص </w:t>
            </w:r>
            <w:r>
              <w:rPr>
                <w:rStyle w:val="IndexLink"/>
              </w:rPr>
              <w:t>367</w:t>
            </w:r>
            <w:r>
              <w:rPr>
                <w:rStyle w:val="IndexLink"/>
                <w:rtl w:val="true"/>
              </w:rPr>
              <w:t xml:space="preserve">، س </w:t>
            </w:r>
            <w:r>
              <w:rPr>
                <w:rStyle w:val="IndexLink"/>
              </w:rPr>
              <w:t>8</w:t>
            </w:r>
            <w:r>
              <w:rPr>
                <w:rStyle w:val="IndexLink"/>
                <w:rtl w:val="true"/>
              </w:rPr>
              <w:t>: «</w:t>
            </w:r>
            <w:r>
              <w:rPr>
                <w:rStyle w:val="IndexLink"/>
                <w:rtl w:val="true"/>
              </w:rPr>
              <w:t>بعد العقد فقد</w:t>
            </w:r>
            <w:r>
              <w:rPr>
                <w:rStyle w:val="IndexLink"/>
                <w:rtl w:val="true"/>
              </w:rPr>
              <w:t>»</w:t>
              <w:tab/>
            </w:r>
            <w:r>
              <w:rPr>
                <w:rStyle w:val="IndexLink"/>
              </w:rPr>
              <w:t>230</w:t>
            </w:r>
          </w:hyperlink>
        </w:p>
        <w:p>
          <w:pPr>
            <w:pStyle w:val="Contents2"/>
            <w:tabs>
              <w:tab w:val="clear" w:pos="8743"/>
              <w:tab w:val="right" w:pos="9026" w:leader="dot"/>
            </w:tabs>
            <w:rPr/>
          </w:pPr>
          <w:hyperlink w:anchor="__RefHeading___Toc249859_1738255347">
            <w:r>
              <w:rPr>
                <w:webHidden/>
                <w:rStyle w:val="IndexLink"/>
                <w:rtl w:val="true"/>
              </w:rPr>
              <w:t xml:space="preserve">قوله فی ج </w:t>
            </w:r>
            <w:r>
              <w:rPr>
                <w:rStyle w:val="IndexLink"/>
              </w:rPr>
              <w:t>4</w:t>
            </w:r>
            <w:r>
              <w:rPr>
                <w:rStyle w:val="IndexLink"/>
                <w:rtl w:val="true"/>
              </w:rPr>
              <w:t xml:space="preserve">، ص </w:t>
            </w:r>
            <w:r>
              <w:rPr>
                <w:rStyle w:val="IndexLink"/>
              </w:rPr>
              <w:t>368</w:t>
            </w:r>
            <w:r>
              <w:rPr>
                <w:rStyle w:val="IndexLink"/>
                <w:rtl w:val="true"/>
              </w:rPr>
              <w:t xml:space="preserve">، س </w:t>
            </w:r>
            <w:r>
              <w:rPr>
                <w:rStyle w:val="IndexLink"/>
              </w:rPr>
              <w:t>1</w:t>
            </w:r>
            <w:r>
              <w:rPr>
                <w:rStyle w:val="IndexLink"/>
                <w:rtl w:val="true"/>
              </w:rPr>
              <w:t>: «</w:t>
            </w:r>
            <w:r>
              <w:rPr>
                <w:rStyle w:val="IndexLink"/>
                <w:rtl w:val="true"/>
              </w:rPr>
              <w:t>هذا قرینة علی سبق</w:t>
            </w:r>
            <w:r>
              <w:rPr>
                <w:rStyle w:val="IndexLink"/>
                <w:rtl w:val="true"/>
              </w:rPr>
              <w:t>»</w:t>
              <w:tab/>
            </w:r>
            <w:r>
              <w:rPr>
                <w:rStyle w:val="IndexLink"/>
              </w:rPr>
              <w:t>230</w:t>
            </w:r>
          </w:hyperlink>
        </w:p>
        <w:p>
          <w:pPr>
            <w:pStyle w:val="Contents2"/>
            <w:tabs>
              <w:tab w:val="clear" w:pos="8743"/>
              <w:tab w:val="right" w:pos="9026" w:leader="dot"/>
            </w:tabs>
            <w:rPr/>
          </w:pPr>
          <w:hyperlink w:anchor="__RefHeading___Toc249861_1738255347">
            <w:r>
              <w:rPr>
                <w:webHidden/>
                <w:rStyle w:val="IndexLink"/>
                <w:rtl w:val="true"/>
              </w:rPr>
              <w:t xml:space="preserve">قوله فی ج </w:t>
            </w:r>
            <w:r>
              <w:rPr>
                <w:rStyle w:val="IndexLink"/>
              </w:rPr>
              <w:t>4</w:t>
            </w:r>
            <w:r>
              <w:rPr>
                <w:rStyle w:val="IndexLink"/>
                <w:rtl w:val="true"/>
              </w:rPr>
              <w:t xml:space="preserve">، ص </w:t>
            </w:r>
            <w:r>
              <w:rPr>
                <w:rStyle w:val="IndexLink"/>
              </w:rPr>
              <w:t>368</w:t>
            </w:r>
            <w:r>
              <w:rPr>
                <w:rStyle w:val="IndexLink"/>
                <w:rtl w:val="true"/>
              </w:rPr>
              <w:t xml:space="preserve">، س </w:t>
            </w:r>
            <w:r>
              <w:rPr>
                <w:rStyle w:val="IndexLink"/>
              </w:rPr>
              <w:t>3</w:t>
            </w:r>
            <w:r>
              <w:rPr>
                <w:rStyle w:val="IndexLink"/>
                <w:rtl w:val="true"/>
              </w:rPr>
              <w:t>: «</w:t>
            </w:r>
            <w:r>
              <w:rPr>
                <w:rStyle w:val="IndexLink"/>
                <w:rtl w:val="true"/>
              </w:rPr>
              <w:t>الجنون و القرن</w:t>
            </w:r>
            <w:r>
              <w:rPr>
                <w:rStyle w:val="IndexLink"/>
                <w:rtl w:val="true"/>
              </w:rPr>
              <w:t>»</w:t>
              <w:tab/>
            </w:r>
            <w:r>
              <w:rPr>
                <w:rStyle w:val="IndexLink"/>
              </w:rPr>
              <w:t>230</w:t>
            </w:r>
          </w:hyperlink>
        </w:p>
        <w:p>
          <w:pPr>
            <w:pStyle w:val="Contents2"/>
            <w:tabs>
              <w:tab w:val="clear" w:pos="8743"/>
              <w:tab w:val="right" w:pos="9026" w:leader="dot"/>
            </w:tabs>
            <w:rPr/>
          </w:pPr>
          <w:hyperlink w:anchor="__RefHeading___Toc249863_1738255347">
            <w:r>
              <w:rPr>
                <w:webHidden/>
                <w:rStyle w:val="IndexLink"/>
                <w:rtl w:val="true"/>
              </w:rPr>
              <w:t xml:space="preserve">قوله فی ج </w:t>
            </w:r>
            <w:r>
              <w:rPr>
                <w:rStyle w:val="IndexLink"/>
              </w:rPr>
              <w:t>4</w:t>
            </w:r>
            <w:r>
              <w:rPr>
                <w:rStyle w:val="IndexLink"/>
                <w:rtl w:val="true"/>
              </w:rPr>
              <w:t xml:space="preserve">، ص </w:t>
            </w:r>
            <w:r>
              <w:rPr>
                <w:rStyle w:val="IndexLink"/>
              </w:rPr>
              <w:t>368</w:t>
            </w:r>
            <w:r>
              <w:rPr>
                <w:rStyle w:val="IndexLink"/>
                <w:rtl w:val="true"/>
              </w:rPr>
              <w:t xml:space="preserve">، س </w:t>
            </w:r>
            <w:r>
              <w:rPr>
                <w:rStyle w:val="IndexLink"/>
              </w:rPr>
              <w:t>5</w:t>
            </w:r>
            <w:r>
              <w:rPr>
                <w:rStyle w:val="IndexLink"/>
                <w:rtl w:val="true"/>
              </w:rPr>
              <w:t>: «</w:t>
            </w:r>
            <w:r>
              <w:rPr>
                <w:rStyle w:val="IndexLink"/>
                <w:rtl w:val="true"/>
              </w:rPr>
              <w:t>کیف یقال فیه</w:t>
            </w:r>
            <w:r>
              <w:rPr>
                <w:rStyle w:val="IndexLink"/>
                <w:rtl w:val="true"/>
              </w:rPr>
              <w:t>»</w:t>
              <w:tab/>
            </w:r>
            <w:r>
              <w:rPr>
                <w:rStyle w:val="IndexLink"/>
              </w:rPr>
              <w:t>230</w:t>
            </w:r>
          </w:hyperlink>
        </w:p>
        <w:p>
          <w:pPr>
            <w:pStyle w:val="Contents2"/>
            <w:tabs>
              <w:tab w:val="clear" w:pos="8743"/>
              <w:tab w:val="right" w:pos="9026" w:leader="dot"/>
            </w:tabs>
            <w:rPr/>
          </w:pPr>
          <w:hyperlink w:anchor="__RefHeading___Toc249865_1738255347">
            <w:r>
              <w:rPr>
                <w:webHidden/>
                <w:rStyle w:val="IndexLink"/>
                <w:rtl w:val="true"/>
              </w:rPr>
              <w:t xml:space="preserve">قوله فی ج </w:t>
            </w:r>
            <w:r>
              <w:rPr>
                <w:rStyle w:val="IndexLink"/>
              </w:rPr>
              <w:t>4</w:t>
            </w:r>
            <w:r>
              <w:rPr>
                <w:rStyle w:val="IndexLink"/>
                <w:rtl w:val="true"/>
              </w:rPr>
              <w:t xml:space="preserve">، ص </w:t>
            </w:r>
            <w:r>
              <w:rPr>
                <w:rStyle w:val="IndexLink"/>
              </w:rPr>
              <w:t>368</w:t>
            </w:r>
            <w:r>
              <w:rPr>
                <w:rStyle w:val="IndexLink"/>
                <w:rtl w:val="true"/>
              </w:rPr>
              <w:t xml:space="preserve">، س </w:t>
            </w:r>
            <w:r>
              <w:rPr>
                <w:rStyle w:val="IndexLink"/>
              </w:rPr>
              <w:t>5</w:t>
            </w:r>
            <w:r>
              <w:rPr>
                <w:rStyle w:val="IndexLink"/>
                <w:rtl w:val="true"/>
              </w:rPr>
              <w:t>: «</w:t>
            </w:r>
            <w:r>
              <w:rPr>
                <w:rStyle w:val="IndexLink"/>
                <w:rtl w:val="true"/>
              </w:rPr>
              <w:t>بعدم الاطلاق مع التعرض</w:t>
            </w:r>
            <w:r>
              <w:rPr>
                <w:rStyle w:val="IndexLink"/>
                <w:rtl w:val="true"/>
              </w:rPr>
              <w:t>»</w:t>
              <w:tab/>
            </w:r>
            <w:r>
              <w:rPr>
                <w:rStyle w:val="IndexLink"/>
              </w:rPr>
              <w:t>231</w:t>
            </w:r>
          </w:hyperlink>
        </w:p>
        <w:p>
          <w:pPr>
            <w:pStyle w:val="Contents2"/>
            <w:tabs>
              <w:tab w:val="clear" w:pos="8743"/>
              <w:tab w:val="right" w:pos="9026" w:leader="dot"/>
            </w:tabs>
            <w:rPr/>
          </w:pPr>
          <w:hyperlink w:anchor="__RefHeading___Toc249867_1738255347">
            <w:r>
              <w:rPr>
                <w:webHidden/>
                <w:rStyle w:val="IndexLink"/>
                <w:rtl w:val="true"/>
              </w:rPr>
              <w:t xml:space="preserve">قوله فی ج </w:t>
            </w:r>
            <w:r>
              <w:rPr>
                <w:rStyle w:val="IndexLink"/>
              </w:rPr>
              <w:t>4</w:t>
            </w:r>
            <w:r>
              <w:rPr>
                <w:rStyle w:val="IndexLink"/>
                <w:rtl w:val="true"/>
              </w:rPr>
              <w:t xml:space="preserve">، ص </w:t>
            </w:r>
            <w:r>
              <w:rPr>
                <w:rStyle w:val="IndexLink"/>
              </w:rPr>
              <w:t>368</w:t>
            </w:r>
            <w:r>
              <w:rPr>
                <w:rStyle w:val="IndexLink"/>
                <w:rtl w:val="true"/>
              </w:rPr>
              <w:t xml:space="preserve">، س </w:t>
            </w:r>
            <w:r>
              <w:rPr>
                <w:rStyle w:val="IndexLink"/>
              </w:rPr>
              <w:t>8</w:t>
            </w:r>
            <w:r>
              <w:rPr>
                <w:rStyle w:val="IndexLink"/>
                <w:rtl w:val="true"/>
              </w:rPr>
              <w:t>: «</w:t>
            </w:r>
            <w:r>
              <w:rPr>
                <w:rStyle w:val="IndexLink"/>
                <w:rtl w:val="true"/>
              </w:rPr>
              <w:t>الخیار للزوج مطلقا</w:t>
            </w:r>
            <w:r>
              <w:rPr>
                <w:rStyle w:val="IndexLink"/>
                <w:rtl w:val="true"/>
              </w:rPr>
              <w:t>»</w:t>
              <w:tab/>
            </w:r>
            <w:r>
              <w:rPr>
                <w:rStyle w:val="IndexLink"/>
              </w:rPr>
              <w:t>231</w:t>
            </w:r>
          </w:hyperlink>
        </w:p>
        <w:p>
          <w:pPr>
            <w:pStyle w:val="Contents2"/>
            <w:tabs>
              <w:tab w:val="clear" w:pos="8743"/>
              <w:tab w:val="right" w:pos="9026" w:leader="dot"/>
            </w:tabs>
            <w:rPr/>
          </w:pPr>
          <w:hyperlink w:anchor="__RefHeading___Toc249869_1738255347">
            <w:r>
              <w:rPr>
                <w:webHidden/>
                <w:rStyle w:val="IndexLink"/>
                <w:rtl w:val="true"/>
              </w:rPr>
              <w:t xml:space="preserve">قوله فی ج </w:t>
            </w:r>
            <w:r>
              <w:rPr>
                <w:rStyle w:val="IndexLink"/>
              </w:rPr>
              <w:t>4</w:t>
            </w:r>
            <w:r>
              <w:rPr>
                <w:rStyle w:val="IndexLink"/>
                <w:rtl w:val="true"/>
              </w:rPr>
              <w:t xml:space="preserve">، ص </w:t>
            </w:r>
            <w:r>
              <w:rPr>
                <w:rStyle w:val="IndexLink"/>
              </w:rPr>
              <w:t>370</w:t>
            </w:r>
            <w:r>
              <w:rPr>
                <w:rStyle w:val="IndexLink"/>
                <w:rtl w:val="true"/>
              </w:rPr>
              <w:t xml:space="preserve">، س </w:t>
            </w:r>
            <w:r>
              <w:rPr>
                <w:rStyle w:val="IndexLink"/>
              </w:rPr>
              <w:t>15</w:t>
            </w:r>
            <w:r>
              <w:rPr>
                <w:rStyle w:val="IndexLink"/>
                <w:rtl w:val="true"/>
              </w:rPr>
              <w:t>: «</w:t>
            </w:r>
            <w:r>
              <w:rPr>
                <w:rStyle w:val="IndexLink"/>
                <w:rtl w:val="true"/>
              </w:rPr>
              <w:t>ظاهر فی إناطة</w:t>
            </w:r>
            <w:r>
              <w:rPr>
                <w:rStyle w:val="IndexLink"/>
                <w:rtl w:val="true"/>
              </w:rPr>
              <w:t>»</w:t>
              <w:tab/>
            </w:r>
            <w:r>
              <w:rPr>
                <w:rStyle w:val="IndexLink"/>
              </w:rPr>
              <w:t>231</w:t>
            </w:r>
          </w:hyperlink>
        </w:p>
        <w:p>
          <w:pPr>
            <w:pStyle w:val="Contents2"/>
            <w:tabs>
              <w:tab w:val="clear" w:pos="8743"/>
              <w:tab w:val="right" w:pos="9026" w:leader="dot"/>
            </w:tabs>
            <w:rPr/>
          </w:pPr>
          <w:hyperlink w:anchor="__RefHeading___Toc249871_1738255347">
            <w:r>
              <w:rPr>
                <w:webHidden/>
                <w:rStyle w:val="IndexLink"/>
                <w:rtl w:val="true"/>
              </w:rPr>
              <w:t xml:space="preserve">قوله فی ج </w:t>
            </w:r>
            <w:r>
              <w:rPr>
                <w:rStyle w:val="IndexLink"/>
              </w:rPr>
              <w:t>4</w:t>
            </w:r>
            <w:r>
              <w:rPr>
                <w:rStyle w:val="IndexLink"/>
                <w:rtl w:val="true"/>
              </w:rPr>
              <w:t xml:space="preserve">، ص </w:t>
            </w:r>
            <w:r>
              <w:rPr>
                <w:rStyle w:val="IndexLink"/>
              </w:rPr>
              <w:t>372</w:t>
            </w:r>
            <w:r>
              <w:rPr>
                <w:rStyle w:val="IndexLink"/>
                <w:rtl w:val="true"/>
              </w:rPr>
              <w:t xml:space="preserve">، س </w:t>
            </w:r>
            <w:r>
              <w:rPr>
                <w:rStyle w:val="IndexLink"/>
              </w:rPr>
              <w:t>7</w:t>
            </w:r>
            <w:r>
              <w:rPr>
                <w:rStyle w:val="IndexLink"/>
                <w:rtl w:val="true"/>
              </w:rPr>
              <w:t>: «</w:t>
            </w:r>
            <w:r>
              <w:rPr>
                <w:rStyle w:val="IndexLink"/>
                <w:rtl w:val="true"/>
              </w:rPr>
              <w:t>ثبوت الخیار بالزنا</w:t>
            </w:r>
            <w:r>
              <w:rPr>
                <w:rStyle w:val="IndexLink"/>
                <w:rtl w:val="true"/>
              </w:rPr>
              <w:t>»</w:t>
              <w:tab/>
            </w:r>
            <w:r>
              <w:rPr>
                <w:rStyle w:val="IndexLink"/>
              </w:rPr>
              <w:t>231</w:t>
            </w:r>
          </w:hyperlink>
        </w:p>
        <w:p>
          <w:pPr>
            <w:pStyle w:val="Contents2"/>
            <w:tabs>
              <w:tab w:val="clear" w:pos="8743"/>
              <w:tab w:val="right" w:pos="9026" w:leader="dot"/>
            </w:tabs>
            <w:rPr/>
          </w:pPr>
          <w:hyperlink w:anchor="__RefHeading___Toc249873_1738255347">
            <w:r>
              <w:rPr>
                <w:webHidden/>
                <w:rStyle w:val="IndexLink"/>
                <w:rtl w:val="true"/>
              </w:rPr>
              <w:t xml:space="preserve">قوله فی ج </w:t>
            </w:r>
            <w:r>
              <w:rPr>
                <w:rStyle w:val="IndexLink"/>
              </w:rPr>
              <w:t>4</w:t>
            </w:r>
            <w:r>
              <w:rPr>
                <w:rStyle w:val="IndexLink"/>
                <w:rtl w:val="true"/>
              </w:rPr>
              <w:t xml:space="preserve">، ص </w:t>
            </w:r>
            <w:r>
              <w:rPr>
                <w:rStyle w:val="IndexLink"/>
              </w:rPr>
              <w:t>373</w:t>
            </w:r>
            <w:r>
              <w:rPr>
                <w:rStyle w:val="IndexLink"/>
                <w:rtl w:val="true"/>
              </w:rPr>
              <w:t xml:space="preserve">، س </w:t>
            </w:r>
            <w:r>
              <w:rPr>
                <w:rStyle w:val="IndexLink"/>
              </w:rPr>
              <w:t>11</w:t>
            </w:r>
            <w:r>
              <w:rPr>
                <w:rStyle w:val="IndexLink"/>
                <w:rtl w:val="true"/>
              </w:rPr>
              <w:t>: «</w:t>
            </w:r>
            <w:r>
              <w:rPr>
                <w:rStyle w:val="IndexLink"/>
                <w:rtl w:val="true"/>
              </w:rPr>
              <w:t>الاستصحاب التعلیقی المذکور</w:t>
            </w:r>
            <w:r>
              <w:rPr>
                <w:rStyle w:val="IndexLink"/>
                <w:rtl w:val="true"/>
              </w:rPr>
              <w:t>»</w:t>
              <w:tab/>
            </w:r>
            <w:r>
              <w:rPr>
                <w:rStyle w:val="IndexLink"/>
              </w:rPr>
              <w:t>232</w:t>
            </w:r>
          </w:hyperlink>
        </w:p>
        <w:p>
          <w:pPr>
            <w:pStyle w:val="Contents2"/>
            <w:tabs>
              <w:tab w:val="clear" w:pos="8743"/>
              <w:tab w:val="right" w:pos="9026" w:leader="dot"/>
            </w:tabs>
            <w:rPr/>
          </w:pPr>
          <w:hyperlink w:anchor="__RefHeading___Toc249875_1738255347">
            <w:r>
              <w:rPr>
                <w:webHidden/>
                <w:rStyle w:val="IndexLink"/>
                <w:rtl w:val="true"/>
              </w:rPr>
              <w:t xml:space="preserve">قوله فی ج </w:t>
            </w:r>
            <w:r>
              <w:rPr>
                <w:rStyle w:val="IndexLink"/>
              </w:rPr>
              <w:t>4</w:t>
            </w:r>
            <w:r>
              <w:rPr>
                <w:rStyle w:val="IndexLink"/>
                <w:rtl w:val="true"/>
              </w:rPr>
              <w:t xml:space="preserve">، ص </w:t>
            </w:r>
            <w:r>
              <w:rPr>
                <w:rStyle w:val="IndexLink"/>
              </w:rPr>
              <w:t>375</w:t>
            </w:r>
            <w:r>
              <w:rPr>
                <w:rStyle w:val="IndexLink"/>
                <w:rtl w:val="true"/>
              </w:rPr>
              <w:t xml:space="preserve">، س </w:t>
            </w:r>
            <w:r>
              <w:rPr>
                <w:rStyle w:val="IndexLink"/>
              </w:rPr>
              <w:t>4</w:t>
            </w:r>
            <w:r>
              <w:rPr>
                <w:rStyle w:val="IndexLink"/>
                <w:rtl w:val="true"/>
              </w:rPr>
              <w:t>: «</w:t>
            </w:r>
            <w:r>
              <w:rPr>
                <w:rStyle w:val="IndexLink"/>
                <w:rtl w:val="true"/>
              </w:rPr>
              <w:t>و عدم جواز الفسخ</w:t>
            </w:r>
            <w:r>
              <w:rPr>
                <w:rStyle w:val="IndexLink"/>
                <w:rtl w:val="true"/>
              </w:rPr>
              <w:t>»</w:t>
              <w:tab/>
            </w:r>
            <w:r>
              <w:rPr>
                <w:rStyle w:val="IndexLink"/>
              </w:rPr>
              <w:t>232</w:t>
            </w:r>
          </w:hyperlink>
        </w:p>
        <w:p>
          <w:pPr>
            <w:pStyle w:val="Contents2"/>
            <w:tabs>
              <w:tab w:val="clear" w:pos="8743"/>
              <w:tab w:val="right" w:pos="9026" w:leader="dot"/>
            </w:tabs>
            <w:rPr/>
          </w:pPr>
          <w:hyperlink w:anchor="__RefHeading___Toc249877_1738255347">
            <w:r>
              <w:rPr>
                <w:webHidden/>
                <w:rStyle w:val="IndexLink"/>
                <w:rtl w:val="true"/>
              </w:rPr>
              <w:t xml:space="preserve">قوله فی ج </w:t>
            </w:r>
            <w:r>
              <w:rPr>
                <w:rStyle w:val="IndexLink"/>
              </w:rPr>
              <w:t>4</w:t>
            </w:r>
            <w:r>
              <w:rPr>
                <w:rStyle w:val="IndexLink"/>
                <w:rtl w:val="true"/>
              </w:rPr>
              <w:t xml:space="preserve">، ص </w:t>
            </w:r>
            <w:r>
              <w:rPr>
                <w:rStyle w:val="IndexLink"/>
              </w:rPr>
              <w:t>376</w:t>
            </w:r>
            <w:r>
              <w:rPr>
                <w:rStyle w:val="IndexLink"/>
                <w:rtl w:val="true"/>
              </w:rPr>
              <w:t xml:space="preserve">، س </w:t>
            </w:r>
            <w:r>
              <w:rPr>
                <w:rStyle w:val="IndexLink"/>
              </w:rPr>
              <w:t>5</w:t>
            </w:r>
            <w:r>
              <w:rPr>
                <w:rStyle w:val="IndexLink"/>
                <w:rtl w:val="true"/>
              </w:rPr>
              <w:t>: «</w:t>
            </w:r>
            <w:r>
              <w:rPr>
                <w:rStyle w:val="IndexLink"/>
                <w:rtl w:val="true"/>
              </w:rPr>
              <w:t>لأن الظاهر أن الولی</w:t>
            </w:r>
            <w:r>
              <w:rPr>
                <w:rStyle w:val="IndexLink"/>
                <w:rtl w:val="true"/>
              </w:rPr>
              <w:t>»</w:t>
              <w:tab/>
            </w:r>
            <w:r>
              <w:rPr>
                <w:rStyle w:val="IndexLink"/>
              </w:rPr>
              <w:t>232</w:t>
            </w:r>
          </w:hyperlink>
        </w:p>
        <w:p>
          <w:pPr>
            <w:pStyle w:val="Contents2"/>
            <w:tabs>
              <w:tab w:val="clear" w:pos="8743"/>
              <w:tab w:val="right" w:pos="9026" w:leader="dot"/>
            </w:tabs>
            <w:rPr/>
          </w:pPr>
          <w:hyperlink w:anchor="__RefHeading___Toc249879_1738255347">
            <w:r>
              <w:rPr>
                <w:webHidden/>
                <w:rStyle w:val="IndexLink"/>
                <w:rtl w:val="true"/>
              </w:rPr>
              <w:t xml:space="preserve">قوله فی ج </w:t>
            </w:r>
            <w:r>
              <w:rPr>
                <w:rStyle w:val="IndexLink"/>
              </w:rPr>
              <w:t>4</w:t>
            </w:r>
            <w:r>
              <w:rPr>
                <w:rStyle w:val="IndexLink"/>
                <w:rtl w:val="true"/>
              </w:rPr>
              <w:t xml:space="preserve">، ص </w:t>
            </w:r>
            <w:r>
              <w:rPr>
                <w:rStyle w:val="IndexLink"/>
              </w:rPr>
              <w:t>376</w:t>
            </w:r>
            <w:r>
              <w:rPr>
                <w:rStyle w:val="IndexLink"/>
                <w:rtl w:val="true"/>
              </w:rPr>
              <w:t xml:space="preserve">، س </w:t>
            </w:r>
            <w:r>
              <w:rPr>
                <w:rStyle w:val="IndexLink"/>
              </w:rPr>
              <w:t>10</w:t>
            </w:r>
            <w:r>
              <w:rPr>
                <w:rStyle w:val="IndexLink"/>
                <w:rtl w:val="true"/>
              </w:rPr>
              <w:t>: «</w:t>
            </w:r>
            <w:r>
              <w:rPr>
                <w:rStyle w:val="IndexLink"/>
                <w:rtl w:val="true"/>
              </w:rPr>
              <w:t>و یشهد لهذا أنه</w:t>
            </w:r>
            <w:r>
              <w:rPr>
                <w:rStyle w:val="IndexLink"/>
                <w:rtl w:val="true"/>
              </w:rPr>
              <w:t>»</w:t>
              <w:tab/>
            </w:r>
            <w:r>
              <w:rPr>
                <w:rStyle w:val="IndexLink"/>
              </w:rPr>
              <w:t>232</w:t>
            </w:r>
          </w:hyperlink>
        </w:p>
        <w:p>
          <w:pPr>
            <w:pStyle w:val="Contents2"/>
            <w:tabs>
              <w:tab w:val="clear" w:pos="8743"/>
              <w:tab w:val="right" w:pos="9026" w:leader="dot"/>
            </w:tabs>
            <w:rPr/>
          </w:pPr>
          <w:hyperlink w:anchor="__RefHeading___Toc249881_1738255347">
            <w:r>
              <w:rPr>
                <w:webHidden/>
                <w:rStyle w:val="IndexLink"/>
                <w:rtl w:val="true"/>
              </w:rPr>
              <w:t xml:space="preserve">قوله فی ج </w:t>
            </w:r>
            <w:r>
              <w:rPr>
                <w:rStyle w:val="IndexLink"/>
              </w:rPr>
              <w:t>4</w:t>
            </w:r>
            <w:r>
              <w:rPr>
                <w:rStyle w:val="IndexLink"/>
                <w:rtl w:val="true"/>
              </w:rPr>
              <w:t xml:space="preserve">، ص </w:t>
            </w:r>
            <w:r>
              <w:rPr>
                <w:rStyle w:val="IndexLink"/>
              </w:rPr>
              <w:t>378</w:t>
            </w:r>
            <w:r>
              <w:rPr>
                <w:rStyle w:val="IndexLink"/>
                <w:rtl w:val="true"/>
              </w:rPr>
              <w:t xml:space="preserve">، س </w:t>
            </w:r>
            <w:r>
              <w:rPr>
                <w:rStyle w:val="IndexLink"/>
              </w:rPr>
              <w:t>18</w:t>
            </w:r>
            <w:r>
              <w:rPr>
                <w:rStyle w:val="IndexLink"/>
                <w:rtl w:val="true"/>
              </w:rPr>
              <w:t>: «</w:t>
            </w:r>
            <w:r>
              <w:rPr>
                <w:rStyle w:val="IndexLink"/>
                <w:rtl w:val="true"/>
              </w:rPr>
              <w:t>و لامانع من الأخذ</w:t>
            </w:r>
            <w:r>
              <w:rPr>
                <w:rStyle w:val="IndexLink"/>
                <w:rtl w:val="true"/>
              </w:rPr>
              <w:t>»</w:t>
              <w:tab/>
            </w:r>
            <w:r>
              <w:rPr>
                <w:rStyle w:val="IndexLink"/>
              </w:rPr>
              <w:t>232</w:t>
            </w:r>
          </w:hyperlink>
        </w:p>
        <w:p>
          <w:pPr>
            <w:pStyle w:val="Contents2"/>
            <w:tabs>
              <w:tab w:val="clear" w:pos="8743"/>
              <w:tab w:val="right" w:pos="9026" w:leader="dot"/>
            </w:tabs>
            <w:rPr/>
          </w:pPr>
          <w:hyperlink w:anchor="__RefHeading___Toc249883_1738255347">
            <w:r>
              <w:rPr>
                <w:webHidden/>
                <w:rStyle w:val="IndexLink"/>
                <w:rtl w:val="true"/>
              </w:rPr>
              <w:t xml:space="preserve">قوله فی ج </w:t>
            </w:r>
            <w:r>
              <w:rPr>
                <w:rStyle w:val="IndexLink"/>
              </w:rPr>
              <w:t>4</w:t>
            </w:r>
            <w:r>
              <w:rPr>
                <w:rStyle w:val="IndexLink"/>
                <w:rtl w:val="true"/>
              </w:rPr>
              <w:t xml:space="preserve">، ص </w:t>
            </w:r>
            <w:r>
              <w:rPr>
                <w:rStyle w:val="IndexLink"/>
              </w:rPr>
              <w:t>415</w:t>
            </w:r>
            <w:r>
              <w:rPr>
                <w:rStyle w:val="IndexLink"/>
                <w:rtl w:val="true"/>
              </w:rPr>
              <w:t xml:space="preserve">، س </w:t>
            </w:r>
            <w:r>
              <w:rPr>
                <w:rStyle w:val="IndexLink"/>
              </w:rPr>
              <w:t>20</w:t>
            </w:r>
            <w:r>
              <w:rPr>
                <w:rStyle w:val="IndexLink"/>
                <w:rtl w:val="true"/>
              </w:rPr>
              <w:t>: «</w:t>
            </w:r>
            <w:r>
              <w:rPr>
                <w:rStyle w:val="IndexLink"/>
                <w:rtl w:val="true"/>
              </w:rPr>
              <w:t>و یمکن أن یقال</w:t>
            </w:r>
            <w:r>
              <w:rPr>
                <w:rStyle w:val="IndexLink"/>
                <w:rtl w:val="true"/>
              </w:rPr>
              <w:t>:»</w:t>
              <w:tab/>
            </w:r>
            <w:r>
              <w:rPr>
                <w:rStyle w:val="IndexLink"/>
              </w:rPr>
              <w:t>232</w:t>
            </w:r>
          </w:hyperlink>
        </w:p>
        <w:p>
          <w:pPr>
            <w:pStyle w:val="Contents2"/>
            <w:tabs>
              <w:tab w:val="clear" w:pos="8743"/>
              <w:tab w:val="right" w:pos="9026" w:leader="dot"/>
            </w:tabs>
            <w:rPr/>
          </w:pPr>
          <w:hyperlink w:anchor="__RefHeading___Toc249885_1738255347">
            <w:r>
              <w:rPr>
                <w:webHidden/>
                <w:rStyle w:val="IndexLink"/>
                <w:rtl w:val="true"/>
              </w:rPr>
              <w:t xml:space="preserve">قوله فی ج </w:t>
            </w:r>
            <w:r>
              <w:rPr>
                <w:rStyle w:val="IndexLink"/>
              </w:rPr>
              <w:t>4</w:t>
            </w:r>
            <w:r>
              <w:rPr>
                <w:rStyle w:val="IndexLink"/>
                <w:rtl w:val="true"/>
              </w:rPr>
              <w:t xml:space="preserve">، ص </w:t>
            </w:r>
            <w:r>
              <w:rPr>
                <w:rStyle w:val="IndexLink"/>
              </w:rPr>
              <w:t>416</w:t>
            </w:r>
            <w:r>
              <w:rPr>
                <w:rStyle w:val="IndexLink"/>
                <w:rtl w:val="true"/>
              </w:rPr>
              <w:t xml:space="preserve">، س </w:t>
            </w:r>
            <w:r>
              <w:rPr>
                <w:rStyle w:val="IndexLink"/>
              </w:rPr>
              <w:t>1</w:t>
            </w:r>
            <w:r>
              <w:rPr>
                <w:rStyle w:val="IndexLink"/>
                <w:rtl w:val="true"/>
              </w:rPr>
              <w:t>: «</w:t>
            </w:r>
            <w:r>
              <w:rPr>
                <w:rStyle w:val="IndexLink"/>
                <w:rtl w:val="true"/>
              </w:rPr>
              <w:t>و ما هو المعروف</w:t>
            </w:r>
            <w:r>
              <w:rPr>
                <w:rStyle w:val="IndexLink"/>
                <w:rtl w:val="true"/>
              </w:rPr>
              <w:t>»</w:t>
              <w:tab/>
            </w:r>
            <w:r>
              <w:rPr>
                <w:rStyle w:val="IndexLink"/>
              </w:rPr>
              <w:t>233</w:t>
            </w:r>
          </w:hyperlink>
        </w:p>
        <w:p>
          <w:pPr>
            <w:pStyle w:val="Contents2"/>
            <w:tabs>
              <w:tab w:val="clear" w:pos="8743"/>
              <w:tab w:val="right" w:pos="9026" w:leader="dot"/>
            </w:tabs>
            <w:rPr/>
          </w:pPr>
          <w:hyperlink w:anchor="__RefHeading___Toc249887_1738255347">
            <w:r>
              <w:rPr>
                <w:webHidden/>
                <w:rStyle w:val="IndexLink"/>
                <w:rtl w:val="true"/>
              </w:rPr>
              <w:t xml:space="preserve">قوله فی ج </w:t>
            </w:r>
            <w:r>
              <w:rPr>
                <w:rStyle w:val="IndexLink"/>
              </w:rPr>
              <w:t>4</w:t>
            </w:r>
            <w:r>
              <w:rPr>
                <w:rStyle w:val="IndexLink"/>
                <w:rtl w:val="true"/>
              </w:rPr>
              <w:t xml:space="preserve">، ص </w:t>
            </w:r>
            <w:r>
              <w:rPr>
                <w:rStyle w:val="IndexLink"/>
              </w:rPr>
              <w:t>420</w:t>
            </w:r>
            <w:r>
              <w:rPr>
                <w:rStyle w:val="IndexLink"/>
                <w:rtl w:val="true"/>
              </w:rPr>
              <w:t xml:space="preserve">، س </w:t>
            </w:r>
            <w:r>
              <w:rPr>
                <w:rStyle w:val="IndexLink"/>
              </w:rPr>
              <w:t>10</w:t>
            </w:r>
            <w:r>
              <w:rPr>
                <w:rStyle w:val="IndexLink"/>
                <w:rtl w:val="true"/>
              </w:rPr>
              <w:t>: «</w:t>
            </w:r>
            <w:r>
              <w:rPr>
                <w:rStyle w:val="IndexLink"/>
                <w:rtl w:val="true"/>
              </w:rPr>
              <w:t>لاحتمال المخالفة</w:t>
            </w:r>
            <w:r>
              <w:rPr>
                <w:rStyle w:val="IndexLink"/>
                <w:rtl w:val="true"/>
              </w:rPr>
              <w:t>»</w:t>
              <w:tab/>
            </w:r>
            <w:r>
              <w:rPr>
                <w:rStyle w:val="IndexLink"/>
              </w:rPr>
              <w:t>233</w:t>
            </w:r>
          </w:hyperlink>
        </w:p>
        <w:p>
          <w:pPr>
            <w:pStyle w:val="Contents2"/>
            <w:tabs>
              <w:tab w:val="clear" w:pos="8743"/>
              <w:tab w:val="right" w:pos="9026" w:leader="dot"/>
            </w:tabs>
            <w:rPr/>
          </w:pPr>
          <w:hyperlink w:anchor="__RefHeading___Toc249889_1738255347">
            <w:r>
              <w:rPr>
                <w:webHidden/>
                <w:rStyle w:val="IndexLink"/>
                <w:rtl w:val="true"/>
              </w:rPr>
              <w:t xml:space="preserve">قوله فی ج </w:t>
            </w:r>
            <w:r>
              <w:rPr>
                <w:rStyle w:val="IndexLink"/>
              </w:rPr>
              <w:t>4</w:t>
            </w:r>
            <w:r>
              <w:rPr>
                <w:rStyle w:val="IndexLink"/>
                <w:rtl w:val="true"/>
              </w:rPr>
              <w:t xml:space="preserve">، ص </w:t>
            </w:r>
            <w:r>
              <w:rPr>
                <w:rStyle w:val="IndexLink"/>
              </w:rPr>
              <w:t>424</w:t>
            </w:r>
            <w:r>
              <w:rPr>
                <w:rStyle w:val="IndexLink"/>
                <w:rtl w:val="true"/>
              </w:rPr>
              <w:t xml:space="preserve">، س </w:t>
            </w:r>
            <w:r>
              <w:rPr>
                <w:rStyle w:val="IndexLink"/>
              </w:rPr>
              <w:t>9</w:t>
            </w:r>
            <w:r>
              <w:rPr>
                <w:rStyle w:val="IndexLink"/>
                <w:rtl w:val="true"/>
              </w:rPr>
              <w:t>: «</w:t>
            </w:r>
            <w:r>
              <w:rPr>
                <w:rStyle w:val="IndexLink"/>
                <w:rtl w:val="true"/>
              </w:rPr>
              <w:t>لها الامتناع من تسلیم</w:t>
            </w:r>
            <w:r>
              <w:rPr>
                <w:rStyle w:val="IndexLink"/>
                <w:rtl w:val="true"/>
              </w:rPr>
              <w:t>»</w:t>
              <w:tab/>
            </w:r>
            <w:r>
              <w:rPr>
                <w:rStyle w:val="IndexLink"/>
              </w:rPr>
              <w:t>233</w:t>
            </w:r>
          </w:hyperlink>
        </w:p>
        <w:p>
          <w:pPr>
            <w:pStyle w:val="Contents2"/>
            <w:tabs>
              <w:tab w:val="clear" w:pos="8743"/>
              <w:tab w:val="right" w:pos="9026" w:leader="dot"/>
            </w:tabs>
            <w:rPr/>
          </w:pPr>
          <w:hyperlink w:anchor="__RefHeading___Toc249891_1738255347">
            <w:r>
              <w:rPr>
                <w:webHidden/>
                <w:rStyle w:val="IndexLink"/>
                <w:rtl w:val="true"/>
              </w:rPr>
              <w:t xml:space="preserve">قوله فی ج </w:t>
            </w:r>
            <w:r>
              <w:rPr>
                <w:rStyle w:val="IndexLink"/>
              </w:rPr>
              <w:t>4</w:t>
            </w:r>
            <w:r>
              <w:rPr>
                <w:rStyle w:val="IndexLink"/>
                <w:rtl w:val="true"/>
              </w:rPr>
              <w:t xml:space="preserve">، ص </w:t>
            </w:r>
            <w:r>
              <w:rPr>
                <w:rStyle w:val="IndexLink"/>
              </w:rPr>
              <w:t>425</w:t>
            </w:r>
            <w:r>
              <w:rPr>
                <w:rStyle w:val="IndexLink"/>
                <w:rtl w:val="true"/>
              </w:rPr>
              <w:t xml:space="preserve">، س </w:t>
            </w:r>
            <w:r>
              <w:rPr>
                <w:rStyle w:val="IndexLink"/>
              </w:rPr>
              <w:t>2</w:t>
            </w:r>
            <w:r>
              <w:rPr>
                <w:rStyle w:val="IndexLink"/>
                <w:rtl w:val="true"/>
              </w:rPr>
              <w:t>: «</w:t>
            </w:r>
            <w:r>
              <w:rPr>
                <w:rStyle w:val="IndexLink"/>
                <w:rtl w:val="true"/>
              </w:rPr>
              <w:t>و یؤیده ما فی الصحیح</w:t>
            </w:r>
            <w:r>
              <w:rPr>
                <w:rStyle w:val="IndexLink"/>
                <w:rtl w:val="true"/>
              </w:rPr>
              <w:t>»</w:t>
              <w:tab/>
            </w:r>
            <w:r>
              <w:rPr>
                <w:rStyle w:val="IndexLink"/>
              </w:rPr>
              <w:t>233</w:t>
            </w:r>
          </w:hyperlink>
        </w:p>
        <w:p>
          <w:pPr>
            <w:pStyle w:val="Contents2"/>
            <w:tabs>
              <w:tab w:val="clear" w:pos="8743"/>
              <w:tab w:val="right" w:pos="9026" w:leader="dot"/>
            </w:tabs>
            <w:rPr/>
          </w:pPr>
          <w:hyperlink w:anchor="__RefHeading___Toc249893_1738255347">
            <w:r>
              <w:rPr>
                <w:webHidden/>
                <w:rStyle w:val="IndexLink"/>
                <w:rtl w:val="true"/>
              </w:rPr>
              <w:t xml:space="preserve">قوله فی ج </w:t>
            </w:r>
            <w:r>
              <w:rPr>
                <w:rStyle w:val="IndexLink"/>
              </w:rPr>
              <w:t>4</w:t>
            </w:r>
            <w:r>
              <w:rPr>
                <w:rStyle w:val="IndexLink"/>
                <w:rtl w:val="true"/>
              </w:rPr>
              <w:t xml:space="preserve">، ص </w:t>
            </w:r>
            <w:r>
              <w:rPr>
                <w:rStyle w:val="IndexLink"/>
              </w:rPr>
              <w:t>458</w:t>
            </w:r>
            <w:r>
              <w:rPr>
                <w:rStyle w:val="IndexLink"/>
                <w:rtl w:val="true"/>
              </w:rPr>
              <w:t xml:space="preserve">، س </w:t>
            </w:r>
            <w:r>
              <w:rPr>
                <w:rStyle w:val="IndexLink"/>
              </w:rPr>
              <w:t>19</w:t>
            </w:r>
            <w:r>
              <w:rPr>
                <w:rStyle w:val="IndexLink"/>
                <w:rtl w:val="true"/>
              </w:rPr>
              <w:t>: «</w:t>
            </w:r>
            <w:r>
              <w:rPr>
                <w:rStyle w:val="IndexLink"/>
                <w:rtl w:val="true"/>
              </w:rPr>
              <w:t>إنه لیس بزان</w:t>
            </w:r>
            <w:r>
              <w:rPr>
                <w:rStyle w:val="IndexLink"/>
                <w:rtl w:val="true"/>
              </w:rPr>
              <w:t>»</w:t>
              <w:tab/>
            </w:r>
            <w:r>
              <w:rPr>
                <w:rStyle w:val="IndexLink"/>
              </w:rPr>
              <w:t>233</w:t>
            </w:r>
          </w:hyperlink>
        </w:p>
        <w:p>
          <w:pPr>
            <w:pStyle w:val="Contents2"/>
            <w:tabs>
              <w:tab w:val="clear" w:pos="8743"/>
              <w:tab w:val="right" w:pos="9026" w:leader="dot"/>
            </w:tabs>
            <w:rPr/>
          </w:pPr>
          <w:hyperlink w:anchor="__RefHeading___Toc249895_1738255347">
            <w:r>
              <w:rPr>
                <w:webHidden/>
                <w:rStyle w:val="IndexLink"/>
                <w:rtl w:val="true"/>
              </w:rPr>
              <w:t xml:space="preserve">قوله فی ج </w:t>
            </w:r>
            <w:r>
              <w:rPr>
                <w:rStyle w:val="IndexLink"/>
              </w:rPr>
              <w:t>4</w:t>
            </w:r>
            <w:r>
              <w:rPr>
                <w:rStyle w:val="IndexLink"/>
                <w:rtl w:val="true"/>
              </w:rPr>
              <w:t xml:space="preserve">، ص </w:t>
            </w:r>
            <w:r>
              <w:rPr>
                <w:rStyle w:val="IndexLink"/>
              </w:rPr>
              <w:t>464</w:t>
            </w:r>
            <w:r>
              <w:rPr>
                <w:rStyle w:val="IndexLink"/>
                <w:rtl w:val="true"/>
              </w:rPr>
              <w:t xml:space="preserve">، س </w:t>
            </w:r>
            <w:r>
              <w:rPr>
                <w:rStyle w:val="IndexLink"/>
              </w:rPr>
              <w:t>5</w:t>
            </w:r>
            <w:r>
              <w:rPr>
                <w:rStyle w:val="IndexLink"/>
                <w:rtl w:val="true"/>
              </w:rPr>
              <w:t>: «</w:t>
            </w:r>
            <w:r>
              <w:rPr>
                <w:rStyle w:val="IndexLink"/>
                <w:rtl w:val="true"/>
              </w:rPr>
              <w:t>إلا أن یستشکل</w:t>
            </w:r>
            <w:r>
              <w:rPr>
                <w:rStyle w:val="IndexLink"/>
                <w:rtl w:val="true"/>
              </w:rPr>
              <w:t>»</w:t>
              <w:tab/>
            </w:r>
            <w:r>
              <w:rPr>
                <w:rStyle w:val="IndexLink"/>
              </w:rPr>
              <w:t>234</w:t>
            </w:r>
          </w:hyperlink>
        </w:p>
        <w:p>
          <w:pPr>
            <w:pStyle w:val="Contents2"/>
            <w:tabs>
              <w:tab w:val="clear" w:pos="8743"/>
              <w:tab w:val="right" w:pos="9026" w:leader="dot"/>
            </w:tabs>
            <w:rPr/>
          </w:pPr>
          <w:hyperlink w:anchor="__RefHeading___Toc249897_1738255347">
            <w:r>
              <w:rPr>
                <w:webHidden/>
                <w:rStyle w:val="IndexLink"/>
                <w:rtl w:val="true"/>
              </w:rPr>
              <w:t xml:space="preserve">قوله فی ج </w:t>
            </w:r>
            <w:r>
              <w:rPr>
                <w:rStyle w:val="IndexLink"/>
              </w:rPr>
              <w:t>4</w:t>
            </w:r>
            <w:r>
              <w:rPr>
                <w:rStyle w:val="IndexLink"/>
                <w:rtl w:val="true"/>
              </w:rPr>
              <w:t xml:space="preserve">، ص </w:t>
            </w:r>
            <w:r>
              <w:rPr>
                <w:rStyle w:val="IndexLink"/>
              </w:rPr>
              <w:t>478</w:t>
            </w:r>
            <w:r>
              <w:rPr>
                <w:rStyle w:val="IndexLink"/>
                <w:rtl w:val="true"/>
              </w:rPr>
              <w:t xml:space="preserve">، س </w:t>
            </w:r>
            <w:r>
              <w:rPr>
                <w:rStyle w:val="IndexLink"/>
              </w:rPr>
              <w:t>6</w:t>
            </w:r>
            <w:r>
              <w:rPr>
                <w:rStyle w:val="IndexLink"/>
                <w:rtl w:val="true"/>
              </w:rPr>
              <w:t>: «</w:t>
            </w:r>
            <w:r>
              <w:rPr>
                <w:rStyle w:val="IndexLink"/>
                <w:rtl w:val="true"/>
              </w:rPr>
              <w:t>خرجت من بیتها</w:t>
            </w:r>
            <w:r>
              <w:rPr>
                <w:rStyle w:val="IndexLink"/>
                <w:rtl w:val="true"/>
              </w:rPr>
              <w:t>»</w:t>
              <w:tab/>
            </w:r>
            <w:r>
              <w:rPr>
                <w:rStyle w:val="IndexLink"/>
              </w:rPr>
              <w:t>234</w:t>
            </w:r>
          </w:hyperlink>
        </w:p>
        <w:p>
          <w:pPr>
            <w:pStyle w:val="Contents2"/>
            <w:tabs>
              <w:tab w:val="clear" w:pos="8743"/>
              <w:tab w:val="right" w:pos="9026" w:leader="dot"/>
            </w:tabs>
            <w:rPr/>
          </w:pPr>
          <w:hyperlink w:anchor="__RefHeading___Toc249899_1738255347">
            <w:r>
              <w:rPr>
                <w:webHidden/>
                <w:rStyle w:val="IndexLink"/>
                <w:rtl w:val="true"/>
              </w:rPr>
              <w:t xml:space="preserve">قوله فی ج </w:t>
            </w:r>
            <w:r>
              <w:rPr>
                <w:rStyle w:val="IndexLink"/>
              </w:rPr>
              <w:t>4</w:t>
            </w:r>
            <w:r>
              <w:rPr>
                <w:rStyle w:val="IndexLink"/>
                <w:rtl w:val="true"/>
              </w:rPr>
              <w:t xml:space="preserve">، ص </w:t>
            </w:r>
            <w:r>
              <w:rPr>
                <w:rStyle w:val="IndexLink"/>
              </w:rPr>
              <w:t>478</w:t>
            </w:r>
            <w:r>
              <w:rPr>
                <w:rStyle w:val="IndexLink"/>
                <w:rtl w:val="true"/>
              </w:rPr>
              <w:t xml:space="preserve">، س </w:t>
            </w:r>
            <w:r>
              <w:rPr>
                <w:rStyle w:val="IndexLink"/>
              </w:rPr>
              <w:t>22</w:t>
            </w:r>
            <w:r>
              <w:rPr>
                <w:rStyle w:val="IndexLink"/>
                <w:rtl w:val="true"/>
              </w:rPr>
              <w:t>: «</w:t>
            </w:r>
            <w:r>
              <w:rPr>
                <w:rStyle w:val="IndexLink"/>
                <w:rtl w:val="true"/>
              </w:rPr>
              <w:t>یستشکل فی إطلاق</w:t>
            </w:r>
            <w:r>
              <w:rPr>
                <w:rStyle w:val="IndexLink"/>
                <w:rtl w:val="true"/>
              </w:rPr>
              <w:t>»</w:t>
              <w:tab/>
            </w:r>
            <w:r>
              <w:rPr>
                <w:rStyle w:val="IndexLink"/>
              </w:rPr>
              <w:t>235</w:t>
            </w:r>
          </w:hyperlink>
        </w:p>
        <w:p>
          <w:pPr>
            <w:pStyle w:val="Contents2"/>
            <w:tabs>
              <w:tab w:val="clear" w:pos="8743"/>
              <w:tab w:val="right" w:pos="9026" w:leader="dot"/>
            </w:tabs>
            <w:rPr/>
          </w:pPr>
          <w:hyperlink w:anchor="__RefHeading___Toc249901_1738255347">
            <w:r>
              <w:rPr>
                <w:webHidden/>
                <w:rStyle w:val="IndexLink"/>
                <w:rtl w:val="true"/>
              </w:rPr>
              <w:t xml:space="preserve">قوله فی ج </w:t>
            </w:r>
            <w:r>
              <w:rPr>
                <w:rStyle w:val="IndexLink"/>
              </w:rPr>
              <w:t>4</w:t>
            </w:r>
            <w:r>
              <w:rPr>
                <w:rStyle w:val="IndexLink"/>
                <w:rtl w:val="true"/>
              </w:rPr>
              <w:t xml:space="preserve">، ص </w:t>
            </w:r>
            <w:r>
              <w:rPr>
                <w:rStyle w:val="IndexLink"/>
              </w:rPr>
              <w:t>479</w:t>
            </w:r>
            <w:r>
              <w:rPr>
                <w:rStyle w:val="IndexLink"/>
                <w:rtl w:val="true"/>
              </w:rPr>
              <w:t xml:space="preserve">، س </w:t>
            </w:r>
            <w:r>
              <w:rPr>
                <w:rStyle w:val="IndexLink"/>
              </w:rPr>
              <w:t>2</w:t>
            </w:r>
            <w:r>
              <w:rPr>
                <w:rStyle w:val="IndexLink"/>
                <w:rtl w:val="true"/>
              </w:rPr>
              <w:t>: «</w:t>
            </w:r>
            <w:r>
              <w:rPr>
                <w:rStyle w:val="IndexLink"/>
                <w:rtl w:val="true"/>
              </w:rPr>
              <w:t>الکامل ما ذکر</w:t>
            </w:r>
            <w:r>
              <w:rPr>
                <w:rStyle w:val="IndexLink"/>
                <w:rtl w:val="true"/>
              </w:rPr>
              <w:t>»</w:t>
              <w:tab/>
            </w:r>
            <w:r>
              <w:rPr>
                <w:rStyle w:val="IndexLink"/>
              </w:rPr>
              <w:t>235</w:t>
            </w:r>
          </w:hyperlink>
        </w:p>
        <w:p>
          <w:pPr>
            <w:pStyle w:val="Contents2"/>
            <w:tabs>
              <w:tab w:val="clear" w:pos="8743"/>
              <w:tab w:val="right" w:pos="9026" w:leader="dot"/>
            </w:tabs>
            <w:rPr/>
          </w:pPr>
          <w:hyperlink w:anchor="__RefHeading___Toc249903_1738255347">
            <w:r>
              <w:rPr>
                <w:webHidden/>
                <w:rStyle w:val="IndexLink"/>
                <w:rtl w:val="true"/>
              </w:rPr>
              <w:t xml:space="preserve">قوله فی ج </w:t>
            </w:r>
            <w:r>
              <w:rPr>
                <w:rStyle w:val="IndexLink"/>
              </w:rPr>
              <w:t>4</w:t>
            </w:r>
            <w:r>
              <w:rPr>
                <w:rStyle w:val="IndexLink"/>
                <w:rtl w:val="true"/>
              </w:rPr>
              <w:t xml:space="preserve">، ص </w:t>
            </w:r>
            <w:r>
              <w:rPr>
                <w:rStyle w:val="IndexLink"/>
              </w:rPr>
              <w:t>485</w:t>
            </w:r>
            <w:r>
              <w:rPr>
                <w:rStyle w:val="IndexLink"/>
                <w:rtl w:val="true"/>
              </w:rPr>
              <w:t xml:space="preserve">، س </w:t>
            </w:r>
            <w:r>
              <w:rPr>
                <w:rStyle w:val="IndexLink"/>
              </w:rPr>
              <w:t>18</w:t>
            </w:r>
            <w:r>
              <w:rPr>
                <w:rStyle w:val="IndexLink"/>
                <w:rtl w:val="true"/>
              </w:rPr>
              <w:t>: «</w:t>
            </w:r>
            <w:r>
              <w:rPr>
                <w:rStyle w:val="IndexLink"/>
                <w:rtl w:val="true"/>
              </w:rPr>
              <w:t>أنه لایصح لها</w:t>
            </w:r>
            <w:r>
              <w:rPr>
                <w:rStyle w:val="IndexLink"/>
                <w:rtl w:val="true"/>
              </w:rPr>
              <w:t>»</w:t>
              <w:tab/>
            </w:r>
            <w:r>
              <w:rPr>
                <w:rStyle w:val="IndexLink"/>
              </w:rPr>
              <w:t>235</w:t>
            </w:r>
          </w:hyperlink>
        </w:p>
        <w:p>
          <w:pPr>
            <w:pStyle w:val="Contents2"/>
            <w:tabs>
              <w:tab w:val="clear" w:pos="8743"/>
              <w:tab w:val="right" w:pos="9026" w:leader="dot"/>
            </w:tabs>
            <w:rPr/>
          </w:pPr>
          <w:hyperlink w:anchor="__RefHeading___Toc249905_1738255347">
            <w:r>
              <w:rPr>
                <w:webHidden/>
                <w:rStyle w:val="IndexLink"/>
                <w:rtl w:val="true"/>
              </w:rPr>
              <w:t xml:space="preserve">قوله فی ج </w:t>
            </w:r>
            <w:r>
              <w:rPr>
                <w:rStyle w:val="IndexLink"/>
              </w:rPr>
              <w:t>4</w:t>
            </w:r>
            <w:r>
              <w:rPr>
                <w:rStyle w:val="IndexLink"/>
                <w:rtl w:val="true"/>
              </w:rPr>
              <w:t xml:space="preserve">، ص </w:t>
            </w:r>
            <w:r>
              <w:rPr>
                <w:rStyle w:val="IndexLink"/>
              </w:rPr>
              <w:t>486</w:t>
            </w:r>
            <w:r>
              <w:rPr>
                <w:rStyle w:val="IndexLink"/>
                <w:rtl w:val="true"/>
              </w:rPr>
              <w:t xml:space="preserve">، س </w:t>
            </w:r>
            <w:r>
              <w:rPr>
                <w:rStyle w:val="IndexLink"/>
              </w:rPr>
              <w:t>3</w:t>
            </w:r>
            <w:r>
              <w:rPr>
                <w:rStyle w:val="IndexLink"/>
                <w:rtl w:val="true"/>
              </w:rPr>
              <w:t>: «</w:t>
            </w:r>
            <w:r>
              <w:rPr>
                <w:rStyle w:val="IndexLink"/>
                <w:rtl w:val="true"/>
              </w:rPr>
              <w:t>لزوم نفقة الأبوین</w:t>
            </w:r>
            <w:r>
              <w:rPr>
                <w:rStyle w:val="IndexLink"/>
                <w:rtl w:val="true"/>
              </w:rPr>
              <w:t>»</w:t>
              <w:tab/>
            </w:r>
            <w:r>
              <w:rPr>
                <w:rStyle w:val="IndexLink"/>
              </w:rPr>
              <w:t>235</w:t>
            </w:r>
          </w:hyperlink>
        </w:p>
        <w:p>
          <w:pPr>
            <w:pStyle w:val="Contents2"/>
            <w:tabs>
              <w:tab w:val="clear" w:pos="8743"/>
              <w:tab w:val="right" w:pos="9026" w:leader="dot"/>
            </w:tabs>
            <w:rPr/>
          </w:pPr>
          <w:hyperlink w:anchor="__RefHeading___Toc249907_1738255347">
            <w:r>
              <w:rPr>
                <w:webHidden/>
                <w:rStyle w:val="IndexLink"/>
                <w:rtl w:val="true"/>
              </w:rPr>
              <w:t xml:space="preserve">قوله فی ج </w:t>
            </w:r>
            <w:r>
              <w:rPr>
                <w:rStyle w:val="IndexLink"/>
              </w:rPr>
              <w:t>4</w:t>
            </w:r>
            <w:r>
              <w:rPr>
                <w:rStyle w:val="IndexLink"/>
                <w:rtl w:val="true"/>
              </w:rPr>
              <w:t xml:space="preserve">، ص </w:t>
            </w:r>
            <w:r>
              <w:rPr>
                <w:rStyle w:val="IndexLink"/>
              </w:rPr>
              <w:t>486</w:t>
            </w:r>
            <w:r>
              <w:rPr>
                <w:rStyle w:val="IndexLink"/>
                <w:rtl w:val="true"/>
              </w:rPr>
              <w:t xml:space="preserve">، س </w:t>
            </w:r>
            <w:r>
              <w:rPr>
                <w:rStyle w:val="IndexLink"/>
              </w:rPr>
              <w:t>7</w:t>
            </w:r>
            <w:r>
              <w:rPr>
                <w:rStyle w:val="IndexLink"/>
                <w:rtl w:val="true"/>
              </w:rPr>
              <w:t>: «</w:t>
            </w:r>
            <w:r>
              <w:rPr>
                <w:rStyle w:val="IndexLink"/>
                <w:rtl w:val="true"/>
              </w:rPr>
              <w:t>أن یتم الاجماع</w:t>
            </w:r>
            <w:r>
              <w:rPr>
                <w:rStyle w:val="IndexLink"/>
                <w:rtl w:val="true"/>
              </w:rPr>
              <w:t>»</w:t>
              <w:tab/>
            </w:r>
            <w:r>
              <w:rPr>
                <w:rStyle w:val="IndexLink"/>
              </w:rPr>
              <w:t>236</w:t>
            </w:r>
          </w:hyperlink>
        </w:p>
        <w:p>
          <w:pPr>
            <w:pStyle w:val="Contents2"/>
            <w:tabs>
              <w:tab w:val="clear" w:pos="8743"/>
              <w:tab w:val="right" w:pos="9026" w:leader="dot"/>
            </w:tabs>
            <w:rPr/>
          </w:pPr>
          <w:hyperlink w:anchor="__RefHeading___Toc249909_1738255347">
            <w:r>
              <w:rPr>
                <w:webHidden/>
                <w:rStyle w:val="IndexLink"/>
                <w:rtl w:val="true"/>
              </w:rPr>
              <w:t xml:space="preserve">قوله فی ج </w:t>
            </w:r>
            <w:r>
              <w:rPr>
                <w:rStyle w:val="IndexLink"/>
              </w:rPr>
              <w:t>4</w:t>
            </w:r>
            <w:r>
              <w:rPr>
                <w:rStyle w:val="IndexLink"/>
                <w:rtl w:val="true"/>
              </w:rPr>
              <w:t xml:space="preserve">، ص </w:t>
            </w:r>
            <w:r>
              <w:rPr>
                <w:rStyle w:val="IndexLink"/>
              </w:rPr>
              <w:t>487</w:t>
            </w:r>
            <w:r>
              <w:rPr>
                <w:rStyle w:val="IndexLink"/>
                <w:rtl w:val="true"/>
              </w:rPr>
              <w:t xml:space="preserve">، س </w:t>
            </w:r>
            <w:r>
              <w:rPr>
                <w:rStyle w:val="IndexLink"/>
              </w:rPr>
              <w:t>8</w:t>
            </w:r>
            <w:r>
              <w:rPr>
                <w:rStyle w:val="IndexLink"/>
                <w:rtl w:val="true"/>
              </w:rPr>
              <w:t>: «</w:t>
            </w:r>
            <w:r>
              <w:rPr>
                <w:rStyle w:val="IndexLink"/>
                <w:rtl w:val="true"/>
              </w:rPr>
              <w:t>تجب علی الام و آبائها</w:t>
            </w:r>
            <w:r>
              <w:rPr>
                <w:rStyle w:val="IndexLink"/>
                <w:rtl w:val="true"/>
              </w:rPr>
              <w:t>»</w:t>
              <w:tab/>
            </w:r>
            <w:r>
              <w:rPr>
                <w:rStyle w:val="IndexLink"/>
              </w:rPr>
              <w:t>236</w:t>
            </w:r>
          </w:hyperlink>
        </w:p>
        <w:p>
          <w:pPr>
            <w:pStyle w:val="Contents2"/>
            <w:tabs>
              <w:tab w:val="clear" w:pos="8743"/>
              <w:tab w:val="right" w:pos="9026" w:leader="dot"/>
            </w:tabs>
            <w:rPr/>
          </w:pPr>
          <w:hyperlink w:anchor="__RefHeading___Toc249911_1738255347">
            <w:r>
              <w:rPr>
                <w:webHidden/>
                <w:rStyle w:val="IndexLink"/>
                <w:rtl w:val="true"/>
              </w:rPr>
              <w:t xml:space="preserve">قوله فی ج </w:t>
            </w:r>
            <w:r>
              <w:rPr>
                <w:rStyle w:val="IndexLink"/>
              </w:rPr>
              <w:t>4</w:t>
            </w:r>
            <w:r>
              <w:rPr>
                <w:rStyle w:val="IndexLink"/>
                <w:rtl w:val="true"/>
              </w:rPr>
              <w:t xml:space="preserve">، ص </w:t>
            </w:r>
            <w:r>
              <w:rPr>
                <w:rStyle w:val="IndexLink"/>
              </w:rPr>
              <w:t>487</w:t>
            </w:r>
            <w:r>
              <w:rPr>
                <w:rStyle w:val="IndexLink"/>
                <w:rtl w:val="true"/>
              </w:rPr>
              <w:t xml:space="preserve">، س </w:t>
            </w:r>
            <w:r>
              <w:rPr>
                <w:rStyle w:val="IndexLink"/>
              </w:rPr>
              <w:t>19</w:t>
            </w:r>
            <w:r>
              <w:rPr>
                <w:rStyle w:val="IndexLink"/>
                <w:rtl w:val="true"/>
              </w:rPr>
              <w:t>: «</w:t>
            </w:r>
            <w:r>
              <w:rPr>
                <w:rStyle w:val="IndexLink"/>
                <w:rtl w:val="true"/>
              </w:rPr>
              <w:t>هو بعید جدا</w:t>
            </w:r>
            <w:r>
              <w:rPr>
                <w:rStyle w:val="IndexLink"/>
                <w:rtl w:val="true"/>
              </w:rPr>
              <w:t>»</w:t>
              <w:tab/>
            </w:r>
            <w:r>
              <w:rPr>
                <w:rStyle w:val="IndexLink"/>
              </w:rPr>
              <w:t>236</w:t>
            </w:r>
          </w:hyperlink>
        </w:p>
        <w:p>
          <w:pPr>
            <w:pStyle w:val="Contents2"/>
            <w:tabs>
              <w:tab w:val="clear" w:pos="8743"/>
              <w:tab w:val="right" w:pos="9026" w:leader="dot"/>
            </w:tabs>
            <w:rPr/>
          </w:pPr>
          <w:hyperlink w:anchor="__RefHeading___Toc249913_1738255347">
            <w:r>
              <w:rPr>
                <w:webHidden/>
                <w:rStyle w:val="IndexLink"/>
                <w:rtl w:val="true"/>
              </w:rPr>
              <w:t xml:space="preserve">قوله فی ج </w:t>
            </w:r>
            <w:r>
              <w:rPr>
                <w:rStyle w:val="IndexLink"/>
              </w:rPr>
              <w:t>4</w:t>
            </w:r>
            <w:r>
              <w:rPr>
                <w:rStyle w:val="IndexLink"/>
                <w:rtl w:val="true"/>
              </w:rPr>
              <w:t xml:space="preserve">، ص </w:t>
            </w:r>
            <w:r>
              <w:rPr>
                <w:rStyle w:val="IndexLink"/>
              </w:rPr>
              <w:t>488</w:t>
            </w:r>
            <w:r>
              <w:rPr>
                <w:rStyle w:val="IndexLink"/>
                <w:rtl w:val="true"/>
              </w:rPr>
              <w:t xml:space="preserve">، س </w:t>
            </w:r>
            <w:r>
              <w:rPr>
                <w:rStyle w:val="IndexLink"/>
              </w:rPr>
              <w:t>10</w:t>
            </w:r>
            <w:r>
              <w:rPr>
                <w:rStyle w:val="IndexLink"/>
                <w:rtl w:val="true"/>
              </w:rPr>
              <w:t>: «</w:t>
            </w:r>
            <w:r>
              <w:rPr>
                <w:rStyle w:val="IndexLink"/>
                <w:rtl w:val="true"/>
              </w:rPr>
              <w:t>ومع عدم الآباء لزوم</w:t>
            </w:r>
            <w:r>
              <w:rPr>
                <w:rStyle w:val="IndexLink"/>
                <w:rtl w:val="true"/>
              </w:rPr>
              <w:t>»</w:t>
              <w:tab/>
            </w:r>
            <w:r>
              <w:rPr>
                <w:rStyle w:val="IndexLink"/>
              </w:rPr>
              <w:t>237</w:t>
            </w:r>
          </w:hyperlink>
        </w:p>
        <w:p>
          <w:pPr>
            <w:pStyle w:val="Contents2"/>
            <w:tabs>
              <w:tab w:val="clear" w:pos="8743"/>
              <w:tab w:val="right" w:pos="9026" w:leader="dot"/>
            </w:tabs>
            <w:rPr/>
          </w:pPr>
          <w:hyperlink w:anchor="__RefHeading___Toc249915_1738255347">
            <w:r>
              <w:rPr>
                <w:webHidden/>
                <w:rStyle w:val="IndexLink"/>
                <w:rtl w:val="true"/>
              </w:rPr>
              <w:t xml:space="preserve">قوله فی ج </w:t>
            </w:r>
            <w:r>
              <w:rPr>
                <w:rStyle w:val="IndexLink"/>
              </w:rPr>
              <w:t>4</w:t>
            </w:r>
            <w:r>
              <w:rPr>
                <w:rStyle w:val="IndexLink"/>
                <w:rtl w:val="true"/>
              </w:rPr>
              <w:t xml:space="preserve">، ص </w:t>
            </w:r>
            <w:r>
              <w:rPr>
                <w:rStyle w:val="IndexLink"/>
              </w:rPr>
              <w:t>493</w:t>
            </w:r>
            <w:r>
              <w:rPr>
                <w:rStyle w:val="IndexLink"/>
                <w:rtl w:val="true"/>
              </w:rPr>
              <w:t xml:space="preserve">، س </w:t>
            </w:r>
            <w:r>
              <w:rPr>
                <w:rStyle w:val="IndexLink"/>
              </w:rPr>
              <w:t>15</w:t>
            </w:r>
            <w:r>
              <w:rPr>
                <w:rStyle w:val="IndexLink"/>
                <w:rtl w:val="true"/>
              </w:rPr>
              <w:t>: «</w:t>
            </w:r>
            <w:r>
              <w:rPr>
                <w:rStyle w:val="IndexLink"/>
                <w:rtl w:val="true"/>
              </w:rPr>
              <w:t>و یشکل من جهة</w:t>
            </w:r>
            <w:r>
              <w:rPr>
                <w:rStyle w:val="IndexLink"/>
                <w:rtl w:val="true"/>
              </w:rPr>
              <w:t>»</w:t>
              <w:tab/>
            </w:r>
            <w:r>
              <w:rPr>
                <w:rStyle w:val="IndexLink"/>
              </w:rPr>
              <w:t>237</w:t>
            </w:r>
          </w:hyperlink>
        </w:p>
        <w:p>
          <w:pPr>
            <w:pStyle w:val="Contents2"/>
            <w:tabs>
              <w:tab w:val="clear" w:pos="8743"/>
              <w:tab w:val="right" w:pos="9026" w:leader="dot"/>
            </w:tabs>
            <w:rPr/>
          </w:pPr>
          <w:hyperlink w:anchor="__RefHeading___Toc249917_1738255347">
            <w:r>
              <w:rPr>
                <w:webHidden/>
                <w:rStyle w:val="IndexLink"/>
                <w:rtl w:val="true"/>
              </w:rPr>
              <w:t xml:space="preserve">قوله فی ج </w:t>
            </w:r>
            <w:r>
              <w:rPr>
                <w:rStyle w:val="IndexLink"/>
              </w:rPr>
              <w:t>4</w:t>
            </w:r>
            <w:r>
              <w:rPr>
                <w:rStyle w:val="IndexLink"/>
                <w:rtl w:val="true"/>
              </w:rPr>
              <w:t xml:space="preserve">، ص </w:t>
            </w:r>
            <w:r>
              <w:rPr>
                <w:rStyle w:val="IndexLink"/>
              </w:rPr>
              <w:t>493</w:t>
            </w:r>
            <w:r>
              <w:rPr>
                <w:rStyle w:val="IndexLink"/>
                <w:rtl w:val="true"/>
              </w:rPr>
              <w:t xml:space="preserve">، س </w:t>
            </w:r>
            <w:r>
              <w:rPr>
                <w:rStyle w:val="IndexLink"/>
              </w:rPr>
              <w:t>22</w:t>
            </w:r>
            <w:r>
              <w:rPr>
                <w:rStyle w:val="IndexLink"/>
                <w:rtl w:val="true"/>
              </w:rPr>
              <w:t>: «</w:t>
            </w:r>
            <w:r>
              <w:rPr>
                <w:rStyle w:val="IndexLink"/>
                <w:rtl w:val="true"/>
              </w:rPr>
              <w:t>لو طلق الولی</w:t>
            </w:r>
            <w:r>
              <w:rPr>
                <w:rStyle w:val="IndexLink"/>
                <w:rtl w:val="true"/>
              </w:rPr>
              <w:t>»</w:t>
              <w:tab/>
            </w:r>
            <w:r>
              <w:rPr>
                <w:rStyle w:val="IndexLink"/>
              </w:rPr>
              <w:t>238</w:t>
            </w:r>
          </w:hyperlink>
        </w:p>
        <w:p>
          <w:pPr>
            <w:pStyle w:val="Contents2"/>
            <w:tabs>
              <w:tab w:val="clear" w:pos="8743"/>
              <w:tab w:val="right" w:pos="9026" w:leader="dot"/>
            </w:tabs>
            <w:rPr/>
          </w:pPr>
          <w:hyperlink w:anchor="__RefHeading___Toc249919_1738255347">
            <w:r>
              <w:rPr>
                <w:webHidden/>
                <w:rStyle w:val="IndexLink"/>
                <w:rtl w:val="true"/>
              </w:rPr>
              <w:t xml:space="preserve">قوله فی ج </w:t>
            </w:r>
            <w:r>
              <w:rPr>
                <w:rStyle w:val="IndexLink"/>
              </w:rPr>
              <w:t>4</w:t>
            </w:r>
            <w:r>
              <w:rPr>
                <w:rStyle w:val="IndexLink"/>
                <w:rtl w:val="true"/>
              </w:rPr>
              <w:t xml:space="preserve">، ص </w:t>
            </w:r>
            <w:r>
              <w:rPr>
                <w:rStyle w:val="IndexLink"/>
              </w:rPr>
              <w:t>494</w:t>
            </w:r>
            <w:r>
              <w:rPr>
                <w:rStyle w:val="IndexLink"/>
                <w:rtl w:val="true"/>
              </w:rPr>
              <w:t xml:space="preserve">، س </w:t>
            </w:r>
            <w:r>
              <w:rPr>
                <w:rStyle w:val="IndexLink"/>
              </w:rPr>
              <w:t>11</w:t>
            </w:r>
            <w:r>
              <w:rPr>
                <w:rStyle w:val="IndexLink"/>
                <w:rtl w:val="true"/>
              </w:rPr>
              <w:t>: «</w:t>
            </w:r>
            <w:r>
              <w:rPr>
                <w:rStyle w:val="IndexLink"/>
                <w:rtl w:val="true"/>
              </w:rPr>
              <w:t>العقل جاز للمولی</w:t>
            </w:r>
            <w:r>
              <w:rPr>
                <w:rStyle w:val="IndexLink"/>
                <w:rtl w:val="true"/>
              </w:rPr>
              <w:t>»</w:t>
              <w:tab/>
            </w:r>
            <w:r>
              <w:rPr>
                <w:rStyle w:val="IndexLink"/>
              </w:rPr>
              <w:t>239</w:t>
            </w:r>
          </w:hyperlink>
        </w:p>
        <w:p>
          <w:pPr>
            <w:pStyle w:val="Contents2"/>
            <w:tabs>
              <w:tab w:val="clear" w:pos="8743"/>
              <w:tab w:val="right" w:pos="9026" w:leader="dot"/>
            </w:tabs>
            <w:rPr/>
          </w:pPr>
          <w:hyperlink w:anchor="__RefHeading___Toc249921_1738255347">
            <w:r>
              <w:rPr>
                <w:webHidden/>
                <w:rStyle w:val="IndexLink"/>
                <w:rtl w:val="true"/>
              </w:rPr>
              <w:t xml:space="preserve">قوله فی ج </w:t>
            </w:r>
            <w:r>
              <w:rPr>
                <w:rStyle w:val="IndexLink"/>
              </w:rPr>
              <w:t>4</w:t>
            </w:r>
            <w:r>
              <w:rPr>
                <w:rStyle w:val="IndexLink"/>
                <w:rtl w:val="true"/>
              </w:rPr>
              <w:t xml:space="preserve">، ص </w:t>
            </w:r>
            <w:r>
              <w:rPr>
                <w:rStyle w:val="IndexLink"/>
              </w:rPr>
              <w:t>499</w:t>
            </w:r>
            <w:r>
              <w:rPr>
                <w:rStyle w:val="IndexLink"/>
                <w:rtl w:val="true"/>
              </w:rPr>
              <w:t xml:space="preserve">، س </w:t>
            </w:r>
            <w:r>
              <w:rPr>
                <w:rStyle w:val="IndexLink"/>
              </w:rPr>
              <w:t>18</w:t>
            </w:r>
            <w:r>
              <w:rPr>
                <w:rStyle w:val="IndexLink"/>
                <w:rtl w:val="true"/>
              </w:rPr>
              <w:t>: «</w:t>
            </w:r>
            <w:r>
              <w:rPr>
                <w:rStyle w:val="IndexLink"/>
                <w:rtl w:val="true"/>
              </w:rPr>
              <w:t>الحامل المتبین حملها</w:t>
            </w:r>
            <w:r>
              <w:rPr>
                <w:rStyle w:val="IndexLink"/>
                <w:rtl w:val="true"/>
              </w:rPr>
              <w:t>»</w:t>
              <w:tab/>
            </w:r>
            <w:r>
              <w:rPr>
                <w:rStyle w:val="IndexLink"/>
              </w:rPr>
              <w:t>239</w:t>
            </w:r>
          </w:hyperlink>
        </w:p>
        <w:p>
          <w:pPr>
            <w:pStyle w:val="Contents2"/>
            <w:tabs>
              <w:tab w:val="clear" w:pos="8743"/>
              <w:tab w:val="right" w:pos="9026" w:leader="dot"/>
            </w:tabs>
            <w:rPr/>
          </w:pPr>
          <w:hyperlink w:anchor="__RefHeading___Toc249923_1738255347">
            <w:r>
              <w:rPr>
                <w:webHidden/>
                <w:rStyle w:val="IndexLink"/>
                <w:rtl w:val="true"/>
              </w:rPr>
              <w:t xml:space="preserve">قوله فی ج </w:t>
            </w:r>
            <w:r>
              <w:rPr>
                <w:rStyle w:val="IndexLink"/>
              </w:rPr>
              <w:t>4</w:t>
            </w:r>
            <w:r>
              <w:rPr>
                <w:rStyle w:val="IndexLink"/>
                <w:rtl w:val="true"/>
              </w:rPr>
              <w:t xml:space="preserve">، ص </w:t>
            </w:r>
            <w:r>
              <w:rPr>
                <w:rStyle w:val="IndexLink"/>
              </w:rPr>
              <w:t>501</w:t>
            </w:r>
            <w:r>
              <w:rPr>
                <w:rStyle w:val="IndexLink"/>
                <w:rtl w:val="true"/>
              </w:rPr>
              <w:t xml:space="preserve">، س </w:t>
            </w:r>
            <w:r>
              <w:rPr>
                <w:rStyle w:val="IndexLink"/>
              </w:rPr>
              <w:t>15</w:t>
            </w:r>
            <w:r>
              <w:rPr>
                <w:rStyle w:val="IndexLink"/>
                <w:rtl w:val="true"/>
              </w:rPr>
              <w:t>: «</w:t>
            </w:r>
            <w:r>
              <w:rPr>
                <w:rStyle w:val="IndexLink"/>
                <w:rtl w:val="true"/>
              </w:rPr>
              <w:t>و ظاهر الأخبار عدم</w:t>
            </w:r>
            <w:r>
              <w:rPr>
                <w:rStyle w:val="IndexLink"/>
                <w:rtl w:val="true"/>
              </w:rPr>
              <w:t>»</w:t>
              <w:tab/>
            </w:r>
            <w:r>
              <w:rPr>
                <w:rStyle w:val="IndexLink"/>
              </w:rPr>
              <w:t>239</w:t>
            </w:r>
          </w:hyperlink>
        </w:p>
        <w:p>
          <w:pPr>
            <w:pStyle w:val="Contents2"/>
            <w:tabs>
              <w:tab w:val="clear" w:pos="8743"/>
              <w:tab w:val="right" w:pos="9026" w:leader="dot"/>
            </w:tabs>
            <w:rPr/>
          </w:pPr>
          <w:hyperlink w:anchor="__RefHeading___Toc249925_1738255347">
            <w:r>
              <w:rPr>
                <w:webHidden/>
                <w:rStyle w:val="IndexLink"/>
                <w:rtl w:val="true"/>
              </w:rPr>
              <w:t xml:space="preserve">قوله فی ج </w:t>
            </w:r>
            <w:r>
              <w:rPr>
                <w:rStyle w:val="IndexLink"/>
              </w:rPr>
              <w:t>4</w:t>
            </w:r>
            <w:r>
              <w:rPr>
                <w:rStyle w:val="IndexLink"/>
                <w:rtl w:val="true"/>
              </w:rPr>
              <w:t xml:space="preserve">، ص </w:t>
            </w:r>
            <w:r>
              <w:rPr>
                <w:rStyle w:val="IndexLink"/>
              </w:rPr>
              <w:t>504</w:t>
            </w:r>
            <w:r>
              <w:rPr>
                <w:rStyle w:val="IndexLink"/>
                <w:rtl w:val="true"/>
              </w:rPr>
              <w:t xml:space="preserve">، س </w:t>
            </w:r>
            <w:r>
              <w:rPr>
                <w:rStyle w:val="IndexLink"/>
              </w:rPr>
              <w:t>15</w:t>
            </w:r>
            <w:r>
              <w:rPr>
                <w:rStyle w:val="IndexLink"/>
                <w:rtl w:val="true"/>
              </w:rPr>
              <w:t>: «</w:t>
            </w:r>
            <w:r>
              <w:rPr>
                <w:rStyle w:val="IndexLink"/>
                <w:rtl w:val="true"/>
              </w:rPr>
              <w:t>ما رواه ثقة الإسلام</w:t>
            </w:r>
            <w:r>
              <w:rPr>
                <w:rStyle w:val="IndexLink"/>
                <w:rtl w:val="true"/>
              </w:rPr>
              <w:t>»</w:t>
              <w:tab/>
            </w:r>
            <w:r>
              <w:rPr>
                <w:rStyle w:val="IndexLink"/>
              </w:rPr>
              <w:t>240</w:t>
            </w:r>
          </w:hyperlink>
        </w:p>
        <w:p>
          <w:pPr>
            <w:pStyle w:val="Contents2"/>
            <w:tabs>
              <w:tab w:val="clear" w:pos="8743"/>
              <w:tab w:val="right" w:pos="9026" w:leader="dot"/>
            </w:tabs>
            <w:rPr/>
          </w:pPr>
          <w:hyperlink w:anchor="__RefHeading___Toc249927_1738255347">
            <w:r>
              <w:rPr>
                <w:webHidden/>
                <w:rStyle w:val="IndexLink"/>
                <w:rtl w:val="true"/>
              </w:rPr>
              <w:t xml:space="preserve">قوله فی ج </w:t>
            </w:r>
            <w:r>
              <w:rPr>
                <w:rStyle w:val="IndexLink"/>
              </w:rPr>
              <w:t>4</w:t>
            </w:r>
            <w:r>
              <w:rPr>
                <w:rStyle w:val="IndexLink"/>
                <w:rtl w:val="true"/>
              </w:rPr>
              <w:t xml:space="preserve">، ص </w:t>
            </w:r>
            <w:r>
              <w:rPr>
                <w:rStyle w:val="IndexLink"/>
              </w:rPr>
              <w:t>508</w:t>
            </w:r>
            <w:r>
              <w:rPr>
                <w:rStyle w:val="IndexLink"/>
                <w:rtl w:val="true"/>
              </w:rPr>
              <w:t xml:space="preserve">، س </w:t>
            </w:r>
            <w:r>
              <w:rPr>
                <w:rStyle w:val="IndexLink"/>
              </w:rPr>
              <w:t>8</w:t>
            </w:r>
            <w:r>
              <w:rPr>
                <w:rStyle w:val="IndexLink"/>
                <w:rtl w:val="true"/>
              </w:rPr>
              <w:t>: «</w:t>
            </w:r>
            <w:r>
              <w:rPr>
                <w:rStyle w:val="IndexLink"/>
                <w:rtl w:val="true"/>
              </w:rPr>
              <w:t>لأمکن الجمع بین ما دل</w:t>
            </w:r>
            <w:r>
              <w:rPr>
                <w:rStyle w:val="IndexLink"/>
                <w:rtl w:val="true"/>
              </w:rPr>
              <w:t>»</w:t>
              <w:tab/>
            </w:r>
            <w:r>
              <w:rPr>
                <w:rStyle w:val="IndexLink"/>
              </w:rPr>
              <w:t>240</w:t>
            </w:r>
          </w:hyperlink>
        </w:p>
        <w:p>
          <w:pPr>
            <w:pStyle w:val="Contents2"/>
            <w:tabs>
              <w:tab w:val="clear" w:pos="8743"/>
              <w:tab w:val="right" w:pos="9026" w:leader="dot"/>
            </w:tabs>
            <w:rPr/>
          </w:pPr>
          <w:hyperlink w:anchor="__RefHeading___Toc249929_1738255347">
            <w:r>
              <w:rPr>
                <w:webHidden/>
                <w:rStyle w:val="IndexLink"/>
                <w:rtl w:val="true"/>
              </w:rPr>
              <w:t xml:space="preserve">قوله فی ج </w:t>
            </w:r>
            <w:r>
              <w:rPr>
                <w:rStyle w:val="IndexLink"/>
              </w:rPr>
              <w:t>4</w:t>
            </w:r>
            <w:r>
              <w:rPr>
                <w:rStyle w:val="IndexLink"/>
                <w:rtl w:val="true"/>
              </w:rPr>
              <w:t xml:space="preserve">، ص </w:t>
            </w:r>
            <w:r>
              <w:rPr>
                <w:rStyle w:val="IndexLink"/>
              </w:rPr>
              <w:t>512</w:t>
            </w:r>
            <w:r>
              <w:rPr>
                <w:rStyle w:val="IndexLink"/>
                <w:rtl w:val="true"/>
              </w:rPr>
              <w:t xml:space="preserve">، س </w:t>
            </w:r>
            <w:r>
              <w:rPr>
                <w:rStyle w:val="IndexLink"/>
              </w:rPr>
              <w:t>1</w:t>
            </w:r>
            <w:r>
              <w:rPr>
                <w:rStyle w:val="IndexLink"/>
                <w:rtl w:val="true"/>
              </w:rPr>
              <w:t>: «</w:t>
            </w:r>
            <w:r>
              <w:rPr>
                <w:rStyle w:val="IndexLink"/>
                <w:rtl w:val="true"/>
              </w:rPr>
              <w:t>الرکن الرابع فی الإشهاد</w:t>
            </w:r>
            <w:r>
              <w:rPr>
                <w:rStyle w:val="IndexLink"/>
                <w:rtl w:val="true"/>
              </w:rPr>
              <w:t>»</w:t>
              <w:tab/>
            </w:r>
            <w:r>
              <w:rPr>
                <w:rStyle w:val="IndexLink"/>
              </w:rPr>
              <w:t>240</w:t>
            </w:r>
          </w:hyperlink>
        </w:p>
        <w:p>
          <w:pPr>
            <w:pStyle w:val="Contents2"/>
            <w:tabs>
              <w:tab w:val="clear" w:pos="8743"/>
              <w:tab w:val="right" w:pos="9026" w:leader="dot"/>
            </w:tabs>
            <w:rPr/>
          </w:pPr>
          <w:hyperlink w:anchor="__RefHeading___Toc249931_1738255347">
            <w:r>
              <w:rPr>
                <w:webHidden/>
                <w:rStyle w:val="IndexLink"/>
                <w:rtl w:val="true"/>
              </w:rPr>
              <w:t xml:space="preserve">قوله فی ج </w:t>
            </w:r>
            <w:r>
              <w:rPr>
                <w:rStyle w:val="IndexLink"/>
              </w:rPr>
              <w:t>4</w:t>
            </w:r>
            <w:r>
              <w:rPr>
                <w:rStyle w:val="IndexLink"/>
                <w:rtl w:val="true"/>
              </w:rPr>
              <w:t xml:space="preserve">، ص </w:t>
            </w:r>
            <w:r>
              <w:rPr>
                <w:rStyle w:val="IndexLink"/>
              </w:rPr>
              <w:t>532</w:t>
            </w:r>
            <w:r>
              <w:rPr>
                <w:rStyle w:val="IndexLink"/>
                <w:rtl w:val="true"/>
              </w:rPr>
              <w:t xml:space="preserve">، س </w:t>
            </w:r>
            <w:r>
              <w:rPr>
                <w:rStyle w:val="IndexLink"/>
              </w:rPr>
              <w:t>13</w:t>
            </w:r>
            <w:r>
              <w:rPr>
                <w:rStyle w:val="IndexLink"/>
                <w:rtl w:val="true"/>
              </w:rPr>
              <w:t>: «</w:t>
            </w:r>
            <w:r>
              <w:rPr>
                <w:rStyle w:val="IndexLink"/>
                <w:rtl w:val="true"/>
              </w:rPr>
              <w:t>المرأة مع أنه أخص</w:t>
            </w:r>
            <w:r>
              <w:rPr>
                <w:rStyle w:val="IndexLink"/>
                <w:rtl w:val="true"/>
              </w:rPr>
              <w:t>»</w:t>
              <w:tab/>
            </w:r>
            <w:r>
              <w:rPr>
                <w:rStyle w:val="IndexLink"/>
              </w:rPr>
              <w:t>241</w:t>
            </w:r>
          </w:hyperlink>
        </w:p>
        <w:p>
          <w:pPr>
            <w:pStyle w:val="Contents2"/>
            <w:tabs>
              <w:tab w:val="clear" w:pos="8743"/>
              <w:tab w:val="right" w:pos="9026" w:leader="dot"/>
            </w:tabs>
            <w:rPr/>
          </w:pPr>
          <w:hyperlink w:anchor="__RefHeading___Toc249933_1738255347">
            <w:r>
              <w:rPr>
                <w:webHidden/>
                <w:rStyle w:val="IndexLink"/>
                <w:rtl w:val="true"/>
              </w:rPr>
              <w:t xml:space="preserve">قوله فی ج </w:t>
            </w:r>
            <w:r>
              <w:rPr>
                <w:rStyle w:val="IndexLink"/>
              </w:rPr>
              <w:t>4</w:t>
            </w:r>
            <w:r>
              <w:rPr>
                <w:rStyle w:val="IndexLink"/>
                <w:rtl w:val="true"/>
              </w:rPr>
              <w:t xml:space="preserve">، ص </w:t>
            </w:r>
            <w:r>
              <w:rPr>
                <w:rStyle w:val="IndexLink"/>
              </w:rPr>
              <w:t>532</w:t>
            </w:r>
            <w:r>
              <w:rPr>
                <w:rStyle w:val="IndexLink"/>
                <w:rtl w:val="true"/>
              </w:rPr>
              <w:t xml:space="preserve">، س </w:t>
            </w:r>
            <w:r>
              <w:rPr>
                <w:rStyle w:val="IndexLink"/>
              </w:rPr>
              <w:t>16</w:t>
            </w:r>
            <w:r>
              <w:rPr>
                <w:rStyle w:val="IndexLink"/>
                <w:rtl w:val="true"/>
              </w:rPr>
              <w:t>: «</w:t>
            </w:r>
            <w:r>
              <w:rPr>
                <w:rStyle w:val="IndexLink"/>
                <w:rtl w:val="true"/>
              </w:rPr>
              <w:t>إلا أنه یوجب حمل</w:t>
            </w:r>
            <w:r>
              <w:rPr>
                <w:rStyle w:val="IndexLink"/>
                <w:rtl w:val="true"/>
              </w:rPr>
              <w:t>»</w:t>
              <w:tab/>
            </w:r>
            <w:r>
              <w:rPr>
                <w:rStyle w:val="IndexLink"/>
              </w:rPr>
              <w:t>241</w:t>
            </w:r>
          </w:hyperlink>
        </w:p>
        <w:p>
          <w:pPr>
            <w:pStyle w:val="Contents2"/>
            <w:tabs>
              <w:tab w:val="clear" w:pos="8743"/>
              <w:tab w:val="right" w:pos="9026" w:leader="dot"/>
            </w:tabs>
            <w:rPr/>
          </w:pPr>
          <w:hyperlink w:anchor="__RefHeading___Toc249935_1738255347">
            <w:r>
              <w:rPr>
                <w:webHidden/>
                <w:rStyle w:val="IndexLink"/>
                <w:rtl w:val="true"/>
              </w:rPr>
              <w:t xml:space="preserve">قوله فی ج </w:t>
            </w:r>
            <w:r>
              <w:rPr>
                <w:rStyle w:val="IndexLink"/>
              </w:rPr>
              <w:t>4</w:t>
            </w:r>
            <w:r>
              <w:rPr>
                <w:rStyle w:val="IndexLink"/>
                <w:rtl w:val="true"/>
              </w:rPr>
              <w:t xml:space="preserve">، ص </w:t>
            </w:r>
            <w:r>
              <w:rPr>
                <w:rStyle w:val="IndexLink"/>
              </w:rPr>
              <w:t>533</w:t>
            </w:r>
            <w:r>
              <w:rPr>
                <w:rStyle w:val="IndexLink"/>
                <w:rtl w:val="true"/>
              </w:rPr>
              <w:t xml:space="preserve">، س </w:t>
            </w:r>
            <w:r>
              <w:rPr>
                <w:rStyle w:val="IndexLink"/>
              </w:rPr>
              <w:t>2</w:t>
            </w:r>
            <w:r>
              <w:rPr>
                <w:rStyle w:val="IndexLink"/>
                <w:rtl w:val="true"/>
              </w:rPr>
              <w:t>: «</w:t>
            </w:r>
            <w:r>
              <w:rPr>
                <w:rStyle w:val="IndexLink"/>
                <w:rtl w:val="true"/>
              </w:rPr>
              <w:t>فمقتضی القاعدة تقدیم</w:t>
            </w:r>
            <w:r>
              <w:rPr>
                <w:rStyle w:val="IndexLink"/>
                <w:rtl w:val="true"/>
              </w:rPr>
              <w:t>»</w:t>
              <w:tab/>
            </w:r>
            <w:r>
              <w:rPr>
                <w:rStyle w:val="IndexLink"/>
              </w:rPr>
              <w:t>241</w:t>
            </w:r>
          </w:hyperlink>
        </w:p>
        <w:p>
          <w:pPr>
            <w:pStyle w:val="Contents2"/>
            <w:tabs>
              <w:tab w:val="clear" w:pos="8743"/>
              <w:tab w:val="right" w:pos="9026" w:leader="dot"/>
            </w:tabs>
            <w:rPr/>
          </w:pPr>
          <w:hyperlink w:anchor="__RefHeading___Toc249937_1738255347">
            <w:r>
              <w:rPr>
                <w:webHidden/>
                <w:rStyle w:val="IndexLink"/>
                <w:rtl w:val="true"/>
              </w:rPr>
              <w:t xml:space="preserve">قوله فی ج </w:t>
            </w:r>
            <w:r>
              <w:rPr>
                <w:rStyle w:val="IndexLink"/>
              </w:rPr>
              <w:t>4</w:t>
            </w:r>
            <w:r>
              <w:rPr>
                <w:rStyle w:val="IndexLink"/>
                <w:rtl w:val="true"/>
              </w:rPr>
              <w:t xml:space="preserve">، ص </w:t>
            </w:r>
            <w:r>
              <w:rPr>
                <w:rStyle w:val="IndexLink"/>
              </w:rPr>
              <w:t>533</w:t>
            </w:r>
            <w:r>
              <w:rPr>
                <w:rStyle w:val="IndexLink"/>
                <w:rtl w:val="true"/>
              </w:rPr>
              <w:t xml:space="preserve">، س </w:t>
            </w:r>
            <w:r>
              <w:rPr>
                <w:rStyle w:val="IndexLink"/>
              </w:rPr>
              <w:t>4</w:t>
            </w:r>
            <w:r>
              <w:rPr>
                <w:rStyle w:val="IndexLink"/>
                <w:rtl w:val="true"/>
              </w:rPr>
              <w:t>: «</w:t>
            </w:r>
            <w:r>
              <w:rPr>
                <w:rStyle w:val="IndexLink"/>
                <w:rtl w:val="true"/>
              </w:rPr>
              <w:t>سنة ما لم تتزوج</w:t>
            </w:r>
            <w:r>
              <w:rPr>
                <w:rStyle w:val="IndexLink"/>
                <w:rtl w:val="true"/>
              </w:rPr>
              <w:t>»</w:t>
              <w:tab/>
            </w:r>
            <w:r>
              <w:rPr>
                <w:rStyle w:val="IndexLink"/>
              </w:rPr>
              <w:t>241</w:t>
            </w:r>
          </w:hyperlink>
        </w:p>
        <w:p>
          <w:pPr>
            <w:pStyle w:val="Contents2"/>
            <w:tabs>
              <w:tab w:val="clear" w:pos="8743"/>
              <w:tab w:val="right" w:pos="9026" w:leader="dot"/>
            </w:tabs>
            <w:rPr/>
          </w:pPr>
          <w:hyperlink w:anchor="__RefHeading___Toc249939_1738255347">
            <w:r>
              <w:rPr>
                <w:webHidden/>
                <w:rStyle w:val="IndexLink"/>
                <w:rtl w:val="true"/>
              </w:rPr>
              <w:t xml:space="preserve">قوله فی ج </w:t>
            </w:r>
            <w:r>
              <w:rPr>
                <w:rStyle w:val="IndexLink"/>
              </w:rPr>
              <w:t>4</w:t>
            </w:r>
            <w:r>
              <w:rPr>
                <w:rStyle w:val="IndexLink"/>
                <w:rtl w:val="true"/>
              </w:rPr>
              <w:t xml:space="preserve">، ص </w:t>
            </w:r>
            <w:r>
              <w:rPr>
                <w:rStyle w:val="IndexLink"/>
              </w:rPr>
              <w:t>534</w:t>
            </w:r>
            <w:r>
              <w:rPr>
                <w:rStyle w:val="IndexLink"/>
                <w:rtl w:val="true"/>
              </w:rPr>
              <w:t xml:space="preserve">، س </w:t>
            </w:r>
            <w:r>
              <w:rPr>
                <w:rStyle w:val="IndexLink"/>
              </w:rPr>
              <w:t>15</w:t>
            </w:r>
            <w:r>
              <w:rPr>
                <w:rStyle w:val="IndexLink"/>
                <w:rtl w:val="true"/>
              </w:rPr>
              <w:t>: «</w:t>
            </w:r>
            <w:r>
              <w:rPr>
                <w:rStyle w:val="IndexLink"/>
                <w:rtl w:val="true"/>
              </w:rPr>
              <w:t>المذکورة المنجبر بالشهرة</w:t>
            </w:r>
            <w:r>
              <w:rPr>
                <w:rStyle w:val="IndexLink"/>
                <w:rtl w:val="true"/>
              </w:rPr>
              <w:t>»</w:t>
              <w:tab/>
            </w:r>
            <w:r>
              <w:rPr>
                <w:rStyle w:val="IndexLink"/>
              </w:rPr>
              <w:t>242</w:t>
            </w:r>
          </w:hyperlink>
        </w:p>
        <w:p>
          <w:pPr>
            <w:pStyle w:val="Contents2"/>
            <w:tabs>
              <w:tab w:val="clear" w:pos="8743"/>
              <w:tab w:val="right" w:pos="9026" w:leader="dot"/>
            </w:tabs>
            <w:rPr/>
          </w:pPr>
          <w:hyperlink w:anchor="__RefHeading___Toc249941_1738255347">
            <w:r>
              <w:rPr>
                <w:webHidden/>
                <w:rStyle w:val="IndexLink"/>
                <w:rtl w:val="true"/>
              </w:rPr>
              <w:t xml:space="preserve">قوله فی ج </w:t>
            </w:r>
            <w:r>
              <w:rPr>
                <w:rStyle w:val="IndexLink"/>
              </w:rPr>
              <w:t>4</w:t>
            </w:r>
            <w:r>
              <w:rPr>
                <w:rStyle w:val="IndexLink"/>
                <w:rtl w:val="true"/>
              </w:rPr>
              <w:t xml:space="preserve">، ص </w:t>
            </w:r>
            <w:r>
              <w:rPr>
                <w:rStyle w:val="IndexLink"/>
              </w:rPr>
              <w:t>535</w:t>
            </w:r>
            <w:r>
              <w:rPr>
                <w:rStyle w:val="IndexLink"/>
                <w:rtl w:val="true"/>
              </w:rPr>
              <w:t xml:space="preserve">، س </w:t>
            </w:r>
            <w:r>
              <w:rPr>
                <w:rStyle w:val="IndexLink"/>
              </w:rPr>
              <w:t>5</w:t>
            </w:r>
            <w:r>
              <w:rPr>
                <w:rStyle w:val="IndexLink"/>
                <w:rtl w:val="true"/>
              </w:rPr>
              <w:t>: «</w:t>
            </w:r>
            <w:r>
              <w:rPr>
                <w:rStyle w:val="IndexLink"/>
                <w:rtl w:val="true"/>
              </w:rPr>
              <w:t>و ما رواه فی التهذیب</w:t>
            </w:r>
            <w:r>
              <w:rPr>
                <w:rStyle w:val="IndexLink"/>
                <w:rtl w:val="true"/>
              </w:rPr>
              <w:t>»</w:t>
              <w:tab/>
            </w:r>
            <w:r>
              <w:rPr>
                <w:rStyle w:val="IndexLink"/>
              </w:rPr>
              <w:t>242</w:t>
            </w:r>
          </w:hyperlink>
        </w:p>
        <w:p>
          <w:pPr>
            <w:pStyle w:val="Contents2"/>
            <w:tabs>
              <w:tab w:val="clear" w:pos="8743"/>
              <w:tab w:val="right" w:pos="9026" w:leader="dot"/>
            </w:tabs>
            <w:rPr/>
          </w:pPr>
          <w:hyperlink w:anchor="__RefHeading___Toc249943_1738255347">
            <w:r>
              <w:rPr>
                <w:webHidden/>
                <w:rStyle w:val="IndexLink"/>
                <w:rtl w:val="true"/>
              </w:rPr>
              <w:t xml:space="preserve">قوله فی ج </w:t>
            </w:r>
            <w:r>
              <w:rPr>
                <w:rStyle w:val="IndexLink"/>
              </w:rPr>
              <w:t>4</w:t>
            </w:r>
            <w:r>
              <w:rPr>
                <w:rStyle w:val="IndexLink"/>
                <w:rtl w:val="true"/>
              </w:rPr>
              <w:t xml:space="preserve">، ص </w:t>
            </w:r>
            <w:r>
              <w:rPr>
                <w:rStyle w:val="IndexLink"/>
              </w:rPr>
              <w:t>535</w:t>
            </w:r>
            <w:r>
              <w:rPr>
                <w:rStyle w:val="IndexLink"/>
                <w:rtl w:val="true"/>
              </w:rPr>
              <w:t xml:space="preserve">، س </w:t>
            </w:r>
            <w:r>
              <w:rPr>
                <w:rStyle w:val="IndexLink"/>
              </w:rPr>
              <w:t>14</w:t>
            </w:r>
            <w:r>
              <w:rPr>
                <w:rStyle w:val="IndexLink"/>
                <w:rtl w:val="true"/>
              </w:rPr>
              <w:t>: «</w:t>
            </w:r>
            <w:r>
              <w:rPr>
                <w:rStyle w:val="IndexLink"/>
                <w:rtl w:val="true"/>
              </w:rPr>
              <w:t>لایلزم أن یکون</w:t>
            </w:r>
            <w:r>
              <w:rPr>
                <w:rStyle w:val="IndexLink"/>
                <w:rtl w:val="true"/>
              </w:rPr>
              <w:t>»</w:t>
              <w:tab/>
            </w:r>
            <w:r>
              <w:rPr>
                <w:rStyle w:val="IndexLink"/>
              </w:rPr>
              <w:t>242</w:t>
            </w:r>
          </w:hyperlink>
        </w:p>
        <w:p>
          <w:pPr>
            <w:pStyle w:val="Contents2"/>
            <w:tabs>
              <w:tab w:val="clear" w:pos="8743"/>
              <w:tab w:val="right" w:pos="9026" w:leader="dot"/>
            </w:tabs>
            <w:rPr/>
          </w:pPr>
          <w:hyperlink w:anchor="__RefHeading___Toc249945_1738255347">
            <w:r>
              <w:rPr>
                <w:webHidden/>
                <w:rStyle w:val="IndexLink"/>
                <w:rtl w:val="true"/>
              </w:rPr>
              <w:t xml:space="preserve">قوله فی ج </w:t>
            </w:r>
            <w:r>
              <w:rPr>
                <w:rStyle w:val="IndexLink"/>
              </w:rPr>
              <w:t>4</w:t>
            </w:r>
            <w:r>
              <w:rPr>
                <w:rStyle w:val="IndexLink"/>
                <w:rtl w:val="true"/>
              </w:rPr>
              <w:t xml:space="preserve">، ص </w:t>
            </w:r>
            <w:r>
              <w:rPr>
                <w:rStyle w:val="IndexLink"/>
              </w:rPr>
              <w:t>539</w:t>
            </w:r>
            <w:r>
              <w:rPr>
                <w:rStyle w:val="IndexLink"/>
                <w:rtl w:val="true"/>
              </w:rPr>
              <w:t xml:space="preserve">، س </w:t>
            </w:r>
            <w:r>
              <w:rPr>
                <w:rStyle w:val="IndexLink"/>
              </w:rPr>
              <w:t>11</w:t>
            </w:r>
            <w:r>
              <w:rPr>
                <w:rStyle w:val="IndexLink"/>
                <w:rtl w:val="true"/>
              </w:rPr>
              <w:t>: «</w:t>
            </w:r>
            <w:r>
              <w:rPr>
                <w:rStyle w:val="IndexLink"/>
                <w:rtl w:val="true"/>
              </w:rPr>
              <w:t>لکنه مع ملاحظة اشتراط</w:t>
            </w:r>
            <w:r>
              <w:rPr>
                <w:rStyle w:val="IndexLink"/>
                <w:rtl w:val="true"/>
              </w:rPr>
              <w:t>»</w:t>
              <w:tab/>
            </w:r>
            <w:r>
              <w:rPr>
                <w:rStyle w:val="IndexLink"/>
              </w:rPr>
              <w:t>242</w:t>
            </w:r>
          </w:hyperlink>
        </w:p>
        <w:p>
          <w:pPr>
            <w:pStyle w:val="Contents2"/>
            <w:tabs>
              <w:tab w:val="clear" w:pos="8743"/>
              <w:tab w:val="right" w:pos="9026" w:leader="dot"/>
            </w:tabs>
            <w:rPr/>
          </w:pPr>
          <w:hyperlink w:anchor="__RefHeading___Toc249947_1738255347">
            <w:r>
              <w:rPr>
                <w:webHidden/>
                <w:rStyle w:val="IndexLink"/>
                <w:rtl w:val="true"/>
              </w:rPr>
              <w:t xml:space="preserve">قوله فی ج </w:t>
            </w:r>
            <w:r>
              <w:rPr>
                <w:rStyle w:val="IndexLink"/>
              </w:rPr>
              <w:t>4</w:t>
            </w:r>
            <w:r>
              <w:rPr>
                <w:rStyle w:val="IndexLink"/>
                <w:rtl w:val="true"/>
              </w:rPr>
              <w:t xml:space="preserve">، ص </w:t>
            </w:r>
            <w:r>
              <w:rPr>
                <w:rStyle w:val="IndexLink"/>
              </w:rPr>
              <w:t>542</w:t>
            </w:r>
            <w:r>
              <w:rPr>
                <w:rStyle w:val="IndexLink"/>
                <w:rtl w:val="true"/>
              </w:rPr>
              <w:t xml:space="preserve">، س </w:t>
            </w:r>
            <w:r>
              <w:rPr>
                <w:rStyle w:val="IndexLink"/>
              </w:rPr>
              <w:t>20</w:t>
            </w:r>
            <w:r>
              <w:rPr>
                <w:rStyle w:val="IndexLink"/>
                <w:rtl w:val="true"/>
              </w:rPr>
              <w:t>: «</w:t>
            </w:r>
            <w:r>
              <w:rPr>
                <w:rStyle w:val="IndexLink"/>
                <w:rtl w:val="true"/>
              </w:rPr>
              <w:t>هذه الصورة فتأمل</w:t>
            </w:r>
            <w:r>
              <w:rPr>
                <w:rStyle w:val="IndexLink"/>
                <w:rtl w:val="true"/>
              </w:rPr>
              <w:t>»</w:t>
              <w:tab/>
            </w:r>
            <w:r>
              <w:rPr>
                <w:rStyle w:val="IndexLink"/>
              </w:rPr>
              <w:t>242</w:t>
            </w:r>
          </w:hyperlink>
        </w:p>
        <w:p>
          <w:pPr>
            <w:pStyle w:val="Contents2"/>
            <w:tabs>
              <w:tab w:val="clear" w:pos="8743"/>
              <w:tab w:val="right" w:pos="9026" w:leader="dot"/>
            </w:tabs>
            <w:rPr/>
          </w:pPr>
          <w:hyperlink w:anchor="__RefHeading___Toc249949_1738255347">
            <w:r>
              <w:rPr>
                <w:webHidden/>
                <w:rStyle w:val="IndexLink"/>
                <w:rtl w:val="true"/>
              </w:rPr>
              <w:t xml:space="preserve">قوله فی ج </w:t>
            </w:r>
            <w:r>
              <w:rPr>
                <w:rStyle w:val="IndexLink"/>
              </w:rPr>
              <w:t>4</w:t>
            </w:r>
            <w:r>
              <w:rPr>
                <w:rStyle w:val="IndexLink"/>
                <w:rtl w:val="true"/>
              </w:rPr>
              <w:t xml:space="preserve">، ص </w:t>
            </w:r>
            <w:r>
              <w:rPr>
                <w:rStyle w:val="IndexLink"/>
              </w:rPr>
              <w:t>547</w:t>
            </w:r>
            <w:r>
              <w:rPr>
                <w:rStyle w:val="IndexLink"/>
                <w:rtl w:val="true"/>
              </w:rPr>
              <w:t xml:space="preserve">، س </w:t>
            </w:r>
            <w:r>
              <w:rPr>
                <w:rStyle w:val="IndexLink"/>
              </w:rPr>
              <w:t>7</w:t>
            </w:r>
            <w:r>
              <w:rPr>
                <w:rStyle w:val="IndexLink"/>
                <w:rtl w:val="true"/>
              </w:rPr>
              <w:t>: «</w:t>
            </w:r>
            <w:r>
              <w:rPr>
                <w:rStyle w:val="IndexLink"/>
                <w:rtl w:val="true"/>
              </w:rPr>
              <w:t>الطلاق فلما دل علی</w:t>
            </w:r>
            <w:r>
              <w:rPr>
                <w:rStyle w:val="IndexLink"/>
                <w:rtl w:val="true"/>
              </w:rPr>
              <w:t>»</w:t>
              <w:tab/>
            </w:r>
            <w:r>
              <w:rPr>
                <w:rStyle w:val="IndexLink"/>
              </w:rPr>
              <w:t>243</w:t>
            </w:r>
          </w:hyperlink>
        </w:p>
        <w:p>
          <w:pPr>
            <w:pStyle w:val="Contents2"/>
            <w:tabs>
              <w:tab w:val="clear" w:pos="8743"/>
              <w:tab w:val="right" w:pos="9026" w:leader="dot"/>
            </w:tabs>
            <w:rPr/>
          </w:pPr>
          <w:hyperlink w:anchor="__RefHeading___Toc249951_1738255347">
            <w:r>
              <w:rPr>
                <w:webHidden/>
                <w:rStyle w:val="IndexLink"/>
                <w:rtl w:val="true"/>
              </w:rPr>
              <w:t xml:space="preserve">قوله فی ج </w:t>
            </w:r>
            <w:r>
              <w:rPr>
                <w:rStyle w:val="IndexLink"/>
              </w:rPr>
              <w:t>4</w:t>
            </w:r>
            <w:r>
              <w:rPr>
                <w:rStyle w:val="IndexLink"/>
                <w:rtl w:val="true"/>
              </w:rPr>
              <w:t xml:space="preserve">، ص </w:t>
            </w:r>
            <w:r>
              <w:rPr>
                <w:rStyle w:val="IndexLink"/>
              </w:rPr>
              <w:t>548</w:t>
            </w:r>
            <w:r>
              <w:rPr>
                <w:rStyle w:val="IndexLink"/>
                <w:rtl w:val="true"/>
              </w:rPr>
              <w:t xml:space="preserve">، س </w:t>
            </w:r>
            <w:r>
              <w:rPr>
                <w:rStyle w:val="IndexLink"/>
              </w:rPr>
              <w:t>1</w:t>
            </w:r>
            <w:r>
              <w:rPr>
                <w:rStyle w:val="IndexLink"/>
                <w:rtl w:val="true"/>
              </w:rPr>
              <w:t>: «</w:t>
            </w:r>
            <w:r>
              <w:rPr>
                <w:rStyle w:val="IndexLink"/>
                <w:rtl w:val="true"/>
              </w:rPr>
              <w:t>لم یکن للارتیاب معنی</w:t>
            </w:r>
            <w:r>
              <w:rPr>
                <w:rStyle w:val="IndexLink"/>
                <w:rtl w:val="true"/>
              </w:rPr>
              <w:t>»</w:t>
              <w:tab/>
            </w:r>
            <w:r>
              <w:rPr>
                <w:rStyle w:val="IndexLink"/>
              </w:rPr>
              <w:t>243</w:t>
            </w:r>
          </w:hyperlink>
        </w:p>
        <w:p>
          <w:pPr>
            <w:pStyle w:val="Contents2"/>
            <w:tabs>
              <w:tab w:val="clear" w:pos="8743"/>
              <w:tab w:val="right" w:pos="9026" w:leader="dot"/>
            </w:tabs>
            <w:rPr/>
          </w:pPr>
          <w:hyperlink w:anchor="__RefHeading___Toc249953_1738255347">
            <w:r>
              <w:rPr>
                <w:webHidden/>
                <w:rStyle w:val="IndexLink"/>
                <w:rtl w:val="true"/>
              </w:rPr>
              <w:t xml:space="preserve">قوله فی ج </w:t>
            </w:r>
            <w:r>
              <w:rPr>
                <w:rStyle w:val="IndexLink"/>
              </w:rPr>
              <w:t>4</w:t>
            </w:r>
            <w:r>
              <w:rPr>
                <w:rStyle w:val="IndexLink"/>
                <w:rtl w:val="true"/>
              </w:rPr>
              <w:t xml:space="preserve">، ص </w:t>
            </w:r>
            <w:r>
              <w:rPr>
                <w:rStyle w:val="IndexLink"/>
              </w:rPr>
              <w:t>550</w:t>
            </w:r>
            <w:r>
              <w:rPr>
                <w:rStyle w:val="IndexLink"/>
                <w:rtl w:val="true"/>
              </w:rPr>
              <w:t xml:space="preserve">، س </w:t>
            </w:r>
            <w:r>
              <w:rPr>
                <w:rStyle w:val="IndexLink"/>
              </w:rPr>
              <w:t>10</w:t>
            </w:r>
            <w:r>
              <w:rPr>
                <w:rStyle w:val="IndexLink"/>
                <w:rtl w:val="true"/>
              </w:rPr>
              <w:t>: «</w:t>
            </w:r>
            <w:r>
              <w:rPr>
                <w:rStyle w:val="IndexLink"/>
                <w:rtl w:val="true"/>
              </w:rPr>
              <w:t>و لعل ا لتحدید المذکور</w:t>
            </w:r>
            <w:r>
              <w:rPr>
                <w:rStyle w:val="IndexLink"/>
                <w:rtl w:val="true"/>
              </w:rPr>
              <w:t>»</w:t>
              <w:tab/>
            </w:r>
            <w:r>
              <w:rPr>
                <w:rStyle w:val="IndexLink"/>
              </w:rPr>
              <w:t>244</w:t>
            </w:r>
          </w:hyperlink>
        </w:p>
        <w:p>
          <w:pPr>
            <w:pStyle w:val="Contents2"/>
            <w:tabs>
              <w:tab w:val="clear" w:pos="8743"/>
              <w:tab w:val="right" w:pos="9026" w:leader="dot"/>
            </w:tabs>
            <w:rPr/>
          </w:pPr>
          <w:hyperlink w:anchor="__RefHeading___Toc249955_1738255347">
            <w:r>
              <w:rPr>
                <w:webHidden/>
                <w:rStyle w:val="IndexLink"/>
                <w:rtl w:val="true"/>
              </w:rPr>
              <w:t xml:space="preserve">قوله فی ج </w:t>
            </w:r>
            <w:r>
              <w:rPr>
                <w:rStyle w:val="IndexLink"/>
              </w:rPr>
              <w:t>4</w:t>
            </w:r>
            <w:r>
              <w:rPr>
                <w:rStyle w:val="IndexLink"/>
                <w:rtl w:val="true"/>
              </w:rPr>
              <w:t xml:space="preserve">، ص </w:t>
            </w:r>
            <w:r>
              <w:rPr>
                <w:rStyle w:val="IndexLink"/>
              </w:rPr>
              <w:t>551</w:t>
            </w:r>
            <w:r>
              <w:rPr>
                <w:rStyle w:val="IndexLink"/>
                <w:rtl w:val="true"/>
              </w:rPr>
              <w:t xml:space="preserve">، س </w:t>
            </w:r>
            <w:r>
              <w:rPr>
                <w:rStyle w:val="IndexLink"/>
              </w:rPr>
              <w:t>8</w:t>
            </w:r>
            <w:r>
              <w:rPr>
                <w:rStyle w:val="IndexLink"/>
                <w:rtl w:val="true"/>
              </w:rPr>
              <w:t>: «</w:t>
            </w:r>
            <w:r>
              <w:rPr>
                <w:rStyle w:val="IndexLink"/>
                <w:rtl w:val="true"/>
              </w:rPr>
              <w:t>قد قطع فی الآیة</w:t>
            </w:r>
            <w:r>
              <w:rPr>
                <w:rStyle w:val="IndexLink"/>
                <w:rtl w:val="true"/>
              </w:rPr>
              <w:t>»</w:t>
              <w:tab/>
            </w:r>
            <w:r>
              <w:rPr>
                <w:rStyle w:val="IndexLink"/>
              </w:rPr>
              <w:t>244</w:t>
            </w:r>
          </w:hyperlink>
        </w:p>
        <w:p>
          <w:pPr>
            <w:pStyle w:val="Contents2"/>
            <w:tabs>
              <w:tab w:val="clear" w:pos="8743"/>
              <w:tab w:val="right" w:pos="9026" w:leader="dot"/>
            </w:tabs>
            <w:rPr/>
          </w:pPr>
          <w:hyperlink w:anchor="__RefHeading___Toc249957_1738255347">
            <w:r>
              <w:rPr>
                <w:webHidden/>
                <w:rStyle w:val="IndexLink"/>
                <w:rtl w:val="true"/>
              </w:rPr>
              <w:t xml:space="preserve">قوله فی ج </w:t>
            </w:r>
            <w:r>
              <w:rPr>
                <w:rStyle w:val="IndexLink"/>
              </w:rPr>
              <w:t>4</w:t>
            </w:r>
            <w:r>
              <w:rPr>
                <w:rStyle w:val="IndexLink"/>
                <w:rtl w:val="true"/>
              </w:rPr>
              <w:t xml:space="preserve">، ص </w:t>
            </w:r>
            <w:r>
              <w:rPr>
                <w:rStyle w:val="IndexLink"/>
              </w:rPr>
              <w:t>551</w:t>
            </w:r>
            <w:r>
              <w:rPr>
                <w:rStyle w:val="IndexLink"/>
                <w:rtl w:val="true"/>
              </w:rPr>
              <w:t xml:space="preserve">، س </w:t>
            </w:r>
            <w:r>
              <w:rPr>
                <w:rStyle w:val="IndexLink"/>
              </w:rPr>
              <w:t>17</w:t>
            </w:r>
            <w:r>
              <w:rPr>
                <w:rStyle w:val="IndexLink"/>
                <w:rtl w:val="true"/>
              </w:rPr>
              <w:t>: «</w:t>
            </w:r>
            <w:r>
              <w:rPr>
                <w:rStyle w:val="IndexLink"/>
                <w:rtl w:val="true"/>
              </w:rPr>
              <w:t>فی المحکی عن مجمع البیان</w:t>
            </w:r>
            <w:r>
              <w:rPr>
                <w:rStyle w:val="IndexLink"/>
                <w:rtl w:val="true"/>
              </w:rPr>
              <w:t>»</w:t>
              <w:tab/>
            </w:r>
            <w:r>
              <w:rPr>
                <w:rStyle w:val="IndexLink"/>
              </w:rPr>
              <w:t>244</w:t>
            </w:r>
          </w:hyperlink>
        </w:p>
        <w:p>
          <w:pPr>
            <w:pStyle w:val="Contents2"/>
            <w:tabs>
              <w:tab w:val="clear" w:pos="8743"/>
              <w:tab w:val="right" w:pos="9026" w:leader="dot"/>
            </w:tabs>
            <w:rPr/>
          </w:pPr>
          <w:hyperlink w:anchor="__RefHeading___Toc249959_1738255347">
            <w:r>
              <w:rPr>
                <w:webHidden/>
                <w:rStyle w:val="IndexLink"/>
                <w:rtl w:val="true"/>
              </w:rPr>
              <w:t xml:space="preserve">قوله فی ج </w:t>
            </w:r>
            <w:r>
              <w:rPr>
                <w:rStyle w:val="IndexLink"/>
              </w:rPr>
              <w:t>4</w:t>
            </w:r>
            <w:r>
              <w:rPr>
                <w:rStyle w:val="IndexLink"/>
                <w:rtl w:val="true"/>
              </w:rPr>
              <w:t xml:space="preserve">، ص </w:t>
            </w:r>
            <w:r>
              <w:rPr>
                <w:rStyle w:val="IndexLink"/>
              </w:rPr>
              <w:t>552</w:t>
            </w:r>
            <w:r>
              <w:rPr>
                <w:rStyle w:val="IndexLink"/>
                <w:rtl w:val="true"/>
              </w:rPr>
              <w:t xml:space="preserve">، س </w:t>
            </w:r>
            <w:r>
              <w:rPr>
                <w:rStyle w:val="IndexLink"/>
              </w:rPr>
              <w:t>9</w:t>
            </w:r>
            <w:r>
              <w:rPr>
                <w:rStyle w:val="IndexLink"/>
                <w:rtl w:val="true"/>
              </w:rPr>
              <w:t>: «</w:t>
            </w:r>
            <w:r>
              <w:rPr>
                <w:rStyle w:val="IndexLink"/>
                <w:rtl w:val="true"/>
              </w:rPr>
              <w:t>للعدول عن المشهور</w:t>
            </w:r>
            <w:r>
              <w:rPr>
                <w:rStyle w:val="IndexLink"/>
                <w:rtl w:val="true"/>
              </w:rPr>
              <w:t>»</w:t>
              <w:tab/>
            </w:r>
            <w:r>
              <w:rPr>
                <w:rStyle w:val="IndexLink"/>
              </w:rPr>
              <w:t>244</w:t>
            </w:r>
          </w:hyperlink>
        </w:p>
        <w:p>
          <w:pPr>
            <w:pStyle w:val="Contents2"/>
            <w:tabs>
              <w:tab w:val="clear" w:pos="8743"/>
              <w:tab w:val="right" w:pos="9026" w:leader="dot"/>
            </w:tabs>
            <w:rPr/>
          </w:pPr>
          <w:hyperlink w:anchor="__RefHeading___Toc249961_1738255347">
            <w:r>
              <w:rPr>
                <w:webHidden/>
                <w:rStyle w:val="IndexLink"/>
                <w:rtl w:val="true"/>
              </w:rPr>
              <w:t xml:space="preserve">قوله فی ج </w:t>
            </w:r>
            <w:r>
              <w:rPr>
                <w:rStyle w:val="IndexLink"/>
              </w:rPr>
              <w:t>4</w:t>
            </w:r>
            <w:r>
              <w:rPr>
                <w:rStyle w:val="IndexLink"/>
                <w:rtl w:val="true"/>
              </w:rPr>
              <w:t xml:space="preserve">، ص </w:t>
            </w:r>
            <w:r>
              <w:rPr>
                <w:rStyle w:val="IndexLink"/>
              </w:rPr>
              <w:t>563</w:t>
            </w:r>
            <w:r>
              <w:rPr>
                <w:rStyle w:val="IndexLink"/>
                <w:rtl w:val="true"/>
              </w:rPr>
              <w:t xml:space="preserve">، س </w:t>
            </w:r>
            <w:r>
              <w:rPr>
                <w:rStyle w:val="IndexLink"/>
              </w:rPr>
              <w:t>12</w:t>
            </w:r>
            <w:r>
              <w:rPr>
                <w:rStyle w:val="IndexLink"/>
                <w:rtl w:val="true"/>
              </w:rPr>
              <w:t>: «</w:t>
            </w:r>
            <w:r>
              <w:rPr>
                <w:rStyle w:val="IndexLink"/>
                <w:rtl w:val="true"/>
              </w:rPr>
              <w:t>علیها ولیه أو متبرع</w:t>
            </w:r>
            <w:r>
              <w:rPr>
                <w:rStyle w:val="IndexLink"/>
                <w:rtl w:val="true"/>
              </w:rPr>
              <w:t>»</w:t>
              <w:tab/>
            </w:r>
            <w:r>
              <w:rPr>
                <w:rStyle w:val="IndexLink"/>
              </w:rPr>
              <w:t>244</w:t>
            </w:r>
          </w:hyperlink>
        </w:p>
        <w:p>
          <w:pPr>
            <w:pStyle w:val="Contents2"/>
            <w:tabs>
              <w:tab w:val="clear" w:pos="8743"/>
              <w:tab w:val="right" w:pos="9026" w:leader="dot"/>
            </w:tabs>
            <w:rPr/>
          </w:pPr>
          <w:hyperlink w:anchor="__RefHeading___Toc249963_1738255347">
            <w:r>
              <w:rPr>
                <w:webHidden/>
                <w:rStyle w:val="IndexLink"/>
                <w:rtl w:val="true"/>
              </w:rPr>
              <w:t xml:space="preserve">قوله فی ج </w:t>
            </w:r>
            <w:r>
              <w:rPr>
                <w:rStyle w:val="IndexLink"/>
              </w:rPr>
              <w:t>4</w:t>
            </w:r>
            <w:r>
              <w:rPr>
                <w:rStyle w:val="IndexLink"/>
                <w:rtl w:val="true"/>
              </w:rPr>
              <w:t xml:space="preserve">، ص </w:t>
            </w:r>
            <w:r>
              <w:rPr>
                <w:rStyle w:val="IndexLink"/>
              </w:rPr>
              <w:t>564</w:t>
            </w:r>
            <w:r>
              <w:rPr>
                <w:rStyle w:val="IndexLink"/>
                <w:rtl w:val="true"/>
              </w:rPr>
              <w:t xml:space="preserve">، س </w:t>
            </w:r>
            <w:r>
              <w:rPr>
                <w:rStyle w:val="IndexLink"/>
              </w:rPr>
              <w:t>10</w:t>
            </w:r>
            <w:r>
              <w:rPr>
                <w:rStyle w:val="IndexLink"/>
                <w:rtl w:val="true"/>
              </w:rPr>
              <w:t>: «</w:t>
            </w:r>
            <w:r>
              <w:rPr>
                <w:rStyle w:val="IndexLink"/>
                <w:rtl w:val="true"/>
              </w:rPr>
              <w:t>الخبر یشمل صورة</w:t>
            </w:r>
            <w:r>
              <w:rPr>
                <w:rStyle w:val="IndexLink"/>
                <w:rtl w:val="true"/>
              </w:rPr>
              <w:t>»</w:t>
              <w:tab/>
            </w:r>
            <w:r>
              <w:rPr>
                <w:rStyle w:val="IndexLink"/>
              </w:rPr>
              <w:t>245</w:t>
            </w:r>
          </w:hyperlink>
        </w:p>
        <w:p>
          <w:pPr>
            <w:pStyle w:val="Contents2"/>
            <w:tabs>
              <w:tab w:val="clear" w:pos="8743"/>
              <w:tab w:val="right" w:pos="9026" w:leader="dot"/>
            </w:tabs>
            <w:rPr/>
          </w:pPr>
          <w:hyperlink w:anchor="__RefHeading___Toc249965_1738255347">
            <w:r>
              <w:rPr>
                <w:webHidden/>
                <w:rStyle w:val="IndexLink"/>
                <w:rtl w:val="true"/>
              </w:rPr>
              <w:t xml:space="preserve">قوله فی ج </w:t>
            </w:r>
            <w:r>
              <w:rPr>
                <w:rStyle w:val="IndexLink"/>
              </w:rPr>
              <w:t>4</w:t>
            </w:r>
            <w:r>
              <w:rPr>
                <w:rStyle w:val="IndexLink"/>
                <w:rtl w:val="true"/>
              </w:rPr>
              <w:t xml:space="preserve">، ص </w:t>
            </w:r>
            <w:r>
              <w:rPr>
                <w:rStyle w:val="IndexLink"/>
              </w:rPr>
              <w:t>564</w:t>
            </w:r>
            <w:r>
              <w:rPr>
                <w:rStyle w:val="IndexLink"/>
                <w:rtl w:val="true"/>
              </w:rPr>
              <w:t xml:space="preserve">، س </w:t>
            </w:r>
            <w:r>
              <w:rPr>
                <w:rStyle w:val="IndexLink"/>
              </w:rPr>
              <w:t>14</w:t>
            </w:r>
            <w:r>
              <w:rPr>
                <w:rStyle w:val="IndexLink"/>
                <w:rtl w:val="true"/>
              </w:rPr>
              <w:t>: «</w:t>
            </w:r>
            <w:r>
              <w:rPr>
                <w:rStyle w:val="IndexLink"/>
                <w:rtl w:val="true"/>
              </w:rPr>
              <w:t>الوالی أجلها أربع سنین</w:t>
            </w:r>
            <w:r>
              <w:rPr>
                <w:rStyle w:val="IndexLink"/>
                <w:rtl w:val="true"/>
              </w:rPr>
              <w:t>»</w:t>
              <w:tab/>
            </w:r>
            <w:r>
              <w:rPr>
                <w:rStyle w:val="IndexLink"/>
              </w:rPr>
              <w:t>245</w:t>
            </w:r>
          </w:hyperlink>
        </w:p>
        <w:p>
          <w:pPr>
            <w:pStyle w:val="Contents2"/>
            <w:tabs>
              <w:tab w:val="clear" w:pos="8743"/>
              <w:tab w:val="right" w:pos="9026" w:leader="dot"/>
            </w:tabs>
            <w:rPr/>
          </w:pPr>
          <w:hyperlink w:anchor="__RefHeading___Toc249967_1738255347">
            <w:r>
              <w:rPr>
                <w:webHidden/>
                <w:rStyle w:val="IndexLink"/>
                <w:rtl w:val="true"/>
              </w:rPr>
              <w:t xml:space="preserve">قوله فی ج </w:t>
            </w:r>
            <w:r>
              <w:rPr>
                <w:rStyle w:val="IndexLink"/>
              </w:rPr>
              <w:t>4</w:t>
            </w:r>
            <w:r>
              <w:rPr>
                <w:rStyle w:val="IndexLink"/>
                <w:rtl w:val="true"/>
              </w:rPr>
              <w:t xml:space="preserve">، ص </w:t>
            </w:r>
            <w:r>
              <w:rPr>
                <w:rStyle w:val="IndexLink"/>
              </w:rPr>
              <w:t>565</w:t>
            </w:r>
            <w:r>
              <w:rPr>
                <w:rStyle w:val="IndexLink"/>
                <w:rtl w:val="true"/>
              </w:rPr>
              <w:t xml:space="preserve">، س </w:t>
            </w:r>
            <w:r>
              <w:rPr>
                <w:rStyle w:val="IndexLink"/>
              </w:rPr>
              <w:t>11</w:t>
            </w:r>
            <w:r>
              <w:rPr>
                <w:rStyle w:val="IndexLink"/>
                <w:rtl w:val="true"/>
              </w:rPr>
              <w:t>: «</w:t>
            </w:r>
            <w:r>
              <w:rPr>
                <w:rStyle w:val="IndexLink"/>
                <w:rtl w:val="true"/>
              </w:rPr>
              <w:t>و یجب علیها الصبر</w:t>
            </w:r>
            <w:r>
              <w:rPr>
                <w:rStyle w:val="IndexLink"/>
                <w:rtl w:val="true"/>
              </w:rPr>
              <w:t>»</w:t>
              <w:tab/>
            </w:r>
            <w:r>
              <w:rPr>
                <w:rStyle w:val="IndexLink"/>
              </w:rPr>
              <w:t>245</w:t>
            </w:r>
          </w:hyperlink>
        </w:p>
        <w:p>
          <w:pPr>
            <w:pStyle w:val="Contents2"/>
            <w:tabs>
              <w:tab w:val="clear" w:pos="8743"/>
              <w:tab w:val="right" w:pos="9026" w:leader="dot"/>
            </w:tabs>
            <w:rPr/>
          </w:pPr>
          <w:hyperlink w:anchor="__RefHeading___Toc249969_1738255347">
            <w:r>
              <w:rPr>
                <w:webHidden/>
                <w:rStyle w:val="IndexLink"/>
                <w:rtl w:val="true"/>
              </w:rPr>
              <w:t xml:space="preserve">قوله فی ج </w:t>
            </w:r>
            <w:r>
              <w:rPr>
                <w:rStyle w:val="IndexLink"/>
              </w:rPr>
              <w:t>4</w:t>
            </w:r>
            <w:r>
              <w:rPr>
                <w:rStyle w:val="IndexLink"/>
                <w:rtl w:val="true"/>
              </w:rPr>
              <w:t xml:space="preserve">، ص </w:t>
            </w:r>
            <w:r>
              <w:rPr>
                <w:rStyle w:val="IndexLink"/>
              </w:rPr>
              <w:t>566</w:t>
            </w:r>
            <w:r>
              <w:rPr>
                <w:rStyle w:val="IndexLink"/>
                <w:rtl w:val="true"/>
              </w:rPr>
              <w:t xml:space="preserve">، س </w:t>
            </w:r>
            <w:r>
              <w:rPr>
                <w:rStyle w:val="IndexLink"/>
              </w:rPr>
              <w:t>17</w:t>
            </w:r>
            <w:r>
              <w:rPr>
                <w:rStyle w:val="IndexLink"/>
                <w:rtl w:val="true"/>
              </w:rPr>
              <w:t>: «</w:t>
            </w:r>
            <w:r>
              <w:rPr>
                <w:rStyle w:val="IndexLink"/>
                <w:rtl w:val="true"/>
              </w:rPr>
              <w:t>الکفایة فیرفع الید عن</w:t>
            </w:r>
            <w:r>
              <w:rPr>
                <w:rStyle w:val="IndexLink"/>
                <w:rtl w:val="true"/>
              </w:rPr>
              <w:t>»</w:t>
              <w:tab/>
            </w:r>
            <w:r>
              <w:rPr>
                <w:rStyle w:val="IndexLink"/>
              </w:rPr>
              <w:t>245</w:t>
            </w:r>
          </w:hyperlink>
        </w:p>
        <w:p>
          <w:pPr>
            <w:pStyle w:val="Contents2"/>
            <w:tabs>
              <w:tab w:val="clear" w:pos="8743"/>
              <w:tab w:val="right" w:pos="9026" w:leader="dot"/>
            </w:tabs>
            <w:rPr/>
          </w:pPr>
          <w:hyperlink w:anchor="__RefHeading___Toc249971_1738255347">
            <w:r>
              <w:rPr>
                <w:webHidden/>
                <w:rStyle w:val="IndexLink"/>
                <w:rtl w:val="true"/>
              </w:rPr>
              <w:t xml:space="preserve">قوله فی ج </w:t>
            </w:r>
            <w:r>
              <w:rPr>
                <w:rStyle w:val="IndexLink"/>
              </w:rPr>
              <w:t>4</w:t>
            </w:r>
            <w:r>
              <w:rPr>
                <w:rStyle w:val="IndexLink"/>
                <w:rtl w:val="true"/>
              </w:rPr>
              <w:t xml:space="preserve">، ص </w:t>
            </w:r>
            <w:r>
              <w:rPr>
                <w:rStyle w:val="IndexLink"/>
              </w:rPr>
              <w:t>566</w:t>
            </w:r>
            <w:r>
              <w:rPr>
                <w:rStyle w:val="IndexLink"/>
                <w:rtl w:val="true"/>
              </w:rPr>
              <w:t xml:space="preserve">، س </w:t>
            </w:r>
            <w:r>
              <w:rPr>
                <w:rStyle w:val="IndexLink"/>
              </w:rPr>
              <w:t>23</w:t>
            </w:r>
            <w:r>
              <w:rPr>
                <w:rStyle w:val="IndexLink"/>
                <w:rtl w:val="true"/>
              </w:rPr>
              <w:t>: «</w:t>
            </w:r>
            <w:r>
              <w:rPr>
                <w:rStyle w:val="IndexLink"/>
                <w:rtl w:val="true"/>
              </w:rPr>
              <w:t>إنه یشکل ما ذکر</w:t>
            </w:r>
            <w:r>
              <w:rPr>
                <w:rStyle w:val="IndexLink"/>
                <w:rtl w:val="true"/>
              </w:rPr>
              <w:t>»</w:t>
              <w:tab/>
            </w:r>
            <w:r>
              <w:rPr>
                <w:rStyle w:val="IndexLink"/>
              </w:rPr>
              <w:t>245</w:t>
            </w:r>
          </w:hyperlink>
        </w:p>
        <w:p>
          <w:pPr>
            <w:pStyle w:val="Contents2"/>
            <w:tabs>
              <w:tab w:val="clear" w:pos="8743"/>
              <w:tab w:val="right" w:pos="9026" w:leader="dot"/>
            </w:tabs>
            <w:rPr/>
          </w:pPr>
          <w:hyperlink w:anchor="__RefHeading___Toc249973_1738255347">
            <w:r>
              <w:rPr>
                <w:webHidden/>
                <w:rStyle w:val="IndexLink"/>
                <w:rtl w:val="true"/>
              </w:rPr>
              <w:t xml:space="preserve">قوله فی ج </w:t>
            </w:r>
            <w:r>
              <w:rPr>
                <w:rStyle w:val="IndexLink"/>
              </w:rPr>
              <w:t>4</w:t>
            </w:r>
            <w:r>
              <w:rPr>
                <w:rStyle w:val="IndexLink"/>
                <w:rtl w:val="true"/>
              </w:rPr>
              <w:t xml:space="preserve">، ص </w:t>
            </w:r>
            <w:r>
              <w:rPr>
                <w:rStyle w:val="IndexLink"/>
              </w:rPr>
              <w:t>580</w:t>
            </w:r>
            <w:r>
              <w:rPr>
                <w:rStyle w:val="IndexLink"/>
                <w:rtl w:val="true"/>
              </w:rPr>
              <w:t xml:space="preserve">، س </w:t>
            </w:r>
            <w:r>
              <w:rPr>
                <w:rStyle w:val="IndexLink"/>
              </w:rPr>
              <w:t>15</w:t>
            </w:r>
            <w:r>
              <w:rPr>
                <w:rStyle w:val="IndexLink"/>
                <w:rtl w:val="true"/>
              </w:rPr>
              <w:t>: «</w:t>
            </w:r>
            <w:r>
              <w:rPr>
                <w:rStyle w:val="IndexLink"/>
                <w:rtl w:val="true"/>
              </w:rPr>
              <w:t>لایخفی الإشکال فی العمل</w:t>
            </w:r>
            <w:r>
              <w:rPr>
                <w:rStyle w:val="IndexLink"/>
                <w:rtl w:val="true"/>
              </w:rPr>
              <w:t>»</w:t>
              <w:tab/>
            </w:r>
            <w:r>
              <w:rPr>
                <w:rStyle w:val="IndexLink"/>
              </w:rPr>
              <w:t>245</w:t>
            </w:r>
          </w:hyperlink>
        </w:p>
        <w:p>
          <w:pPr>
            <w:pStyle w:val="Contents2"/>
            <w:tabs>
              <w:tab w:val="clear" w:pos="8743"/>
              <w:tab w:val="right" w:pos="9026" w:leader="dot"/>
            </w:tabs>
            <w:rPr/>
          </w:pPr>
          <w:hyperlink w:anchor="__RefHeading___Toc249975_1738255347">
            <w:r>
              <w:rPr>
                <w:webHidden/>
                <w:rStyle w:val="IndexLink"/>
                <w:rtl w:val="true"/>
              </w:rPr>
              <w:t xml:space="preserve">قوله فی ج </w:t>
            </w:r>
            <w:r>
              <w:rPr>
                <w:rStyle w:val="IndexLink"/>
              </w:rPr>
              <w:t>4</w:t>
            </w:r>
            <w:r>
              <w:rPr>
                <w:rStyle w:val="IndexLink"/>
                <w:rtl w:val="true"/>
              </w:rPr>
              <w:t xml:space="preserve">، ص </w:t>
            </w:r>
            <w:r>
              <w:rPr>
                <w:rStyle w:val="IndexLink"/>
              </w:rPr>
              <w:t>581</w:t>
            </w:r>
            <w:r>
              <w:rPr>
                <w:rStyle w:val="IndexLink"/>
                <w:rtl w:val="true"/>
              </w:rPr>
              <w:t xml:space="preserve">، س </w:t>
            </w:r>
            <w:r>
              <w:rPr>
                <w:rStyle w:val="IndexLink"/>
              </w:rPr>
              <w:t>18</w:t>
            </w:r>
            <w:r>
              <w:rPr>
                <w:rStyle w:val="IndexLink"/>
                <w:rtl w:val="true"/>
              </w:rPr>
              <w:t>: «</w:t>
            </w:r>
            <w:r>
              <w:rPr>
                <w:rStyle w:val="IndexLink"/>
                <w:rtl w:val="true"/>
              </w:rPr>
              <w:t>الخلع الظاهر أنه من العقود</w:t>
            </w:r>
            <w:r>
              <w:rPr>
                <w:rStyle w:val="IndexLink"/>
                <w:rtl w:val="true"/>
              </w:rPr>
              <w:t>»</w:t>
              <w:tab/>
            </w:r>
            <w:r>
              <w:rPr>
                <w:rStyle w:val="IndexLink"/>
              </w:rPr>
              <w:t>246</w:t>
            </w:r>
          </w:hyperlink>
        </w:p>
        <w:p>
          <w:pPr>
            <w:pStyle w:val="Contents2"/>
            <w:tabs>
              <w:tab w:val="clear" w:pos="8743"/>
              <w:tab w:val="right" w:pos="9026" w:leader="dot"/>
            </w:tabs>
            <w:rPr/>
          </w:pPr>
          <w:hyperlink w:anchor="__RefHeading___Toc249977_1738255347">
            <w:r>
              <w:rPr>
                <w:webHidden/>
                <w:rStyle w:val="IndexLink"/>
                <w:rtl w:val="true"/>
              </w:rPr>
              <w:t xml:space="preserve">قوله فی ج </w:t>
            </w:r>
            <w:r>
              <w:rPr>
                <w:rStyle w:val="IndexLink"/>
              </w:rPr>
              <w:t>4</w:t>
            </w:r>
            <w:r>
              <w:rPr>
                <w:rStyle w:val="IndexLink"/>
                <w:rtl w:val="true"/>
              </w:rPr>
              <w:t xml:space="preserve">، ص </w:t>
            </w:r>
            <w:r>
              <w:rPr>
                <w:rStyle w:val="IndexLink"/>
              </w:rPr>
              <w:t>585</w:t>
            </w:r>
            <w:r>
              <w:rPr>
                <w:rStyle w:val="IndexLink"/>
                <w:rtl w:val="true"/>
              </w:rPr>
              <w:t xml:space="preserve">، س </w:t>
            </w:r>
            <w:r>
              <w:rPr>
                <w:rStyle w:val="IndexLink"/>
              </w:rPr>
              <w:t>19</w:t>
            </w:r>
            <w:r>
              <w:rPr>
                <w:rStyle w:val="IndexLink"/>
                <w:rtl w:val="true"/>
              </w:rPr>
              <w:t>: «</w:t>
            </w:r>
            <w:r>
              <w:rPr>
                <w:rStyle w:val="IndexLink"/>
                <w:rtl w:val="true"/>
              </w:rPr>
              <w:t>قد سبق فی باب المهر</w:t>
            </w:r>
            <w:r>
              <w:rPr>
                <w:rStyle w:val="IndexLink"/>
                <w:rtl w:val="true"/>
              </w:rPr>
              <w:t>»</w:t>
              <w:tab/>
            </w:r>
            <w:r>
              <w:rPr>
                <w:rStyle w:val="IndexLink"/>
              </w:rPr>
              <w:t>246</w:t>
            </w:r>
          </w:hyperlink>
        </w:p>
        <w:p>
          <w:pPr>
            <w:pStyle w:val="Contents2"/>
            <w:tabs>
              <w:tab w:val="clear" w:pos="8743"/>
              <w:tab w:val="right" w:pos="9026" w:leader="dot"/>
            </w:tabs>
            <w:rPr/>
          </w:pPr>
          <w:hyperlink w:anchor="__RefHeading___Toc249979_1738255347">
            <w:r>
              <w:rPr>
                <w:webHidden/>
                <w:rStyle w:val="IndexLink"/>
                <w:rtl w:val="true"/>
              </w:rPr>
              <w:t xml:space="preserve">قوله فی ج </w:t>
            </w:r>
            <w:r>
              <w:rPr>
                <w:rStyle w:val="IndexLink"/>
              </w:rPr>
              <w:t>4</w:t>
            </w:r>
            <w:r>
              <w:rPr>
                <w:rStyle w:val="IndexLink"/>
                <w:rtl w:val="true"/>
              </w:rPr>
              <w:t xml:space="preserve">، ص </w:t>
            </w:r>
            <w:r>
              <w:rPr>
                <w:rStyle w:val="IndexLink"/>
              </w:rPr>
              <w:t>587</w:t>
            </w:r>
            <w:r>
              <w:rPr>
                <w:rStyle w:val="IndexLink"/>
                <w:rtl w:val="true"/>
              </w:rPr>
              <w:t xml:space="preserve">، س </w:t>
            </w:r>
            <w:r>
              <w:rPr>
                <w:rStyle w:val="IndexLink"/>
              </w:rPr>
              <w:t>18</w:t>
            </w:r>
            <w:r>
              <w:rPr>
                <w:rStyle w:val="IndexLink"/>
                <w:rtl w:val="true"/>
              </w:rPr>
              <w:t>: «</w:t>
            </w:r>
            <w:r>
              <w:rPr>
                <w:rStyle w:val="IndexLink"/>
                <w:rtl w:val="true"/>
              </w:rPr>
              <w:t>اشتراط شدة الکراهیة</w:t>
            </w:r>
            <w:r>
              <w:rPr>
                <w:rStyle w:val="IndexLink"/>
                <w:rtl w:val="true"/>
              </w:rPr>
              <w:t>»</w:t>
              <w:tab/>
            </w:r>
            <w:r>
              <w:rPr>
                <w:rStyle w:val="IndexLink"/>
              </w:rPr>
              <w:t>246</w:t>
            </w:r>
          </w:hyperlink>
        </w:p>
        <w:p>
          <w:pPr>
            <w:pStyle w:val="Contents2"/>
            <w:tabs>
              <w:tab w:val="clear" w:pos="8743"/>
              <w:tab w:val="right" w:pos="9026" w:leader="dot"/>
            </w:tabs>
            <w:rPr/>
          </w:pPr>
          <w:hyperlink w:anchor="__RefHeading___Toc249981_1738255347">
            <w:r>
              <w:rPr>
                <w:webHidden/>
                <w:rStyle w:val="IndexLink"/>
                <w:rtl w:val="true"/>
              </w:rPr>
              <w:t xml:space="preserve">قوله فی ج </w:t>
            </w:r>
            <w:r>
              <w:rPr>
                <w:rStyle w:val="IndexLink"/>
              </w:rPr>
              <w:t>4</w:t>
            </w:r>
            <w:r>
              <w:rPr>
                <w:rStyle w:val="IndexLink"/>
                <w:rtl w:val="true"/>
              </w:rPr>
              <w:t xml:space="preserve">، ص </w:t>
            </w:r>
            <w:r>
              <w:rPr>
                <w:rStyle w:val="IndexLink"/>
              </w:rPr>
              <w:t>587</w:t>
            </w:r>
            <w:r>
              <w:rPr>
                <w:rStyle w:val="IndexLink"/>
                <w:rtl w:val="true"/>
              </w:rPr>
              <w:t xml:space="preserve">، س </w:t>
            </w:r>
            <w:r>
              <w:rPr>
                <w:rStyle w:val="IndexLink"/>
              </w:rPr>
              <w:t>18</w:t>
            </w:r>
            <w:r>
              <w:rPr>
                <w:rStyle w:val="IndexLink"/>
                <w:rtl w:val="true"/>
              </w:rPr>
              <w:t>: «</w:t>
            </w:r>
            <w:r>
              <w:rPr>
                <w:rStyle w:val="IndexLink"/>
                <w:rtl w:val="true"/>
              </w:rPr>
              <w:t>و قول المرأة أمثال</w:t>
            </w:r>
            <w:r>
              <w:rPr>
                <w:rStyle w:val="IndexLink"/>
                <w:rtl w:val="true"/>
              </w:rPr>
              <w:t>»</w:t>
              <w:tab/>
            </w:r>
            <w:r>
              <w:rPr>
                <w:rStyle w:val="IndexLink"/>
              </w:rPr>
              <w:t>247</w:t>
            </w:r>
          </w:hyperlink>
        </w:p>
        <w:p>
          <w:pPr>
            <w:pStyle w:val="Contents2"/>
            <w:tabs>
              <w:tab w:val="clear" w:pos="8743"/>
              <w:tab w:val="right" w:pos="9026" w:leader="dot"/>
            </w:tabs>
            <w:rPr/>
          </w:pPr>
          <w:hyperlink w:anchor="__RefHeading___Toc249983_1738255347">
            <w:r>
              <w:rPr>
                <w:webHidden/>
                <w:rStyle w:val="IndexLink"/>
                <w:rtl w:val="true"/>
              </w:rPr>
              <w:t xml:space="preserve">قوله فی ج </w:t>
            </w:r>
            <w:r>
              <w:rPr>
                <w:rStyle w:val="IndexLink"/>
              </w:rPr>
              <w:t>4</w:t>
            </w:r>
            <w:r>
              <w:rPr>
                <w:rStyle w:val="IndexLink"/>
                <w:rtl w:val="true"/>
              </w:rPr>
              <w:t xml:space="preserve">، ص </w:t>
            </w:r>
            <w:r>
              <w:rPr>
                <w:rStyle w:val="IndexLink"/>
              </w:rPr>
              <w:t>588</w:t>
            </w:r>
            <w:r>
              <w:rPr>
                <w:rStyle w:val="IndexLink"/>
                <w:rtl w:val="true"/>
              </w:rPr>
              <w:t xml:space="preserve">، س </w:t>
            </w:r>
            <w:r>
              <w:rPr>
                <w:rStyle w:val="IndexLink"/>
              </w:rPr>
              <w:t>16</w:t>
            </w:r>
            <w:r>
              <w:rPr>
                <w:rStyle w:val="IndexLink"/>
                <w:rtl w:val="true"/>
              </w:rPr>
              <w:t>: «</w:t>
            </w:r>
            <w:r>
              <w:rPr>
                <w:rStyle w:val="IndexLink"/>
                <w:rtl w:val="true"/>
              </w:rPr>
              <w:t>یشکل استفادة اشتراط</w:t>
            </w:r>
            <w:r>
              <w:rPr>
                <w:rStyle w:val="IndexLink"/>
                <w:rtl w:val="true"/>
              </w:rPr>
              <w:t>»</w:t>
              <w:tab/>
            </w:r>
            <w:r>
              <w:rPr>
                <w:rStyle w:val="IndexLink"/>
              </w:rPr>
              <w:t>247</w:t>
            </w:r>
          </w:hyperlink>
        </w:p>
        <w:p>
          <w:pPr>
            <w:pStyle w:val="Contents2"/>
            <w:tabs>
              <w:tab w:val="clear" w:pos="8743"/>
              <w:tab w:val="right" w:pos="9026" w:leader="dot"/>
            </w:tabs>
            <w:rPr/>
          </w:pPr>
          <w:hyperlink w:anchor="__RefHeading___Toc249985_1738255347">
            <w:r>
              <w:rPr>
                <w:webHidden/>
                <w:rStyle w:val="IndexLink"/>
                <w:rtl w:val="true"/>
              </w:rPr>
              <w:t xml:space="preserve">قوله فی ج </w:t>
            </w:r>
            <w:r>
              <w:rPr>
                <w:rStyle w:val="IndexLink"/>
              </w:rPr>
              <w:t>4</w:t>
            </w:r>
            <w:r>
              <w:rPr>
                <w:rStyle w:val="IndexLink"/>
                <w:rtl w:val="true"/>
              </w:rPr>
              <w:t xml:space="preserve">، ص </w:t>
            </w:r>
            <w:r>
              <w:rPr>
                <w:rStyle w:val="IndexLink"/>
              </w:rPr>
              <w:t>588</w:t>
            </w:r>
            <w:r>
              <w:rPr>
                <w:rStyle w:val="IndexLink"/>
                <w:rtl w:val="true"/>
              </w:rPr>
              <w:t xml:space="preserve">، س </w:t>
            </w:r>
            <w:r>
              <w:rPr>
                <w:rStyle w:val="IndexLink"/>
              </w:rPr>
              <w:t>19</w:t>
            </w:r>
            <w:r>
              <w:rPr>
                <w:rStyle w:val="IndexLink"/>
                <w:rtl w:val="true"/>
              </w:rPr>
              <w:t>: «</w:t>
            </w:r>
            <w:r>
              <w:rPr>
                <w:rStyle w:val="IndexLink"/>
                <w:rtl w:val="true"/>
              </w:rPr>
              <w:t>خفتم أن لایقیما</w:t>
            </w:r>
            <w:r>
              <w:rPr>
                <w:rStyle w:val="IndexLink"/>
                <w:rtl w:val="true"/>
              </w:rPr>
              <w:t>»</w:t>
              <w:tab/>
            </w:r>
            <w:r>
              <w:rPr>
                <w:rStyle w:val="IndexLink"/>
              </w:rPr>
              <w:t>247</w:t>
            </w:r>
          </w:hyperlink>
        </w:p>
        <w:p>
          <w:pPr>
            <w:pStyle w:val="Contents2"/>
            <w:tabs>
              <w:tab w:val="clear" w:pos="8743"/>
              <w:tab w:val="right" w:pos="9026" w:leader="dot"/>
            </w:tabs>
            <w:rPr/>
          </w:pPr>
          <w:hyperlink w:anchor="__RefHeading___Toc249987_1738255347">
            <w:r>
              <w:rPr>
                <w:webHidden/>
                <w:rStyle w:val="IndexLink"/>
                <w:rtl w:val="true"/>
              </w:rPr>
              <w:t xml:space="preserve">قوله فی ج </w:t>
            </w:r>
            <w:r>
              <w:rPr>
                <w:rStyle w:val="IndexLink"/>
              </w:rPr>
              <w:t>4</w:t>
            </w:r>
            <w:r>
              <w:rPr>
                <w:rStyle w:val="IndexLink"/>
                <w:rtl w:val="true"/>
              </w:rPr>
              <w:t xml:space="preserve">، ص </w:t>
            </w:r>
            <w:r>
              <w:rPr>
                <w:rStyle w:val="IndexLink"/>
              </w:rPr>
              <w:t>588</w:t>
            </w:r>
            <w:r>
              <w:rPr>
                <w:rStyle w:val="IndexLink"/>
                <w:rtl w:val="true"/>
              </w:rPr>
              <w:t xml:space="preserve">، س </w:t>
            </w:r>
            <w:r>
              <w:rPr>
                <w:rStyle w:val="IndexLink"/>
              </w:rPr>
              <w:t>19</w:t>
            </w:r>
            <w:r>
              <w:rPr>
                <w:rStyle w:val="IndexLink"/>
                <w:rtl w:val="true"/>
              </w:rPr>
              <w:t>: «</w:t>
            </w:r>
            <w:r>
              <w:rPr>
                <w:rStyle w:val="IndexLink"/>
                <w:rtl w:val="true"/>
              </w:rPr>
              <w:t>لایستفاد منه الکراهیة</w:t>
            </w:r>
            <w:r>
              <w:rPr>
                <w:rStyle w:val="IndexLink"/>
                <w:rtl w:val="true"/>
              </w:rPr>
              <w:t>»</w:t>
              <w:tab/>
            </w:r>
            <w:r>
              <w:rPr>
                <w:rStyle w:val="IndexLink"/>
              </w:rPr>
              <w:t>248</w:t>
            </w:r>
          </w:hyperlink>
        </w:p>
        <w:p>
          <w:pPr>
            <w:pStyle w:val="Contents2"/>
            <w:tabs>
              <w:tab w:val="clear" w:pos="8743"/>
              <w:tab w:val="right" w:pos="9026" w:leader="dot"/>
            </w:tabs>
            <w:rPr/>
          </w:pPr>
          <w:hyperlink w:anchor="__RefHeading___Toc249989_1738255347">
            <w:r>
              <w:rPr>
                <w:webHidden/>
                <w:rStyle w:val="IndexLink"/>
                <w:rtl w:val="true"/>
              </w:rPr>
              <w:t xml:space="preserve">قوله فی ج </w:t>
            </w:r>
            <w:r>
              <w:rPr>
                <w:rStyle w:val="IndexLink"/>
              </w:rPr>
              <w:t>4</w:t>
            </w:r>
            <w:r>
              <w:rPr>
                <w:rStyle w:val="IndexLink"/>
                <w:rtl w:val="true"/>
              </w:rPr>
              <w:t xml:space="preserve">، ص </w:t>
            </w:r>
            <w:r>
              <w:rPr>
                <w:rStyle w:val="IndexLink"/>
              </w:rPr>
              <w:t>588</w:t>
            </w:r>
            <w:r>
              <w:rPr>
                <w:rStyle w:val="IndexLink"/>
                <w:rtl w:val="true"/>
              </w:rPr>
              <w:t xml:space="preserve">، س </w:t>
            </w:r>
            <w:r>
              <w:rPr>
                <w:rStyle w:val="IndexLink"/>
              </w:rPr>
              <w:t>21</w:t>
            </w:r>
            <w:r>
              <w:rPr>
                <w:rStyle w:val="IndexLink"/>
                <w:rtl w:val="true"/>
              </w:rPr>
              <w:t>: «</w:t>
            </w:r>
            <w:r>
              <w:rPr>
                <w:rStyle w:val="IndexLink"/>
                <w:rtl w:val="true"/>
              </w:rPr>
              <w:t>و یقع التعارض بین الأخبار</w:t>
            </w:r>
            <w:r>
              <w:rPr>
                <w:rStyle w:val="IndexLink"/>
                <w:rtl w:val="true"/>
              </w:rPr>
              <w:t>»</w:t>
              <w:tab/>
            </w:r>
            <w:r>
              <w:rPr>
                <w:rStyle w:val="IndexLink"/>
              </w:rPr>
              <w:t>248</w:t>
            </w:r>
          </w:hyperlink>
        </w:p>
        <w:p>
          <w:pPr>
            <w:pStyle w:val="Contents2"/>
            <w:tabs>
              <w:tab w:val="clear" w:pos="8743"/>
              <w:tab w:val="right" w:pos="9026" w:leader="dot"/>
            </w:tabs>
            <w:rPr/>
          </w:pPr>
          <w:hyperlink w:anchor="__RefHeading___Toc249991_1738255347">
            <w:r>
              <w:rPr>
                <w:webHidden/>
                <w:rStyle w:val="IndexLink"/>
                <w:rtl w:val="true"/>
              </w:rPr>
              <w:t xml:space="preserve">قوله فی ج </w:t>
            </w:r>
            <w:r>
              <w:rPr>
                <w:rStyle w:val="IndexLink"/>
              </w:rPr>
              <w:t>4</w:t>
            </w:r>
            <w:r>
              <w:rPr>
                <w:rStyle w:val="IndexLink"/>
                <w:rtl w:val="true"/>
              </w:rPr>
              <w:t xml:space="preserve">، ص </w:t>
            </w:r>
            <w:r>
              <w:rPr>
                <w:rStyle w:val="IndexLink"/>
              </w:rPr>
              <w:t>591</w:t>
            </w:r>
            <w:r>
              <w:rPr>
                <w:rStyle w:val="IndexLink"/>
                <w:rtl w:val="true"/>
              </w:rPr>
              <w:t xml:space="preserve">، س </w:t>
            </w:r>
            <w:r>
              <w:rPr>
                <w:rStyle w:val="IndexLink"/>
              </w:rPr>
              <w:t>8</w:t>
            </w:r>
            <w:r>
              <w:rPr>
                <w:rStyle w:val="IndexLink"/>
                <w:rtl w:val="true"/>
              </w:rPr>
              <w:t>: «</w:t>
            </w:r>
            <w:r>
              <w:rPr>
                <w:rStyle w:val="IndexLink"/>
                <w:rtl w:val="true"/>
              </w:rPr>
              <w:t>إن شاء أن یرد</w:t>
            </w:r>
            <w:r>
              <w:rPr>
                <w:rStyle w:val="IndexLink"/>
                <w:rtl w:val="true"/>
              </w:rPr>
              <w:t>»</w:t>
              <w:tab/>
            </w:r>
            <w:r>
              <w:rPr>
                <w:rStyle w:val="IndexLink"/>
              </w:rPr>
              <w:t>248</w:t>
            </w:r>
          </w:hyperlink>
        </w:p>
        <w:p>
          <w:pPr>
            <w:pStyle w:val="Contents2"/>
            <w:tabs>
              <w:tab w:val="clear" w:pos="8743"/>
              <w:tab w:val="right" w:pos="9026" w:leader="dot"/>
            </w:tabs>
            <w:rPr/>
          </w:pPr>
          <w:hyperlink w:anchor="__RefHeading___Toc249993_1738255347">
            <w:r>
              <w:rPr>
                <w:webHidden/>
                <w:rStyle w:val="IndexLink"/>
                <w:rtl w:val="true"/>
              </w:rPr>
              <w:t xml:space="preserve">قوله فی ج </w:t>
            </w:r>
            <w:r>
              <w:rPr>
                <w:rStyle w:val="IndexLink"/>
              </w:rPr>
              <w:t>4</w:t>
            </w:r>
            <w:r>
              <w:rPr>
                <w:rStyle w:val="IndexLink"/>
                <w:rtl w:val="true"/>
              </w:rPr>
              <w:t xml:space="preserve">، ص </w:t>
            </w:r>
            <w:r>
              <w:rPr>
                <w:rStyle w:val="IndexLink"/>
              </w:rPr>
              <w:t>591</w:t>
            </w:r>
            <w:r>
              <w:rPr>
                <w:rStyle w:val="IndexLink"/>
                <w:rtl w:val="true"/>
              </w:rPr>
              <w:t xml:space="preserve">، س </w:t>
            </w:r>
            <w:r>
              <w:rPr>
                <w:rStyle w:val="IndexLink"/>
              </w:rPr>
              <w:t>12</w:t>
            </w:r>
            <w:r>
              <w:rPr>
                <w:rStyle w:val="IndexLink"/>
                <w:rtl w:val="true"/>
              </w:rPr>
              <w:t>: «</w:t>
            </w:r>
            <w:r>
              <w:rPr>
                <w:rStyle w:val="IndexLink"/>
                <w:rtl w:val="true"/>
              </w:rPr>
              <w:t>لکن الظاهر من صحیحة</w:t>
            </w:r>
            <w:r>
              <w:rPr>
                <w:rStyle w:val="IndexLink"/>
                <w:rtl w:val="true"/>
              </w:rPr>
              <w:t>»</w:t>
              <w:tab/>
            </w:r>
            <w:r>
              <w:rPr>
                <w:rStyle w:val="IndexLink"/>
              </w:rPr>
              <w:t>248</w:t>
            </w:r>
          </w:hyperlink>
        </w:p>
        <w:p>
          <w:pPr>
            <w:pStyle w:val="Contents2"/>
            <w:tabs>
              <w:tab w:val="clear" w:pos="8743"/>
              <w:tab w:val="right" w:pos="9026" w:leader="dot"/>
            </w:tabs>
            <w:rPr/>
          </w:pPr>
          <w:hyperlink w:anchor="__RefHeading___Toc249995_1738255347">
            <w:r>
              <w:rPr>
                <w:webHidden/>
                <w:rStyle w:val="IndexLink"/>
                <w:rtl w:val="true"/>
              </w:rPr>
              <w:t xml:space="preserve">قوله فی ج </w:t>
            </w:r>
            <w:r>
              <w:rPr>
                <w:rStyle w:val="IndexLink"/>
              </w:rPr>
              <w:t>4</w:t>
            </w:r>
            <w:r>
              <w:rPr>
                <w:rStyle w:val="IndexLink"/>
                <w:rtl w:val="true"/>
              </w:rPr>
              <w:t xml:space="preserve">، ص </w:t>
            </w:r>
            <w:r>
              <w:rPr>
                <w:rStyle w:val="IndexLink"/>
              </w:rPr>
              <w:t>591</w:t>
            </w:r>
            <w:r>
              <w:rPr>
                <w:rStyle w:val="IndexLink"/>
                <w:rtl w:val="true"/>
              </w:rPr>
              <w:t xml:space="preserve">، س </w:t>
            </w:r>
            <w:r>
              <w:rPr>
                <w:rStyle w:val="IndexLink"/>
              </w:rPr>
              <w:t>19</w:t>
            </w:r>
            <w:r>
              <w:rPr>
                <w:rStyle w:val="IndexLink"/>
                <w:rtl w:val="true"/>
              </w:rPr>
              <w:t>: «</w:t>
            </w:r>
            <w:r>
              <w:rPr>
                <w:rStyle w:val="IndexLink"/>
                <w:rtl w:val="true"/>
              </w:rPr>
              <w:t>و لایستفاد منها</w:t>
            </w:r>
            <w:r>
              <w:rPr>
                <w:rStyle w:val="IndexLink"/>
                <w:rtl w:val="true"/>
              </w:rPr>
              <w:t>»</w:t>
              <w:tab/>
            </w:r>
            <w:r>
              <w:rPr>
                <w:rStyle w:val="IndexLink"/>
              </w:rPr>
              <w:t>249</w:t>
            </w:r>
          </w:hyperlink>
        </w:p>
        <w:p>
          <w:pPr>
            <w:pStyle w:val="Contents2"/>
            <w:tabs>
              <w:tab w:val="clear" w:pos="8743"/>
              <w:tab w:val="right" w:pos="9026" w:leader="dot"/>
            </w:tabs>
            <w:rPr/>
          </w:pPr>
          <w:hyperlink w:anchor="__RefHeading___Toc249997_1738255347">
            <w:r>
              <w:rPr>
                <w:webHidden/>
                <w:rStyle w:val="IndexLink"/>
                <w:rtl w:val="true"/>
              </w:rPr>
              <w:t xml:space="preserve">قوله فی ج </w:t>
            </w:r>
            <w:r>
              <w:rPr>
                <w:rStyle w:val="IndexLink"/>
              </w:rPr>
              <w:t>4</w:t>
            </w:r>
            <w:r>
              <w:rPr>
                <w:rStyle w:val="IndexLink"/>
                <w:rtl w:val="true"/>
              </w:rPr>
              <w:t xml:space="preserve">، ص </w:t>
            </w:r>
            <w:r>
              <w:rPr>
                <w:rStyle w:val="IndexLink"/>
              </w:rPr>
              <w:t>591</w:t>
            </w:r>
            <w:r>
              <w:rPr>
                <w:rStyle w:val="IndexLink"/>
                <w:rtl w:val="true"/>
              </w:rPr>
              <w:t xml:space="preserve">، س </w:t>
            </w:r>
            <w:r>
              <w:rPr>
                <w:rStyle w:val="IndexLink"/>
              </w:rPr>
              <w:t>20</w:t>
            </w:r>
            <w:r>
              <w:rPr>
                <w:rStyle w:val="IndexLink"/>
                <w:rtl w:val="true"/>
              </w:rPr>
              <w:t>: «</w:t>
            </w:r>
            <w:r>
              <w:rPr>
                <w:rStyle w:val="IndexLink"/>
                <w:rtl w:val="true"/>
              </w:rPr>
              <w:t>الرجع لیس له الرجوع</w:t>
            </w:r>
            <w:r>
              <w:rPr>
                <w:rStyle w:val="IndexLink"/>
                <w:rtl w:val="true"/>
              </w:rPr>
              <w:t>»</w:t>
              <w:tab/>
            </w:r>
            <w:r>
              <w:rPr>
                <w:rStyle w:val="IndexLink"/>
              </w:rPr>
              <w:t>249</w:t>
            </w:r>
          </w:hyperlink>
        </w:p>
        <w:p>
          <w:pPr>
            <w:pStyle w:val="Contents2"/>
            <w:tabs>
              <w:tab w:val="clear" w:pos="8743"/>
              <w:tab w:val="right" w:pos="9026" w:leader="dot"/>
            </w:tabs>
            <w:rPr/>
          </w:pPr>
          <w:hyperlink w:anchor="__RefHeading___Toc249999_1738255347">
            <w:r>
              <w:rPr>
                <w:webHidden/>
                <w:rStyle w:val="IndexLink"/>
                <w:rtl w:val="true"/>
              </w:rPr>
              <w:t xml:space="preserve">قوله فی ج </w:t>
            </w:r>
            <w:r>
              <w:rPr>
                <w:rStyle w:val="IndexLink"/>
              </w:rPr>
              <w:t>4</w:t>
            </w:r>
            <w:r>
              <w:rPr>
                <w:rStyle w:val="IndexLink"/>
                <w:rtl w:val="true"/>
              </w:rPr>
              <w:t xml:space="preserve">، ص </w:t>
            </w:r>
            <w:r>
              <w:rPr>
                <w:rStyle w:val="IndexLink"/>
              </w:rPr>
              <w:t>592</w:t>
            </w:r>
            <w:r>
              <w:rPr>
                <w:rStyle w:val="IndexLink"/>
                <w:rtl w:val="true"/>
              </w:rPr>
              <w:t xml:space="preserve">، س </w:t>
            </w:r>
            <w:r>
              <w:rPr>
                <w:rStyle w:val="IndexLink"/>
              </w:rPr>
              <w:t>24</w:t>
            </w:r>
            <w:r>
              <w:rPr>
                <w:rStyle w:val="IndexLink"/>
                <w:rtl w:val="true"/>
              </w:rPr>
              <w:t>: «</w:t>
            </w:r>
            <w:r>
              <w:rPr>
                <w:rStyle w:val="IndexLink"/>
                <w:rtl w:val="true"/>
              </w:rPr>
              <w:t>المباراة المفارقة و عدت</w:t>
            </w:r>
            <w:r>
              <w:rPr>
                <w:rStyle w:val="IndexLink"/>
                <w:rtl w:val="true"/>
              </w:rPr>
              <w:t>»</w:t>
              <w:tab/>
            </w:r>
            <w:r>
              <w:rPr>
                <w:rStyle w:val="IndexLink"/>
              </w:rPr>
              <w:t>249</w:t>
            </w:r>
          </w:hyperlink>
        </w:p>
        <w:p>
          <w:pPr>
            <w:pStyle w:val="Contents2"/>
            <w:tabs>
              <w:tab w:val="clear" w:pos="8743"/>
              <w:tab w:val="right" w:pos="9026" w:leader="dot"/>
            </w:tabs>
            <w:rPr/>
          </w:pPr>
          <w:hyperlink w:anchor="__RefHeading___Toc250001_1738255347">
            <w:r>
              <w:rPr>
                <w:webHidden/>
                <w:rStyle w:val="IndexLink"/>
                <w:rtl w:val="true"/>
              </w:rPr>
              <w:t xml:space="preserve">قوله فی ج </w:t>
            </w:r>
            <w:r>
              <w:rPr>
                <w:rStyle w:val="IndexLink"/>
              </w:rPr>
              <w:t>4</w:t>
            </w:r>
            <w:r>
              <w:rPr>
                <w:rStyle w:val="IndexLink"/>
                <w:rtl w:val="true"/>
              </w:rPr>
              <w:t xml:space="preserve">، ص </w:t>
            </w:r>
            <w:r>
              <w:rPr>
                <w:rStyle w:val="IndexLink"/>
              </w:rPr>
              <w:t>593</w:t>
            </w:r>
            <w:r>
              <w:rPr>
                <w:rStyle w:val="IndexLink"/>
                <w:rtl w:val="true"/>
              </w:rPr>
              <w:t xml:space="preserve">، س </w:t>
            </w:r>
            <w:r>
              <w:rPr>
                <w:rStyle w:val="IndexLink"/>
              </w:rPr>
              <w:t>17</w:t>
            </w:r>
            <w:r>
              <w:rPr>
                <w:rStyle w:val="IndexLink"/>
                <w:rtl w:val="true"/>
              </w:rPr>
              <w:t>: «</w:t>
            </w:r>
            <w:r>
              <w:rPr>
                <w:rStyle w:val="IndexLink"/>
                <w:rtl w:val="true"/>
              </w:rPr>
              <w:t>الطلاق و الصیغة بحسب</w:t>
            </w:r>
            <w:r>
              <w:rPr>
                <w:rStyle w:val="IndexLink"/>
                <w:rtl w:val="true"/>
              </w:rPr>
              <w:t>»</w:t>
              <w:tab/>
            </w:r>
            <w:r>
              <w:rPr>
                <w:rStyle w:val="IndexLink"/>
              </w:rPr>
              <w:t>249</w:t>
            </w:r>
          </w:hyperlink>
        </w:p>
        <w:p>
          <w:pPr>
            <w:pStyle w:val="Contents2"/>
            <w:tabs>
              <w:tab w:val="clear" w:pos="8743"/>
              <w:tab w:val="right" w:pos="9026" w:leader="dot"/>
            </w:tabs>
            <w:rPr/>
          </w:pPr>
          <w:hyperlink w:anchor="__RefHeading___Toc250003_1738255347">
            <w:r>
              <w:rPr>
                <w:webHidden/>
                <w:rStyle w:val="IndexLink"/>
                <w:rtl w:val="true"/>
              </w:rPr>
              <w:t xml:space="preserve">قوله فی ج </w:t>
            </w:r>
            <w:r>
              <w:rPr>
                <w:rStyle w:val="IndexLink"/>
              </w:rPr>
              <w:t>4</w:t>
            </w:r>
            <w:r>
              <w:rPr>
                <w:rStyle w:val="IndexLink"/>
                <w:rtl w:val="true"/>
              </w:rPr>
              <w:t xml:space="preserve">، ص </w:t>
            </w:r>
            <w:r>
              <w:rPr>
                <w:rStyle w:val="IndexLink"/>
              </w:rPr>
              <w:t>594</w:t>
            </w:r>
            <w:r>
              <w:rPr>
                <w:rStyle w:val="IndexLink"/>
                <w:rtl w:val="true"/>
              </w:rPr>
              <w:t xml:space="preserve">، س </w:t>
            </w:r>
            <w:r>
              <w:rPr>
                <w:rStyle w:val="IndexLink"/>
              </w:rPr>
              <w:t>2</w:t>
            </w:r>
            <w:r>
              <w:rPr>
                <w:rStyle w:val="IndexLink"/>
                <w:rtl w:val="true"/>
              </w:rPr>
              <w:t>: «</w:t>
            </w:r>
            <w:r>
              <w:rPr>
                <w:rStyle w:val="IndexLink"/>
                <w:rtl w:val="true"/>
              </w:rPr>
              <w:t>النصوص خالیة عن اعتبار</w:t>
            </w:r>
            <w:r>
              <w:rPr>
                <w:rStyle w:val="IndexLink"/>
                <w:rtl w:val="true"/>
              </w:rPr>
              <w:t>»</w:t>
              <w:tab/>
            </w:r>
            <w:r>
              <w:rPr>
                <w:rStyle w:val="IndexLink"/>
              </w:rPr>
              <w:t>250</w:t>
            </w:r>
          </w:hyperlink>
        </w:p>
        <w:p>
          <w:pPr>
            <w:pStyle w:val="Contents2"/>
            <w:tabs>
              <w:tab w:val="clear" w:pos="8743"/>
              <w:tab w:val="right" w:pos="9026" w:leader="dot"/>
            </w:tabs>
            <w:rPr/>
          </w:pPr>
          <w:hyperlink w:anchor="__RefHeading___Toc250005_1738255347">
            <w:r>
              <w:rPr>
                <w:webHidden/>
                <w:rStyle w:val="IndexLink"/>
                <w:rtl w:val="true"/>
              </w:rPr>
              <w:t xml:space="preserve">قوله فی ج </w:t>
            </w:r>
            <w:r>
              <w:rPr>
                <w:rStyle w:val="IndexLink"/>
              </w:rPr>
              <w:t>4</w:t>
            </w:r>
            <w:r>
              <w:rPr>
                <w:rStyle w:val="IndexLink"/>
                <w:rtl w:val="true"/>
              </w:rPr>
              <w:t xml:space="preserve">، ص </w:t>
            </w:r>
            <w:r>
              <w:rPr>
                <w:rStyle w:val="IndexLink"/>
              </w:rPr>
              <w:t>594</w:t>
            </w:r>
            <w:r>
              <w:rPr>
                <w:rStyle w:val="IndexLink"/>
                <w:rtl w:val="true"/>
              </w:rPr>
              <w:t xml:space="preserve">، س </w:t>
            </w:r>
            <w:r>
              <w:rPr>
                <w:rStyle w:val="IndexLink"/>
              </w:rPr>
              <w:t>4</w:t>
            </w:r>
            <w:r>
              <w:rPr>
                <w:rStyle w:val="IndexLink"/>
                <w:rtl w:val="true"/>
              </w:rPr>
              <w:t>: «</w:t>
            </w:r>
            <w:r>
              <w:rPr>
                <w:rStyle w:val="IndexLink"/>
                <w:rtl w:val="true"/>
              </w:rPr>
              <w:t>المشهور مشکلة حیث</w:t>
            </w:r>
            <w:r>
              <w:rPr>
                <w:rStyle w:val="IndexLink"/>
                <w:rtl w:val="true"/>
              </w:rPr>
              <w:t>»</w:t>
              <w:tab/>
            </w:r>
            <w:r>
              <w:rPr>
                <w:rStyle w:val="IndexLink"/>
              </w:rPr>
              <w:t>250</w:t>
            </w:r>
          </w:hyperlink>
        </w:p>
        <w:p>
          <w:pPr>
            <w:pStyle w:val="Contents2"/>
            <w:tabs>
              <w:tab w:val="clear" w:pos="8743"/>
              <w:tab w:val="right" w:pos="9026" w:leader="dot"/>
            </w:tabs>
            <w:rPr/>
          </w:pPr>
          <w:hyperlink w:anchor="__RefHeading___Toc250007_1738255347">
            <w:r>
              <w:rPr>
                <w:webHidden/>
                <w:rStyle w:val="IndexLink"/>
                <w:rtl w:val="true"/>
              </w:rPr>
              <w:t xml:space="preserve">قوله فی ج </w:t>
            </w:r>
            <w:r>
              <w:rPr>
                <w:rStyle w:val="IndexLink"/>
              </w:rPr>
              <w:t>4</w:t>
            </w:r>
            <w:r>
              <w:rPr>
                <w:rStyle w:val="IndexLink"/>
                <w:rtl w:val="true"/>
              </w:rPr>
              <w:t xml:space="preserve">، ص </w:t>
            </w:r>
            <w:r>
              <w:rPr>
                <w:rStyle w:val="IndexLink"/>
              </w:rPr>
              <w:t>594</w:t>
            </w:r>
            <w:r>
              <w:rPr>
                <w:rStyle w:val="IndexLink"/>
                <w:rtl w:val="true"/>
              </w:rPr>
              <w:t xml:space="preserve">، س </w:t>
            </w:r>
            <w:r>
              <w:rPr>
                <w:rStyle w:val="IndexLink"/>
              </w:rPr>
              <w:t>7</w:t>
            </w:r>
            <w:r>
              <w:rPr>
                <w:rStyle w:val="IndexLink"/>
                <w:rtl w:val="true"/>
              </w:rPr>
              <w:t>: «</w:t>
            </w:r>
            <w:r>
              <w:rPr>
                <w:rStyle w:val="IndexLink"/>
                <w:rtl w:val="true"/>
              </w:rPr>
              <w:t>أحکامها بلفظ الطلاق</w:t>
            </w:r>
            <w:r>
              <w:rPr>
                <w:rStyle w:val="IndexLink"/>
                <w:rtl w:val="true"/>
              </w:rPr>
              <w:t>»</w:t>
              <w:tab/>
            </w:r>
            <w:r>
              <w:rPr>
                <w:rStyle w:val="IndexLink"/>
              </w:rPr>
              <w:t>250</w:t>
            </w:r>
          </w:hyperlink>
        </w:p>
        <w:p>
          <w:pPr>
            <w:pStyle w:val="Contents2"/>
            <w:tabs>
              <w:tab w:val="clear" w:pos="8743"/>
              <w:tab w:val="right" w:pos="9026" w:leader="dot"/>
            </w:tabs>
            <w:rPr/>
          </w:pPr>
          <w:hyperlink w:anchor="__RefHeading___Toc250009_1738255347">
            <w:r>
              <w:rPr>
                <w:webHidden/>
                <w:rStyle w:val="IndexLink"/>
                <w:rtl w:val="true"/>
              </w:rPr>
              <w:t xml:space="preserve">قوله فی ج </w:t>
            </w:r>
            <w:r>
              <w:rPr>
                <w:rStyle w:val="IndexLink"/>
              </w:rPr>
              <w:t>4</w:t>
            </w:r>
            <w:r>
              <w:rPr>
                <w:rStyle w:val="IndexLink"/>
                <w:rtl w:val="true"/>
              </w:rPr>
              <w:t xml:space="preserve">، ص </w:t>
            </w:r>
            <w:r>
              <w:rPr>
                <w:rStyle w:val="IndexLink"/>
              </w:rPr>
              <w:t>594</w:t>
            </w:r>
            <w:r>
              <w:rPr>
                <w:rStyle w:val="IndexLink"/>
                <w:rtl w:val="true"/>
              </w:rPr>
              <w:t xml:space="preserve">، س </w:t>
            </w:r>
            <w:r>
              <w:rPr>
                <w:rStyle w:val="IndexLink"/>
              </w:rPr>
              <w:t>10</w:t>
            </w:r>
            <w:r>
              <w:rPr>
                <w:rStyle w:val="IndexLink"/>
                <w:rtl w:val="true"/>
              </w:rPr>
              <w:t>: «</w:t>
            </w:r>
            <w:r>
              <w:rPr>
                <w:rStyle w:val="IndexLink"/>
                <w:rtl w:val="true"/>
              </w:rPr>
              <w:t>و یدل علیه ما رواه</w:t>
            </w:r>
            <w:r>
              <w:rPr>
                <w:rStyle w:val="IndexLink"/>
                <w:rtl w:val="true"/>
              </w:rPr>
              <w:t>»</w:t>
              <w:tab/>
            </w:r>
            <w:r>
              <w:rPr>
                <w:rStyle w:val="IndexLink"/>
              </w:rPr>
              <w:t>250</w:t>
            </w:r>
          </w:hyperlink>
        </w:p>
        <w:p>
          <w:pPr>
            <w:pStyle w:val="Contents2"/>
            <w:tabs>
              <w:tab w:val="clear" w:pos="8743"/>
              <w:tab w:val="right" w:pos="9026" w:leader="dot"/>
            </w:tabs>
            <w:rPr/>
          </w:pPr>
          <w:hyperlink w:anchor="__RefHeading___Toc250011_1738255347">
            <w:r>
              <w:rPr>
                <w:webHidden/>
                <w:rStyle w:val="IndexLink"/>
                <w:rtl w:val="true"/>
              </w:rPr>
              <w:t xml:space="preserve">قوله فی ج </w:t>
            </w:r>
            <w:r>
              <w:rPr>
                <w:rStyle w:val="IndexLink"/>
              </w:rPr>
              <w:t>4</w:t>
            </w:r>
            <w:r>
              <w:rPr>
                <w:rStyle w:val="IndexLink"/>
                <w:rtl w:val="true"/>
              </w:rPr>
              <w:t xml:space="preserve">، ص </w:t>
            </w:r>
            <w:r>
              <w:rPr>
                <w:rStyle w:val="IndexLink"/>
              </w:rPr>
              <w:t>594</w:t>
            </w:r>
            <w:r>
              <w:rPr>
                <w:rStyle w:val="IndexLink"/>
                <w:rtl w:val="true"/>
              </w:rPr>
              <w:t xml:space="preserve">، س </w:t>
            </w:r>
            <w:r>
              <w:rPr>
                <w:rStyle w:val="IndexLink"/>
              </w:rPr>
              <w:t>15</w:t>
            </w:r>
            <w:r>
              <w:rPr>
                <w:rStyle w:val="IndexLink"/>
                <w:rtl w:val="true"/>
              </w:rPr>
              <w:t>: «</w:t>
            </w:r>
            <w:r>
              <w:rPr>
                <w:rStyle w:val="IndexLink"/>
                <w:rtl w:val="true"/>
              </w:rPr>
              <w:t>و لامجال للقدح</w:t>
            </w:r>
            <w:r>
              <w:rPr>
                <w:rStyle w:val="IndexLink"/>
                <w:rtl w:val="true"/>
              </w:rPr>
              <w:t>»</w:t>
              <w:tab/>
            </w:r>
            <w:r>
              <w:rPr>
                <w:rStyle w:val="IndexLink"/>
              </w:rPr>
              <w:t>251</w:t>
            </w:r>
          </w:hyperlink>
        </w:p>
        <w:p>
          <w:pPr>
            <w:pStyle w:val="Contents2"/>
            <w:tabs>
              <w:tab w:val="clear" w:pos="8743"/>
              <w:tab w:val="right" w:pos="9026" w:leader="dot"/>
            </w:tabs>
            <w:rPr/>
          </w:pPr>
          <w:hyperlink w:anchor="__RefHeading___Toc250013_1738255347">
            <w:r>
              <w:rPr>
                <w:webHidden/>
                <w:rStyle w:val="IndexLink"/>
                <w:rtl w:val="true"/>
              </w:rPr>
              <w:t xml:space="preserve">قوله فی ج </w:t>
            </w:r>
            <w:r>
              <w:rPr>
                <w:rStyle w:val="IndexLink"/>
              </w:rPr>
              <w:t>4</w:t>
            </w:r>
            <w:r>
              <w:rPr>
                <w:rStyle w:val="IndexLink"/>
                <w:rtl w:val="true"/>
              </w:rPr>
              <w:t xml:space="preserve">، ص </w:t>
            </w:r>
            <w:r>
              <w:rPr>
                <w:rStyle w:val="IndexLink"/>
              </w:rPr>
              <w:t>594</w:t>
            </w:r>
            <w:r>
              <w:rPr>
                <w:rStyle w:val="IndexLink"/>
                <w:rtl w:val="true"/>
              </w:rPr>
              <w:t xml:space="preserve">، س </w:t>
            </w:r>
            <w:r>
              <w:rPr>
                <w:rStyle w:val="IndexLink"/>
              </w:rPr>
              <w:t>18</w:t>
            </w:r>
            <w:r>
              <w:rPr>
                <w:rStyle w:val="IndexLink"/>
                <w:rtl w:val="true"/>
              </w:rPr>
              <w:t>: «</w:t>
            </w:r>
            <w:r>
              <w:rPr>
                <w:rStyle w:val="IndexLink"/>
                <w:rtl w:val="true"/>
              </w:rPr>
              <w:t>و قد یجمع بین المتعارضین</w:t>
            </w:r>
            <w:r>
              <w:rPr>
                <w:rStyle w:val="IndexLink"/>
                <w:rtl w:val="true"/>
              </w:rPr>
              <w:t>»</w:t>
              <w:tab/>
            </w:r>
            <w:r>
              <w:rPr>
                <w:rStyle w:val="IndexLink"/>
              </w:rPr>
              <w:t>251</w:t>
            </w:r>
          </w:hyperlink>
        </w:p>
        <w:p>
          <w:pPr>
            <w:pStyle w:val="Contents2"/>
            <w:tabs>
              <w:tab w:val="clear" w:pos="8743"/>
              <w:tab w:val="right" w:pos="9026" w:leader="dot"/>
            </w:tabs>
            <w:rPr/>
          </w:pPr>
          <w:hyperlink w:anchor="__RefHeading___Toc250015_1738255347">
            <w:r>
              <w:rPr>
                <w:webHidden/>
                <w:rStyle w:val="IndexLink"/>
                <w:rtl w:val="true"/>
              </w:rPr>
              <w:t xml:space="preserve">قوله فی ج </w:t>
            </w:r>
            <w:r>
              <w:rPr>
                <w:rStyle w:val="IndexLink"/>
              </w:rPr>
              <w:t>5</w:t>
            </w:r>
            <w:r>
              <w:rPr>
                <w:rStyle w:val="IndexLink"/>
                <w:rtl w:val="true"/>
              </w:rPr>
              <w:t xml:space="preserve">، ص </w:t>
            </w:r>
            <w:r>
              <w:rPr>
                <w:rStyle w:val="IndexLink"/>
              </w:rPr>
              <w:t>8</w:t>
            </w:r>
            <w:r>
              <w:rPr>
                <w:rStyle w:val="IndexLink"/>
                <w:rtl w:val="true"/>
              </w:rPr>
              <w:t xml:space="preserve">، س </w:t>
            </w:r>
            <w:r>
              <w:rPr>
                <w:rStyle w:val="IndexLink"/>
              </w:rPr>
              <w:t>2</w:t>
            </w:r>
            <w:r>
              <w:rPr>
                <w:rStyle w:val="IndexLink"/>
                <w:rtl w:val="true"/>
              </w:rPr>
              <w:t>: «</w:t>
            </w:r>
            <w:r>
              <w:rPr>
                <w:rStyle w:val="IndexLink"/>
                <w:rtl w:val="true"/>
              </w:rPr>
              <w:t>التعیین فالمشهور أنها</w:t>
            </w:r>
            <w:r>
              <w:rPr>
                <w:rStyle w:val="IndexLink"/>
                <w:rtl w:val="true"/>
              </w:rPr>
              <w:t>»</w:t>
              <w:tab/>
            </w:r>
            <w:r>
              <w:rPr>
                <w:rStyle w:val="IndexLink"/>
              </w:rPr>
              <w:t>253</w:t>
            </w:r>
          </w:hyperlink>
        </w:p>
        <w:p>
          <w:pPr>
            <w:pStyle w:val="Contents2"/>
            <w:tabs>
              <w:tab w:val="clear" w:pos="8743"/>
              <w:tab w:val="right" w:pos="9026" w:leader="dot"/>
            </w:tabs>
            <w:rPr/>
          </w:pPr>
          <w:hyperlink w:anchor="__RefHeading___Toc250017_1738255347">
            <w:r>
              <w:rPr>
                <w:webHidden/>
                <w:rStyle w:val="IndexLink"/>
                <w:rtl w:val="true"/>
              </w:rPr>
              <w:t xml:space="preserve">قوله فی ج </w:t>
            </w:r>
            <w:r>
              <w:rPr>
                <w:rStyle w:val="IndexLink"/>
              </w:rPr>
              <w:t>5</w:t>
            </w:r>
            <w:r>
              <w:rPr>
                <w:rStyle w:val="IndexLink"/>
                <w:rtl w:val="true"/>
              </w:rPr>
              <w:t xml:space="preserve">، ص </w:t>
            </w:r>
            <w:r>
              <w:rPr>
                <w:rStyle w:val="IndexLink"/>
              </w:rPr>
              <w:t>14</w:t>
            </w:r>
            <w:r>
              <w:rPr>
                <w:rStyle w:val="IndexLink"/>
                <w:rtl w:val="true"/>
              </w:rPr>
              <w:t xml:space="preserve">، س </w:t>
            </w:r>
            <w:r>
              <w:rPr>
                <w:rStyle w:val="IndexLink"/>
              </w:rPr>
              <w:t>2</w:t>
            </w:r>
            <w:r>
              <w:rPr>
                <w:rStyle w:val="IndexLink"/>
                <w:rtl w:val="true"/>
              </w:rPr>
              <w:t>: «</w:t>
            </w:r>
            <w:r>
              <w:rPr>
                <w:rStyle w:val="IndexLink"/>
                <w:rtl w:val="true"/>
              </w:rPr>
              <w:t>عدم انجبار المرسلة</w:t>
            </w:r>
            <w:r>
              <w:rPr>
                <w:rStyle w:val="IndexLink"/>
                <w:rtl w:val="true"/>
              </w:rPr>
              <w:t>»</w:t>
              <w:tab/>
            </w:r>
            <w:r>
              <w:rPr>
                <w:rStyle w:val="IndexLink"/>
              </w:rPr>
              <w:t>253</w:t>
            </w:r>
          </w:hyperlink>
        </w:p>
        <w:p>
          <w:pPr>
            <w:pStyle w:val="Contents2"/>
            <w:tabs>
              <w:tab w:val="clear" w:pos="8743"/>
              <w:tab w:val="right" w:pos="9026" w:leader="dot"/>
            </w:tabs>
            <w:rPr/>
          </w:pPr>
          <w:hyperlink w:anchor="__RefHeading___Toc250019_1738255347">
            <w:r>
              <w:rPr>
                <w:webHidden/>
                <w:rStyle w:val="IndexLink"/>
                <w:rtl w:val="true"/>
              </w:rPr>
              <w:t xml:space="preserve">قوله فی ج </w:t>
            </w:r>
            <w:r>
              <w:rPr>
                <w:rStyle w:val="IndexLink"/>
              </w:rPr>
              <w:t>5</w:t>
            </w:r>
            <w:r>
              <w:rPr>
                <w:rStyle w:val="IndexLink"/>
                <w:rtl w:val="true"/>
              </w:rPr>
              <w:t xml:space="preserve">، ص </w:t>
            </w:r>
            <w:r>
              <w:rPr>
                <w:rStyle w:val="IndexLink"/>
              </w:rPr>
              <w:t>50</w:t>
            </w:r>
            <w:r>
              <w:rPr>
                <w:rStyle w:val="IndexLink"/>
                <w:rtl w:val="true"/>
              </w:rPr>
              <w:t xml:space="preserve">، س </w:t>
            </w:r>
            <w:r>
              <w:rPr>
                <w:rStyle w:val="IndexLink"/>
              </w:rPr>
              <w:t>1</w:t>
            </w:r>
            <w:r>
              <w:rPr>
                <w:rStyle w:val="IndexLink"/>
                <w:rtl w:val="true"/>
              </w:rPr>
              <w:t>: «</w:t>
            </w:r>
            <w:r>
              <w:rPr>
                <w:rStyle w:val="IndexLink"/>
                <w:rtl w:val="true"/>
              </w:rPr>
              <w:t>کتاب الایمان و النظر</w:t>
            </w:r>
            <w:r>
              <w:rPr>
                <w:rStyle w:val="IndexLink"/>
                <w:rtl w:val="true"/>
              </w:rPr>
              <w:t>»</w:t>
              <w:tab/>
            </w:r>
            <w:r>
              <w:rPr>
                <w:rStyle w:val="IndexLink"/>
              </w:rPr>
              <w:t>254</w:t>
            </w:r>
          </w:hyperlink>
        </w:p>
        <w:p>
          <w:pPr>
            <w:pStyle w:val="Contents2"/>
            <w:tabs>
              <w:tab w:val="clear" w:pos="8743"/>
              <w:tab w:val="right" w:pos="9026" w:leader="dot"/>
            </w:tabs>
            <w:rPr/>
          </w:pPr>
          <w:hyperlink w:anchor="__RefHeading___Toc250021_1738255347">
            <w:r>
              <w:rPr>
                <w:webHidden/>
                <w:rStyle w:val="IndexLink"/>
                <w:rtl w:val="true"/>
              </w:rPr>
              <w:t xml:space="preserve">قوله فی ج </w:t>
            </w:r>
            <w:r>
              <w:rPr>
                <w:rStyle w:val="IndexLink"/>
              </w:rPr>
              <w:t>5</w:t>
            </w:r>
            <w:r>
              <w:rPr>
                <w:rStyle w:val="IndexLink"/>
                <w:rtl w:val="true"/>
              </w:rPr>
              <w:t xml:space="preserve">، ص </w:t>
            </w:r>
            <w:r>
              <w:rPr>
                <w:rStyle w:val="IndexLink"/>
              </w:rPr>
              <w:t>50</w:t>
            </w:r>
            <w:r>
              <w:rPr>
                <w:rStyle w:val="IndexLink"/>
                <w:rtl w:val="true"/>
              </w:rPr>
              <w:t xml:space="preserve">، س </w:t>
            </w:r>
            <w:r>
              <w:rPr>
                <w:rStyle w:val="IndexLink"/>
              </w:rPr>
              <w:t>3</w:t>
            </w:r>
            <w:r>
              <w:rPr>
                <w:rStyle w:val="IndexLink"/>
                <w:rtl w:val="true"/>
              </w:rPr>
              <w:t>: «</w:t>
            </w:r>
            <w:r>
              <w:rPr>
                <w:rStyle w:val="IndexLink"/>
                <w:rtl w:val="true"/>
              </w:rPr>
              <w:t>إلیه کالموجود</w:t>
            </w:r>
            <w:r>
              <w:rPr>
                <w:rStyle w:val="IndexLink"/>
                <w:rtl w:val="true"/>
              </w:rPr>
              <w:t>»</w:t>
              <w:tab/>
            </w:r>
            <w:r>
              <w:rPr>
                <w:rStyle w:val="IndexLink"/>
              </w:rPr>
              <w:t>254</w:t>
            </w:r>
          </w:hyperlink>
        </w:p>
        <w:p>
          <w:pPr>
            <w:pStyle w:val="Contents2"/>
            <w:tabs>
              <w:tab w:val="clear" w:pos="8743"/>
              <w:tab w:val="right" w:pos="9026" w:leader="dot"/>
            </w:tabs>
            <w:rPr/>
          </w:pPr>
          <w:hyperlink w:anchor="__RefHeading___Toc250023_1738255347">
            <w:r>
              <w:rPr>
                <w:webHidden/>
                <w:rStyle w:val="IndexLink"/>
                <w:rtl w:val="true"/>
              </w:rPr>
              <w:t xml:space="preserve">قوله فی ج </w:t>
            </w:r>
            <w:r>
              <w:rPr>
                <w:rStyle w:val="IndexLink"/>
              </w:rPr>
              <w:t>5</w:t>
            </w:r>
            <w:r>
              <w:rPr>
                <w:rStyle w:val="IndexLink"/>
                <w:rtl w:val="true"/>
              </w:rPr>
              <w:t xml:space="preserve">، ص </w:t>
            </w:r>
            <w:r>
              <w:rPr>
                <w:rStyle w:val="IndexLink"/>
              </w:rPr>
              <w:t>52</w:t>
            </w:r>
            <w:r>
              <w:rPr>
                <w:rStyle w:val="IndexLink"/>
                <w:rtl w:val="true"/>
              </w:rPr>
              <w:t xml:space="preserve">، س </w:t>
            </w:r>
            <w:r>
              <w:rPr>
                <w:rStyle w:val="IndexLink"/>
              </w:rPr>
              <w:t>3</w:t>
            </w:r>
            <w:r>
              <w:rPr>
                <w:rStyle w:val="IndexLink"/>
                <w:rtl w:val="true"/>
              </w:rPr>
              <w:t>: «</w:t>
            </w:r>
            <w:r>
              <w:rPr>
                <w:rStyle w:val="IndexLink"/>
                <w:rtl w:val="true"/>
              </w:rPr>
              <w:t>فلابد من الاختصاص</w:t>
            </w:r>
            <w:r>
              <w:rPr>
                <w:rStyle w:val="IndexLink"/>
                <w:rtl w:val="true"/>
              </w:rPr>
              <w:t>»</w:t>
              <w:tab/>
            </w:r>
            <w:r>
              <w:rPr>
                <w:rStyle w:val="IndexLink"/>
              </w:rPr>
              <w:t>255</w:t>
            </w:r>
          </w:hyperlink>
        </w:p>
        <w:p>
          <w:pPr>
            <w:pStyle w:val="Contents2"/>
            <w:tabs>
              <w:tab w:val="clear" w:pos="8743"/>
              <w:tab w:val="right" w:pos="9026" w:leader="dot"/>
            </w:tabs>
            <w:rPr/>
          </w:pPr>
          <w:hyperlink w:anchor="__RefHeading___Toc250025_1738255347">
            <w:r>
              <w:rPr>
                <w:webHidden/>
                <w:rStyle w:val="IndexLink"/>
                <w:rtl w:val="true"/>
              </w:rPr>
              <w:t xml:space="preserve">قوله فی ج </w:t>
            </w:r>
            <w:r>
              <w:rPr>
                <w:rStyle w:val="IndexLink"/>
              </w:rPr>
              <w:t>5</w:t>
            </w:r>
            <w:r>
              <w:rPr>
                <w:rStyle w:val="IndexLink"/>
                <w:rtl w:val="true"/>
              </w:rPr>
              <w:t xml:space="preserve">، ص </w:t>
            </w:r>
            <w:r>
              <w:rPr>
                <w:rStyle w:val="IndexLink"/>
              </w:rPr>
              <w:t>57</w:t>
            </w:r>
            <w:r>
              <w:rPr>
                <w:rStyle w:val="IndexLink"/>
                <w:rtl w:val="true"/>
              </w:rPr>
              <w:t xml:space="preserve">، س </w:t>
            </w:r>
            <w:r>
              <w:rPr>
                <w:rStyle w:val="IndexLink"/>
              </w:rPr>
              <w:t>9</w:t>
            </w:r>
            <w:r>
              <w:rPr>
                <w:rStyle w:val="IndexLink"/>
                <w:rtl w:val="true"/>
              </w:rPr>
              <w:t>: «</w:t>
            </w:r>
            <w:r>
              <w:rPr>
                <w:rStyle w:val="IndexLink"/>
                <w:rtl w:val="true"/>
              </w:rPr>
              <w:t>المراد نفی الیمین</w:t>
            </w:r>
            <w:r>
              <w:rPr>
                <w:rStyle w:val="IndexLink"/>
                <w:rtl w:val="true"/>
              </w:rPr>
              <w:t>»</w:t>
              <w:tab/>
            </w:r>
            <w:r>
              <w:rPr>
                <w:rStyle w:val="IndexLink"/>
              </w:rPr>
              <w:t>255</w:t>
            </w:r>
          </w:hyperlink>
        </w:p>
        <w:p>
          <w:pPr>
            <w:pStyle w:val="Contents2"/>
            <w:tabs>
              <w:tab w:val="clear" w:pos="8743"/>
              <w:tab w:val="right" w:pos="9026" w:leader="dot"/>
            </w:tabs>
            <w:rPr/>
          </w:pPr>
          <w:hyperlink w:anchor="__RefHeading___Toc250027_1738255347">
            <w:r>
              <w:rPr>
                <w:webHidden/>
                <w:rStyle w:val="IndexLink"/>
                <w:rtl w:val="true"/>
              </w:rPr>
              <w:t xml:space="preserve">قوله فی ج </w:t>
            </w:r>
            <w:r>
              <w:rPr>
                <w:rStyle w:val="IndexLink"/>
              </w:rPr>
              <w:t>5</w:t>
            </w:r>
            <w:r>
              <w:rPr>
                <w:rStyle w:val="IndexLink"/>
                <w:rtl w:val="true"/>
              </w:rPr>
              <w:t xml:space="preserve">، ص </w:t>
            </w:r>
            <w:r>
              <w:rPr>
                <w:rStyle w:val="IndexLink"/>
              </w:rPr>
              <w:t>59</w:t>
            </w:r>
            <w:r>
              <w:rPr>
                <w:rStyle w:val="IndexLink"/>
                <w:rtl w:val="true"/>
              </w:rPr>
              <w:t xml:space="preserve">، س </w:t>
            </w:r>
            <w:r>
              <w:rPr>
                <w:rStyle w:val="IndexLink"/>
              </w:rPr>
              <w:t>6</w:t>
            </w:r>
            <w:r>
              <w:rPr>
                <w:rStyle w:val="IndexLink"/>
                <w:rtl w:val="true"/>
              </w:rPr>
              <w:t>: «</w:t>
            </w:r>
            <w:r>
              <w:rPr>
                <w:rStyle w:val="IndexLink"/>
                <w:rtl w:val="true"/>
              </w:rPr>
              <w:t>فعل الحرام فتأمل</w:t>
            </w:r>
            <w:r>
              <w:rPr>
                <w:rStyle w:val="IndexLink"/>
                <w:rtl w:val="true"/>
              </w:rPr>
              <w:t>»</w:t>
              <w:tab/>
            </w:r>
            <w:r>
              <w:rPr>
                <w:rStyle w:val="IndexLink"/>
              </w:rPr>
              <w:t>255</w:t>
            </w:r>
          </w:hyperlink>
        </w:p>
        <w:p>
          <w:pPr>
            <w:pStyle w:val="Contents2"/>
            <w:tabs>
              <w:tab w:val="clear" w:pos="8743"/>
              <w:tab w:val="right" w:pos="9026" w:leader="dot"/>
            </w:tabs>
            <w:rPr/>
          </w:pPr>
          <w:hyperlink w:anchor="__RefHeading___Toc250029_1738255347">
            <w:r>
              <w:rPr>
                <w:webHidden/>
                <w:rStyle w:val="IndexLink"/>
                <w:rtl w:val="true"/>
              </w:rPr>
              <w:t xml:space="preserve">قوله فی ج </w:t>
            </w:r>
            <w:r>
              <w:rPr>
                <w:rStyle w:val="IndexLink"/>
              </w:rPr>
              <w:t>5</w:t>
            </w:r>
            <w:r>
              <w:rPr>
                <w:rStyle w:val="IndexLink"/>
                <w:rtl w:val="true"/>
              </w:rPr>
              <w:t xml:space="preserve">، ص </w:t>
            </w:r>
            <w:r>
              <w:rPr>
                <w:rStyle w:val="IndexLink"/>
              </w:rPr>
              <w:t>60</w:t>
            </w:r>
            <w:r>
              <w:rPr>
                <w:rStyle w:val="IndexLink"/>
                <w:rtl w:val="true"/>
              </w:rPr>
              <w:t xml:space="preserve">، س </w:t>
            </w:r>
            <w:r>
              <w:rPr>
                <w:rStyle w:val="IndexLink"/>
              </w:rPr>
              <w:t>15</w:t>
            </w:r>
            <w:r>
              <w:rPr>
                <w:rStyle w:val="IndexLink"/>
                <w:rtl w:val="true"/>
              </w:rPr>
              <w:t>: «</w:t>
            </w:r>
            <w:r>
              <w:rPr>
                <w:rStyle w:val="IndexLink"/>
                <w:rtl w:val="true"/>
              </w:rPr>
              <w:t>شیء لایلزمه أن یفعل</w:t>
            </w:r>
            <w:r>
              <w:rPr>
                <w:rStyle w:val="IndexLink"/>
                <w:rtl w:val="true"/>
              </w:rPr>
              <w:t>»</w:t>
              <w:tab/>
            </w:r>
            <w:r>
              <w:rPr>
                <w:rStyle w:val="IndexLink"/>
              </w:rPr>
              <w:t>255</w:t>
            </w:r>
          </w:hyperlink>
        </w:p>
        <w:p>
          <w:pPr>
            <w:pStyle w:val="Contents2"/>
            <w:tabs>
              <w:tab w:val="clear" w:pos="8743"/>
              <w:tab w:val="right" w:pos="9026" w:leader="dot"/>
            </w:tabs>
            <w:rPr/>
          </w:pPr>
          <w:hyperlink w:anchor="__RefHeading___Toc250031_1738255347">
            <w:r>
              <w:rPr>
                <w:webHidden/>
                <w:rStyle w:val="IndexLink"/>
                <w:rtl w:val="true"/>
              </w:rPr>
              <w:t xml:space="preserve">قوله فی ج </w:t>
            </w:r>
            <w:r>
              <w:rPr>
                <w:rStyle w:val="IndexLink"/>
              </w:rPr>
              <w:t>5</w:t>
            </w:r>
            <w:r>
              <w:rPr>
                <w:rStyle w:val="IndexLink"/>
                <w:rtl w:val="true"/>
              </w:rPr>
              <w:t xml:space="preserve">، ص </w:t>
            </w:r>
            <w:r>
              <w:rPr>
                <w:rStyle w:val="IndexLink"/>
              </w:rPr>
              <w:t>61</w:t>
            </w:r>
            <w:r>
              <w:rPr>
                <w:rStyle w:val="IndexLink"/>
                <w:rtl w:val="true"/>
              </w:rPr>
              <w:t xml:space="preserve">، س </w:t>
            </w:r>
            <w:r>
              <w:rPr>
                <w:rStyle w:val="IndexLink"/>
              </w:rPr>
              <w:t>1</w:t>
            </w:r>
            <w:r>
              <w:rPr>
                <w:rStyle w:val="IndexLink"/>
                <w:rtl w:val="true"/>
              </w:rPr>
              <w:t>: «</w:t>
            </w:r>
            <w:r>
              <w:rPr>
                <w:rStyle w:val="IndexLink"/>
                <w:rtl w:val="true"/>
              </w:rPr>
              <w:t>و ما لم یکن</w:t>
            </w:r>
            <w:r>
              <w:rPr>
                <w:rStyle w:val="IndexLink"/>
                <w:rtl w:val="true"/>
              </w:rPr>
              <w:t>»</w:t>
              <w:tab/>
            </w:r>
            <w:r>
              <w:rPr>
                <w:rStyle w:val="IndexLink"/>
              </w:rPr>
              <w:t>255</w:t>
            </w:r>
          </w:hyperlink>
        </w:p>
        <w:p>
          <w:pPr>
            <w:pStyle w:val="Contents2"/>
            <w:tabs>
              <w:tab w:val="clear" w:pos="8743"/>
              <w:tab w:val="right" w:pos="9026" w:leader="dot"/>
            </w:tabs>
            <w:rPr/>
          </w:pPr>
          <w:hyperlink w:anchor="__RefHeading___Toc250033_1738255347">
            <w:r>
              <w:rPr>
                <w:webHidden/>
                <w:rStyle w:val="IndexLink"/>
                <w:rtl w:val="true"/>
              </w:rPr>
              <w:t xml:space="preserve">قوله فی ج </w:t>
            </w:r>
            <w:r>
              <w:rPr>
                <w:rStyle w:val="IndexLink"/>
              </w:rPr>
              <w:t>5</w:t>
            </w:r>
            <w:r>
              <w:rPr>
                <w:rStyle w:val="IndexLink"/>
                <w:rtl w:val="true"/>
              </w:rPr>
              <w:t xml:space="preserve">، ص </w:t>
            </w:r>
            <w:r>
              <w:rPr>
                <w:rStyle w:val="IndexLink"/>
              </w:rPr>
              <w:t>61</w:t>
            </w:r>
            <w:r>
              <w:rPr>
                <w:rStyle w:val="IndexLink"/>
                <w:rtl w:val="true"/>
              </w:rPr>
              <w:t xml:space="preserve">، س </w:t>
            </w:r>
            <w:r>
              <w:rPr>
                <w:rStyle w:val="IndexLink"/>
              </w:rPr>
              <w:t>12</w:t>
            </w:r>
            <w:r>
              <w:rPr>
                <w:rStyle w:val="IndexLink"/>
                <w:rtl w:val="true"/>
              </w:rPr>
              <w:t>: «</w:t>
            </w:r>
            <w:r>
              <w:rPr>
                <w:rStyle w:val="IndexLink"/>
                <w:rtl w:val="true"/>
              </w:rPr>
              <w:t>و الانصاف وقوع المعارضة</w:t>
            </w:r>
            <w:r>
              <w:rPr>
                <w:rStyle w:val="IndexLink"/>
                <w:rtl w:val="true"/>
              </w:rPr>
              <w:t>»</w:t>
              <w:tab/>
            </w:r>
            <w:r>
              <w:rPr>
                <w:rStyle w:val="IndexLink"/>
              </w:rPr>
              <w:t>256</w:t>
            </w:r>
          </w:hyperlink>
        </w:p>
        <w:p>
          <w:pPr>
            <w:pStyle w:val="Contents2"/>
            <w:tabs>
              <w:tab w:val="clear" w:pos="8743"/>
              <w:tab w:val="right" w:pos="9026" w:leader="dot"/>
            </w:tabs>
            <w:rPr/>
          </w:pPr>
          <w:hyperlink w:anchor="__RefHeading___Toc250035_1738255347">
            <w:r>
              <w:rPr>
                <w:webHidden/>
                <w:rStyle w:val="IndexLink"/>
                <w:rtl w:val="true"/>
              </w:rPr>
              <w:t xml:space="preserve">قوله فی ج </w:t>
            </w:r>
            <w:r>
              <w:rPr>
                <w:rStyle w:val="IndexLink"/>
              </w:rPr>
              <w:t>5</w:t>
            </w:r>
            <w:r>
              <w:rPr>
                <w:rStyle w:val="IndexLink"/>
                <w:rtl w:val="true"/>
              </w:rPr>
              <w:t xml:space="preserve">، ص </w:t>
            </w:r>
            <w:r>
              <w:rPr>
                <w:rStyle w:val="IndexLink"/>
              </w:rPr>
              <w:t>61</w:t>
            </w:r>
            <w:r>
              <w:rPr>
                <w:rStyle w:val="IndexLink"/>
                <w:rtl w:val="true"/>
              </w:rPr>
              <w:t xml:space="preserve">، س </w:t>
            </w:r>
            <w:r>
              <w:rPr>
                <w:rStyle w:val="IndexLink"/>
              </w:rPr>
              <w:t>14</w:t>
            </w:r>
            <w:r>
              <w:rPr>
                <w:rStyle w:val="IndexLink"/>
                <w:rtl w:val="true"/>
              </w:rPr>
              <w:t>: «</w:t>
            </w:r>
            <w:r>
              <w:rPr>
                <w:rStyle w:val="IndexLink"/>
                <w:rtl w:val="true"/>
              </w:rPr>
              <w:t>تقیید المثبتة للکفارة</w:t>
            </w:r>
            <w:r>
              <w:rPr>
                <w:rStyle w:val="IndexLink"/>
                <w:rtl w:val="true"/>
              </w:rPr>
              <w:t>»</w:t>
              <w:tab/>
            </w:r>
            <w:r>
              <w:rPr>
                <w:rStyle w:val="IndexLink"/>
              </w:rPr>
              <w:t>256</w:t>
            </w:r>
          </w:hyperlink>
        </w:p>
        <w:p>
          <w:pPr>
            <w:pStyle w:val="Contents2"/>
            <w:tabs>
              <w:tab w:val="clear" w:pos="8743"/>
              <w:tab w:val="right" w:pos="9026" w:leader="dot"/>
            </w:tabs>
            <w:rPr/>
          </w:pPr>
          <w:hyperlink w:anchor="__RefHeading___Toc250037_1738255347">
            <w:r>
              <w:rPr>
                <w:webHidden/>
                <w:rStyle w:val="IndexLink"/>
                <w:rtl w:val="true"/>
              </w:rPr>
              <w:t xml:space="preserve">قوله فی ج </w:t>
            </w:r>
            <w:r>
              <w:rPr>
                <w:rStyle w:val="IndexLink"/>
              </w:rPr>
              <w:t>5</w:t>
            </w:r>
            <w:r>
              <w:rPr>
                <w:rStyle w:val="IndexLink"/>
                <w:rtl w:val="true"/>
              </w:rPr>
              <w:t xml:space="preserve">، ص </w:t>
            </w:r>
            <w:r>
              <w:rPr>
                <w:rStyle w:val="IndexLink"/>
              </w:rPr>
              <w:t>64</w:t>
            </w:r>
            <w:r>
              <w:rPr>
                <w:rStyle w:val="IndexLink"/>
                <w:rtl w:val="true"/>
              </w:rPr>
              <w:t xml:space="preserve">، س </w:t>
            </w:r>
            <w:r>
              <w:rPr>
                <w:rStyle w:val="IndexLink"/>
              </w:rPr>
              <w:t>23</w:t>
            </w:r>
            <w:r>
              <w:rPr>
                <w:rStyle w:val="IndexLink"/>
                <w:rtl w:val="true"/>
              </w:rPr>
              <w:t>: «</w:t>
            </w:r>
            <w:r>
              <w:rPr>
                <w:rStyle w:val="IndexLink"/>
                <w:rtl w:val="true"/>
              </w:rPr>
              <w:t>یسقط التکلیف بالوفاء</w:t>
            </w:r>
            <w:r>
              <w:rPr>
                <w:rStyle w:val="IndexLink"/>
                <w:rtl w:val="true"/>
              </w:rPr>
              <w:t>»</w:t>
              <w:tab/>
            </w:r>
            <w:r>
              <w:rPr>
                <w:rStyle w:val="IndexLink"/>
              </w:rPr>
              <w:t>256</w:t>
            </w:r>
          </w:hyperlink>
        </w:p>
        <w:p>
          <w:pPr>
            <w:pStyle w:val="Contents2"/>
            <w:tabs>
              <w:tab w:val="clear" w:pos="8743"/>
              <w:tab w:val="right" w:pos="9026" w:leader="dot"/>
            </w:tabs>
            <w:rPr/>
          </w:pPr>
          <w:hyperlink w:anchor="__RefHeading___Toc250039_1738255347">
            <w:r>
              <w:rPr>
                <w:webHidden/>
                <w:rStyle w:val="IndexLink"/>
                <w:rtl w:val="true"/>
              </w:rPr>
              <w:t xml:space="preserve">قوله فی ج </w:t>
            </w:r>
            <w:r>
              <w:rPr>
                <w:rStyle w:val="IndexLink"/>
              </w:rPr>
              <w:t>5</w:t>
            </w:r>
            <w:r>
              <w:rPr>
                <w:rStyle w:val="IndexLink"/>
                <w:rtl w:val="true"/>
              </w:rPr>
              <w:t xml:space="preserve">، ص </w:t>
            </w:r>
            <w:r>
              <w:rPr>
                <w:rStyle w:val="IndexLink"/>
              </w:rPr>
              <w:t>66</w:t>
            </w:r>
            <w:r>
              <w:rPr>
                <w:rStyle w:val="IndexLink"/>
                <w:rtl w:val="true"/>
              </w:rPr>
              <w:t xml:space="preserve">، س </w:t>
            </w:r>
            <w:r>
              <w:rPr>
                <w:rStyle w:val="IndexLink"/>
              </w:rPr>
              <w:t>18</w:t>
            </w:r>
            <w:r>
              <w:rPr>
                <w:rStyle w:val="IndexLink"/>
                <w:rtl w:val="true"/>
              </w:rPr>
              <w:t>: «</w:t>
            </w:r>
            <w:r>
              <w:rPr>
                <w:rStyle w:val="IndexLink"/>
                <w:rtl w:val="true"/>
              </w:rPr>
              <w:t>فالنظر فیه إلی صورة الدعوی</w:t>
            </w:r>
            <w:r>
              <w:rPr>
                <w:rStyle w:val="IndexLink"/>
                <w:rtl w:val="true"/>
              </w:rPr>
              <w:t>»</w:t>
              <w:tab/>
            </w:r>
            <w:r>
              <w:rPr>
                <w:rStyle w:val="IndexLink"/>
              </w:rPr>
              <w:t>256</w:t>
            </w:r>
          </w:hyperlink>
        </w:p>
        <w:p>
          <w:pPr>
            <w:pStyle w:val="Contents2"/>
            <w:tabs>
              <w:tab w:val="clear" w:pos="8743"/>
              <w:tab w:val="right" w:pos="9026" w:leader="dot"/>
            </w:tabs>
            <w:rPr/>
          </w:pPr>
          <w:hyperlink w:anchor="__RefHeading___Toc250041_1738255347">
            <w:r>
              <w:rPr>
                <w:webHidden/>
                <w:rStyle w:val="IndexLink"/>
                <w:rtl w:val="true"/>
              </w:rPr>
              <w:t xml:space="preserve">قوله فی ج </w:t>
            </w:r>
            <w:r>
              <w:rPr>
                <w:rStyle w:val="IndexLink"/>
              </w:rPr>
              <w:t>5</w:t>
            </w:r>
            <w:r>
              <w:rPr>
                <w:rStyle w:val="IndexLink"/>
                <w:rtl w:val="true"/>
              </w:rPr>
              <w:t xml:space="preserve">، ص </w:t>
            </w:r>
            <w:r>
              <w:rPr>
                <w:rStyle w:val="IndexLink"/>
              </w:rPr>
              <w:t>68</w:t>
            </w:r>
            <w:r>
              <w:rPr>
                <w:rStyle w:val="IndexLink"/>
                <w:rtl w:val="true"/>
              </w:rPr>
              <w:t xml:space="preserve">، س </w:t>
            </w:r>
            <w:r>
              <w:rPr>
                <w:rStyle w:val="IndexLink"/>
              </w:rPr>
              <w:t>9</w:t>
            </w:r>
            <w:r>
              <w:rPr>
                <w:rStyle w:val="IndexLink"/>
                <w:rtl w:val="true"/>
              </w:rPr>
              <w:t>: «</w:t>
            </w:r>
            <w:r>
              <w:rPr>
                <w:rStyle w:val="IndexLink"/>
                <w:rtl w:val="true"/>
              </w:rPr>
              <w:t>الالتزام بالفعل أو الترک</w:t>
            </w:r>
            <w:r>
              <w:rPr>
                <w:rStyle w:val="IndexLink"/>
                <w:rtl w:val="true"/>
              </w:rPr>
              <w:t>»</w:t>
              <w:tab/>
            </w:r>
            <w:r>
              <w:rPr>
                <w:rStyle w:val="IndexLink"/>
              </w:rPr>
              <w:t>257</w:t>
            </w:r>
          </w:hyperlink>
        </w:p>
        <w:p>
          <w:pPr>
            <w:pStyle w:val="Contents2"/>
            <w:tabs>
              <w:tab w:val="clear" w:pos="8743"/>
              <w:tab w:val="right" w:pos="9026" w:leader="dot"/>
            </w:tabs>
            <w:rPr/>
          </w:pPr>
          <w:hyperlink w:anchor="__RefHeading___Toc250043_1738255347">
            <w:r>
              <w:rPr>
                <w:webHidden/>
                <w:rStyle w:val="IndexLink"/>
                <w:rtl w:val="true"/>
              </w:rPr>
              <w:t xml:space="preserve">قوله فی ج </w:t>
            </w:r>
            <w:r>
              <w:rPr>
                <w:rStyle w:val="IndexLink"/>
              </w:rPr>
              <w:t>5</w:t>
            </w:r>
            <w:r>
              <w:rPr>
                <w:rStyle w:val="IndexLink"/>
                <w:rtl w:val="true"/>
              </w:rPr>
              <w:t xml:space="preserve">، ص </w:t>
            </w:r>
            <w:r>
              <w:rPr>
                <w:rStyle w:val="IndexLink"/>
              </w:rPr>
              <w:t>69</w:t>
            </w:r>
            <w:r>
              <w:rPr>
                <w:rStyle w:val="IndexLink"/>
                <w:rtl w:val="true"/>
              </w:rPr>
              <w:t xml:space="preserve">، س </w:t>
            </w:r>
            <w:r>
              <w:rPr>
                <w:rStyle w:val="IndexLink"/>
              </w:rPr>
              <w:t>1</w:t>
            </w:r>
            <w:r>
              <w:rPr>
                <w:rStyle w:val="IndexLink"/>
                <w:rtl w:val="true"/>
              </w:rPr>
              <w:t>: «</w:t>
            </w:r>
            <w:r>
              <w:rPr>
                <w:rStyle w:val="IndexLink"/>
                <w:rtl w:val="true"/>
              </w:rPr>
              <w:t>علیه بتعذر نیة</w:t>
            </w:r>
            <w:r>
              <w:rPr>
                <w:rStyle w:val="IndexLink"/>
                <w:rtl w:val="true"/>
              </w:rPr>
              <w:t>»</w:t>
              <w:tab/>
            </w:r>
            <w:r>
              <w:rPr>
                <w:rStyle w:val="IndexLink"/>
              </w:rPr>
              <w:t>257</w:t>
            </w:r>
          </w:hyperlink>
        </w:p>
        <w:p>
          <w:pPr>
            <w:pStyle w:val="Contents2"/>
            <w:tabs>
              <w:tab w:val="clear" w:pos="8743"/>
              <w:tab w:val="right" w:pos="9026" w:leader="dot"/>
            </w:tabs>
            <w:rPr/>
          </w:pPr>
          <w:hyperlink w:anchor="__RefHeading___Toc250045_1738255347">
            <w:r>
              <w:rPr>
                <w:webHidden/>
                <w:rStyle w:val="IndexLink"/>
                <w:rtl w:val="true"/>
              </w:rPr>
              <w:t xml:space="preserve">قوله فی ج </w:t>
            </w:r>
            <w:r>
              <w:rPr>
                <w:rStyle w:val="IndexLink"/>
              </w:rPr>
              <w:t>5</w:t>
            </w:r>
            <w:r>
              <w:rPr>
                <w:rStyle w:val="IndexLink"/>
                <w:rtl w:val="true"/>
              </w:rPr>
              <w:t xml:space="preserve">، ص </w:t>
            </w:r>
            <w:r>
              <w:rPr>
                <w:rStyle w:val="IndexLink"/>
              </w:rPr>
              <w:t>70</w:t>
            </w:r>
            <w:r>
              <w:rPr>
                <w:rStyle w:val="IndexLink"/>
                <w:rtl w:val="true"/>
              </w:rPr>
              <w:t xml:space="preserve">، س </w:t>
            </w:r>
            <w:r>
              <w:rPr>
                <w:rStyle w:val="IndexLink"/>
              </w:rPr>
              <w:t>3</w:t>
            </w:r>
            <w:r>
              <w:rPr>
                <w:rStyle w:val="IndexLink"/>
                <w:rtl w:val="true"/>
              </w:rPr>
              <w:t>: «</w:t>
            </w:r>
            <w:r>
              <w:rPr>
                <w:rStyle w:val="IndexLink"/>
                <w:rtl w:val="true"/>
              </w:rPr>
              <w:t>الی الاشکال المذکور</w:t>
            </w:r>
            <w:r>
              <w:rPr>
                <w:rStyle w:val="IndexLink"/>
                <w:rtl w:val="true"/>
              </w:rPr>
              <w:t>»</w:t>
              <w:tab/>
            </w:r>
            <w:r>
              <w:rPr>
                <w:rStyle w:val="IndexLink"/>
              </w:rPr>
              <w:t>257</w:t>
            </w:r>
          </w:hyperlink>
        </w:p>
        <w:p>
          <w:pPr>
            <w:pStyle w:val="Contents2"/>
            <w:tabs>
              <w:tab w:val="clear" w:pos="8743"/>
              <w:tab w:val="right" w:pos="9026" w:leader="dot"/>
            </w:tabs>
            <w:rPr/>
          </w:pPr>
          <w:hyperlink w:anchor="__RefHeading___Toc250047_1738255347">
            <w:r>
              <w:rPr>
                <w:webHidden/>
                <w:rStyle w:val="IndexLink"/>
                <w:rtl w:val="true"/>
              </w:rPr>
              <w:t xml:space="preserve">قوله فی ج </w:t>
            </w:r>
            <w:r>
              <w:rPr>
                <w:rStyle w:val="IndexLink"/>
              </w:rPr>
              <w:t>5</w:t>
            </w:r>
            <w:r>
              <w:rPr>
                <w:rStyle w:val="IndexLink"/>
                <w:rtl w:val="true"/>
              </w:rPr>
              <w:t xml:space="preserve">، ص </w:t>
            </w:r>
            <w:r>
              <w:rPr>
                <w:rStyle w:val="IndexLink"/>
              </w:rPr>
              <w:t>70</w:t>
            </w:r>
            <w:r>
              <w:rPr>
                <w:rStyle w:val="IndexLink"/>
                <w:rtl w:val="true"/>
              </w:rPr>
              <w:t xml:space="preserve">، س </w:t>
            </w:r>
            <w:r>
              <w:rPr>
                <w:rStyle w:val="IndexLink"/>
              </w:rPr>
              <w:t>5</w:t>
            </w:r>
            <w:r>
              <w:rPr>
                <w:rStyle w:val="IndexLink"/>
                <w:rtl w:val="true"/>
              </w:rPr>
              <w:t>: «</w:t>
            </w:r>
            <w:r>
              <w:rPr>
                <w:rStyle w:val="IndexLink"/>
                <w:rtl w:val="true"/>
              </w:rPr>
              <w:t>راجحا فلامانع</w:t>
            </w:r>
            <w:r>
              <w:rPr>
                <w:rStyle w:val="IndexLink"/>
                <w:rtl w:val="true"/>
              </w:rPr>
              <w:t>»</w:t>
              <w:tab/>
            </w:r>
            <w:r>
              <w:rPr>
                <w:rStyle w:val="IndexLink"/>
              </w:rPr>
              <w:t>258</w:t>
            </w:r>
          </w:hyperlink>
        </w:p>
        <w:p>
          <w:pPr>
            <w:pStyle w:val="Contents2"/>
            <w:tabs>
              <w:tab w:val="clear" w:pos="8743"/>
              <w:tab w:val="right" w:pos="9026" w:leader="dot"/>
            </w:tabs>
            <w:rPr/>
          </w:pPr>
          <w:hyperlink w:anchor="__RefHeading___Toc250049_1738255347">
            <w:r>
              <w:rPr>
                <w:webHidden/>
                <w:rStyle w:val="IndexLink"/>
                <w:rtl w:val="true"/>
              </w:rPr>
              <w:t xml:space="preserve">قوله فی ج </w:t>
            </w:r>
            <w:r>
              <w:rPr>
                <w:rStyle w:val="IndexLink"/>
              </w:rPr>
              <w:t>5</w:t>
            </w:r>
            <w:r>
              <w:rPr>
                <w:rStyle w:val="IndexLink"/>
                <w:rtl w:val="true"/>
              </w:rPr>
              <w:t xml:space="preserve">، ص </w:t>
            </w:r>
            <w:r>
              <w:rPr>
                <w:rStyle w:val="IndexLink"/>
              </w:rPr>
              <w:t>70</w:t>
            </w:r>
            <w:r>
              <w:rPr>
                <w:rStyle w:val="IndexLink"/>
                <w:rtl w:val="true"/>
              </w:rPr>
              <w:t xml:space="preserve">، س </w:t>
            </w:r>
            <w:r>
              <w:rPr>
                <w:rStyle w:val="IndexLink"/>
              </w:rPr>
              <w:t>9</w:t>
            </w:r>
            <w:r>
              <w:rPr>
                <w:rStyle w:val="IndexLink"/>
                <w:rtl w:val="true"/>
              </w:rPr>
              <w:t>: «</w:t>
            </w:r>
            <w:r>
              <w:rPr>
                <w:rStyle w:val="IndexLink"/>
                <w:rtl w:val="true"/>
              </w:rPr>
              <w:t>قصد التقرب به و إن کان</w:t>
            </w:r>
            <w:r>
              <w:rPr>
                <w:rStyle w:val="IndexLink"/>
                <w:rtl w:val="true"/>
              </w:rPr>
              <w:t>»</w:t>
              <w:tab/>
            </w:r>
            <w:r>
              <w:rPr>
                <w:rStyle w:val="IndexLink"/>
              </w:rPr>
              <w:t>258</w:t>
            </w:r>
          </w:hyperlink>
        </w:p>
        <w:p>
          <w:pPr>
            <w:pStyle w:val="Contents2"/>
            <w:tabs>
              <w:tab w:val="clear" w:pos="8743"/>
              <w:tab w:val="right" w:pos="9026" w:leader="dot"/>
            </w:tabs>
            <w:rPr/>
          </w:pPr>
          <w:hyperlink w:anchor="__RefHeading___Toc250051_1738255347">
            <w:r>
              <w:rPr>
                <w:webHidden/>
                <w:rStyle w:val="IndexLink"/>
                <w:rtl w:val="true"/>
              </w:rPr>
              <w:t xml:space="preserve">قوله فی ج </w:t>
            </w:r>
            <w:r>
              <w:rPr>
                <w:rStyle w:val="IndexLink"/>
              </w:rPr>
              <w:t>5</w:t>
            </w:r>
            <w:r>
              <w:rPr>
                <w:rStyle w:val="IndexLink"/>
                <w:rtl w:val="true"/>
              </w:rPr>
              <w:t xml:space="preserve">، ص </w:t>
            </w:r>
            <w:r>
              <w:rPr>
                <w:rStyle w:val="IndexLink"/>
              </w:rPr>
              <w:t>70</w:t>
            </w:r>
            <w:r>
              <w:rPr>
                <w:rStyle w:val="IndexLink"/>
                <w:rtl w:val="true"/>
              </w:rPr>
              <w:t xml:space="preserve">، س </w:t>
            </w:r>
            <w:r>
              <w:rPr>
                <w:rStyle w:val="IndexLink"/>
              </w:rPr>
              <w:t>11</w:t>
            </w:r>
            <w:r>
              <w:rPr>
                <w:rStyle w:val="IndexLink"/>
                <w:rtl w:val="true"/>
              </w:rPr>
              <w:t>: «</w:t>
            </w:r>
            <w:r>
              <w:rPr>
                <w:rStyle w:val="IndexLink"/>
                <w:rtl w:val="true"/>
              </w:rPr>
              <w:t>من القید المذکور</w:t>
            </w:r>
            <w:r>
              <w:rPr>
                <w:rStyle w:val="IndexLink"/>
                <w:rtl w:val="true"/>
              </w:rPr>
              <w:t>»</w:t>
              <w:tab/>
            </w:r>
            <w:r>
              <w:rPr>
                <w:rStyle w:val="IndexLink"/>
              </w:rPr>
              <w:t>258</w:t>
            </w:r>
          </w:hyperlink>
        </w:p>
        <w:p>
          <w:pPr>
            <w:pStyle w:val="Contents2"/>
            <w:tabs>
              <w:tab w:val="clear" w:pos="8743"/>
              <w:tab w:val="right" w:pos="9026" w:leader="dot"/>
            </w:tabs>
            <w:rPr/>
          </w:pPr>
          <w:hyperlink w:anchor="__RefHeading___Toc250053_1738255347">
            <w:r>
              <w:rPr>
                <w:webHidden/>
                <w:rStyle w:val="IndexLink"/>
                <w:rtl w:val="true"/>
              </w:rPr>
              <w:t xml:space="preserve">قوله فی ج </w:t>
            </w:r>
            <w:r>
              <w:rPr>
                <w:rStyle w:val="IndexLink"/>
              </w:rPr>
              <w:t>5</w:t>
            </w:r>
            <w:r>
              <w:rPr>
                <w:rStyle w:val="IndexLink"/>
                <w:rtl w:val="true"/>
              </w:rPr>
              <w:t xml:space="preserve">، ص </w:t>
            </w:r>
            <w:r>
              <w:rPr>
                <w:rStyle w:val="IndexLink"/>
              </w:rPr>
              <w:t>70</w:t>
            </w:r>
            <w:r>
              <w:rPr>
                <w:rStyle w:val="IndexLink"/>
                <w:rtl w:val="true"/>
              </w:rPr>
              <w:t xml:space="preserve">، س </w:t>
            </w:r>
            <w:r>
              <w:rPr>
                <w:rStyle w:val="IndexLink"/>
              </w:rPr>
              <w:t>17</w:t>
            </w:r>
            <w:r>
              <w:rPr>
                <w:rStyle w:val="IndexLink"/>
                <w:rtl w:val="true"/>
              </w:rPr>
              <w:t>: «</w:t>
            </w:r>
            <w:r>
              <w:rPr>
                <w:rStyle w:val="IndexLink"/>
                <w:rtl w:val="true"/>
              </w:rPr>
              <w:t>و لانذر فی مالها</w:t>
            </w:r>
            <w:r>
              <w:rPr>
                <w:rStyle w:val="IndexLink"/>
                <w:rtl w:val="true"/>
              </w:rPr>
              <w:t>»</w:t>
              <w:tab/>
            </w:r>
            <w:r>
              <w:rPr>
                <w:rStyle w:val="IndexLink"/>
              </w:rPr>
              <w:t>258</w:t>
            </w:r>
          </w:hyperlink>
        </w:p>
        <w:p>
          <w:pPr>
            <w:pStyle w:val="Contents2"/>
            <w:tabs>
              <w:tab w:val="clear" w:pos="8743"/>
              <w:tab w:val="right" w:pos="9026" w:leader="dot"/>
            </w:tabs>
            <w:rPr/>
          </w:pPr>
          <w:hyperlink w:anchor="__RefHeading___Toc250055_1738255347">
            <w:r>
              <w:rPr>
                <w:webHidden/>
                <w:rStyle w:val="IndexLink"/>
                <w:rtl w:val="true"/>
              </w:rPr>
              <w:t xml:space="preserve">قوله فی ج </w:t>
            </w:r>
            <w:r>
              <w:rPr>
                <w:rStyle w:val="IndexLink"/>
              </w:rPr>
              <w:t>5</w:t>
            </w:r>
            <w:r>
              <w:rPr>
                <w:rStyle w:val="IndexLink"/>
                <w:rtl w:val="true"/>
              </w:rPr>
              <w:t xml:space="preserve">، ص </w:t>
            </w:r>
            <w:r>
              <w:rPr>
                <w:rStyle w:val="IndexLink"/>
              </w:rPr>
              <w:t>70</w:t>
            </w:r>
            <w:r>
              <w:rPr>
                <w:rStyle w:val="IndexLink"/>
                <w:rtl w:val="true"/>
              </w:rPr>
              <w:t xml:space="preserve">، س </w:t>
            </w:r>
            <w:r>
              <w:rPr>
                <w:rStyle w:val="IndexLink"/>
              </w:rPr>
              <w:t>21</w:t>
            </w:r>
            <w:r>
              <w:rPr>
                <w:rStyle w:val="IndexLink"/>
                <w:rtl w:val="true"/>
              </w:rPr>
              <w:t>: «</w:t>
            </w:r>
            <w:r>
              <w:rPr>
                <w:rStyle w:val="IndexLink"/>
                <w:rtl w:val="true"/>
              </w:rPr>
              <w:t>ولیس بعزیز</w:t>
            </w:r>
            <w:r>
              <w:rPr>
                <w:rStyle w:val="IndexLink"/>
                <w:rtl w:val="true"/>
              </w:rPr>
              <w:t>»</w:t>
              <w:tab/>
            </w:r>
            <w:r>
              <w:rPr>
                <w:rStyle w:val="IndexLink"/>
              </w:rPr>
              <w:t>259</w:t>
            </w:r>
          </w:hyperlink>
        </w:p>
        <w:p>
          <w:pPr>
            <w:pStyle w:val="Contents2"/>
            <w:tabs>
              <w:tab w:val="clear" w:pos="8743"/>
              <w:tab w:val="right" w:pos="9026" w:leader="dot"/>
            </w:tabs>
            <w:rPr/>
          </w:pPr>
          <w:hyperlink w:anchor="__RefHeading___Toc250057_1738255347">
            <w:r>
              <w:rPr>
                <w:webHidden/>
                <w:rStyle w:val="IndexLink"/>
                <w:rtl w:val="true"/>
              </w:rPr>
              <w:t xml:space="preserve">قوله فی ج </w:t>
            </w:r>
            <w:r>
              <w:rPr>
                <w:rStyle w:val="IndexLink"/>
              </w:rPr>
              <w:t>5</w:t>
            </w:r>
            <w:r>
              <w:rPr>
                <w:rStyle w:val="IndexLink"/>
                <w:rtl w:val="true"/>
              </w:rPr>
              <w:t xml:space="preserve">، ص </w:t>
            </w:r>
            <w:r>
              <w:rPr>
                <w:rStyle w:val="IndexLink"/>
              </w:rPr>
              <w:t>71</w:t>
            </w:r>
            <w:r>
              <w:rPr>
                <w:rStyle w:val="IndexLink"/>
                <w:rtl w:val="true"/>
              </w:rPr>
              <w:t xml:space="preserve">، س </w:t>
            </w:r>
            <w:r>
              <w:rPr>
                <w:rStyle w:val="IndexLink"/>
              </w:rPr>
              <w:t>9</w:t>
            </w:r>
            <w:r>
              <w:rPr>
                <w:rStyle w:val="IndexLink"/>
                <w:rtl w:val="true"/>
              </w:rPr>
              <w:t>: «</w:t>
            </w:r>
            <w:r>
              <w:rPr>
                <w:rStyle w:val="IndexLink"/>
                <w:rtl w:val="true"/>
              </w:rPr>
              <w:t>للسید أو للزوج فسخه</w:t>
            </w:r>
            <w:r>
              <w:rPr>
                <w:rStyle w:val="IndexLink"/>
                <w:rtl w:val="true"/>
              </w:rPr>
              <w:t>»</w:t>
              <w:tab/>
            </w:r>
            <w:r>
              <w:rPr>
                <w:rStyle w:val="IndexLink"/>
              </w:rPr>
              <w:t>259</w:t>
            </w:r>
          </w:hyperlink>
        </w:p>
        <w:p>
          <w:pPr>
            <w:pStyle w:val="Contents2"/>
            <w:tabs>
              <w:tab w:val="clear" w:pos="8743"/>
              <w:tab w:val="right" w:pos="9026" w:leader="dot"/>
            </w:tabs>
            <w:rPr/>
          </w:pPr>
          <w:hyperlink w:anchor="__RefHeading___Toc250059_1738255347">
            <w:r>
              <w:rPr>
                <w:webHidden/>
                <w:rStyle w:val="IndexLink"/>
                <w:rtl w:val="true"/>
              </w:rPr>
              <w:t xml:space="preserve">قوله فی ج </w:t>
            </w:r>
            <w:r>
              <w:rPr>
                <w:rStyle w:val="IndexLink"/>
              </w:rPr>
              <w:t>5</w:t>
            </w:r>
            <w:r>
              <w:rPr>
                <w:rStyle w:val="IndexLink"/>
                <w:rtl w:val="true"/>
              </w:rPr>
              <w:t xml:space="preserve">، ص </w:t>
            </w:r>
            <w:r>
              <w:rPr>
                <w:rStyle w:val="IndexLink"/>
              </w:rPr>
              <w:t>72</w:t>
            </w:r>
            <w:r>
              <w:rPr>
                <w:rStyle w:val="IndexLink"/>
                <w:rtl w:val="true"/>
              </w:rPr>
              <w:t xml:space="preserve">، س </w:t>
            </w:r>
            <w:r>
              <w:rPr>
                <w:rStyle w:val="IndexLink"/>
              </w:rPr>
              <w:t>1</w:t>
            </w:r>
            <w:r>
              <w:rPr>
                <w:rStyle w:val="IndexLink"/>
                <w:rtl w:val="true"/>
              </w:rPr>
              <w:t>: «</w:t>
            </w:r>
            <w:r>
              <w:rPr>
                <w:rStyle w:val="IndexLink"/>
                <w:rtl w:val="true"/>
              </w:rPr>
              <w:t>الثانی الصیغة و هی أن</w:t>
            </w:r>
            <w:r>
              <w:rPr>
                <w:rStyle w:val="IndexLink"/>
                <w:rtl w:val="true"/>
              </w:rPr>
              <w:t>»</w:t>
              <w:tab/>
            </w:r>
            <w:r>
              <w:rPr>
                <w:rStyle w:val="IndexLink"/>
              </w:rPr>
              <w:t>260</w:t>
            </w:r>
          </w:hyperlink>
        </w:p>
        <w:p>
          <w:pPr>
            <w:pStyle w:val="Contents2"/>
            <w:tabs>
              <w:tab w:val="clear" w:pos="8743"/>
              <w:tab w:val="right" w:pos="9026" w:leader="dot"/>
            </w:tabs>
            <w:rPr/>
          </w:pPr>
          <w:hyperlink w:anchor="__RefHeading___Toc250061_1738255347">
            <w:r>
              <w:rPr>
                <w:webHidden/>
                <w:rStyle w:val="IndexLink"/>
                <w:rtl w:val="true"/>
              </w:rPr>
              <w:t xml:space="preserve">قوله فی ج </w:t>
            </w:r>
            <w:r>
              <w:rPr>
                <w:rStyle w:val="IndexLink"/>
              </w:rPr>
              <w:t>5</w:t>
            </w:r>
            <w:r>
              <w:rPr>
                <w:rStyle w:val="IndexLink"/>
                <w:rtl w:val="true"/>
              </w:rPr>
              <w:t xml:space="preserve">، ص </w:t>
            </w:r>
            <w:r>
              <w:rPr>
                <w:rStyle w:val="IndexLink"/>
              </w:rPr>
              <w:t>75</w:t>
            </w:r>
            <w:r>
              <w:rPr>
                <w:rStyle w:val="IndexLink"/>
                <w:rtl w:val="true"/>
              </w:rPr>
              <w:t xml:space="preserve">، س </w:t>
            </w:r>
            <w:r>
              <w:rPr>
                <w:rStyle w:val="IndexLink"/>
              </w:rPr>
              <w:t>6</w:t>
            </w:r>
            <w:r>
              <w:rPr>
                <w:rStyle w:val="IndexLink"/>
                <w:rtl w:val="true"/>
              </w:rPr>
              <w:t>: «</w:t>
            </w:r>
            <w:r>
              <w:rPr>
                <w:rStyle w:val="IndexLink"/>
                <w:rtl w:val="true"/>
              </w:rPr>
              <w:t>و فی انعقاده اعتقادا</w:t>
            </w:r>
            <w:r>
              <w:rPr>
                <w:rStyle w:val="IndexLink"/>
                <w:rtl w:val="true"/>
              </w:rPr>
              <w:t>»</w:t>
              <w:tab/>
            </w:r>
            <w:r>
              <w:rPr>
                <w:rStyle w:val="IndexLink"/>
              </w:rPr>
              <w:t>260</w:t>
            </w:r>
          </w:hyperlink>
        </w:p>
        <w:p>
          <w:pPr>
            <w:pStyle w:val="Contents2"/>
            <w:tabs>
              <w:tab w:val="clear" w:pos="8743"/>
              <w:tab w:val="right" w:pos="9026" w:leader="dot"/>
            </w:tabs>
            <w:rPr/>
          </w:pPr>
          <w:hyperlink w:anchor="__RefHeading___Toc250063_1738255347">
            <w:r>
              <w:rPr>
                <w:webHidden/>
                <w:rStyle w:val="IndexLink"/>
                <w:rtl w:val="true"/>
              </w:rPr>
              <w:t xml:space="preserve">قوله فی ج </w:t>
            </w:r>
            <w:r>
              <w:rPr>
                <w:rStyle w:val="IndexLink"/>
              </w:rPr>
              <w:t>5</w:t>
            </w:r>
            <w:r>
              <w:rPr>
                <w:rStyle w:val="IndexLink"/>
                <w:rtl w:val="true"/>
              </w:rPr>
              <w:t xml:space="preserve">، ص </w:t>
            </w:r>
            <w:r>
              <w:rPr>
                <w:rStyle w:val="IndexLink"/>
              </w:rPr>
              <w:t>75</w:t>
            </w:r>
            <w:r>
              <w:rPr>
                <w:rStyle w:val="IndexLink"/>
                <w:rtl w:val="true"/>
              </w:rPr>
              <w:t xml:space="preserve">، س </w:t>
            </w:r>
            <w:r>
              <w:rPr>
                <w:rStyle w:val="IndexLink"/>
              </w:rPr>
              <w:t>15</w:t>
            </w:r>
            <w:r>
              <w:rPr>
                <w:rStyle w:val="IndexLink"/>
                <w:rtl w:val="true"/>
              </w:rPr>
              <w:t>: «</w:t>
            </w:r>
            <w:r>
              <w:rPr>
                <w:rStyle w:val="IndexLink"/>
                <w:rtl w:val="true"/>
              </w:rPr>
              <w:t>لامکان التخصیص کما</w:t>
            </w:r>
            <w:r>
              <w:rPr>
                <w:rStyle w:val="IndexLink"/>
                <w:rtl w:val="true"/>
              </w:rPr>
              <w:t>»</w:t>
              <w:tab/>
            </w:r>
            <w:r>
              <w:rPr>
                <w:rStyle w:val="IndexLink"/>
              </w:rPr>
              <w:t>260</w:t>
            </w:r>
          </w:hyperlink>
        </w:p>
        <w:p>
          <w:pPr>
            <w:pStyle w:val="Contents2"/>
            <w:tabs>
              <w:tab w:val="clear" w:pos="8743"/>
              <w:tab w:val="right" w:pos="9026" w:leader="dot"/>
            </w:tabs>
            <w:rPr/>
          </w:pPr>
          <w:hyperlink w:anchor="__RefHeading___Toc250065_1738255347">
            <w:r>
              <w:rPr>
                <w:webHidden/>
                <w:rStyle w:val="IndexLink"/>
                <w:rtl w:val="true"/>
              </w:rPr>
              <w:t xml:space="preserve">قوله فی ج </w:t>
            </w:r>
            <w:r>
              <w:rPr>
                <w:rStyle w:val="IndexLink"/>
              </w:rPr>
              <w:t>5</w:t>
            </w:r>
            <w:r>
              <w:rPr>
                <w:rStyle w:val="IndexLink"/>
                <w:rtl w:val="true"/>
              </w:rPr>
              <w:t xml:space="preserve">، ص </w:t>
            </w:r>
            <w:r>
              <w:rPr>
                <w:rStyle w:val="IndexLink"/>
              </w:rPr>
              <w:t>75</w:t>
            </w:r>
            <w:r>
              <w:rPr>
                <w:rStyle w:val="IndexLink"/>
                <w:rtl w:val="true"/>
              </w:rPr>
              <w:t xml:space="preserve">، س </w:t>
            </w:r>
            <w:r>
              <w:rPr>
                <w:rStyle w:val="IndexLink"/>
              </w:rPr>
              <w:t>20</w:t>
            </w:r>
            <w:r>
              <w:rPr>
                <w:rStyle w:val="IndexLink"/>
                <w:rtl w:val="true"/>
              </w:rPr>
              <w:t>: «</w:t>
            </w:r>
            <w:r>
              <w:rPr>
                <w:rStyle w:val="IndexLink"/>
                <w:rtl w:val="true"/>
              </w:rPr>
              <w:t>فی متعلق النذر و ضابطه</w:t>
            </w:r>
            <w:r>
              <w:rPr>
                <w:rStyle w:val="IndexLink"/>
                <w:rtl w:val="true"/>
              </w:rPr>
              <w:t>»</w:t>
              <w:tab/>
            </w:r>
            <w:r>
              <w:rPr>
                <w:rStyle w:val="IndexLink"/>
              </w:rPr>
              <w:t>260</w:t>
            </w:r>
          </w:hyperlink>
        </w:p>
        <w:p>
          <w:pPr>
            <w:pStyle w:val="Contents2"/>
            <w:tabs>
              <w:tab w:val="clear" w:pos="8743"/>
              <w:tab w:val="right" w:pos="9026" w:leader="dot"/>
            </w:tabs>
            <w:rPr/>
          </w:pPr>
          <w:hyperlink w:anchor="__RefHeading___Toc250067_1738255347">
            <w:r>
              <w:rPr>
                <w:webHidden/>
                <w:rStyle w:val="IndexLink"/>
                <w:rtl w:val="true"/>
              </w:rPr>
              <w:t xml:space="preserve">قوله فی ج </w:t>
            </w:r>
            <w:r>
              <w:rPr>
                <w:rStyle w:val="IndexLink"/>
              </w:rPr>
              <w:t>5</w:t>
            </w:r>
            <w:r>
              <w:rPr>
                <w:rStyle w:val="IndexLink"/>
                <w:rtl w:val="true"/>
              </w:rPr>
              <w:t xml:space="preserve">، ص </w:t>
            </w:r>
            <w:r>
              <w:rPr>
                <w:rStyle w:val="IndexLink"/>
              </w:rPr>
              <w:t>76</w:t>
            </w:r>
            <w:r>
              <w:rPr>
                <w:rStyle w:val="IndexLink"/>
                <w:rtl w:val="true"/>
              </w:rPr>
              <w:t xml:space="preserve">، س </w:t>
            </w:r>
            <w:r>
              <w:rPr>
                <w:rStyle w:val="IndexLink"/>
              </w:rPr>
              <w:t>10</w:t>
            </w:r>
            <w:r>
              <w:rPr>
                <w:rStyle w:val="IndexLink"/>
                <w:rtl w:val="true"/>
              </w:rPr>
              <w:t>: «</w:t>
            </w:r>
            <w:r>
              <w:rPr>
                <w:rStyle w:val="IndexLink"/>
                <w:rtl w:val="true"/>
              </w:rPr>
              <w:t>بلله لایصح إلا بکون</w:t>
            </w:r>
            <w:r>
              <w:rPr>
                <w:rStyle w:val="IndexLink"/>
                <w:rtl w:val="true"/>
              </w:rPr>
              <w:t>»</w:t>
              <w:tab/>
            </w:r>
            <w:r>
              <w:rPr>
                <w:rStyle w:val="IndexLink"/>
              </w:rPr>
              <w:t>261</w:t>
            </w:r>
          </w:hyperlink>
        </w:p>
        <w:p>
          <w:pPr>
            <w:pStyle w:val="Contents2"/>
            <w:tabs>
              <w:tab w:val="clear" w:pos="8743"/>
              <w:tab w:val="right" w:pos="9026" w:leader="dot"/>
            </w:tabs>
            <w:rPr/>
          </w:pPr>
          <w:hyperlink w:anchor="__RefHeading___Toc250069_1738255347">
            <w:r>
              <w:rPr>
                <w:webHidden/>
                <w:rStyle w:val="IndexLink"/>
                <w:rtl w:val="true"/>
              </w:rPr>
              <w:t xml:space="preserve">قوله فی ج </w:t>
            </w:r>
            <w:r>
              <w:rPr>
                <w:rStyle w:val="IndexLink"/>
              </w:rPr>
              <w:t>5</w:t>
            </w:r>
            <w:r>
              <w:rPr>
                <w:rStyle w:val="IndexLink"/>
                <w:rtl w:val="true"/>
              </w:rPr>
              <w:t xml:space="preserve">، ص </w:t>
            </w:r>
            <w:r>
              <w:rPr>
                <w:rStyle w:val="IndexLink"/>
              </w:rPr>
              <w:t>76</w:t>
            </w:r>
            <w:r>
              <w:rPr>
                <w:rStyle w:val="IndexLink"/>
                <w:rtl w:val="true"/>
              </w:rPr>
              <w:t xml:space="preserve">، س </w:t>
            </w:r>
            <w:r>
              <w:rPr>
                <w:rStyle w:val="IndexLink"/>
              </w:rPr>
              <w:t>18</w:t>
            </w:r>
            <w:r>
              <w:rPr>
                <w:rStyle w:val="IndexLink"/>
                <w:rtl w:val="true"/>
              </w:rPr>
              <w:t>: «</w:t>
            </w:r>
            <w:r>
              <w:rPr>
                <w:rStyle w:val="IndexLink"/>
                <w:rtl w:val="true"/>
              </w:rPr>
              <w:t>و یمکن الاستدلال</w:t>
            </w:r>
            <w:r>
              <w:rPr>
                <w:rStyle w:val="IndexLink"/>
                <w:rtl w:val="true"/>
              </w:rPr>
              <w:t>»</w:t>
              <w:tab/>
            </w:r>
            <w:r>
              <w:rPr>
                <w:rStyle w:val="IndexLink"/>
              </w:rPr>
              <w:t>261</w:t>
            </w:r>
          </w:hyperlink>
        </w:p>
        <w:p>
          <w:pPr>
            <w:pStyle w:val="Contents2"/>
            <w:tabs>
              <w:tab w:val="clear" w:pos="8743"/>
              <w:tab w:val="right" w:pos="9026" w:leader="dot"/>
            </w:tabs>
            <w:rPr/>
          </w:pPr>
          <w:hyperlink w:anchor="__RefHeading___Toc250071_1738255347">
            <w:r>
              <w:rPr>
                <w:webHidden/>
                <w:rStyle w:val="IndexLink"/>
                <w:rtl w:val="true"/>
              </w:rPr>
              <w:t xml:space="preserve">قوله فی ج </w:t>
            </w:r>
            <w:r>
              <w:rPr>
                <w:rStyle w:val="IndexLink"/>
              </w:rPr>
              <w:t>5</w:t>
            </w:r>
            <w:r>
              <w:rPr>
                <w:rStyle w:val="IndexLink"/>
                <w:rtl w:val="true"/>
              </w:rPr>
              <w:t xml:space="preserve">، ص </w:t>
            </w:r>
            <w:r>
              <w:rPr>
                <w:rStyle w:val="IndexLink"/>
              </w:rPr>
              <w:t>77</w:t>
            </w:r>
            <w:r>
              <w:rPr>
                <w:rStyle w:val="IndexLink"/>
                <w:rtl w:val="true"/>
              </w:rPr>
              <w:t xml:space="preserve">، س </w:t>
            </w:r>
            <w:r>
              <w:rPr>
                <w:rStyle w:val="IndexLink"/>
              </w:rPr>
              <w:t>2</w:t>
            </w:r>
            <w:r>
              <w:rPr>
                <w:rStyle w:val="IndexLink"/>
                <w:rtl w:val="true"/>
              </w:rPr>
              <w:t>: «</w:t>
            </w:r>
            <w:r>
              <w:rPr>
                <w:rStyle w:val="IndexLink"/>
                <w:rtl w:val="true"/>
              </w:rPr>
              <w:t>لادخل لها</w:t>
            </w:r>
            <w:r>
              <w:rPr>
                <w:rStyle w:val="IndexLink"/>
                <w:rtl w:val="true"/>
              </w:rPr>
              <w:t>»</w:t>
              <w:tab/>
            </w:r>
            <w:r>
              <w:rPr>
                <w:rStyle w:val="IndexLink"/>
              </w:rPr>
              <w:t>261</w:t>
            </w:r>
          </w:hyperlink>
        </w:p>
        <w:p>
          <w:pPr>
            <w:pStyle w:val="Contents2"/>
            <w:tabs>
              <w:tab w:val="clear" w:pos="8743"/>
              <w:tab w:val="right" w:pos="9026" w:leader="dot"/>
            </w:tabs>
            <w:rPr/>
          </w:pPr>
          <w:hyperlink w:anchor="__RefHeading___Toc250073_1738255347">
            <w:r>
              <w:rPr>
                <w:webHidden/>
                <w:rStyle w:val="IndexLink"/>
                <w:rtl w:val="true"/>
              </w:rPr>
              <w:t xml:space="preserve">قوله فی ج </w:t>
            </w:r>
            <w:r>
              <w:rPr>
                <w:rStyle w:val="IndexLink"/>
              </w:rPr>
              <w:t>5</w:t>
            </w:r>
            <w:r>
              <w:rPr>
                <w:rStyle w:val="IndexLink"/>
                <w:rtl w:val="true"/>
              </w:rPr>
              <w:t xml:space="preserve">، ص </w:t>
            </w:r>
            <w:r>
              <w:rPr>
                <w:rStyle w:val="IndexLink"/>
              </w:rPr>
              <w:t>78</w:t>
            </w:r>
            <w:r>
              <w:rPr>
                <w:rStyle w:val="IndexLink"/>
                <w:rtl w:val="true"/>
              </w:rPr>
              <w:t xml:space="preserve">، س </w:t>
            </w:r>
            <w:r>
              <w:rPr>
                <w:rStyle w:val="IndexLink"/>
              </w:rPr>
              <w:t>7</w:t>
            </w:r>
            <w:r>
              <w:rPr>
                <w:rStyle w:val="IndexLink"/>
                <w:rtl w:val="true"/>
              </w:rPr>
              <w:t>: «</w:t>
            </w:r>
            <w:r>
              <w:rPr>
                <w:rStyle w:val="IndexLink"/>
                <w:rtl w:val="true"/>
              </w:rPr>
              <w:t>و لو نذر صوم حین</w:t>
            </w:r>
            <w:r>
              <w:rPr>
                <w:rStyle w:val="IndexLink"/>
                <w:rtl w:val="true"/>
              </w:rPr>
              <w:t>»</w:t>
              <w:tab/>
            </w:r>
            <w:r>
              <w:rPr>
                <w:rStyle w:val="IndexLink"/>
              </w:rPr>
              <w:t>261</w:t>
            </w:r>
          </w:hyperlink>
        </w:p>
        <w:p>
          <w:pPr>
            <w:pStyle w:val="Contents2"/>
            <w:tabs>
              <w:tab w:val="clear" w:pos="8743"/>
              <w:tab w:val="right" w:pos="9026" w:leader="dot"/>
            </w:tabs>
            <w:rPr/>
          </w:pPr>
          <w:hyperlink w:anchor="__RefHeading___Toc250075_1738255347">
            <w:r>
              <w:rPr>
                <w:webHidden/>
                <w:rStyle w:val="IndexLink"/>
                <w:rtl w:val="true"/>
              </w:rPr>
              <w:t xml:space="preserve">قوله فی ج </w:t>
            </w:r>
            <w:r>
              <w:rPr>
                <w:rStyle w:val="IndexLink"/>
              </w:rPr>
              <w:t>5</w:t>
            </w:r>
            <w:r>
              <w:rPr>
                <w:rStyle w:val="IndexLink"/>
                <w:rtl w:val="true"/>
              </w:rPr>
              <w:t xml:space="preserve">، ص </w:t>
            </w:r>
            <w:r>
              <w:rPr>
                <w:rStyle w:val="IndexLink"/>
              </w:rPr>
              <w:t>82</w:t>
            </w:r>
            <w:r>
              <w:rPr>
                <w:rStyle w:val="IndexLink"/>
                <w:rtl w:val="true"/>
              </w:rPr>
              <w:t xml:space="preserve">، س </w:t>
            </w:r>
            <w:r>
              <w:rPr>
                <w:rStyle w:val="IndexLink"/>
              </w:rPr>
              <w:t>4</w:t>
            </w:r>
            <w:r>
              <w:rPr>
                <w:rStyle w:val="IndexLink"/>
                <w:rtl w:val="true"/>
              </w:rPr>
              <w:t>: «</w:t>
            </w:r>
            <w:r>
              <w:rPr>
                <w:rStyle w:val="IndexLink"/>
                <w:rtl w:val="true"/>
              </w:rPr>
              <w:t>الدلیل لایصح معه الصوم</w:t>
            </w:r>
            <w:r>
              <w:rPr>
                <w:rStyle w:val="IndexLink"/>
                <w:rtl w:val="true"/>
              </w:rPr>
              <w:t>»</w:t>
              <w:tab/>
            </w:r>
            <w:r>
              <w:rPr>
                <w:rStyle w:val="IndexLink"/>
              </w:rPr>
              <w:t>262</w:t>
            </w:r>
          </w:hyperlink>
        </w:p>
        <w:p>
          <w:pPr>
            <w:pStyle w:val="Contents2"/>
            <w:tabs>
              <w:tab w:val="clear" w:pos="8743"/>
              <w:tab w:val="right" w:pos="9026" w:leader="dot"/>
            </w:tabs>
            <w:rPr/>
          </w:pPr>
          <w:hyperlink w:anchor="__RefHeading___Toc250077_1738255347">
            <w:r>
              <w:rPr>
                <w:webHidden/>
                <w:rStyle w:val="IndexLink"/>
                <w:rtl w:val="true"/>
              </w:rPr>
              <w:t xml:space="preserve">قوله فی ج </w:t>
            </w:r>
            <w:r>
              <w:rPr>
                <w:rStyle w:val="IndexLink"/>
              </w:rPr>
              <w:t>5</w:t>
            </w:r>
            <w:r>
              <w:rPr>
                <w:rStyle w:val="IndexLink"/>
                <w:rtl w:val="true"/>
              </w:rPr>
              <w:t xml:space="preserve">، ص </w:t>
            </w:r>
            <w:r>
              <w:rPr>
                <w:rStyle w:val="IndexLink"/>
              </w:rPr>
              <w:t>82</w:t>
            </w:r>
            <w:r>
              <w:rPr>
                <w:rStyle w:val="IndexLink"/>
                <w:rtl w:val="true"/>
              </w:rPr>
              <w:t xml:space="preserve">، س </w:t>
            </w:r>
            <w:r>
              <w:rPr>
                <w:rStyle w:val="IndexLink"/>
              </w:rPr>
              <w:t>9</w:t>
            </w:r>
            <w:r>
              <w:rPr>
                <w:rStyle w:val="IndexLink"/>
                <w:rtl w:val="true"/>
              </w:rPr>
              <w:t>: «</w:t>
            </w:r>
            <w:r>
              <w:rPr>
                <w:rStyle w:val="IndexLink"/>
                <w:rtl w:val="true"/>
              </w:rPr>
              <w:t>رمضان دل الدلیل</w:t>
            </w:r>
            <w:r>
              <w:rPr>
                <w:rStyle w:val="IndexLink"/>
                <w:rtl w:val="true"/>
              </w:rPr>
              <w:t>»</w:t>
              <w:tab/>
            </w:r>
            <w:r>
              <w:rPr>
                <w:rStyle w:val="IndexLink"/>
              </w:rPr>
              <w:t>262</w:t>
            </w:r>
          </w:hyperlink>
        </w:p>
        <w:p>
          <w:pPr>
            <w:pStyle w:val="Contents2"/>
            <w:tabs>
              <w:tab w:val="clear" w:pos="8743"/>
              <w:tab w:val="right" w:pos="9026" w:leader="dot"/>
            </w:tabs>
            <w:rPr/>
          </w:pPr>
          <w:hyperlink w:anchor="__RefHeading___Toc250079_1738255347">
            <w:r>
              <w:rPr>
                <w:webHidden/>
                <w:rStyle w:val="IndexLink"/>
                <w:rtl w:val="true"/>
              </w:rPr>
              <w:t xml:space="preserve">قوله فی ج </w:t>
            </w:r>
            <w:r>
              <w:rPr>
                <w:rStyle w:val="IndexLink"/>
              </w:rPr>
              <w:t>5</w:t>
            </w:r>
            <w:r>
              <w:rPr>
                <w:rStyle w:val="IndexLink"/>
                <w:rtl w:val="true"/>
              </w:rPr>
              <w:t xml:space="preserve">، ص </w:t>
            </w:r>
            <w:r>
              <w:rPr>
                <w:rStyle w:val="IndexLink"/>
              </w:rPr>
              <w:t>82</w:t>
            </w:r>
            <w:r>
              <w:rPr>
                <w:rStyle w:val="IndexLink"/>
                <w:rtl w:val="true"/>
              </w:rPr>
              <w:t xml:space="preserve">، س </w:t>
            </w:r>
            <w:r>
              <w:rPr>
                <w:rStyle w:val="IndexLink"/>
              </w:rPr>
              <w:t>17</w:t>
            </w:r>
            <w:r>
              <w:rPr>
                <w:rStyle w:val="IndexLink"/>
                <w:rtl w:val="true"/>
              </w:rPr>
              <w:t>: «</w:t>
            </w:r>
            <w:r>
              <w:rPr>
                <w:rStyle w:val="IndexLink"/>
                <w:rtl w:val="true"/>
              </w:rPr>
              <w:t>الاستفصال عدم وجوب الصوم</w:t>
            </w:r>
            <w:r>
              <w:rPr>
                <w:rStyle w:val="IndexLink"/>
                <w:rtl w:val="true"/>
              </w:rPr>
              <w:t>»</w:t>
              <w:tab/>
            </w:r>
            <w:r>
              <w:rPr>
                <w:rStyle w:val="IndexLink"/>
              </w:rPr>
              <w:t>262</w:t>
            </w:r>
          </w:hyperlink>
        </w:p>
        <w:p>
          <w:pPr>
            <w:pStyle w:val="Contents2"/>
            <w:tabs>
              <w:tab w:val="clear" w:pos="8743"/>
              <w:tab w:val="right" w:pos="9026" w:leader="dot"/>
            </w:tabs>
            <w:rPr/>
          </w:pPr>
          <w:hyperlink w:anchor="__RefHeading___Toc250081_1738255347">
            <w:r>
              <w:rPr>
                <w:webHidden/>
                <w:rStyle w:val="IndexLink"/>
                <w:rtl w:val="true"/>
              </w:rPr>
              <w:t xml:space="preserve">قوله فی ج </w:t>
            </w:r>
            <w:r>
              <w:rPr>
                <w:rStyle w:val="IndexLink"/>
              </w:rPr>
              <w:t>5</w:t>
            </w:r>
            <w:r>
              <w:rPr>
                <w:rStyle w:val="IndexLink"/>
                <w:rtl w:val="true"/>
              </w:rPr>
              <w:t xml:space="preserve">، ص </w:t>
            </w:r>
            <w:r>
              <w:rPr>
                <w:rStyle w:val="IndexLink"/>
              </w:rPr>
              <w:t>83</w:t>
            </w:r>
            <w:r>
              <w:rPr>
                <w:rStyle w:val="IndexLink"/>
                <w:rtl w:val="true"/>
              </w:rPr>
              <w:t xml:space="preserve">، س </w:t>
            </w:r>
            <w:r>
              <w:rPr>
                <w:rStyle w:val="IndexLink"/>
              </w:rPr>
              <w:t>3</w:t>
            </w:r>
            <w:r>
              <w:rPr>
                <w:rStyle w:val="IndexLink"/>
                <w:rtl w:val="true"/>
              </w:rPr>
              <w:t>: «</w:t>
            </w:r>
            <w:r>
              <w:rPr>
                <w:rStyle w:val="IndexLink"/>
                <w:rtl w:val="true"/>
              </w:rPr>
              <w:t>یتوجه شبهة اخری</w:t>
            </w:r>
            <w:r>
              <w:rPr>
                <w:rStyle w:val="IndexLink"/>
                <w:rtl w:val="true"/>
              </w:rPr>
              <w:t>»</w:t>
              <w:tab/>
            </w:r>
            <w:r>
              <w:rPr>
                <w:rStyle w:val="IndexLink"/>
              </w:rPr>
              <w:t>263</w:t>
            </w:r>
          </w:hyperlink>
        </w:p>
        <w:p>
          <w:pPr>
            <w:pStyle w:val="Contents2"/>
            <w:tabs>
              <w:tab w:val="clear" w:pos="8743"/>
              <w:tab w:val="right" w:pos="9026" w:leader="dot"/>
            </w:tabs>
            <w:rPr/>
          </w:pPr>
          <w:hyperlink w:anchor="__RefHeading___Toc250083_1738255347">
            <w:r>
              <w:rPr>
                <w:webHidden/>
                <w:rStyle w:val="IndexLink"/>
                <w:rtl w:val="true"/>
              </w:rPr>
              <w:t xml:space="preserve">قوله فی ج </w:t>
            </w:r>
            <w:r>
              <w:rPr>
                <w:rStyle w:val="IndexLink"/>
              </w:rPr>
              <w:t>5</w:t>
            </w:r>
            <w:r>
              <w:rPr>
                <w:rStyle w:val="IndexLink"/>
                <w:rtl w:val="true"/>
              </w:rPr>
              <w:t xml:space="preserve">، ص </w:t>
            </w:r>
            <w:r>
              <w:rPr>
                <w:rStyle w:val="IndexLink"/>
              </w:rPr>
              <w:t>83</w:t>
            </w:r>
            <w:r>
              <w:rPr>
                <w:rStyle w:val="IndexLink"/>
                <w:rtl w:val="true"/>
              </w:rPr>
              <w:t xml:space="preserve">، س </w:t>
            </w:r>
            <w:r>
              <w:rPr>
                <w:rStyle w:val="IndexLink"/>
              </w:rPr>
              <w:t>13</w:t>
            </w:r>
            <w:r>
              <w:rPr>
                <w:rStyle w:val="IndexLink"/>
                <w:rtl w:val="true"/>
              </w:rPr>
              <w:t>: «</w:t>
            </w:r>
            <w:r>
              <w:rPr>
                <w:rStyle w:val="IndexLink"/>
                <w:rtl w:val="true"/>
              </w:rPr>
              <w:t>الوجوب للموثق</w:t>
            </w:r>
            <w:r>
              <w:rPr>
                <w:rStyle w:val="IndexLink"/>
                <w:rtl w:val="true"/>
              </w:rPr>
              <w:t>»</w:t>
              <w:tab/>
            </w:r>
            <w:r>
              <w:rPr>
                <w:rStyle w:val="IndexLink"/>
              </w:rPr>
              <w:t>263</w:t>
            </w:r>
          </w:hyperlink>
        </w:p>
        <w:p>
          <w:pPr>
            <w:pStyle w:val="Contents2"/>
            <w:tabs>
              <w:tab w:val="clear" w:pos="8743"/>
              <w:tab w:val="right" w:pos="9026" w:leader="dot"/>
            </w:tabs>
            <w:rPr/>
          </w:pPr>
          <w:hyperlink w:anchor="__RefHeading___Toc250085_1738255347">
            <w:r>
              <w:rPr>
                <w:webHidden/>
                <w:rStyle w:val="IndexLink"/>
                <w:rtl w:val="true"/>
              </w:rPr>
              <w:t xml:space="preserve">قوله فی ج </w:t>
            </w:r>
            <w:r>
              <w:rPr>
                <w:rStyle w:val="IndexLink"/>
              </w:rPr>
              <w:t>5</w:t>
            </w:r>
            <w:r>
              <w:rPr>
                <w:rStyle w:val="IndexLink"/>
                <w:rtl w:val="true"/>
              </w:rPr>
              <w:t xml:space="preserve">، ص </w:t>
            </w:r>
            <w:r>
              <w:rPr>
                <w:rStyle w:val="IndexLink"/>
              </w:rPr>
              <w:t>83</w:t>
            </w:r>
            <w:r>
              <w:rPr>
                <w:rStyle w:val="IndexLink"/>
                <w:rtl w:val="true"/>
              </w:rPr>
              <w:t xml:space="preserve">، س </w:t>
            </w:r>
            <w:r>
              <w:rPr>
                <w:rStyle w:val="IndexLink"/>
              </w:rPr>
              <w:t>20</w:t>
            </w:r>
            <w:r>
              <w:rPr>
                <w:rStyle w:val="IndexLink"/>
                <w:rtl w:val="true"/>
              </w:rPr>
              <w:t>: «</w:t>
            </w:r>
            <w:r>
              <w:rPr>
                <w:rStyle w:val="IndexLink"/>
                <w:rtl w:val="true"/>
              </w:rPr>
              <w:t>فلامانع من حمل الصحیح</w:t>
            </w:r>
            <w:r>
              <w:rPr>
                <w:rStyle w:val="IndexLink"/>
                <w:rtl w:val="true"/>
              </w:rPr>
              <w:t>»</w:t>
              <w:tab/>
            </w:r>
            <w:r>
              <w:rPr>
                <w:rStyle w:val="IndexLink"/>
              </w:rPr>
              <w:t>264</w:t>
            </w:r>
          </w:hyperlink>
        </w:p>
        <w:p>
          <w:pPr>
            <w:pStyle w:val="Contents2"/>
            <w:tabs>
              <w:tab w:val="clear" w:pos="8743"/>
              <w:tab w:val="right" w:pos="9026" w:leader="dot"/>
            </w:tabs>
            <w:rPr/>
          </w:pPr>
          <w:hyperlink w:anchor="__RefHeading___Toc250087_1738255347">
            <w:r>
              <w:rPr>
                <w:webHidden/>
                <w:rStyle w:val="IndexLink"/>
                <w:rtl w:val="true"/>
              </w:rPr>
              <w:t xml:space="preserve">قوله فی ج </w:t>
            </w:r>
            <w:r>
              <w:rPr>
                <w:rStyle w:val="IndexLink"/>
              </w:rPr>
              <w:t>5</w:t>
            </w:r>
            <w:r>
              <w:rPr>
                <w:rStyle w:val="IndexLink"/>
                <w:rtl w:val="true"/>
              </w:rPr>
              <w:t xml:space="preserve">، ص </w:t>
            </w:r>
            <w:r>
              <w:rPr>
                <w:rStyle w:val="IndexLink"/>
              </w:rPr>
              <w:t>86</w:t>
            </w:r>
            <w:r>
              <w:rPr>
                <w:rStyle w:val="IndexLink"/>
                <w:rtl w:val="true"/>
              </w:rPr>
              <w:t xml:space="preserve">، س </w:t>
            </w:r>
            <w:r>
              <w:rPr>
                <w:rStyle w:val="IndexLink"/>
              </w:rPr>
              <w:t>5</w:t>
            </w:r>
            <w:r>
              <w:rPr>
                <w:rStyle w:val="IndexLink"/>
                <w:rtl w:val="true"/>
              </w:rPr>
              <w:t>: «</w:t>
            </w:r>
            <w:r>
              <w:rPr>
                <w:rStyle w:val="IndexLink"/>
                <w:rtl w:val="true"/>
              </w:rPr>
              <w:t>و أما لو کان نظره</w:t>
            </w:r>
            <w:r>
              <w:rPr>
                <w:rStyle w:val="IndexLink"/>
                <w:rtl w:val="true"/>
              </w:rPr>
              <w:t>»</w:t>
              <w:tab/>
            </w:r>
            <w:r>
              <w:rPr>
                <w:rStyle w:val="IndexLink"/>
              </w:rPr>
              <w:t>264</w:t>
            </w:r>
          </w:hyperlink>
        </w:p>
        <w:p>
          <w:pPr>
            <w:pStyle w:val="Contents2"/>
            <w:tabs>
              <w:tab w:val="clear" w:pos="8743"/>
              <w:tab w:val="right" w:pos="9026" w:leader="dot"/>
            </w:tabs>
            <w:rPr/>
          </w:pPr>
          <w:hyperlink w:anchor="__RefHeading___Toc250089_1738255347">
            <w:r>
              <w:rPr>
                <w:webHidden/>
                <w:rStyle w:val="IndexLink"/>
                <w:rtl w:val="true"/>
              </w:rPr>
              <w:t xml:space="preserve">قوله فی ج </w:t>
            </w:r>
            <w:r>
              <w:rPr>
                <w:rStyle w:val="IndexLink"/>
              </w:rPr>
              <w:t>5</w:t>
            </w:r>
            <w:r>
              <w:rPr>
                <w:rStyle w:val="IndexLink"/>
                <w:rtl w:val="true"/>
              </w:rPr>
              <w:t xml:space="preserve">، ص </w:t>
            </w:r>
            <w:r>
              <w:rPr>
                <w:rStyle w:val="IndexLink"/>
              </w:rPr>
              <w:t>86</w:t>
            </w:r>
            <w:r>
              <w:rPr>
                <w:rStyle w:val="IndexLink"/>
                <w:rtl w:val="true"/>
              </w:rPr>
              <w:t xml:space="preserve">، س </w:t>
            </w:r>
            <w:r>
              <w:rPr>
                <w:rStyle w:val="IndexLink"/>
              </w:rPr>
              <w:t>8</w:t>
            </w:r>
            <w:r>
              <w:rPr>
                <w:rStyle w:val="IndexLink"/>
                <w:rtl w:val="true"/>
              </w:rPr>
              <w:t>: «</w:t>
            </w:r>
            <w:r>
              <w:rPr>
                <w:rStyle w:val="IndexLink"/>
                <w:rtl w:val="true"/>
              </w:rPr>
              <w:t>عنه ثم مات حج</w:t>
            </w:r>
            <w:r>
              <w:rPr>
                <w:rStyle w:val="IndexLink"/>
                <w:rtl w:val="true"/>
              </w:rPr>
              <w:t>»</w:t>
              <w:tab/>
            </w:r>
            <w:r>
              <w:rPr>
                <w:rStyle w:val="IndexLink"/>
              </w:rPr>
              <w:t>264</w:t>
            </w:r>
          </w:hyperlink>
        </w:p>
        <w:p>
          <w:pPr>
            <w:pStyle w:val="Contents2"/>
            <w:tabs>
              <w:tab w:val="clear" w:pos="8743"/>
              <w:tab w:val="right" w:pos="9026" w:leader="dot"/>
            </w:tabs>
            <w:rPr/>
          </w:pPr>
          <w:hyperlink w:anchor="__RefHeading___Toc250091_1738255347">
            <w:r>
              <w:rPr>
                <w:webHidden/>
                <w:rStyle w:val="IndexLink"/>
                <w:rtl w:val="true"/>
              </w:rPr>
              <w:t xml:space="preserve">قوله فی ج </w:t>
            </w:r>
            <w:r>
              <w:rPr>
                <w:rStyle w:val="IndexLink"/>
              </w:rPr>
              <w:t>5</w:t>
            </w:r>
            <w:r>
              <w:rPr>
                <w:rStyle w:val="IndexLink"/>
                <w:rtl w:val="true"/>
              </w:rPr>
              <w:t xml:space="preserve">، ص </w:t>
            </w:r>
            <w:r>
              <w:rPr>
                <w:rStyle w:val="IndexLink"/>
              </w:rPr>
              <w:t>87</w:t>
            </w:r>
            <w:r>
              <w:rPr>
                <w:rStyle w:val="IndexLink"/>
                <w:rtl w:val="true"/>
              </w:rPr>
              <w:t xml:space="preserve">، س </w:t>
            </w:r>
            <w:r>
              <w:rPr>
                <w:rStyle w:val="IndexLink"/>
              </w:rPr>
              <w:t>3</w:t>
            </w:r>
            <w:r>
              <w:rPr>
                <w:rStyle w:val="IndexLink"/>
                <w:rtl w:val="true"/>
              </w:rPr>
              <w:t>: «</w:t>
            </w:r>
            <w:r>
              <w:rPr>
                <w:rStyle w:val="IndexLink"/>
                <w:rtl w:val="true"/>
              </w:rPr>
              <w:t>و فی المتن عدم الفرق</w:t>
            </w:r>
            <w:r>
              <w:rPr>
                <w:rStyle w:val="IndexLink"/>
                <w:rtl w:val="true"/>
              </w:rPr>
              <w:t>»</w:t>
              <w:tab/>
            </w:r>
            <w:r>
              <w:rPr>
                <w:rStyle w:val="IndexLink"/>
              </w:rPr>
              <w:t>264</w:t>
            </w:r>
          </w:hyperlink>
        </w:p>
        <w:p>
          <w:pPr>
            <w:pStyle w:val="Contents2"/>
            <w:tabs>
              <w:tab w:val="clear" w:pos="8743"/>
              <w:tab w:val="right" w:pos="9026" w:leader="dot"/>
            </w:tabs>
            <w:rPr/>
          </w:pPr>
          <w:hyperlink w:anchor="__RefHeading___Toc250093_1738255347">
            <w:r>
              <w:rPr>
                <w:webHidden/>
                <w:rStyle w:val="IndexLink"/>
                <w:rtl w:val="true"/>
              </w:rPr>
              <w:t xml:space="preserve">قوله فی ج </w:t>
            </w:r>
            <w:r>
              <w:rPr>
                <w:rStyle w:val="IndexLink"/>
              </w:rPr>
              <w:t>5</w:t>
            </w:r>
            <w:r>
              <w:rPr>
                <w:rStyle w:val="IndexLink"/>
                <w:rtl w:val="true"/>
              </w:rPr>
              <w:t xml:space="preserve">، ص </w:t>
            </w:r>
            <w:r>
              <w:rPr>
                <w:rStyle w:val="IndexLink"/>
              </w:rPr>
              <w:t>89</w:t>
            </w:r>
            <w:r>
              <w:rPr>
                <w:rStyle w:val="IndexLink"/>
                <w:rtl w:val="true"/>
              </w:rPr>
              <w:t xml:space="preserve">، س </w:t>
            </w:r>
            <w:r>
              <w:rPr>
                <w:rStyle w:val="IndexLink"/>
              </w:rPr>
              <w:t>20</w:t>
            </w:r>
            <w:r>
              <w:rPr>
                <w:rStyle w:val="IndexLink"/>
                <w:rtl w:val="true"/>
              </w:rPr>
              <w:t>: «</w:t>
            </w:r>
            <w:r>
              <w:rPr>
                <w:rStyle w:val="IndexLink"/>
                <w:rtl w:val="true"/>
              </w:rPr>
              <w:t>و لایعتبر فیه کون</w:t>
            </w:r>
            <w:r>
              <w:rPr>
                <w:rStyle w:val="IndexLink"/>
                <w:rtl w:val="true"/>
              </w:rPr>
              <w:t>»</w:t>
              <w:tab/>
            </w:r>
            <w:r>
              <w:rPr>
                <w:rStyle w:val="IndexLink"/>
              </w:rPr>
              <w:t>265</w:t>
            </w:r>
          </w:hyperlink>
        </w:p>
        <w:p>
          <w:pPr>
            <w:pStyle w:val="Contents2"/>
            <w:tabs>
              <w:tab w:val="clear" w:pos="8743"/>
              <w:tab w:val="right" w:pos="9026" w:leader="dot"/>
            </w:tabs>
            <w:rPr/>
          </w:pPr>
          <w:hyperlink w:anchor="__RefHeading___Toc250095_1738255347">
            <w:r>
              <w:rPr>
                <w:webHidden/>
                <w:rStyle w:val="IndexLink"/>
                <w:rtl w:val="true"/>
              </w:rPr>
              <w:t xml:space="preserve">قوله فی ج </w:t>
            </w:r>
            <w:r>
              <w:rPr>
                <w:rStyle w:val="IndexLink"/>
              </w:rPr>
              <w:t>5</w:t>
            </w:r>
            <w:r>
              <w:rPr>
                <w:rStyle w:val="IndexLink"/>
                <w:rtl w:val="true"/>
              </w:rPr>
              <w:t xml:space="preserve">، ص </w:t>
            </w:r>
            <w:r>
              <w:rPr>
                <w:rStyle w:val="IndexLink"/>
              </w:rPr>
              <w:t>89</w:t>
            </w:r>
            <w:r>
              <w:rPr>
                <w:rStyle w:val="IndexLink"/>
                <w:rtl w:val="true"/>
              </w:rPr>
              <w:t xml:space="preserve">، س </w:t>
            </w:r>
            <w:r>
              <w:rPr>
                <w:rStyle w:val="IndexLink"/>
              </w:rPr>
              <w:t>20</w:t>
            </w:r>
            <w:r>
              <w:rPr>
                <w:rStyle w:val="IndexLink"/>
                <w:rtl w:val="true"/>
              </w:rPr>
              <w:t>: «</w:t>
            </w:r>
            <w:r>
              <w:rPr>
                <w:rStyle w:val="IndexLink"/>
                <w:rtl w:val="true"/>
              </w:rPr>
              <w:t>و تمسکهم بالعمومات</w:t>
            </w:r>
            <w:r>
              <w:rPr>
                <w:rStyle w:val="IndexLink"/>
                <w:rtl w:val="true"/>
              </w:rPr>
              <w:t>»</w:t>
              <w:tab/>
            </w:r>
            <w:r>
              <w:rPr>
                <w:rStyle w:val="IndexLink"/>
              </w:rPr>
              <w:t>265</w:t>
            </w:r>
          </w:hyperlink>
        </w:p>
        <w:p>
          <w:pPr>
            <w:pStyle w:val="Contents2"/>
            <w:tabs>
              <w:tab w:val="clear" w:pos="8743"/>
              <w:tab w:val="right" w:pos="9026" w:leader="dot"/>
            </w:tabs>
            <w:rPr/>
          </w:pPr>
          <w:hyperlink w:anchor="__RefHeading___Toc250097_1738255347">
            <w:r>
              <w:rPr>
                <w:webHidden/>
                <w:rStyle w:val="IndexLink"/>
                <w:rtl w:val="true"/>
              </w:rPr>
              <w:t xml:space="preserve">قوله فی ج </w:t>
            </w:r>
            <w:r>
              <w:rPr>
                <w:rStyle w:val="IndexLink"/>
              </w:rPr>
              <w:t>5</w:t>
            </w:r>
            <w:r>
              <w:rPr>
                <w:rStyle w:val="IndexLink"/>
                <w:rtl w:val="true"/>
              </w:rPr>
              <w:t xml:space="preserve">، ص </w:t>
            </w:r>
            <w:r>
              <w:rPr>
                <w:rStyle w:val="IndexLink"/>
              </w:rPr>
              <w:t>90</w:t>
            </w:r>
            <w:r>
              <w:rPr>
                <w:rStyle w:val="IndexLink"/>
                <w:rtl w:val="true"/>
              </w:rPr>
              <w:t xml:space="preserve">، س </w:t>
            </w:r>
            <w:r>
              <w:rPr>
                <w:rStyle w:val="IndexLink"/>
              </w:rPr>
              <w:t>12</w:t>
            </w:r>
            <w:r>
              <w:rPr>
                <w:rStyle w:val="IndexLink"/>
                <w:rtl w:val="true"/>
              </w:rPr>
              <w:t>: «</w:t>
            </w:r>
            <w:r>
              <w:rPr>
                <w:rStyle w:val="IndexLink"/>
                <w:rtl w:val="true"/>
              </w:rPr>
              <w:t>ذلک لایدل علی عدم</w:t>
            </w:r>
            <w:r>
              <w:rPr>
                <w:rStyle w:val="IndexLink"/>
                <w:rtl w:val="true"/>
              </w:rPr>
              <w:t>»</w:t>
              <w:tab/>
            </w:r>
            <w:r>
              <w:rPr>
                <w:rStyle w:val="IndexLink"/>
              </w:rPr>
              <w:t>265</w:t>
            </w:r>
          </w:hyperlink>
        </w:p>
        <w:p>
          <w:pPr>
            <w:pStyle w:val="Contents2"/>
            <w:tabs>
              <w:tab w:val="clear" w:pos="8743"/>
              <w:tab w:val="right" w:pos="9026" w:leader="dot"/>
            </w:tabs>
            <w:rPr/>
          </w:pPr>
          <w:hyperlink w:anchor="__RefHeading___Toc250099_1738255347">
            <w:r>
              <w:rPr>
                <w:webHidden/>
                <w:rStyle w:val="IndexLink"/>
                <w:rtl w:val="true"/>
              </w:rPr>
              <w:t xml:space="preserve">قوله فی ج </w:t>
            </w:r>
            <w:r>
              <w:rPr>
                <w:rStyle w:val="IndexLink"/>
              </w:rPr>
              <w:t>5</w:t>
            </w:r>
            <w:r>
              <w:rPr>
                <w:rStyle w:val="IndexLink"/>
                <w:rtl w:val="true"/>
              </w:rPr>
              <w:t xml:space="preserve">، ص </w:t>
            </w:r>
            <w:r>
              <w:rPr>
                <w:rStyle w:val="IndexLink"/>
              </w:rPr>
              <w:t>90</w:t>
            </w:r>
            <w:r>
              <w:rPr>
                <w:rStyle w:val="IndexLink"/>
                <w:rtl w:val="true"/>
              </w:rPr>
              <w:t xml:space="preserve">، س </w:t>
            </w:r>
            <w:r>
              <w:rPr>
                <w:rStyle w:val="IndexLink"/>
              </w:rPr>
              <w:t>18</w:t>
            </w:r>
            <w:r>
              <w:rPr>
                <w:rStyle w:val="IndexLink"/>
                <w:rtl w:val="true"/>
              </w:rPr>
              <w:t>: «</w:t>
            </w:r>
            <w:r>
              <w:rPr>
                <w:rStyle w:val="IndexLink"/>
                <w:rtl w:val="true"/>
              </w:rPr>
              <w:t>فإن کان حجتهم</w:t>
            </w:r>
            <w:r>
              <w:rPr>
                <w:rStyle w:val="IndexLink"/>
                <w:rtl w:val="true"/>
              </w:rPr>
              <w:t>»</w:t>
              <w:tab/>
            </w:r>
            <w:r>
              <w:rPr>
                <w:rStyle w:val="IndexLink"/>
              </w:rPr>
              <w:t>265</w:t>
            </w:r>
          </w:hyperlink>
        </w:p>
        <w:p>
          <w:pPr>
            <w:pStyle w:val="Contents2"/>
            <w:tabs>
              <w:tab w:val="clear" w:pos="8743"/>
              <w:tab w:val="right" w:pos="9026" w:leader="dot"/>
            </w:tabs>
            <w:rPr/>
          </w:pPr>
          <w:hyperlink w:anchor="__RefHeading___Toc250101_1738255347">
            <w:r>
              <w:rPr>
                <w:webHidden/>
                <w:rStyle w:val="IndexLink"/>
                <w:rtl w:val="true"/>
              </w:rPr>
              <w:t xml:space="preserve">قوله فی ج </w:t>
            </w:r>
            <w:r>
              <w:rPr>
                <w:rStyle w:val="IndexLink"/>
              </w:rPr>
              <w:t>5</w:t>
            </w:r>
            <w:r>
              <w:rPr>
                <w:rStyle w:val="IndexLink"/>
                <w:rtl w:val="true"/>
              </w:rPr>
              <w:t xml:space="preserve">، ص </w:t>
            </w:r>
            <w:r>
              <w:rPr>
                <w:rStyle w:val="IndexLink"/>
              </w:rPr>
              <w:t>91</w:t>
            </w:r>
            <w:r>
              <w:rPr>
                <w:rStyle w:val="IndexLink"/>
                <w:rtl w:val="true"/>
              </w:rPr>
              <w:t xml:space="preserve">، س </w:t>
            </w:r>
            <w:r>
              <w:rPr>
                <w:rStyle w:val="IndexLink"/>
              </w:rPr>
              <w:t>7</w:t>
            </w:r>
            <w:r>
              <w:rPr>
                <w:rStyle w:val="IndexLink"/>
                <w:rtl w:val="true"/>
              </w:rPr>
              <w:t>: «</w:t>
            </w:r>
            <w:r>
              <w:rPr>
                <w:rStyle w:val="IndexLink"/>
                <w:rtl w:val="true"/>
              </w:rPr>
              <w:t>من الخبرین الآخرین</w:t>
            </w:r>
            <w:r>
              <w:rPr>
                <w:rStyle w:val="IndexLink"/>
                <w:rtl w:val="true"/>
              </w:rPr>
              <w:t>»</w:t>
              <w:tab/>
            </w:r>
            <w:r>
              <w:rPr>
                <w:rStyle w:val="IndexLink"/>
              </w:rPr>
              <w:t>265</w:t>
            </w:r>
          </w:hyperlink>
        </w:p>
        <w:p>
          <w:pPr>
            <w:pStyle w:val="Contents2"/>
            <w:tabs>
              <w:tab w:val="clear" w:pos="8743"/>
              <w:tab w:val="right" w:pos="9026" w:leader="dot"/>
            </w:tabs>
            <w:rPr/>
          </w:pPr>
          <w:hyperlink w:anchor="__RefHeading___Toc250103_1738255347">
            <w:r>
              <w:rPr>
                <w:webHidden/>
                <w:rStyle w:val="IndexLink"/>
                <w:rtl w:val="true"/>
              </w:rPr>
              <w:t xml:space="preserve">قوله فی ج </w:t>
            </w:r>
            <w:r>
              <w:rPr>
                <w:rStyle w:val="IndexLink"/>
              </w:rPr>
              <w:t>5</w:t>
            </w:r>
            <w:r>
              <w:rPr>
                <w:rStyle w:val="IndexLink"/>
                <w:rtl w:val="true"/>
              </w:rPr>
              <w:t xml:space="preserve">، ص </w:t>
            </w:r>
            <w:r>
              <w:rPr>
                <w:rStyle w:val="IndexLink"/>
              </w:rPr>
              <w:t>91</w:t>
            </w:r>
            <w:r>
              <w:rPr>
                <w:rStyle w:val="IndexLink"/>
                <w:rtl w:val="true"/>
              </w:rPr>
              <w:t xml:space="preserve">، س </w:t>
            </w:r>
            <w:r>
              <w:rPr>
                <w:rStyle w:val="IndexLink"/>
              </w:rPr>
              <w:t>9</w:t>
            </w:r>
            <w:r>
              <w:rPr>
                <w:rStyle w:val="IndexLink"/>
                <w:rtl w:val="true"/>
              </w:rPr>
              <w:t>: «</w:t>
            </w:r>
            <w:r>
              <w:rPr>
                <w:rStyle w:val="IndexLink"/>
                <w:rtl w:val="true"/>
              </w:rPr>
              <w:t>مع رجحانها فلایدل</w:t>
            </w:r>
            <w:r>
              <w:rPr>
                <w:rStyle w:val="IndexLink"/>
                <w:rtl w:val="true"/>
              </w:rPr>
              <w:t>»</w:t>
              <w:tab/>
            </w:r>
            <w:r>
              <w:rPr>
                <w:rStyle w:val="IndexLink"/>
              </w:rPr>
              <w:t>266</w:t>
            </w:r>
          </w:hyperlink>
        </w:p>
        <w:p>
          <w:pPr>
            <w:pStyle w:val="Contents2"/>
            <w:tabs>
              <w:tab w:val="clear" w:pos="8743"/>
              <w:tab w:val="right" w:pos="9026" w:leader="dot"/>
            </w:tabs>
            <w:rPr/>
          </w:pPr>
          <w:hyperlink w:anchor="__RefHeading___Toc250105_1738255347">
            <w:r>
              <w:rPr>
                <w:webHidden/>
                <w:rStyle w:val="IndexLink"/>
                <w:rtl w:val="true"/>
              </w:rPr>
              <w:t xml:space="preserve">قوله فی ج </w:t>
            </w:r>
            <w:r>
              <w:rPr>
                <w:rStyle w:val="IndexLink"/>
              </w:rPr>
              <w:t>5</w:t>
            </w:r>
            <w:r>
              <w:rPr>
                <w:rStyle w:val="IndexLink"/>
                <w:rtl w:val="true"/>
              </w:rPr>
              <w:t xml:space="preserve">، ص </w:t>
            </w:r>
            <w:r>
              <w:rPr>
                <w:rStyle w:val="IndexLink"/>
              </w:rPr>
              <w:t>91</w:t>
            </w:r>
            <w:r>
              <w:rPr>
                <w:rStyle w:val="IndexLink"/>
                <w:rtl w:val="true"/>
              </w:rPr>
              <w:t xml:space="preserve">، س </w:t>
            </w:r>
            <w:r>
              <w:rPr>
                <w:rStyle w:val="IndexLink"/>
              </w:rPr>
              <w:t>10</w:t>
            </w:r>
            <w:r>
              <w:rPr>
                <w:rStyle w:val="IndexLink"/>
                <w:rtl w:val="true"/>
              </w:rPr>
              <w:t>: «</w:t>
            </w:r>
            <w:r>
              <w:rPr>
                <w:rStyle w:val="IndexLink"/>
                <w:rtl w:val="true"/>
              </w:rPr>
              <w:t>و الخبر المذکور کونه</w:t>
            </w:r>
            <w:r>
              <w:rPr>
                <w:rStyle w:val="IndexLink"/>
                <w:rtl w:val="true"/>
              </w:rPr>
              <w:t>»</w:t>
              <w:tab/>
            </w:r>
            <w:r>
              <w:rPr>
                <w:rStyle w:val="IndexLink"/>
              </w:rPr>
              <w:t>266</w:t>
            </w:r>
          </w:hyperlink>
        </w:p>
        <w:p>
          <w:pPr>
            <w:pStyle w:val="Contents2"/>
            <w:tabs>
              <w:tab w:val="clear" w:pos="8743"/>
              <w:tab w:val="right" w:pos="9026" w:leader="dot"/>
            </w:tabs>
            <w:rPr/>
          </w:pPr>
          <w:hyperlink w:anchor="__RefHeading___Toc250107_1738255347">
            <w:r>
              <w:rPr>
                <w:webHidden/>
                <w:rStyle w:val="IndexLink"/>
                <w:rtl w:val="true"/>
              </w:rPr>
              <w:t xml:space="preserve">قوله فی ج </w:t>
            </w:r>
            <w:r>
              <w:rPr>
                <w:rStyle w:val="IndexLink"/>
              </w:rPr>
              <w:t>5</w:t>
            </w:r>
            <w:r>
              <w:rPr>
                <w:rStyle w:val="IndexLink"/>
                <w:rtl w:val="true"/>
              </w:rPr>
              <w:t xml:space="preserve">، ص </w:t>
            </w:r>
            <w:r>
              <w:rPr>
                <w:rStyle w:val="IndexLink"/>
              </w:rPr>
              <w:t>91</w:t>
            </w:r>
            <w:r>
              <w:rPr>
                <w:rStyle w:val="IndexLink"/>
                <w:rtl w:val="true"/>
              </w:rPr>
              <w:t xml:space="preserve">، س </w:t>
            </w:r>
            <w:r>
              <w:rPr>
                <w:rStyle w:val="IndexLink"/>
              </w:rPr>
              <w:t>11</w:t>
            </w:r>
            <w:r>
              <w:rPr>
                <w:rStyle w:val="IndexLink"/>
                <w:rtl w:val="true"/>
              </w:rPr>
              <w:t>: «</w:t>
            </w:r>
            <w:r>
              <w:rPr>
                <w:rStyle w:val="IndexLink"/>
                <w:rtl w:val="true"/>
              </w:rPr>
              <w:t>المطلق القابل للتقیید</w:t>
            </w:r>
            <w:r>
              <w:rPr>
                <w:rStyle w:val="IndexLink"/>
                <w:rtl w:val="true"/>
              </w:rPr>
              <w:t>»</w:t>
              <w:tab/>
            </w:r>
            <w:r>
              <w:rPr>
                <w:rStyle w:val="IndexLink"/>
              </w:rPr>
              <w:t>266</w:t>
            </w:r>
          </w:hyperlink>
        </w:p>
        <w:p>
          <w:pPr>
            <w:pStyle w:val="Contents2"/>
            <w:tabs>
              <w:tab w:val="clear" w:pos="8743"/>
              <w:tab w:val="right" w:pos="9026" w:leader="dot"/>
            </w:tabs>
            <w:rPr/>
          </w:pPr>
          <w:hyperlink w:anchor="__RefHeading___Toc250109_1738255347">
            <w:r>
              <w:rPr>
                <w:webHidden/>
                <w:rStyle w:val="IndexLink"/>
                <w:rtl w:val="true"/>
              </w:rPr>
              <w:t xml:space="preserve">قوله فی ج </w:t>
            </w:r>
            <w:r>
              <w:rPr>
                <w:rStyle w:val="IndexLink"/>
              </w:rPr>
              <w:t>5</w:t>
            </w:r>
            <w:r>
              <w:rPr>
                <w:rStyle w:val="IndexLink"/>
                <w:rtl w:val="true"/>
              </w:rPr>
              <w:t xml:space="preserve">، ص </w:t>
            </w:r>
            <w:r>
              <w:rPr>
                <w:rStyle w:val="IndexLink"/>
              </w:rPr>
              <w:t>93</w:t>
            </w:r>
            <w:r>
              <w:rPr>
                <w:rStyle w:val="IndexLink"/>
                <w:rtl w:val="true"/>
              </w:rPr>
              <w:t xml:space="preserve">، س </w:t>
            </w:r>
            <w:r>
              <w:rPr>
                <w:rStyle w:val="IndexLink"/>
              </w:rPr>
              <w:t>14</w:t>
            </w:r>
            <w:r>
              <w:rPr>
                <w:rStyle w:val="IndexLink"/>
                <w:rtl w:val="true"/>
              </w:rPr>
              <w:t>: «</w:t>
            </w:r>
            <w:r>
              <w:rPr>
                <w:rStyle w:val="IndexLink"/>
                <w:rtl w:val="true"/>
              </w:rPr>
              <w:t>لبیان التذکیة بالنحوین</w:t>
            </w:r>
            <w:r>
              <w:rPr>
                <w:rStyle w:val="IndexLink"/>
                <w:rtl w:val="true"/>
              </w:rPr>
              <w:t>»</w:t>
              <w:tab/>
            </w:r>
            <w:r>
              <w:rPr>
                <w:rStyle w:val="IndexLink"/>
              </w:rPr>
              <w:t>266</w:t>
            </w:r>
          </w:hyperlink>
        </w:p>
        <w:p>
          <w:pPr>
            <w:pStyle w:val="Contents2"/>
            <w:tabs>
              <w:tab w:val="clear" w:pos="8743"/>
              <w:tab w:val="right" w:pos="9026" w:leader="dot"/>
            </w:tabs>
            <w:rPr/>
          </w:pPr>
          <w:hyperlink w:anchor="__RefHeading___Toc250111_1738255347">
            <w:r>
              <w:rPr>
                <w:webHidden/>
                <w:rStyle w:val="IndexLink"/>
                <w:rtl w:val="true"/>
              </w:rPr>
              <w:t xml:space="preserve">قوله فی ج </w:t>
            </w:r>
            <w:r>
              <w:rPr>
                <w:rStyle w:val="IndexLink"/>
              </w:rPr>
              <w:t>5</w:t>
            </w:r>
            <w:r>
              <w:rPr>
                <w:rStyle w:val="IndexLink"/>
                <w:rtl w:val="true"/>
              </w:rPr>
              <w:t xml:space="preserve">، ص </w:t>
            </w:r>
            <w:r>
              <w:rPr>
                <w:rStyle w:val="IndexLink"/>
              </w:rPr>
              <w:t>94</w:t>
            </w:r>
            <w:r>
              <w:rPr>
                <w:rStyle w:val="IndexLink"/>
                <w:rtl w:val="true"/>
              </w:rPr>
              <w:t xml:space="preserve">، س </w:t>
            </w:r>
            <w:r>
              <w:rPr>
                <w:rStyle w:val="IndexLink"/>
              </w:rPr>
              <w:t>10</w:t>
            </w:r>
            <w:r>
              <w:rPr>
                <w:rStyle w:val="IndexLink"/>
                <w:rtl w:val="true"/>
              </w:rPr>
              <w:t>: «</w:t>
            </w:r>
            <w:r>
              <w:rPr>
                <w:rStyle w:val="IndexLink"/>
                <w:rtl w:val="true"/>
              </w:rPr>
              <w:t>أدرک ذکاته أکل</w:t>
            </w:r>
            <w:r>
              <w:rPr>
                <w:rStyle w:val="IndexLink"/>
                <w:rtl w:val="true"/>
              </w:rPr>
              <w:t>»</w:t>
              <w:tab/>
            </w:r>
            <w:r>
              <w:rPr>
                <w:rStyle w:val="IndexLink"/>
              </w:rPr>
              <w:t>266</w:t>
            </w:r>
          </w:hyperlink>
        </w:p>
        <w:p>
          <w:pPr>
            <w:pStyle w:val="Contents2"/>
            <w:tabs>
              <w:tab w:val="clear" w:pos="8743"/>
              <w:tab w:val="right" w:pos="9026" w:leader="dot"/>
            </w:tabs>
            <w:rPr/>
          </w:pPr>
          <w:hyperlink w:anchor="__RefHeading___Toc250113_1738255347">
            <w:r>
              <w:rPr>
                <w:webHidden/>
                <w:rStyle w:val="IndexLink"/>
                <w:rtl w:val="true"/>
              </w:rPr>
              <w:t xml:space="preserve">قوله فی ج </w:t>
            </w:r>
            <w:r>
              <w:rPr>
                <w:rStyle w:val="IndexLink"/>
              </w:rPr>
              <w:t>5</w:t>
            </w:r>
            <w:r>
              <w:rPr>
                <w:rStyle w:val="IndexLink"/>
                <w:rtl w:val="true"/>
              </w:rPr>
              <w:t xml:space="preserve">، ص </w:t>
            </w:r>
            <w:r>
              <w:rPr>
                <w:rStyle w:val="IndexLink"/>
              </w:rPr>
              <w:t>94</w:t>
            </w:r>
            <w:r>
              <w:rPr>
                <w:rStyle w:val="IndexLink"/>
                <w:rtl w:val="true"/>
              </w:rPr>
              <w:t xml:space="preserve">، س </w:t>
            </w:r>
            <w:r>
              <w:rPr>
                <w:rStyle w:val="IndexLink"/>
              </w:rPr>
              <w:t>10</w:t>
            </w:r>
            <w:r>
              <w:rPr>
                <w:rStyle w:val="IndexLink"/>
                <w:rtl w:val="true"/>
              </w:rPr>
              <w:t>: «</w:t>
            </w:r>
            <w:r>
              <w:rPr>
                <w:rStyle w:val="IndexLink"/>
                <w:rtl w:val="true"/>
              </w:rPr>
              <w:t>مات قبل أن یغیب</w:t>
            </w:r>
            <w:r>
              <w:rPr>
                <w:rStyle w:val="IndexLink"/>
                <w:rtl w:val="true"/>
              </w:rPr>
              <w:t>»</w:t>
              <w:tab/>
            </w:r>
            <w:r>
              <w:rPr>
                <w:rStyle w:val="IndexLink"/>
              </w:rPr>
              <w:t>266</w:t>
            </w:r>
          </w:hyperlink>
        </w:p>
        <w:p>
          <w:pPr>
            <w:pStyle w:val="Contents2"/>
            <w:tabs>
              <w:tab w:val="clear" w:pos="8743"/>
              <w:tab w:val="right" w:pos="9026" w:leader="dot"/>
            </w:tabs>
            <w:rPr/>
          </w:pPr>
          <w:hyperlink w:anchor="__RefHeading___Toc250115_1738255347">
            <w:r>
              <w:rPr>
                <w:webHidden/>
                <w:rStyle w:val="IndexLink"/>
                <w:rtl w:val="true"/>
              </w:rPr>
              <w:t xml:space="preserve">قوله فی ج </w:t>
            </w:r>
            <w:r>
              <w:rPr>
                <w:rStyle w:val="IndexLink"/>
              </w:rPr>
              <w:t>5</w:t>
            </w:r>
            <w:r>
              <w:rPr>
                <w:rStyle w:val="IndexLink"/>
                <w:rtl w:val="true"/>
              </w:rPr>
              <w:t xml:space="preserve">، ص </w:t>
            </w:r>
            <w:r>
              <w:rPr>
                <w:rStyle w:val="IndexLink"/>
              </w:rPr>
              <w:t>94</w:t>
            </w:r>
            <w:r>
              <w:rPr>
                <w:rStyle w:val="IndexLink"/>
                <w:rtl w:val="true"/>
              </w:rPr>
              <w:t xml:space="preserve">، س </w:t>
            </w:r>
            <w:r>
              <w:rPr>
                <w:rStyle w:val="IndexLink"/>
              </w:rPr>
              <w:t>11</w:t>
            </w:r>
            <w:r>
              <w:rPr>
                <w:rStyle w:val="IndexLink"/>
                <w:rtl w:val="true"/>
              </w:rPr>
              <w:t>: «</w:t>
            </w:r>
            <w:r>
              <w:rPr>
                <w:rStyle w:val="IndexLink"/>
                <w:rtl w:val="true"/>
              </w:rPr>
              <w:t>و فی خبر محمد بن قیس</w:t>
            </w:r>
            <w:r>
              <w:rPr>
                <w:rStyle w:val="IndexLink"/>
                <w:rtl w:val="true"/>
              </w:rPr>
              <w:t>»</w:t>
              <w:tab/>
            </w:r>
            <w:r>
              <w:rPr>
                <w:rStyle w:val="IndexLink"/>
              </w:rPr>
              <w:t>267</w:t>
            </w:r>
          </w:hyperlink>
        </w:p>
        <w:p>
          <w:pPr>
            <w:pStyle w:val="Contents2"/>
            <w:tabs>
              <w:tab w:val="clear" w:pos="8743"/>
              <w:tab w:val="right" w:pos="9026" w:leader="dot"/>
            </w:tabs>
            <w:rPr/>
          </w:pPr>
          <w:hyperlink w:anchor="__RefHeading___Toc250117_1738255347">
            <w:r>
              <w:rPr>
                <w:webHidden/>
                <w:rStyle w:val="IndexLink"/>
                <w:rtl w:val="true"/>
              </w:rPr>
              <w:t xml:space="preserve">قوله فی ج </w:t>
            </w:r>
            <w:r>
              <w:rPr>
                <w:rStyle w:val="IndexLink"/>
              </w:rPr>
              <w:t>5</w:t>
            </w:r>
            <w:r>
              <w:rPr>
                <w:rStyle w:val="IndexLink"/>
                <w:rtl w:val="true"/>
              </w:rPr>
              <w:t xml:space="preserve">، ص </w:t>
            </w:r>
            <w:r>
              <w:rPr>
                <w:rStyle w:val="IndexLink"/>
              </w:rPr>
              <w:t>94</w:t>
            </w:r>
            <w:r>
              <w:rPr>
                <w:rStyle w:val="IndexLink"/>
                <w:rtl w:val="true"/>
              </w:rPr>
              <w:t xml:space="preserve">، س </w:t>
            </w:r>
            <w:r>
              <w:rPr>
                <w:rStyle w:val="IndexLink"/>
              </w:rPr>
              <w:t>16</w:t>
            </w:r>
            <w:r>
              <w:rPr>
                <w:rStyle w:val="IndexLink"/>
                <w:rtl w:val="true"/>
              </w:rPr>
              <w:t>: «</w:t>
            </w:r>
            <w:r>
              <w:rPr>
                <w:rStyle w:val="IndexLink"/>
                <w:rtl w:val="true"/>
              </w:rPr>
              <w:t>و هل یتعدی الی مطلق</w:t>
            </w:r>
            <w:r>
              <w:rPr>
                <w:rStyle w:val="IndexLink"/>
                <w:rtl w:val="true"/>
              </w:rPr>
              <w:t>»</w:t>
              <w:tab/>
            </w:r>
            <w:r>
              <w:rPr>
                <w:rStyle w:val="IndexLink"/>
              </w:rPr>
              <w:t>267</w:t>
            </w:r>
          </w:hyperlink>
        </w:p>
        <w:p>
          <w:pPr>
            <w:pStyle w:val="Contents2"/>
            <w:tabs>
              <w:tab w:val="clear" w:pos="8743"/>
              <w:tab w:val="right" w:pos="9026" w:leader="dot"/>
            </w:tabs>
            <w:rPr/>
          </w:pPr>
          <w:hyperlink w:anchor="__RefHeading___Toc250119_1738255347">
            <w:r>
              <w:rPr>
                <w:webHidden/>
                <w:rStyle w:val="IndexLink"/>
                <w:rtl w:val="true"/>
              </w:rPr>
              <w:t xml:space="preserve">قوله فی ج </w:t>
            </w:r>
            <w:r>
              <w:rPr>
                <w:rStyle w:val="IndexLink"/>
              </w:rPr>
              <w:t>5</w:t>
            </w:r>
            <w:r>
              <w:rPr>
                <w:rStyle w:val="IndexLink"/>
                <w:rtl w:val="true"/>
              </w:rPr>
              <w:t xml:space="preserve">، ص </w:t>
            </w:r>
            <w:r>
              <w:rPr>
                <w:rStyle w:val="IndexLink"/>
              </w:rPr>
              <w:t>94</w:t>
            </w:r>
            <w:r>
              <w:rPr>
                <w:rStyle w:val="IndexLink"/>
                <w:rtl w:val="true"/>
              </w:rPr>
              <w:t xml:space="preserve">، س </w:t>
            </w:r>
            <w:r>
              <w:rPr>
                <w:rStyle w:val="IndexLink"/>
              </w:rPr>
              <w:t>16</w:t>
            </w:r>
            <w:r>
              <w:rPr>
                <w:rStyle w:val="IndexLink"/>
                <w:rtl w:val="true"/>
              </w:rPr>
              <w:t>: «</w:t>
            </w:r>
            <w:r>
              <w:rPr>
                <w:rStyle w:val="IndexLink"/>
                <w:rtl w:val="true"/>
              </w:rPr>
              <w:t>قد یشک و من هذه الجهة</w:t>
            </w:r>
            <w:r>
              <w:rPr>
                <w:rStyle w:val="IndexLink"/>
                <w:rtl w:val="true"/>
              </w:rPr>
              <w:t>»</w:t>
              <w:tab/>
            </w:r>
            <w:r>
              <w:rPr>
                <w:rStyle w:val="IndexLink"/>
              </w:rPr>
              <w:t>268</w:t>
            </w:r>
          </w:hyperlink>
        </w:p>
        <w:p>
          <w:pPr>
            <w:pStyle w:val="Contents2"/>
            <w:tabs>
              <w:tab w:val="clear" w:pos="8743"/>
              <w:tab w:val="right" w:pos="9026" w:leader="dot"/>
            </w:tabs>
            <w:rPr/>
          </w:pPr>
          <w:hyperlink w:anchor="__RefHeading___Toc250121_1738255347">
            <w:r>
              <w:rPr>
                <w:webHidden/>
                <w:rStyle w:val="IndexLink"/>
                <w:rtl w:val="true"/>
              </w:rPr>
              <w:t xml:space="preserve">قوله فی ج </w:t>
            </w:r>
            <w:r>
              <w:rPr>
                <w:rStyle w:val="IndexLink"/>
              </w:rPr>
              <w:t>5</w:t>
            </w:r>
            <w:r>
              <w:rPr>
                <w:rStyle w:val="IndexLink"/>
                <w:rtl w:val="true"/>
              </w:rPr>
              <w:t xml:space="preserve">، ص </w:t>
            </w:r>
            <w:r>
              <w:rPr>
                <w:rStyle w:val="IndexLink"/>
              </w:rPr>
              <w:t>95</w:t>
            </w:r>
            <w:r>
              <w:rPr>
                <w:rStyle w:val="IndexLink"/>
                <w:rtl w:val="true"/>
              </w:rPr>
              <w:t xml:space="preserve">، س </w:t>
            </w:r>
            <w:r>
              <w:rPr>
                <w:rStyle w:val="IndexLink"/>
              </w:rPr>
              <w:t>10</w:t>
            </w:r>
            <w:r>
              <w:rPr>
                <w:rStyle w:val="IndexLink"/>
                <w:rtl w:val="true"/>
              </w:rPr>
              <w:t>: «</w:t>
            </w:r>
            <w:r>
              <w:rPr>
                <w:rStyle w:val="IndexLink"/>
                <w:rtl w:val="true"/>
              </w:rPr>
              <w:t>و لایحتاط بناء علی عدم</w:t>
            </w:r>
            <w:r>
              <w:rPr>
                <w:rStyle w:val="IndexLink"/>
                <w:rtl w:val="true"/>
              </w:rPr>
              <w:t>»</w:t>
              <w:tab/>
            </w:r>
            <w:r>
              <w:rPr>
                <w:rStyle w:val="IndexLink"/>
              </w:rPr>
              <w:t>269</w:t>
            </w:r>
          </w:hyperlink>
        </w:p>
        <w:p>
          <w:pPr>
            <w:pStyle w:val="Contents2"/>
            <w:tabs>
              <w:tab w:val="clear" w:pos="8743"/>
              <w:tab w:val="right" w:pos="9026" w:leader="dot"/>
            </w:tabs>
            <w:rPr/>
          </w:pPr>
          <w:hyperlink w:anchor="__RefHeading___Toc250123_1738255347">
            <w:r>
              <w:rPr>
                <w:webHidden/>
                <w:rStyle w:val="IndexLink"/>
                <w:rtl w:val="true"/>
              </w:rPr>
              <w:t xml:space="preserve">قوله فی ج </w:t>
            </w:r>
            <w:r>
              <w:rPr>
                <w:rStyle w:val="IndexLink"/>
              </w:rPr>
              <w:t>5</w:t>
            </w:r>
            <w:r>
              <w:rPr>
                <w:rStyle w:val="IndexLink"/>
                <w:rtl w:val="true"/>
              </w:rPr>
              <w:t xml:space="preserve">، ص </w:t>
            </w:r>
            <w:r>
              <w:rPr>
                <w:rStyle w:val="IndexLink"/>
              </w:rPr>
              <w:t>95</w:t>
            </w:r>
            <w:r>
              <w:rPr>
                <w:rStyle w:val="IndexLink"/>
                <w:rtl w:val="true"/>
              </w:rPr>
              <w:t xml:space="preserve">، س </w:t>
            </w:r>
            <w:r>
              <w:rPr>
                <w:rStyle w:val="IndexLink"/>
              </w:rPr>
              <w:t>11</w:t>
            </w:r>
            <w:r>
              <w:rPr>
                <w:rStyle w:val="IndexLink"/>
                <w:rtl w:val="true"/>
              </w:rPr>
              <w:t>: «</w:t>
            </w:r>
            <w:r>
              <w:rPr>
                <w:rStyle w:val="IndexLink"/>
                <w:rtl w:val="true"/>
              </w:rPr>
              <w:t>الجماعة فتأمل</w:t>
            </w:r>
            <w:r>
              <w:rPr>
                <w:rStyle w:val="IndexLink"/>
                <w:rtl w:val="true"/>
              </w:rPr>
              <w:t>»</w:t>
              <w:tab/>
            </w:r>
            <w:r>
              <w:rPr>
                <w:rStyle w:val="IndexLink"/>
              </w:rPr>
              <w:t>269</w:t>
            </w:r>
          </w:hyperlink>
        </w:p>
        <w:p>
          <w:pPr>
            <w:pStyle w:val="Contents2"/>
            <w:tabs>
              <w:tab w:val="clear" w:pos="8743"/>
              <w:tab w:val="right" w:pos="9026" w:leader="dot"/>
            </w:tabs>
            <w:rPr/>
          </w:pPr>
          <w:hyperlink w:anchor="__RefHeading___Toc250125_1738255347">
            <w:r>
              <w:rPr>
                <w:webHidden/>
                <w:rStyle w:val="IndexLink"/>
                <w:rtl w:val="true"/>
              </w:rPr>
              <w:t xml:space="preserve">قوله فی ج </w:t>
            </w:r>
            <w:r>
              <w:rPr>
                <w:rStyle w:val="IndexLink"/>
              </w:rPr>
              <w:t>5</w:t>
            </w:r>
            <w:r>
              <w:rPr>
                <w:rStyle w:val="IndexLink"/>
                <w:rtl w:val="true"/>
              </w:rPr>
              <w:t xml:space="preserve">، ص </w:t>
            </w:r>
            <w:r>
              <w:rPr>
                <w:rStyle w:val="IndexLink"/>
              </w:rPr>
              <w:t>96</w:t>
            </w:r>
            <w:r>
              <w:rPr>
                <w:rStyle w:val="IndexLink"/>
                <w:rtl w:val="true"/>
              </w:rPr>
              <w:t xml:space="preserve">، س </w:t>
            </w:r>
            <w:r>
              <w:rPr>
                <w:rStyle w:val="IndexLink"/>
              </w:rPr>
              <w:t>16</w:t>
            </w:r>
            <w:r>
              <w:rPr>
                <w:rStyle w:val="IndexLink"/>
                <w:rtl w:val="true"/>
              </w:rPr>
              <w:t>: «</w:t>
            </w:r>
            <w:r>
              <w:rPr>
                <w:rStyle w:val="IndexLink"/>
                <w:rtl w:val="true"/>
              </w:rPr>
              <w:t>و فی قبالها أخبار ظاهرة</w:t>
            </w:r>
            <w:r>
              <w:rPr>
                <w:rStyle w:val="IndexLink"/>
                <w:rtl w:val="true"/>
              </w:rPr>
              <w:t>»</w:t>
              <w:tab/>
            </w:r>
            <w:r>
              <w:rPr>
                <w:rStyle w:val="IndexLink"/>
              </w:rPr>
              <w:t>269</w:t>
            </w:r>
          </w:hyperlink>
        </w:p>
        <w:p>
          <w:pPr>
            <w:pStyle w:val="Contents2"/>
            <w:tabs>
              <w:tab w:val="clear" w:pos="8743"/>
              <w:tab w:val="right" w:pos="9026" w:leader="dot"/>
            </w:tabs>
            <w:rPr/>
          </w:pPr>
          <w:hyperlink w:anchor="__RefHeading___Toc250127_1738255347">
            <w:r>
              <w:rPr>
                <w:webHidden/>
                <w:rStyle w:val="IndexLink"/>
                <w:rtl w:val="true"/>
              </w:rPr>
              <w:t xml:space="preserve">قوله فی ج </w:t>
            </w:r>
            <w:r>
              <w:rPr>
                <w:rStyle w:val="IndexLink"/>
              </w:rPr>
              <w:t>5</w:t>
            </w:r>
            <w:r>
              <w:rPr>
                <w:rStyle w:val="IndexLink"/>
                <w:rtl w:val="true"/>
              </w:rPr>
              <w:t xml:space="preserve">، ص </w:t>
            </w:r>
            <w:r>
              <w:rPr>
                <w:rStyle w:val="IndexLink"/>
              </w:rPr>
              <w:t>97</w:t>
            </w:r>
            <w:r>
              <w:rPr>
                <w:rStyle w:val="IndexLink"/>
                <w:rtl w:val="true"/>
              </w:rPr>
              <w:t xml:space="preserve">، س </w:t>
            </w:r>
            <w:r>
              <w:rPr>
                <w:rStyle w:val="IndexLink"/>
              </w:rPr>
              <w:t>4</w:t>
            </w:r>
            <w:r>
              <w:rPr>
                <w:rStyle w:val="IndexLink"/>
                <w:rtl w:val="true"/>
              </w:rPr>
              <w:t>: «</w:t>
            </w:r>
            <w:r>
              <w:rPr>
                <w:rStyle w:val="IndexLink"/>
                <w:rtl w:val="true"/>
              </w:rPr>
              <w:t>جهة الترجیح</w:t>
            </w:r>
            <w:r>
              <w:rPr>
                <w:rStyle w:val="IndexLink"/>
                <w:rtl w:val="true"/>
              </w:rPr>
              <w:t>»</w:t>
              <w:tab/>
            </w:r>
            <w:r>
              <w:rPr>
                <w:rStyle w:val="IndexLink"/>
              </w:rPr>
              <w:t>269</w:t>
            </w:r>
          </w:hyperlink>
        </w:p>
        <w:p>
          <w:pPr>
            <w:pStyle w:val="Contents2"/>
            <w:tabs>
              <w:tab w:val="clear" w:pos="8743"/>
              <w:tab w:val="right" w:pos="9026" w:leader="dot"/>
            </w:tabs>
            <w:rPr/>
          </w:pPr>
          <w:hyperlink w:anchor="__RefHeading___Toc250129_1738255347">
            <w:r>
              <w:rPr>
                <w:webHidden/>
                <w:rStyle w:val="IndexLink"/>
                <w:rtl w:val="true"/>
              </w:rPr>
              <w:t xml:space="preserve">قوله فی ج </w:t>
            </w:r>
            <w:r>
              <w:rPr>
                <w:rStyle w:val="IndexLink"/>
              </w:rPr>
              <w:t>5</w:t>
            </w:r>
            <w:r>
              <w:rPr>
                <w:rStyle w:val="IndexLink"/>
                <w:rtl w:val="true"/>
              </w:rPr>
              <w:t xml:space="preserve">، ص </w:t>
            </w:r>
            <w:r>
              <w:rPr>
                <w:rStyle w:val="IndexLink"/>
              </w:rPr>
              <w:t>97</w:t>
            </w:r>
            <w:r>
              <w:rPr>
                <w:rStyle w:val="IndexLink"/>
                <w:rtl w:val="true"/>
              </w:rPr>
              <w:t xml:space="preserve">، س </w:t>
            </w:r>
            <w:r>
              <w:rPr>
                <w:rStyle w:val="IndexLink"/>
              </w:rPr>
              <w:t>4</w:t>
            </w:r>
            <w:r>
              <w:rPr>
                <w:rStyle w:val="IndexLink"/>
                <w:rtl w:val="true"/>
              </w:rPr>
              <w:t>: «</w:t>
            </w:r>
            <w:r>
              <w:rPr>
                <w:rStyle w:val="IndexLink"/>
                <w:rtl w:val="true"/>
              </w:rPr>
              <w:t>و الظاهر انها محمولة</w:t>
            </w:r>
            <w:r>
              <w:rPr>
                <w:rStyle w:val="IndexLink"/>
                <w:rtl w:val="true"/>
              </w:rPr>
              <w:t>»</w:t>
              <w:tab/>
            </w:r>
            <w:r>
              <w:rPr>
                <w:rStyle w:val="IndexLink"/>
              </w:rPr>
              <w:t>270</w:t>
            </w:r>
          </w:hyperlink>
        </w:p>
        <w:p>
          <w:pPr>
            <w:pStyle w:val="Contents2"/>
            <w:tabs>
              <w:tab w:val="clear" w:pos="8743"/>
              <w:tab w:val="right" w:pos="9026" w:leader="dot"/>
            </w:tabs>
            <w:rPr/>
          </w:pPr>
          <w:hyperlink w:anchor="__RefHeading___Toc250131_1738255347">
            <w:r>
              <w:rPr>
                <w:webHidden/>
                <w:rStyle w:val="IndexLink"/>
                <w:rtl w:val="true"/>
              </w:rPr>
              <w:t xml:space="preserve">قوله فی ج </w:t>
            </w:r>
            <w:r>
              <w:rPr>
                <w:rStyle w:val="IndexLink"/>
              </w:rPr>
              <w:t>5</w:t>
            </w:r>
            <w:r>
              <w:rPr>
                <w:rStyle w:val="IndexLink"/>
                <w:rtl w:val="true"/>
              </w:rPr>
              <w:t xml:space="preserve">، ص </w:t>
            </w:r>
            <w:r>
              <w:rPr>
                <w:rStyle w:val="IndexLink"/>
              </w:rPr>
              <w:t>98</w:t>
            </w:r>
            <w:r>
              <w:rPr>
                <w:rStyle w:val="IndexLink"/>
                <w:rtl w:val="true"/>
              </w:rPr>
              <w:t xml:space="preserve">، س </w:t>
            </w:r>
            <w:r>
              <w:rPr>
                <w:rStyle w:val="IndexLink"/>
              </w:rPr>
              <w:t>20</w:t>
            </w:r>
            <w:r>
              <w:rPr>
                <w:rStyle w:val="IndexLink"/>
                <w:rtl w:val="true"/>
              </w:rPr>
              <w:t>: «</w:t>
            </w:r>
            <w:r>
              <w:rPr>
                <w:rStyle w:val="IndexLink"/>
                <w:rtl w:val="true"/>
              </w:rPr>
              <w:t>و إن کان محل التأمل</w:t>
            </w:r>
            <w:r>
              <w:rPr>
                <w:rStyle w:val="IndexLink"/>
                <w:rtl w:val="true"/>
              </w:rPr>
              <w:t>»</w:t>
              <w:tab/>
            </w:r>
            <w:r>
              <w:rPr>
                <w:rStyle w:val="IndexLink"/>
              </w:rPr>
              <w:t>270</w:t>
            </w:r>
          </w:hyperlink>
        </w:p>
        <w:p>
          <w:pPr>
            <w:pStyle w:val="Contents2"/>
            <w:tabs>
              <w:tab w:val="clear" w:pos="8743"/>
              <w:tab w:val="right" w:pos="9026" w:leader="dot"/>
            </w:tabs>
            <w:rPr/>
          </w:pPr>
          <w:hyperlink w:anchor="__RefHeading___Toc250133_1738255347">
            <w:r>
              <w:rPr>
                <w:webHidden/>
                <w:rStyle w:val="IndexLink"/>
                <w:rtl w:val="true"/>
              </w:rPr>
              <w:t xml:space="preserve">قوله فی ج </w:t>
            </w:r>
            <w:r>
              <w:rPr>
                <w:rStyle w:val="IndexLink"/>
              </w:rPr>
              <w:t>5</w:t>
            </w:r>
            <w:r>
              <w:rPr>
                <w:rStyle w:val="IndexLink"/>
                <w:rtl w:val="true"/>
              </w:rPr>
              <w:t xml:space="preserve">، ص </w:t>
            </w:r>
            <w:r>
              <w:rPr>
                <w:rStyle w:val="IndexLink"/>
              </w:rPr>
              <w:t>99</w:t>
            </w:r>
            <w:r>
              <w:rPr>
                <w:rStyle w:val="IndexLink"/>
                <w:rtl w:val="true"/>
              </w:rPr>
              <w:t xml:space="preserve">، س </w:t>
            </w:r>
            <w:r>
              <w:rPr>
                <w:rStyle w:val="IndexLink"/>
              </w:rPr>
              <w:t>9</w:t>
            </w:r>
            <w:r>
              <w:rPr>
                <w:rStyle w:val="IndexLink"/>
                <w:rtl w:val="true"/>
              </w:rPr>
              <w:t>: «</w:t>
            </w:r>
            <w:r>
              <w:rPr>
                <w:rStyle w:val="IndexLink"/>
                <w:rtl w:val="true"/>
              </w:rPr>
              <w:t>قبل أن تدرکه</w:t>
            </w:r>
            <w:r>
              <w:rPr>
                <w:rStyle w:val="IndexLink"/>
                <w:rtl w:val="true"/>
              </w:rPr>
              <w:t>»</w:t>
              <w:tab/>
            </w:r>
            <w:r>
              <w:rPr>
                <w:rStyle w:val="IndexLink"/>
              </w:rPr>
              <w:t>270</w:t>
            </w:r>
          </w:hyperlink>
        </w:p>
        <w:p>
          <w:pPr>
            <w:pStyle w:val="Contents2"/>
            <w:tabs>
              <w:tab w:val="clear" w:pos="8743"/>
              <w:tab w:val="right" w:pos="9026" w:leader="dot"/>
            </w:tabs>
            <w:rPr/>
          </w:pPr>
          <w:hyperlink w:anchor="__RefHeading___Toc250135_1738255347">
            <w:r>
              <w:rPr>
                <w:webHidden/>
                <w:rStyle w:val="IndexLink"/>
                <w:rtl w:val="true"/>
              </w:rPr>
              <w:t xml:space="preserve">قوله فی ج </w:t>
            </w:r>
            <w:r>
              <w:rPr>
                <w:rStyle w:val="IndexLink"/>
              </w:rPr>
              <w:t>5</w:t>
            </w:r>
            <w:r>
              <w:rPr>
                <w:rStyle w:val="IndexLink"/>
                <w:rtl w:val="true"/>
              </w:rPr>
              <w:t xml:space="preserve">، ص </w:t>
            </w:r>
            <w:r>
              <w:rPr>
                <w:rStyle w:val="IndexLink"/>
              </w:rPr>
              <w:t>99</w:t>
            </w:r>
            <w:r>
              <w:rPr>
                <w:rStyle w:val="IndexLink"/>
                <w:rtl w:val="true"/>
              </w:rPr>
              <w:t xml:space="preserve">، س </w:t>
            </w:r>
            <w:r>
              <w:rPr>
                <w:rStyle w:val="IndexLink"/>
              </w:rPr>
              <w:t>15</w:t>
            </w:r>
            <w:r>
              <w:rPr>
                <w:rStyle w:val="IndexLink"/>
                <w:rtl w:val="true"/>
              </w:rPr>
              <w:t>: «</w:t>
            </w:r>
            <w:r>
              <w:rPr>
                <w:rStyle w:val="IndexLink"/>
                <w:rtl w:val="true"/>
              </w:rPr>
              <w:t>منها خبر حکم بن حکیم</w:t>
            </w:r>
            <w:r>
              <w:rPr>
                <w:rStyle w:val="IndexLink"/>
                <w:rtl w:val="true"/>
              </w:rPr>
              <w:t>»</w:t>
              <w:tab/>
            </w:r>
            <w:r>
              <w:rPr>
                <w:rStyle w:val="IndexLink"/>
              </w:rPr>
              <w:t>270</w:t>
            </w:r>
          </w:hyperlink>
        </w:p>
        <w:p>
          <w:pPr>
            <w:pStyle w:val="Contents2"/>
            <w:tabs>
              <w:tab w:val="clear" w:pos="8743"/>
              <w:tab w:val="right" w:pos="9026" w:leader="dot"/>
            </w:tabs>
            <w:rPr/>
          </w:pPr>
          <w:hyperlink w:anchor="__RefHeading___Toc250137_1738255347">
            <w:r>
              <w:rPr>
                <w:webHidden/>
                <w:rStyle w:val="IndexLink"/>
                <w:rtl w:val="true"/>
              </w:rPr>
              <w:t xml:space="preserve">قوله فی ج </w:t>
            </w:r>
            <w:r>
              <w:rPr>
                <w:rStyle w:val="IndexLink"/>
              </w:rPr>
              <w:t>5</w:t>
            </w:r>
            <w:r>
              <w:rPr>
                <w:rStyle w:val="IndexLink"/>
                <w:rtl w:val="true"/>
              </w:rPr>
              <w:t xml:space="preserve">، ص </w:t>
            </w:r>
            <w:r>
              <w:rPr>
                <w:rStyle w:val="IndexLink"/>
              </w:rPr>
              <w:t>100</w:t>
            </w:r>
            <w:r>
              <w:rPr>
                <w:rStyle w:val="IndexLink"/>
                <w:rtl w:val="true"/>
              </w:rPr>
              <w:t xml:space="preserve">، س </w:t>
            </w:r>
            <w:r>
              <w:rPr>
                <w:rStyle w:val="IndexLink"/>
              </w:rPr>
              <w:t>7</w:t>
            </w:r>
            <w:r>
              <w:rPr>
                <w:rStyle w:val="IndexLink"/>
                <w:rtl w:val="true"/>
              </w:rPr>
              <w:t>: «</w:t>
            </w:r>
            <w:r>
              <w:rPr>
                <w:rStyle w:val="IndexLink"/>
                <w:rtl w:val="true"/>
              </w:rPr>
              <w:t>کیف تحمل علی ما ذکر</w:t>
            </w:r>
            <w:r>
              <w:rPr>
                <w:rStyle w:val="IndexLink"/>
                <w:rtl w:val="true"/>
              </w:rPr>
              <w:t>»</w:t>
              <w:tab/>
            </w:r>
            <w:r>
              <w:rPr>
                <w:rStyle w:val="IndexLink"/>
              </w:rPr>
              <w:t>270</w:t>
            </w:r>
          </w:hyperlink>
        </w:p>
        <w:p>
          <w:pPr>
            <w:pStyle w:val="Contents2"/>
            <w:tabs>
              <w:tab w:val="clear" w:pos="8743"/>
              <w:tab w:val="right" w:pos="9026" w:leader="dot"/>
            </w:tabs>
            <w:rPr/>
          </w:pPr>
          <w:hyperlink w:anchor="__RefHeading___Toc250139_1738255347">
            <w:r>
              <w:rPr>
                <w:webHidden/>
                <w:rStyle w:val="IndexLink"/>
                <w:rtl w:val="true"/>
              </w:rPr>
              <w:t xml:space="preserve">قوله فی ج </w:t>
            </w:r>
            <w:r>
              <w:rPr>
                <w:rStyle w:val="IndexLink"/>
              </w:rPr>
              <w:t>5</w:t>
            </w:r>
            <w:r>
              <w:rPr>
                <w:rStyle w:val="IndexLink"/>
                <w:rtl w:val="true"/>
              </w:rPr>
              <w:t xml:space="preserve">، ص </w:t>
            </w:r>
            <w:r>
              <w:rPr>
                <w:rStyle w:val="IndexLink"/>
              </w:rPr>
              <w:t>100</w:t>
            </w:r>
            <w:r>
              <w:rPr>
                <w:rStyle w:val="IndexLink"/>
                <w:rtl w:val="true"/>
              </w:rPr>
              <w:t xml:space="preserve">، س </w:t>
            </w:r>
            <w:r>
              <w:rPr>
                <w:rStyle w:val="IndexLink"/>
              </w:rPr>
              <w:t>12</w:t>
            </w:r>
            <w:r>
              <w:rPr>
                <w:rStyle w:val="IndexLink"/>
                <w:rtl w:val="true"/>
              </w:rPr>
              <w:t>: «</w:t>
            </w:r>
            <w:r>
              <w:rPr>
                <w:rStyle w:val="IndexLink"/>
                <w:rtl w:val="true"/>
              </w:rPr>
              <w:t>اعتبار کون المرسل</w:t>
            </w:r>
            <w:r>
              <w:rPr>
                <w:rStyle w:val="IndexLink"/>
                <w:rtl w:val="true"/>
              </w:rPr>
              <w:t>»</w:t>
              <w:tab/>
            </w:r>
            <w:r>
              <w:rPr>
                <w:rStyle w:val="IndexLink"/>
              </w:rPr>
              <w:t>271</w:t>
            </w:r>
          </w:hyperlink>
        </w:p>
        <w:p>
          <w:pPr>
            <w:pStyle w:val="Contents2"/>
            <w:tabs>
              <w:tab w:val="clear" w:pos="8743"/>
              <w:tab w:val="right" w:pos="9026" w:leader="dot"/>
            </w:tabs>
            <w:rPr/>
          </w:pPr>
          <w:hyperlink w:anchor="__RefHeading___Toc250141_1738255347">
            <w:r>
              <w:rPr>
                <w:webHidden/>
                <w:rStyle w:val="IndexLink"/>
                <w:rtl w:val="true"/>
              </w:rPr>
              <w:t xml:space="preserve">قوله فی ج </w:t>
            </w:r>
            <w:r>
              <w:rPr>
                <w:rStyle w:val="IndexLink"/>
              </w:rPr>
              <w:t>5</w:t>
            </w:r>
            <w:r>
              <w:rPr>
                <w:rStyle w:val="IndexLink"/>
                <w:rtl w:val="true"/>
              </w:rPr>
              <w:t xml:space="preserve">، ص </w:t>
            </w:r>
            <w:r>
              <w:rPr>
                <w:rStyle w:val="IndexLink"/>
              </w:rPr>
              <w:t>101</w:t>
            </w:r>
            <w:r>
              <w:rPr>
                <w:rStyle w:val="IndexLink"/>
                <w:rtl w:val="true"/>
              </w:rPr>
              <w:t xml:space="preserve">، س </w:t>
            </w:r>
            <w:r>
              <w:rPr>
                <w:rStyle w:val="IndexLink"/>
              </w:rPr>
              <w:t>12</w:t>
            </w:r>
            <w:r>
              <w:rPr>
                <w:rStyle w:val="IndexLink"/>
                <w:rtl w:val="true"/>
              </w:rPr>
              <w:t>: «</w:t>
            </w:r>
            <w:r>
              <w:rPr>
                <w:rStyle w:val="IndexLink"/>
                <w:rtl w:val="true"/>
              </w:rPr>
              <w:t>فالظاهر أن النظر</w:t>
            </w:r>
            <w:r>
              <w:rPr>
                <w:rStyle w:val="IndexLink"/>
                <w:rtl w:val="true"/>
              </w:rPr>
              <w:t>»</w:t>
              <w:tab/>
            </w:r>
            <w:r>
              <w:rPr>
                <w:rStyle w:val="IndexLink"/>
              </w:rPr>
              <w:t>271</w:t>
            </w:r>
          </w:hyperlink>
        </w:p>
        <w:p>
          <w:pPr>
            <w:pStyle w:val="Contents2"/>
            <w:tabs>
              <w:tab w:val="clear" w:pos="8743"/>
              <w:tab w:val="right" w:pos="9026" w:leader="dot"/>
            </w:tabs>
            <w:rPr/>
          </w:pPr>
          <w:hyperlink w:anchor="__RefHeading___Toc250143_1738255347">
            <w:r>
              <w:rPr>
                <w:webHidden/>
                <w:rStyle w:val="IndexLink"/>
                <w:rtl w:val="true"/>
              </w:rPr>
              <w:t xml:space="preserve">قوله فی ج </w:t>
            </w:r>
            <w:r>
              <w:rPr>
                <w:rStyle w:val="IndexLink"/>
              </w:rPr>
              <w:t>5</w:t>
            </w:r>
            <w:r>
              <w:rPr>
                <w:rStyle w:val="IndexLink"/>
                <w:rtl w:val="true"/>
              </w:rPr>
              <w:t xml:space="preserve">، ص </w:t>
            </w:r>
            <w:r>
              <w:rPr>
                <w:rStyle w:val="IndexLink"/>
              </w:rPr>
              <w:t>101</w:t>
            </w:r>
            <w:r>
              <w:rPr>
                <w:rStyle w:val="IndexLink"/>
                <w:rtl w:val="true"/>
              </w:rPr>
              <w:t xml:space="preserve">، س </w:t>
            </w:r>
            <w:r>
              <w:rPr>
                <w:rStyle w:val="IndexLink"/>
              </w:rPr>
              <w:t>13</w:t>
            </w:r>
            <w:r>
              <w:rPr>
                <w:rStyle w:val="IndexLink"/>
                <w:rtl w:val="true"/>
              </w:rPr>
              <w:t>: «</w:t>
            </w:r>
            <w:r>
              <w:rPr>
                <w:rStyle w:val="IndexLink"/>
                <w:rtl w:val="true"/>
              </w:rPr>
              <w:t>ظاهر فی کفایة نفس الصید</w:t>
            </w:r>
            <w:r>
              <w:rPr>
                <w:rStyle w:val="IndexLink"/>
                <w:rtl w:val="true"/>
              </w:rPr>
              <w:t>»</w:t>
              <w:tab/>
            </w:r>
            <w:r>
              <w:rPr>
                <w:rStyle w:val="IndexLink"/>
              </w:rPr>
              <w:t>271</w:t>
            </w:r>
          </w:hyperlink>
        </w:p>
        <w:p>
          <w:pPr>
            <w:pStyle w:val="Contents2"/>
            <w:tabs>
              <w:tab w:val="clear" w:pos="8743"/>
              <w:tab w:val="right" w:pos="9026" w:leader="dot"/>
            </w:tabs>
            <w:rPr/>
          </w:pPr>
          <w:hyperlink w:anchor="__RefHeading___Toc250145_1738255347">
            <w:r>
              <w:rPr>
                <w:webHidden/>
                <w:rStyle w:val="IndexLink"/>
                <w:rtl w:val="true"/>
              </w:rPr>
              <w:t xml:space="preserve">قوله فی ج </w:t>
            </w:r>
            <w:r>
              <w:rPr>
                <w:rStyle w:val="IndexLink"/>
              </w:rPr>
              <w:t>5</w:t>
            </w:r>
            <w:r>
              <w:rPr>
                <w:rStyle w:val="IndexLink"/>
                <w:rtl w:val="true"/>
              </w:rPr>
              <w:t xml:space="preserve">، ص </w:t>
            </w:r>
            <w:r>
              <w:rPr>
                <w:rStyle w:val="IndexLink"/>
              </w:rPr>
              <w:t>101</w:t>
            </w:r>
            <w:r>
              <w:rPr>
                <w:rStyle w:val="IndexLink"/>
                <w:rtl w:val="true"/>
              </w:rPr>
              <w:t xml:space="preserve">، س </w:t>
            </w:r>
            <w:r>
              <w:rPr>
                <w:rStyle w:val="IndexLink"/>
              </w:rPr>
              <w:t>16</w:t>
            </w:r>
            <w:r>
              <w:rPr>
                <w:rStyle w:val="IndexLink"/>
                <w:rtl w:val="true"/>
              </w:rPr>
              <w:t>: «</w:t>
            </w:r>
            <w:r>
              <w:rPr>
                <w:rStyle w:val="IndexLink"/>
                <w:rtl w:val="true"/>
              </w:rPr>
              <w:t>أن الضمیر فیه</w:t>
            </w:r>
            <w:r>
              <w:rPr>
                <w:rStyle w:val="IndexLink"/>
                <w:rtl w:val="true"/>
              </w:rPr>
              <w:t>»</w:t>
              <w:tab/>
            </w:r>
            <w:r>
              <w:rPr>
                <w:rStyle w:val="IndexLink"/>
              </w:rPr>
              <w:t>272</w:t>
            </w:r>
          </w:hyperlink>
        </w:p>
        <w:p>
          <w:pPr>
            <w:pStyle w:val="Contents2"/>
            <w:tabs>
              <w:tab w:val="clear" w:pos="8743"/>
              <w:tab w:val="right" w:pos="9026" w:leader="dot"/>
            </w:tabs>
            <w:rPr/>
          </w:pPr>
          <w:hyperlink w:anchor="__RefHeading___Toc250147_1738255347">
            <w:r>
              <w:rPr>
                <w:webHidden/>
                <w:rStyle w:val="IndexLink"/>
                <w:rtl w:val="true"/>
              </w:rPr>
              <w:t xml:space="preserve">قوله فی ج </w:t>
            </w:r>
            <w:r>
              <w:rPr>
                <w:rStyle w:val="IndexLink"/>
              </w:rPr>
              <w:t>5</w:t>
            </w:r>
            <w:r>
              <w:rPr>
                <w:rStyle w:val="IndexLink"/>
                <w:rtl w:val="true"/>
              </w:rPr>
              <w:t xml:space="preserve">، ص </w:t>
            </w:r>
            <w:r>
              <w:rPr>
                <w:rStyle w:val="IndexLink"/>
              </w:rPr>
              <w:t>101</w:t>
            </w:r>
            <w:r>
              <w:rPr>
                <w:rStyle w:val="IndexLink"/>
                <w:rtl w:val="true"/>
              </w:rPr>
              <w:t xml:space="preserve">، س </w:t>
            </w:r>
            <w:r>
              <w:rPr>
                <w:rStyle w:val="IndexLink"/>
              </w:rPr>
              <w:t>16</w:t>
            </w:r>
            <w:r>
              <w:rPr>
                <w:rStyle w:val="IndexLink"/>
                <w:rtl w:val="true"/>
              </w:rPr>
              <w:t>: «</w:t>
            </w:r>
            <w:r>
              <w:rPr>
                <w:rStyle w:val="IndexLink"/>
                <w:rtl w:val="true"/>
              </w:rPr>
              <w:t>فیه راجع الی التسمیة</w:t>
            </w:r>
            <w:r>
              <w:rPr>
                <w:rStyle w:val="IndexLink"/>
                <w:rtl w:val="true"/>
              </w:rPr>
              <w:t>»</w:t>
              <w:tab/>
            </w:r>
            <w:r>
              <w:rPr>
                <w:rStyle w:val="IndexLink"/>
              </w:rPr>
              <w:t>272</w:t>
            </w:r>
          </w:hyperlink>
        </w:p>
        <w:p>
          <w:pPr>
            <w:pStyle w:val="Contents2"/>
            <w:tabs>
              <w:tab w:val="clear" w:pos="8743"/>
              <w:tab w:val="right" w:pos="9026" w:leader="dot"/>
            </w:tabs>
            <w:rPr/>
          </w:pPr>
          <w:hyperlink w:anchor="__RefHeading___Toc250149_1738255347">
            <w:r>
              <w:rPr>
                <w:webHidden/>
                <w:rStyle w:val="IndexLink"/>
                <w:rtl w:val="true"/>
              </w:rPr>
              <w:t xml:space="preserve">قوله فی ج </w:t>
            </w:r>
            <w:r>
              <w:rPr>
                <w:rStyle w:val="IndexLink"/>
              </w:rPr>
              <w:t>5</w:t>
            </w:r>
            <w:r>
              <w:rPr>
                <w:rStyle w:val="IndexLink"/>
                <w:rtl w:val="true"/>
              </w:rPr>
              <w:t xml:space="preserve">، ص </w:t>
            </w:r>
            <w:r>
              <w:rPr>
                <w:rStyle w:val="IndexLink"/>
              </w:rPr>
              <w:t>101</w:t>
            </w:r>
            <w:r>
              <w:rPr>
                <w:rStyle w:val="IndexLink"/>
                <w:rtl w:val="true"/>
              </w:rPr>
              <w:t xml:space="preserve">، س </w:t>
            </w:r>
            <w:r>
              <w:rPr>
                <w:rStyle w:val="IndexLink"/>
              </w:rPr>
              <w:t>19</w:t>
            </w:r>
            <w:r>
              <w:rPr>
                <w:rStyle w:val="IndexLink"/>
                <w:rtl w:val="true"/>
              </w:rPr>
              <w:t>: «</w:t>
            </w:r>
            <w:r>
              <w:rPr>
                <w:rStyle w:val="IndexLink"/>
                <w:rtl w:val="true"/>
              </w:rPr>
              <w:t>المتقدمین و غیرهما</w:t>
            </w:r>
            <w:r>
              <w:rPr>
                <w:rStyle w:val="IndexLink"/>
                <w:rtl w:val="true"/>
              </w:rPr>
              <w:t>»</w:t>
              <w:tab/>
            </w:r>
            <w:r>
              <w:rPr>
                <w:rStyle w:val="IndexLink"/>
              </w:rPr>
              <w:t>272</w:t>
            </w:r>
          </w:hyperlink>
        </w:p>
        <w:p>
          <w:pPr>
            <w:pStyle w:val="Contents2"/>
            <w:tabs>
              <w:tab w:val="clear" w:pos="8743"/>
              <w:tab w:val="right" w:pos="9026" w:leader="dot"/>
            </w:tabs>
            <w:rPr/>
          </w:pPr>
          <w:hyperlink w:anchor="__RefHeading___Toc250151_1738255347">
            <w:r>
              <w:rPr>
                <w:webHidden/>
                <w:rStyle w:val="IndexLink"/>
                <w:rtl w:val="true"/>
              </w:rPr>
              <w:t xml:space="preserve">قوله فی ج </w:t>
            </w:r>
            <w:r>
              <w:rPr>
                <w:rStyle w:val="IndexLink"/>
              </w:rPr>
              <w:t>5</w:t>
            </w:r>
            <w:r>
              <w:rPr>
                <w:rStyle w:val="IndexLink"/>
                <w:rtl w:val="true"/>
              </w:rPr>
              <w:t xml:space="preserve">، ص </w:t>
            </w:r>
            <w:r>
              <w:rPr>
                <w:rStyle w:val="IndexLink"/>
              </w:rPr>
              <w:t>101</w:t>
            </w:r>
            <w:r>
              <w:rPr>
                <w:rStyle w:val="IndexLink"/>
                <w:rtl w:val="true"/>
              </w:rPr>
              <w:t xml:space="preserve">، س </w:t>
            </w:r>
            <w:r>
              <w:rPr>
                <w:rStyle w:val="IndexLink"/>
              </w:rPr>
              <w:t>20</w:t>
            </w:r>
            <w:r>
              <w:rPr>
                <w:rStyle w:val="IndexLink"/>
                <w:rtl w:val="true"/>
              </w:rPr>
              <w:t>: «</w:t>
            </w:r>
            <w:r>
              <w:rPr>
                <w:rStyle w:val="IndexLink"/>
                <w:rtl w:val="true"/>
              </w:rPr>
              <w:t>علی نفس الصید</w:t>
            </w:r>
            <w:r>
              <w:rPr>
                <w:rStyle w:val="IndexLink"/>
                <w:rtl w:val="true"/>
              </w:rPr>
              <w:t>»</w:t>
              <w:tab/>
            </w:r>
            <w:r>
              <w:rPr>
                <w:rStyle w:val="IndexLink"/>
              </w:rPr>
              <w:t>272</w:t>
            </w:r>
          </w:hyperlink>
        </w:p>
        <w:p>
          <w:pPr>
            <w:pStyle w:val="Contents2"/>
            <w:tabs>
              <w:tab w:val="clear" w:pos="8743"/>
              <w:tab w:val="right" w:pos="9026" w:leader="dot"/>
            </w:tabs>
            <w:rPr/>
          </w:pPr>
          <w:hyperlink w:anchor="__RefHeading___Toc250153_1738255347">
            <w:r>
              <w:rPr>
                <w:webHidden/>
                <w:rStyle w:val="IndexLink"/>
                <w:rtl w:val="true"/>
              </w:rPr>
              <w:t xml:space="preserve">قوله فی ج </w:t>
            </w:r>
            <w:r>
              <w:rPr>
                <w:rStyle w:val="IndexLink"/>
              </w:rPr>
              <w:t>5</w:t>
            </w:r>
            <w:r>
              <w:rPr>
                <w:rStyle w:val="IndexLink"/>
                <w:rtl w:val="true"/>
              </w:rPr>
              <w:t xml:space="preserve">، ص </w:t>
            </w:r>
            <w:r>
              <w:rPr>
                <w:rStyle w:val="IndexLink"/>
              </w:rPr>
              <w:t>102</w:t>
            </w:r>
            <w:r>
              <w:rPr>
                <w:rStyle w:val="IndexLink"/>
                <w:rtl w:val="true"/>
              </w:rPr>
              <w:t xml:space="preserve">، س </w:t>
            </w:r>
            <w:r>
              <w:rPr>
                <w:rStyle w:val="IndexLink"/>
              </w:rPr>
              <w:t>2</w:t>
            </w:r>
            <w:r>
              <w:rPr>
                <w:rStyle w:val="IndexLink"/>
                <w:rtl w:val="true"/>
              </w:rPr>
              <w:t>: «</w:t>
            </w:r>
            <w:r>
              <w:rPr>
                <w:rStyle w:val="IndexLink"/>
                <w:rtl w:val="true"/>
              </w:rPr>
              <w:t>لکنه من المحتمل</w:t>
            </w:r>
            <w:r>
              <w:rPr>
                <w:rStyle w:val="IndexLink"/>
                <w:rtl w:val="true"/>
              </w:rPr>
              <w:t>»</w:t>
              <w:tab/>
            </w:r>
            <w:r>
              <w:rPr>
                <w:rStyle w:val="IndexLink"/>
              </w:rPr>
              <w:t>272</w:t>
            </w:r>
          </w:hyperlink>
        </w:p>
        <w:p>
          <w:pPr>
            <w:pStyle w:val="Contents2"/>
            <w:tabs>
              <w:tab w:val="clear" w:pos="8743"/>
              <w:tab w:val="right" w:pos="9026" w:leader="dot"/>
            </w:tabs>
            <w:rPr/>
          </w:pPr>
          <w:hyperlink w:anchor="__RefHeading___Toc250155_1738255347">
            <w:r>
              <w:rPr>
                <w:webHidden/>
                <w:rStyle w:val="IndexLink"/>
                <w:rtl w:val="true"/>
              </w:rPr>
              <w:t xml:space="preserve">قوله فی ج </w:t>
            </w:r>
            <w:r>
              <w:rPr>
                <w:rStyle w:val="IndexLink"/>
              </w:rPr>
              <w:t>5</w:t>
            </w:r>
            <w:r>
              <w:rPr>
                <w:rStyle w:val="IndexLink"/>
                <w:rtl w:val="true"/>
              </w:rPr>
              <w:t xml:space="preserve">، ص </w:t>
            </w:r>
            <w:r>
              <w:rPr>
                <w:rStyle w:val="IndexLink"/>
              </w:rPr>
              <w:t>102</w:t>
            </w:r>
            <w:r>
              <w:rPr>
                <w:rStyle w:val="IndexLink"/>
                <w:rtl w:val="true"/>
              </w:rPr>
              <w:t xml:space="preserve">، س </w:t>
            </w:r>
            <w:r>
              <w:rPr>
                <w:rStyle w:val="IndexLink"/>
              </w:rPr>
              <w:t>6</w:t>
            </w:r>
            <w:r>
              <w:rPr>
                <w:rStyle w:val="IndexLink"/>
                <w:rtl w:val="true"/>
              </w:rPr>
              <w:t>: «</w:t>
            </w:r>
            <w:r>
              <w:rPr>
                <w:rStyle w:val="IndexLink"/>
                <w:rtl w:val="true"/>
              </w:rPr>
              <w:t>ذکر لزوم التسمیة</w:t>
            </w:r>
            <w:r>
              <w:rPr>
                <w:rStyle w:val="IndexLink"/>
                <w:rtl w:val="true"/>
              </w:rPr>
              <w:t>»</w:t>
              <w:tab/>
            </w:r>
            <w:r>
              <w:rPr>
                <w:rStyle w:val="IndexLink"/>
              </w:rPr>
              <w:t>272</w:t>
            </w:r>
          </w:hyperlink>
        </w:p>
        <w:p>
          <w:pPr>
            <w:pStyle w:val="Contents2"/>
            <w:tabs>
              <w:tab w:val="clear" w:pos="8743"/>
              <w:tab w:val="right" w:pos="9026" w:leader="dot"/>
            </w:tabs>
            <w:rPr/>
          </w:pPr>
          <w:hyperlink w:anchor="__RefHeading___Toc250157_1738255347">
            <w:r>
              <w:rPr>
                <w:webHidden/>
                <w:rStyle w:val="IndexLink"/>
                <w:rtl w:val="true"/>
              </w:rPr>
              <w:t xml:space="preserve">قوله فی ج </w:t>
            </w:r>
            <w:r>
              <w:rPr>
                <w:rStyle w:val="IndexLink"/>
              </w:rPr>
              <w:t>5</w:t>
            </w:r>
            <w:r>
              <w:rPr>
                <w:rStyle w:val="IndexLink"/>
                <w:rtl w:val="true"/>
              </w:rPr>
              <w:t xml:space="preserve">، ص </w:t>
            </w:r>
            <w:r>
              <w:rPr>
                <w:rStyle w:val="IndexLink"/>
              </w:rPr>
              <w:t>102</w:t>
            </w:r>
            <w:r>
              <w:rPr>
                <w:rStyle w:val="IndexLink"/>
                <w:rtl w:val="true"/>
              </w:rPr>
              <w:t xml:space="preserve">، س </w:t>
            </w:r>
            <w:r>
              <w:rPr>
                <w:rStyle w:val="IndexLink"/>
              </w:rPr>
              <w:t>6</w:t>
            </w:r>
            <w:r>
              <w:rPr>
                <w:rStyle w:val="IndexLink"/>
                <w:rtl w:val="true"/>
              </w:rPr>
              <w:t>: «</w:t>
            </w:r>
            <w:r>
              <w:rPr>
                <w:rStyle w:val="IndexLink"/>
                <w:rtl w:val="true"/>
              </w:rPr>
              <w:t>فمع ترک التسمیة</w:t>
            </w:r>
            <w:r>
              <w:rPr>
                <w:rStyle w:val="IndexLink"/>
                <w:rtl w:val="true"/>
              </w:rPr>
              <w:t>»</w:t>
              <w:tab/>
            </w:r>
            <w:r>
              <w:rPr>
                <w:rStyle w:val="IndexLink"/>
              </w:rPr>
              <w:t>273</w:t>
            </w:r>
          </w:hyperlink>
        </w:p>
        <w:p>
          <w:pPr>
            <w:pStyle w:val="Contents2"/>
            <w:tabs>
              <w:tab w:val="clear" w:pos="8743"/>
              <w:tab w:val="right" w:pos="9026" w:leader="dot"/>
            </w:tabs>
            <w:rPr/>
          </w:pPr>
          <w:hyperlink w:anchor="__RefHeading___Toc250159_1738255347">
            <w:r>
              <w:rPr>
                <w:webHidden/>
                <w:rStyle w:val="IndexLink"/>
                <w:rtl w:val="true"/>
              </w:rPr>
              <w:t xml:space="preserve">قوله فی ج </w:t>
            </w:r>
            <w:r>
              <w:rPr>
                <w:rStyle w:val="IndexLink"/>
              </w:rPr>
              <w:t>5</w:t>
            </w:r>
            <w:r>
              <w:rPr>
                <w:rStyle w:val="IndexLink"/>
                <w:rtl w:val="true"/>
              </w:rPr>
              <w:t xml:space="preserve">، ص </w:t>
            </w:r>
            <w:r>
              <w:rPr>
                <w:rStyle w:val="IndexLink"/>
              </w:rPr>
              <w:t>102</w:t>
            </w:r>
            <w:r>
              <w:rPr>
                <w:rStyle w:val="IndexLink"/>
                <w:rtl w:val="true"/>
              </w:rPr>
              <w:t xml:space="preserve">، س </w:t>
            </w:r>
            <w:r>
              <w:rPr>
                <w:rStyle w:val="IndexLink"/>
              </w:rPr>
              <w:t>7</w:t>
            </w:r>
            <w:r>
              <w:rPr>
                <w:rStyle w:val="IndexLink"/>
                <w:rtl w:val="true"/>
              </w:rPr>
              <w:t>: «</w:t>
            </w:r>
            <w:r>
              <w:rPr>
                <w:rStyle w:val="IndexLink"/>
                <w:rtl w:val="true"/>
              </w:rPr>
              <w:t>و لم یسم فلایأکله</w:t>
            </w:r>
            <w:r>
              <w:rPr>
                <w:rStyle w:val="IndexLink"/>
                <w:rtl w:val="true"/>
              </w:rPr>
              <w:t>»</w:t>
              <w:tab/>
            </w:r>
            <w:r>
              <w:rPr>
                <w:rStyle w:val="IndexLink"/>
              </w:rPr>
              <w:t>273</w:t>
            </w:r>
          </w:hyperlink>
        </w:p>
        <w:p>
          <w:pPr>
            <w:pStyle w:val="Contents2"/>
            <w:tabs>
              <w:tab w:val="clear" w:pos="8743"/>
              <w:tab w:val="right" w:pos="9026" w:leader="dot"/>
            </w:tabs>
            <w:rPr/>
          </w:pPr>
          <w:hyperlink w:anchor="__RefHeading___Toc250161_1738255347">
            <w:r>
              <w:rPr>
                <w:webHidden/>
                <w:rStyle w:val="IndexLink"/>
                <w:rtl w:val="true"/>
              </w:rPr>
              <w:t xml:space="preserve">قوله فی ج </w:t>
            </w:r>
            <w:r>
              <w:rPr>
                <w:rStyle w:val="IndexLink"/>
              </w:rPr>
              <w:t>5</w:t>
            </w:r>
            <w:r>
              <w:rPr>
                <w:rStyle w:val="IndexLink"/>
                <w:rtl w:val="true"/>
              </w:rPr>
              <w:t xml:space="preserve">، ص </w:t>
            </w:r>
            <w:r>
              <w:rPr>
                <w:rStyle w:val="IndexLink"/>
              </w:rPr>
              <w:t>102</w:t>
            </w:r>
            <w:r>
              <w:rPr>
                <w:rStyle w:val="IndexLink"/>
                <w:rtl w:val="true"/>
              </w:rPr>
              <w:t xml:space="preserve">، س </w:t>
            </w:r>
            <w:r>
              <w:rPr>
                <w:rStyle w:val="IndexLink"/>
              </w:rPr>
              <w:t>15</w:t>
            </w:r>
            <w:r>
              <w:rPr>
                <w:rStyle w:val="IndexLink"/>
                <w:rtl w:val="true"/>
              </w:rPr>
              <w:t>: «</w:t>
            </w:r>
            <w:r>
              <w:rPr>
                <w:rStyle w:val="IndexLink"/>
                <w:rtl w:val="true"/>
              </w:rPr>
              <w:t>الأخذ بالاطلاق فإن کثیرا</w:t>
            </w:r>
            <w:r>
              <w:rPr>
                <w:rStyle w:val="IndexLink"/>
                <w:rtl w:val="true"/>
              </w:rPr>
              <w:t>»</w:t>
              <w:tab/>
            </w:r>
            <w:r>
              <w:rPr>
                <w:rStyle w:val="IndexLink"/>
              </w:rPr>
              <w:t>273</w:t>
            </w:r>
          </w:hyperlink>
        </w:p>
        <w:p>
          <w:pPr>
            <w:pStyle w:val="Contents2"/>
            <w:tabs>
              <w:tab w:val="clear" w:pos="8743"/>
              <w:tab w:val="right" w:pos="9026" w:leader="dot"/>
            </w:tabs>
            <w:rPr/>
          </w:pPr>
          <w:hyperlink w:anchor="__RefHeading___Toc250163_1738255347">
            <w:r>
              <w:rPr>
                <w:webHidden/>
                <w:rStyle w:val="IndexLink"/>
                <w:rtl w:val="true"/>
              </w:rPr>
              <w:t xml:space="preserve">قوله فی ج </w:t>
            </w:r>
            <w:r>
              <w:rPr>
                <w:rStyle w:val="IndexLink"/>
              </w:rPr>
              <w:t>5</w:t>
            </w:r>
            <w:r>
              <w:rPr>
                <w:rStyle w:val="IndexLink"/>
                <w:rtl w:val="true"/>
              </w:rPr>
              <w:t xml:space="preserve">، ص </w:t>
            </w:r>
            <w:r>
              <w:rPr>
                <w:rStyle w:val="IndexLink"/>
              </w:rPr>
              <w:t>102</w:t>
            </w:r>
            <w:r>
              <w:rPr>
                <w:rStyle w:val="IndexLink"/>
                <w:rtl w:val="true"/>
              </w:rPr>
              <w:t xml:space="preserve">، س </w:t>
            </w:r>
            <w:r>
              <w:rPr>
                <w:rStyle w:val="IndexLink"/>
              </w:rPr>
              <w:t>18</w:t>
            </w:r>
            <w:r>
              <w:rPr>
                <w:rStyle w:val="IndexLink"/>
                <w:rtl w:val="true"/>
              </w:rPr>
              <w:t>: «</w:t>
            </w:r>
            <w:r>
              <w:rPr>
                <w:rStyle w:val="IndexLink"/>
                <w:rtl w:val="true"/>
              </w:rPr>
              <w:t>سمی غیره لم یحل</w:t>
            </w:r>
            <w:r>
              <w:rPr>
                <w:rStyle w:val="IndexLink"/>
                <w:rtl w:val="true"/>
              </w:rPr>
              <w:t>»</w:t>
              <w:tab/>
            </w:r>
            <w:r>
              <w:rPr>
                <w:rStyle w:val="IndexLink"/>
              </w:rPr>
              <w:t>274</w:t>
            </w:r>
          </w:hyperlink>
        </w:p>
        <w:p>
          <w:pPr>
            <w:pStyle w:val="Contents2"/>
            <w:tabs>
              <w:tab w:val="clear" w:pos="8743"/>
              <w:tab w:val="right" w:pos="9026" w:leader="dot"/>
            </w:tabs>
            <w:rPr/>
          </w:pPr>
          <w:hyperlink w:anchor="__RefHeading___Toc250165_1738255347">
            <w:r>
              <w:rPr>
                <w:webHidden/>
                <w:rStyle w:val="IndexLink"/>
                <w:rtl w:val="true"/>
              </w:rPr>
              <w:t xml:space="preserve">قوله فی ج </w:t>
            </w:r>
            <w:r>
              <w:rPr>
                <w:rStyle w:val="IndexLink"/>
              </w:rPr>
              <w:t>5</w:t>
            </w:r>
            <w:r>
              <w:rPr>
                <w:rStyle w:val="IndexLink"/>
                <w:rtl w:val="true"/>
              </w:rPr>
              <w:t xml:space="preserve">، ص </w:t>
            </w:r>
            <w:r>
              <w:rPr>
                <w:rStyle w:val="IndexLink"/>
              </w:rPr>
              <w:t>103</w:t>
            </w:r>
            <w:r>
              <w:rPr>
                <w:rStyle w:val="IndexLink"/>
                <w:rtl w:val="true"/>
              </w:rPr>
              <w:t xml:space="preserve">، س </w:t>
            </w:r>
            <w:r>
              <w:rPr>
                <w:rStyle w:val="IndexLink"/>
              </w:rPr>
              <w:t>5</w:t>
            </w:r>
            <w:r>
              <w:rPr>
                <w:rStyle w:val="IndexLink"/>
                <w:rtl w:val="true"/>
              </w:rPr>
              <w:t>: «</w:t>
            </w:r>
            <w:r>
              <w:rPr>
                <w:rStyle w:val="IndexLink"/>
                <w:rtl w:val="true"/>
              </w:rPr>
              <w:t>فوجهه احتمال أن یکون</w:t>
            </w:r>
            <w:r>
              <w:rPr>
                <w:rStyle w:val="IndexLink"/>
                <w:rtl w:val="true"/>
              </w:rPr>
              <w:t>»</w:t>
              <w:tab/>
            </w:r>
            <w:r>
              <w:rPr>
                <w:rStyle w:val="IndexLink"/>
              </w:rPr>
              <w:t>274</w:t>
            </w:r>
          </w:hyperlink>
        </w:p>
        <w:p>
          <w:pPr>
            <w:pStyle w:val="Contents2"/>
            <w:tabs>
              <w:tab w:val="clear" w:pos="8743"/>
              <w:tab w:val="right" w:pos="9026" w:leader="dot"/>
            </w:tabs>
            <w:rPr/>
          </w:pPr>
          <w:hyperlink w:anchor="__RefHeading___Toc250167_1738255347">
            <w:r>
              <w:rPr>
                <w:webHidden/>
                <w:rStyle w:val="IndexLink"/>
                <w:rtl w:val="true"/>
              </w:rPr>
              <w:t xml:space="preserve">قوله فی ج </w:t>
            </w:r>
            <w:r>
              <w:rPr>
                <w:rStyle w:val="IndexLink"/>
              </w:rPr>
              <w:t>5</w:t>
            </w:r>
            <w:r>
              <w:rPr>
                <w:rStyle w:val="IndexLink"/>
                <w:rtl w:val="true"/>
              </w:rPr>
              <w:t xml:space="preserve">، ص </w:t>
            </w:r>
            <w:r>
              <w:rPr>
                <w:rStyle w:val="IndexLink"/>
              </w:rPr>
              <w:t>104</w:t>
            </w:r>
            <w:r>
              <w:rPr>
                <w:rStyle w:val="IndexLink"/>
                <w:rtl w:val="true"/>
              </w:rPr>
              <w:t xml:space="preserve">، س </w:t>
            </w:r>
            <w:r>
              <w:rPr>
                <w:rStyle w:val="IndexLink"/>
              </w:rPr>
              <w:t>17</w:t>
            </w:r>
            <w:r>
              <w:rPr>
                <w:rStyle w:val="IndexLink"/>
                <w:rtl w:val="true"/>
              </w:rPr>
              <w:t>: «</w:t>
            </w:r>
            <w:r>
              <w:rPr>
                <w:rStyle w:val="IndexLink"/>
                <w:rtl w:val="true"/>
              </w:rPr>
              <w:t>خبر أبی البختری المروی</w:t>
            </w:r>
            <w:r>
              <w:rPr>
                <w:rStyle w:val="IndexLink"/>
                <w:rtl w:val="true"/>
              </w:rPr>
              <w:t>»</w:t>
              <w:tab/>
            </w:r>
            <w:r>
              <w:rPr>
                <w:rStyle w:val="IndexLink"/>
              </w:rPr>
              <w:t>274</w:t>
            </w:r>
          </w:hyperlink>
        </w:p>
        <w:p>
          <w:pPr>
            <w:pStyle w:val="Contents2"/>
            <w:tabs>
              <w:tab w:val="clear" w:pos="8743"/>
              <w:tab w:val="right" w:pos="9026" w:leader="dot"/>
            </w:tabs>
            <w:rPr/>
          </w:pPr>
          <w:hyperlink w:anchor="__RefHeading___Toc250169_1738255347">
            <w:r>
              <w:rPr>
                <w:webHidden/>
                <w:rStyle w:val="IndexLink"/>
                <w:rtl w:val="true"/>
              </w:rPr>
              <w:t xml:space="preserve">قوله فی ج </w:t>
            </w:r>
            <w:r>
              <w:rPr>
                <w:rStyle w:val="IndexLink"/>
              </w:rPr>
              <w:t>5</w:t>
            </w:r>
            <w:r>
              <w:rPr>
                <w:rStyle w:val="IndexLink"/>
                <w:rtl w:val="true"/>
              </w:rPr>
              <w:t xml:space="preserve">، ص </w:t>
            </w:r>
            <w:r>
              <w:rPr>
                <w:rStyle w:val="IndexLink"/>
              </w:rPr>
              <w:t>105</w:t>
            </w:r>
            <w:r>
              <w:rPr>
                <w:rStyle w:val="IndexLink"/>
                <w:rtl w:val="true"/>
              </w:rPr>
              <w:t xml:space="preserve">، س </w:t>
            </w:r>
            <w:r>
              <w:rPr>
                <w:rStyle w:val="IndexLink"/>
              </w:rPr>
              <w:t>1</w:t>
            </w:r>
            <w:r>
              <w:rPr>
                <w:rStyle w:val="IndexLink"/>
                <w:rtl w:val="true"/>
              </w:rPr>
              <w:t>: «</w:t>
            </w:r>
            <w:r>
              <w:rPr>
                <w:rStyle w:val="IndexLink"/>
                <w:rtl w:val="true"/>
              </w:rPr>
              <w:t>تعرقب و مع عدم</w:t>
            </w:r>
            <w:r>
              <w:rPr>
                <w:rStyle w:val="IndexLink"/>
                <w:rtl w:val="true"/>
              </w:rPr>
              <w:t>»</w:t>
              <w:tab/>
            </w:r>
            <w:r>
              <w:rPr>
                <w:rStyle w:val="IndexLink"/>
              </w:rPr>
              <w:t>274</w:t>
            </w:r>
          </w:hyperlink>
        </w:p>
        <w:p>
          <w:pPr>
            <w:pStyle w:val="Contents2"/>
            <w:tabs>
              <w:tab w:val="clear" w:pos="8743"/>
              <w:tab w:val="right" w:pos="9026" w:leader="dot"/>
            </w:tabs>
            <w:rPr/>
          </w:pPr>
          <w:hyperlink w:anchor="__RefHeading___Toc250171_1738255347">
            <w:r>
              <w:rPr>
                <w:webHidden/>
                <w:rStyle w:val="IndexLink"/>
                <w:rtl w:val="true"/>
              </w:rPr>
              <w:t xml:space="preserve">قوله فی ج </w:t>
            </w:r>
            <w:r>
              <w:rPr>
                <w:rStyle w:val="IndexLink"/>
              </w:rPr>
              <w:t>5</w:t>
            </w:r>
            <w:r>
              <w:rPr>
                <w:rStyle w:val="IndexLink"/>
                <w:rtl w:val="true"/>
              </w:rPr>
              <w:t xml:space="preserve">، ص </w:t>
            </w:r>
            <w:r>
              <w:rPr>
                <w:rStyle w:val="IndexLink"/>
              </w:rPr>
              <w:t>105</w:t>
            </w:r>
            <w:r>
              <w:rPr>
                <w:rStyle w:val="IndexLink"/>
                <w:rtl w:val="true"/>
              </w:rPr>
              <w:t xml:space="preserve">، س </w:t>
            </w:r>
            <w:r>
              <w:rPr>
                <w:rStyle w:val="IndexLink"/>
              </w:rPr>
              <w:t>3</w:t>
            </w:r>
            <w:r>
              <w:rPr>
                <w:rStyle w:val="IndexLink"/>
                <w:rtl w:val="true"/>
              </w:rPr>
              <w:t>: «</w:t>
            </w:r>
            <w:r>
              <w:rPr>
                <w:rStyle w:val="IndexLink"/>
                <w:rtl w:val="true"/>
              </w:rPr>
              <w:t>فی موارد خاصة</w:t>
            </w:r>
            <w:r>
              <w:rPr>
                <w:rStyle w:val="IndexLink"/>
                <w:rtl w:val="true"/>
              </w:rPr>
              <w:t>»</w:t>
              <w:tab/>
            </w:r>
            <w:r>
              <w:rPr>
                <w:rStyle w:val="IndexLink"/>
              </w:rPr>
              <w:t>275</w:t>
            </w:r>
          </w:hyperlink>
        </w:p>
        <w:p>
          <w:pPr>
            <w:pStyle w:val="Contents2"/>
            <w:tabs>
              <w:tab w:val="clear" w:pos="8743"/>
              <w:tab w:val="right" w:pos="9026" w:leader="dot"/>
            </w:tabs>
            <w:rPr/>
          </w:pPr>
          <w:hyperlink w:anchor="__RefHeading___Toc250173_1738255347">
            <w:r>
              <w:rPr>
                <w:webHidden/>
                <w:rStyle w:val="IndexLink"/>
                <w:rtl w:val="true"/>
              </w:rPr>
              <w:t xml:space="preserve">قوله فی ج </w:t>
            </w:r>
            <w:r>
              <w:rPr>
                <w:rStyle w:val="IndexLink"/>
              </w:rPr>
              <w:t>5</w:t>
            </w:r>
            <w:r>
              <w:rPr>
                <w:rStyle w:val="IndexLink"/>
                <w:rtl w:val="true"/>
              </w:rPr>
              <w:t xml:space="preserve">، ص </w:t>
            </w:r>
            <w:r>
              <w:rPr>
                <w:rStyle w:val="IndexLink"/>
              </w:rPr>
              <w:t>105</w:t>
            </w:r>
            <w:r>
              <w:rPr>
                <w:rStyle w:val="IndexLink"/>
                <w:rtl w:val="true"/>
              </w:rPr>
              <w:t xml:space="preserve">، س </w:t>
            </w:r>
            <w:r>
              <w:rPr>
                <w:rStyle w:val="IndexLink"/>
              </w:rPr>
              <w:t>12</w:t>
            </w:r>
            <w:r>
              <w:rPr>
                <w:rStyle w:val="IndexLink"/>
                <w:rtl w:val="true"/>
              </w:rPr>
              <w:t>: «</w:t>
            </w:r>
            <w:r>
              <w:rPr>
                <w:rStyle w:val="IndexLink"/>
                <w:rtl w:val="true"/>
              </w:rPr>
              <w:t>استفادة القاعدة الکلیة</w:t>
            </w:r>
            <w:r>
              <w:rPr>
                <w:rStyle w:val="IndexLink"/>
                <w:rtl w:val="true"/>
              </w:rPr>
              <w:t>»</w:t>
              <w:tab/>
            </w:r>
            <w:r>
              <w:rPr>
                <w:rStyle w:val="IndexLink"/>
              </w:rPr>
              <w:t>275</w:t>
            </w:r>
          </w:hyperlink>
        </w:p>
        <w:p>
          <w:pPr>
            <w:pStyle w:val="Contents2"/>
            <w:tabs>
              <w:tab w:val="clear" w:pos="8743"/>
              <w:tab w:val="right" w:pos="9026" w:leader="dot"/>
            </w:tabs>
            <w:rPr/>
          </w:pPr>
          <w:hyperlink w:anchor="__RefHeading___Toc250175_1738255347">
            <w:r>
              <w:rPr>
                <w:webHidden/>
                <w:rStyle w:val="IndexLink"/>
                <w:rtl w:val="true"/>
              </w:rPr>
              <w:t xml:space="preserve">قوله فی ج </w:t>
            </w:r>
            <w:r>
              <w:rPr>
                <w:rStyle w:val="IndexLink"/>
              </w:rPr>
              <w:t>5</w:t>
            </w:r>
            <w:r>
              <w:rPr>
                <w:rStyle w:val="IndexLink"/>
                <w:rtl w:val="true"/>
              </w:rPr>
              <w:t xml:space="preserve">، ص </w:t>
            </w:r>
            <w:r>
              <w:rPr>
                <w:rStyle w:val="IndexLink"/>
              </w:rPr>
              <w:t>105</w:t>
            </w:r>
            <w:r>
              <w:rPr>
                <w:rStyle w:val="IndexLink"/>
                <w:rtl w:val="true"/>
              </w:rPr>
              <w:t xml:space="preserve">، س </w:t>
            </w:r>
            <w:r>
              <w:rPr>
                <w:rStyle w:val="IndexLink"/>
              </w:rPr>
              <w:t>14</w:t>
            </w:r>
            <w:r>
              <w:rPr>
                <w:rStyle w:val="IndexLink"/>
                <w:rtl w:val="true"/>
              </w:rPr>
              <w:t>: «</w:t>
            </w:r>
            <w:r>
              <w:rPr>
                <w:rStyle w:val="IndexLink"/>
                <w:rtl w:val="true"/>
              </w:rPr>
              <w:t>و الظاهر عدم التزامهم</w:t>
            </w:r>
            <w:r>
              <w:rPr>
                <w:rStyle w:val="IndexLink"/>
                <w:rtl w:val="true"/>
              </w:rPr>
              <w:t>»</w:t>
              <w:tab/>
            </w:r>
            <w:r>
              <w:rPr>
                <w:rStyle w:val="IndexLink"/>
              </w:rPr>
              <w:t>275</w:t>
            </w:r>
          </w:hyperlink>
        </w:p>
        <w:p>
          <w:pPr>
            <w:pStyle w:val="Contents2"/>
            <w:tabs>
              <w:tab w:val="clear" w:pos="8743"/>
              <w:tab w:val="right" w:pos="9026" w:leader="dot"/>
            </w:tabs>
            <w:rPr/>
          </w:pPr>
          <w:hyperlink w:anchor="__RefHeading___Toc250177_1738255347">
            <w:r>
              <w:rPr>
                <w:webHidden/>
                <w:rStyle w:val="IndexLink"/>
                <w:rtl w:val="true"/>
              </w:rPr>
              <w:t xml:space="preserve">قوله فی ج </w:t>
            </w:r>
            <w:r>
              <w:rPr>
                <w:rStyle w:val="IndexLink"/>
              </w:rPr>
              <w:t>5</w:t>
            </w:r>
            <w:r>
              <w:rPr>
                <w:rStyle w:val="IndexLink"/>
                <w:rtl w:val="true"/>
              </w:rPr>
              <w:t xml:space="preserve">، ص </w:t>
            </w:r>
            <w:r>
              <w:rPr>
                <w:rStyle w:val="IndexLink"/>
              </w:rPr>
              <w:t>106</w:t>
            </w:r>
            <w:r>
              <w:rPr>
                <w:rStyle w:val="IndexLink"/>
                <w:rtl w:val="true"/>
              </w:rPr>
              <w:t xml:space="preserve">، س </w:t>
            </w:r>
            <w:r>
              <w:rPr>
                <w:rStyle w:val="IndexLink"/>
              </w:rPr>
              <w:t>18</w:t>
            </w:r>
            <w:r>
              <w:rPr>
                <w:rStyle w:val="IndexLink"/>
                <w:rtl w:val="true"/>
              </w:rPr>
              <w:t>: «</w:t>
            </w:r>
            <w:r>
              <w:rPr>
                <w:rStyle w:val="IndexLink"/>
                <w:rtl w:val="true"/>
              </w:rPr>
              <w:t>علیه خبر غیاث بن إبراهیم</w:t>
            </w:r>
            <w:r>
              <w:rPr>
                <w:rStyle w:val="IndexLink"/>
                <w:rtl w:val="true"/>
              </w:rPr>
              <w:t>»</w:t>
              <w:tab/>
            </w:r>
            <w:r>
              <w:rPr>
                <w:rStyle w:val="IndexLink"/>
              </w:rPr>
              <w:t>275</w:t>
            </w:r>
          </w:hyperlink>
        </w:p>
        <w:p>
          <w:pPr>
            <w:pStyle w:val="Contents2"/>
            <w:tabs>
              <w:tab w:val="clear" w:pos="8743"/>
              <w:tab w:val="right" w:pos="9026" w:leader="dot"/>
            </w:tabs>
            <w:rPr/>
          </w:pPr>
          <w:hyperlink w:anchor="__RefHeading___Toc250179_1738255347">
            <w:r>
              <w:rPr>
                <w:webHidden/>
                <w:rStyle w:val="IndexLink"/>
                <w:rtl w:val="true"/>
              </w:rPr>
              <w:t xml:space="preserve">قوله فی ج </w:t>
            </w:r>
            <w:r>
              <w:rPr>
                <w:rStyle w:val="IndexLink"/>
              </w:rPr>
              <w:t>5</w:t>
            </w:r>
            <w:r>
              <w:rPr>
                <w:rStyle w:val="IndexLink"/>
                <w:rtl w:val="true"/>
              </w:rPr>
              <w:t xml:space="preserve">، ص </w:t>
            </w:r>
            <w:r>
              <w:rPr>
                <w:rStyle w:val="IndexLink"/>
              </w:rPr>
              <w:t>106</w:t>
            </w:r>
            <w:r>
              <w:rPr>
                <w:rStyle w:val="IndexLink"/>
                <w:rtl w:val="true"/>
              </w:rPr>
              <w:t xml:space="preserve">، س </w:t>
            </w:r>
            <w:r>
              <w:rPr>
                <w:rStyle w:val="IndexLink"/>
              </w:rPr>
              <w:t>19</w:t>
            </w:r>
            <w:r>
              <w:rPr>
                <w:rStyle w:val="IndexLink"/>
                <w:rtl w:val="true"/>
              </w:rPr>
              <w:t>: «</w:t>
            </w:r>
            <w:r>
              <w:rPr>
                <w:rStyle w:val="IndexLink"/>
                <w:rtl w:val="true"/>
              </w:rPr>
              <w:t>فیقده نصفین</w:t>
            </w:r>
            <w:r>
              <w:rPr>
                <w:rStyle w:val="IndexLink"/>
                <w:rtl w:val="true"/>
              </w:rPr>
              <w:t>»</w:t>
              <w:tab/>
            </w:r>
            <w:r>
              <w:rPr>
                <w:rStyle w:val="IndexLink"/>
              </w:rPr>
              <w:t>275</w:t>
            </w:r>
          </w:hyperlink>
        </w:p>
        <w:p>
          <w:pPr>
            <w:pStyle w:val="Contents2"/>
            <w:tabs>
              <w:tab w:val="clear" w:pos="8743"/>
              <w:tab w:val="right" w:pos="9026" w:leader="dot"/>
            </w:tabs>
            <w:rPr/>
          </w:pPr>
          <w:hyperlink w:anchor="__RefHeading___Toc250181_1738255347">
            <w:r>
              <w:rPr>
                <w:webHidden/>
                <w:rStyle w:val="IndexLink"/>
                <w:rtl w:val="true"/>
              </w:rPr>
              <w:t xml:space="preserve">قوله فی ج </w:t>
            </w:r>
            <w:r>
              <w:rPr>
                <w:rStyle w:val="IndexLink"/>
              </w:rPr>
              <w:t>5</w:t>
            </w:r>
            <w:r>
              <w:rPr>
                <w:rStyle w:val="IndexLink"/>
                <w:rtl w:val="true"/>
              </w:rPr>
              <w:t xml:space="preserve">، ص </w:t>
            </w:r>
            <w:r>
              <w:rPr>
                <w:rStyle w:val="IndexLink"/>
              </w:rPr>
              <w:t>106</w:t>
            </w:r>
            <w:r>
              <w:rPr>
                <w:rStyle w:val="IndexLink"/>
                <w:rtl w:val="true"/>
              </w:rPr>
              <w:t xml:space="preserve">، س </w:t>
            </w:r>
            <w:r>
              <w:rPr>
                <w:rStyle w:val="IndexLink"/>
              </w:rPr>
              <w:t>19</w:t>
            </w:r>
            <w:r>
              <w:rPr>
                <w:rStyle w:val="IndexLink"/>
                <w:rtl w:val="true"/>
              </w:rPr>
              <w:t>: «</w:t>
            </w:r>
            <w:r>
              <w:rPr>
                <w:rStyle w:val="IndexLink"/>
                <w:rtl w:val="true"/>
              </w:rPr>
              <w:t>قال</w:t>
            </w:r>
            <w:r>
              <w:rPr>
                <w:rStyle w:val="IndexLink"/>
                <w:rtl w:val="true"/>
              </w:rPr>
              <w:t xml:space="preserve">: </w:t>
            </w:r>
            <w:r>
              <w:rPr>
                <w:rStyle w:val="IndexLink"/>
                <w:rtl w:val="true"/>
              </w:rPr>
              <w:t>یاکلهما جمیعا</w:t>
            </w:r>
            <w:r>
              <w:rPr>
                <w:rStyle w:val="IndexLink"/>
                <w:rtl w:val="true"/>
              </w:rPr>
              <w:t>»</w:t>
              <w:tab/>
            </w:r>
            <w:r>
              <w:rPr>
                <w:rStyle w:val="IndexLink"/>
              </w:rPr>
              <w:t>276</w:t>
            </w:r>
          </w:hyperlink>
        </w:p>
        <w:p>
          <w:pPr>
            <w:pStyle w:val="Contents2"/>
            <w:tabs>
              <w:tab w:val="clear" w:pos="8743"/>
              <w:tab w:val="right" w:pos="9026" w:leader="dot"/>
            </w:tabs>
            <w:rPr/>
          </w:pPr>
          <w:hyperlink w:anchor="__RefHeading___Toc250183_1738255347">
            <w:r>
              <w:rPr>
                <w:webHidden/>
                <w:rStyle w:val="IndexLink"/>
                <w:rtl w:val="true"/>
              </w:rPr>
              <w:t xml:space="preserve">قوله فی ج </w:t>
            </w:r>
            <w:r>
              <w:rPr>
                <w:rStyle w:val="IndexLink"/>
              </w:rPr>
              <w:t>5</w:t>
            </w:r>
            <w:r>
              <w:rPr>
                <w:rStyle w:val="IndexLink"/>
                <w:rtl w:val="true"/>
              </w:rPr>
              <w:t xml:space="preserve">، ص </w:t>
            </w:r>
            <w:r>
              <w:rPr>
                <w:rStyle w:val="IndexLink"/>
              </w:rPr>
              <w:t>106</w:t>
            </w:r>
            <w:r>
              <w:rPr>
                <w:rStyle w:val="IndexLink"/>
                <w:rtl w:val="true"/>
              </w:rPr>
              <w:t xml:space="preserve">، س </w:t>
            </w:r>
            <w:r>
              <w:rPr>
                <w:rStyle w:val="IndexLink"/>
              </w:rPr>
              <w:t>19</w:t>
            </w:r>
            <w:r>
              <w:rPr>
                <w:rStyle w:val="IndexLink"/>
                <w:rtl w:val="true"/>
              </w:rPr>
              <w:t>: «</w:t>
            </w:r>
            <w:r>
              <w:rPr>
                <w:rStyle w:val="IndexLink"/>
                <w:rtl w:val="true"/>
              </w:rPr>
              <w:t>و إن ضربه فأبان</w:t>
            </w:r>
            <w:r>
              <w:rPr>
                <w:rStyle w:val="IndexLink"/>
                <w:rtl w:val="true"/>
              </w:rPr>
              <w:t>»</w:t>
              <w:tab/>
            </w:r>
            <w:r>
              <w:rPr>
                <w:rStyle w:val="IndexLink"/>
              </w:rPr>
              <w:t>276</w:t>
            </w:r>
          </w:hyperlink>
        </w:p>
        <w:p>
          <w:pPr>
            <w:pStyle w:val="Contents2"/>
            <w:tabs>
              <w:tab w:val="clear" w:pos="8743"/>
              <w:tab w:val="right" w:pos="9026" w:leader="dot"/>
            </w:tabs>
            <w:rPr/>
          </w:pPr>
          <w:hyperlink w:anchor="__RefHeading___Toc250185_1738255347">
            <w:r>
              <w:rPr>
                <w:webHidden/>
                <w:rStyle w:val="IndexLink"/>
                <w:rtl w:val="true"/>
              </w:rPr>
              <w:t xml:space="preserve">قوله فی ج </w:t>
            </w:r>
            <w:r>
              <w:rPr>
                <w:rStyle w:val="IndexLink"/>
              </w:rPr>
              <w:t>5</w:t>
            </w:r>
            <w:r>
              <w:rPr>
                <w:rStyle w:val="IndexLink"/>
                <w:rtl w:val="true"/>
              </w:rPr>
              <w:t xml:space="preserve">، ص </w:t>
            </w:r>
            <w:r>
              <w:rPr>
                <w:rStyle w:val="IndexLink"/>
              </w:rPr>
              <w:t>107</w:t>
            </w:r>
            <w:r>
              <w:rPr>
                <w:rStyle w:val="IndexLink"/>
                <w:rtl w:val="true"/>
              </w:rPr>
              <w:t xml:space="preserve">، س </w:t>
            </w:r>
            <w:r>
              <w:rPr>
                <w:rStyle w:val="IndexLink"/>
              </w:rPr>
              <w:t>10</w:t>
            </w:r>
            <w:r>
              <w:rPr>
                <w:rStyle w:val="IndexLink"/>
                <w:rtl w:val="true"/>
              </w:rPr>
              <w:t>: «</w:t>
            </w:r>
            <w:r>
              <w:rPr>
                <w:rStyle w:val="IndexLink"/>
                <w:rtl w:val="true"/>
              </w:rPr>
              <w:t>روایة اسحق بن عمار</w:t>
            </w:r>
            <w:r>
              <w:rPr>
                <w:rStyle w:val="IndexLink"/>
                <w:rtl w:val="true"/>
              </w:rPr>
              <w:t>»</w:t>
              <w:tab/>
            </w:r>
            <w:r>
              <w:rPr>
                <w:rStyle w:val="IndexLink"/>
              </w:rPr>
              <w:t>276</w:t>
            </w:r>
          </w:hyperlink>
        </w:p>
        <w:p>
          <w:pPr>
            <w:pStyle w:val="Contents2"/>
            <w:tabs>
              <w:tab w:val="clear" w:pos="8743"/>
              <w:tab w:val="right" w:pos="9026" w:leader="dot"/>
            </w:tabs>
            <w:rPr/>
          </w:pPr>
          <w:hyperlink w:anchor="__RefHeading___Toc250187_1738255347">
            <w:r>
              <w:rPr>
                <w:webHidden/>
                <w:rStyle w:val="IndexLink"/>
                <w:rtl w:val="true"/>
              </w:rPr>
              <w:t xml:space="preserve">قوله فی ج </w:t>
            </w:r>
            <w:r>
              <w:rPr>
                <w:rStyle w:val="IndexLink"/>
              </w:rPr>
              <w:t>5</w:t>
            </w:r>
            <w:r>
              <w:rPr>
                <w:rStyle w:val="IndexLink"/>
                <w:rtl w:val="true"/>
              </w:rPr>
              <w:t xml:space="preserve">، ص </w:t>
            </w:r>
            <w:r>
              <w:rPr>
                <w:rStyle w:val="IndexLink"/>
              </w:rPr>
              <w:t>108</w:t>
            </w:r>
            <w:r>
              <w:rPr>
                <w:rStyle w:val="IndexLink"/>
                <w:rtl w:val="true"/>
              </w:rPr>
              <w:t xml:space="preserve">، س </w:t>
            </w:r>
            <w:r>
              <w:rPr>
                <w:rStyle w:val="IndexLink"/>
              </w:rPr>
              <w:t>2</w:t>
            </w:r>
            <w:r>
              <w:rPr>
                <w:rStyle w:val="IndexLink"/>
                <w:rtl w:val="true"/>
              </w:rPr>
              <w:t>: «</w:t>
            </w:r>
            <w:r>
              <w:rPr>
                <w:rStyle w:val="IndexLink"/>
                <w:rtl w:val="true"/>
              </w:rPr>
              <w:t>إذا أدرک الصید</w:t>
            </w:r>
            <w:r>
              <w:rPr>
                <w:rStyle w:val="IndexLink"/>
                <w:rtl w:val="true"/>
              </w:rPr>
              <w:t>»</w:t>
              <w:tab/>
            </w:r>
            <w:r>
              <w:rPr>
                <w:rStyle w:val="IndexLink"/>
              </w:rPr>
              <w:t>277</w:t>
            </w:r>
          </w:hyperlink>
        </w:p>
        <w:p>
          <w:pPr>
            <w:pStyle w:val="Contents2"/>
            <w:tabs>
              <w:tab w:val="clear" w:pos="8743"/>
              <w:tab w:val="right" w:pos="9026" w:leader="dot"/>
            </w:tabs>
            <w:rPr/>
          </w:pPr>
          <w:hyperlink w:anchor="__RefHeading___Toc250189_1738255347">
            <w:r>
              <w:rPr>
                <w:webHidden/>
                <w:rStyle w:val="IndexLink"/>
                <w:rtl w:val="true"/>
              </w:rPr>
              <w:t xml:space="preserve">قوله فی ج </w:t>
            </w:r>
            <w:r>
              <w:rPr>
                <w:rStyle w:val="IndexLink"/>
              </w:rPr>
              <w:t>5</w:t>
            </w:r>
            <w:r>
              <w:rPr>
                <w:rStyle w:val="IndexLink"/>
                <w:rtl w:val="true"/>
              </w:rPr>
              <w:t xml:space="preserve">، ص </w:t>
            </w:r>
            <w:r>
              <w:rPr>
                <w:rStyle w:val="IndexLink"/>
              </w:rPr>
              <w:t>109</w:t>
            </w:r>
            <w:r>
              <w:rPr>
                <w:rStyle w:val="IndexLink"/>
                <w:rtl w:val="true"/>
              </w:rPr>
              <w:t xml:space="preserve">، س </w:t>
            </w:r>
            <w:r>
              <w:rPr>
                <w:rStyle w:val="IndexLink"/>
              </w:rPr>
              <w:t>1</w:t>
            </w:r>
            <w:r>
              <w:rPr>
                <w:rStyle w:val="IndexLink"/>
                <w:rtl w:val="true"/>
              </w:rPr>
              <w:t>: «</w:t>
            </w:r>
            <w:r>
              <w:rPr>
                <w:rStyle w:val="IndexLink"/>
                <w:rtl w:val="true"/>
              </w:rPr>
              <w:t>بان الآیة</w:t>
            </w:r>
            <w:r>
              <w:rPr>
                <w:rStyle w:val="IndexLink"/>
                <w:rtl w:val="true"/>
              </w:rPr>
              <w:t>»</w:t>
              <w:tab/>
            </w:r>
            <w:r>
              <w:rPr>
                <w:rStyle w:val="IndexLink"/>
              </w:rPr>
              <w:t>278</w:t>
            </w:r>
          </w:hyperlink>
        </w:p>
        <w:p>
          <w:pPr>
            <w:pStyle w:val="Contents2"/>
            <w:tabs>
              <w:tab w:val="clear" w:pos="8743"/>
              <w:tab w:val="right" w:pos="9026" w:leader="dot"/>
            </w:tabs>
            <w:rPr/>
          </w:pPr>
          <w:hyperlink w:anchor="__RefHeading___Toc250191_1738255347">
            <w:r>
              <w:rPr>
                <w:webHidden/>
                <w:rStyle w:val="IndexLink"/>
                <w:rtl w:val="true"/>
              </w:rPr>
              <w:t xml:space="preserve">قوله فی ج </w:t>
            </w:r>
            <w:r>
              <w:rPr>
                <w:rStyle w:val="IndexLink"/>
              </w:rPr>
              <w:t>5</w:t>
            </w:r>
            <w:r>
              <w:rPr>
                <w:rStyle w:val="IndexLink"/>
                <w:rtl w:val="true"/>
              </w:rPr>
              <w:t xml:space="preserve">، ص </w:t>
            </w:r>
            <w:r>
              <w:rPr>
                <w:rStyle w:val="IndexLink"/>
              </w:rPr>
              <w:t>109</w:t>
            </w:r>
            <w:r>
              <w:rPr>
                <w:rStyle w:val="IndexLink"/>
                <w:rtl w:val="true"/>
              </w:rPr>
              <w:t xml:space="preserve">، س </w:t>
            </w:r>
            <w:r>
              <w:rPr>
                <w:rStyle w:val="IndexLink"/>
              </w:rPr>
              <w:t>2</w:t>
            </w:r>
            <w:r>
              <w:rPr>
                <w:rStyle w:val="IndexLink"/>
                <w:rtl w:val="true"/>
              </w:rPr>
              <w:t>: «</w:t>
            </w:r>
            <w:r>
              <w:rPr>
                <w:rStyle w:val="IndexLink"/>
                <w:rtl w:val="true"/>
              </w:rPr>
              <w:t xml:space="preserve">فی قوله </w:t>
            </w:r>
            <w:r>
              <w:rPr>
                <w:rStyle w:val="IndexLink"/>
                <w:rtl w:val="true"/>
              </w:rPr>
              <w:t>«</w:t>
            </w:r>
            <w:r>
              <w:rPr>
                <w:rStyle w:val="IndexLink"/>
                <w:rtl w:val="true"/>
              </w:rPr>
              <w:t>فیأخذه</w:t>
            </w:r>
            <w:r>
              <w:rPr>
                <w:rStyle w:val="IndexLink"/>
                <w:rtl w:val="true"/>
              </w:rPr>
              <w:t>»»</w:t>
              <w:tab/>
            </w:r>
            <w:r>
              <w:rPr>
                <w:rStyle w:val="IndexLink"/>
              </w:rPr>
              <w:t>278</w:t>
            </w:r>
          </w:hyperlink>
        </w:p>
        <w:p>
          <w:pPr>
            <w:pStyle w:val="Contents2"/>
            <w:tabs>
              <w:tab w:val="clear" w:pos="8743"/>
              <w:tab w:val="right" w:pos="9026" w:leader="dot"/>
            </w:tabs>
            <w:rPr/>
          </w:pPr>
          <w:hyperlink w:anchor="__RefHeading___Toc250193_1738255347">
            <w:r>
              <w:rPr>
                <w:webHidden/>
                <w:rStyle w:val="IndexLink"/>
                <w:rtl w:val="true"/>
              </w:rPr>
              <w:t xml:space="preserve">قوله فی ج </w:t>
            </w:r>
            <w:r>
              <w:rPr>
                <w:rStyle w:val="IndexLink"/>
              </w:rPr>
              <w:t>5</w:t>
            </w:r>
            <w:r>
              <w:rPr>
                <w:rStyle w:val="IndexLink"/>
                <w:rtl w:val="true"/>
              </w:rPr>
              <w:t xml:space="preserve">، ص </w:t>
            </w:r>
            <w:r>
              <w:rPr>
                <w:rStyle w:val="IndexLink"/>
              </w:rPr>
              <w:t>109</w:t>
            </w:r>
            <w:r>
              <w:rPr>
                <w:rStyle w:val="IndexLink"/>
                <w:rtl w:val="true"/>
              </w:rPr>
              <w:t xml:space="preserve">، س </w:t>
            </w:r>
            <w:r>
              <w:rPr>
                <w:rStyle w:val="IndexLink"/>
              </w:rPr>
              <w:t>3</w:t>
            </w:r>
            <w:r>
              <w:rPr>
                <w:rStyle w:val="IndexLink"/>
                <w:rtl w:val="true"/>
              </w:rPr>
              <w:t>: «</w:t>
            </w:r>
            <w:r>
              <w:rPr>
                <w:rStyle w:val="IndexLink"/>
                <w:rtl w:val="true"/>
              </w:rPr>
              <w:t>الکلب و البارز راجع</w:t>
            </w:r>
            <w:r>
              <w:rPr>
                <w:rStyle w:val="IndexLink"/>
                <w:rtl w:val="true"/>
              </w:rPr>
              <w:t>»</w:t>
              <w:tab/>
            </w:r>
            <w:r>
              <w:rPr>
                <w:rStyle w:val="IndexLink"/>
              </w:rPr>
              <w:t>278</w:t>
            </w:r>
          </w:hyperlink>
        </w:p>
        <w:p>
          <w:pPr>
            <w:pStyle w:val="Contents2"/>
            <w:tabs>
              <w:tab w:val="clear" w:pos="8743"/>
              <w:tab w:val="right" w:pos="9026" w:leader="dot"/>
            </w:tabs>
            <w:rPr/>
          </w:pPr>
          <w:hyperlink w:anchor="__RefHeading___Toc250195_1738255347">
            <w:r>
              <w:rPr>
                <w:webHidden/>
                <w:rStyle w:val="IndexLink"/>
                <w:rtl w:val="true"/>
              </w:rPr>
              <w:t xml:space="preserve">قوله فی ج </w:t>
            </w:r>
            <w:r>
              <w:rPr>
                <w:rStyle w:val="IndexLink"/>
              </w:rPr>
              <w:t>5</w:t>
            </w:r>
            <w:r>
              <w:rPr>
                <w:rStyle w:val="IndexLink"/>
                <w:rtl w:val="true"/>
              </w:rPr>
              <w:t xml:space="preserve">، ص </w:t>
            </w:r>
            <w:r>
              <w:rPr>
                <w:rStyle w:val="IndexLink"/>
              </w:rPr>
              <w:t>109</w:t>
            </w:r>
            <w:r>
              <w:rPr>
                <w:rStyle w:val="IndexLink"/>
                <w:rtl w:val="true"/>
              </w:rPr>
              <w:t xml:space="preserve">، س </w:t>
            </w:r>
            <w:r>
              <w:rPr>
                <w:rStyle w:val="IndexLink"/>
              </w:rPr>
              <w:t>10</w:t>
            </w:r>
            <w:r>
              <w:rPr>
                <w:rStyle w:val="IndexLink"/>
                <w:rtl w:val="true"/>
              </w:rPr>
              <w:t>: «</w:t>
            </w:r>
            <w:r>
              <w:rPr>
                <w:rStyle w:val="IndexLink"/>
                <w:rtl w:val="true"/>
              </w:rPr>
              <w:t>و قد یقال</w:t>
            </w:r>
            <w:r>
              <w:rPr>
                <w:rStyle w:val="IndexLink"/>
                <w:rtl w:val="true"/>
              </w:rPr>
              <w:t xml:space="preserve">: </w:t>
            </w:r>
            <w:r>
              <w:rPr>
                <w:rStyle w:val="IndexLink"/>
                <w:rtl w:val="true"/>
              </w:rPr>
              <w:t>إن الروایة</w:t>
            </w:r>
            <w:r>
              <w:rPr>
                <w:rStyle w:val="IndexLink"/>
                <w:rtl w:val="true"/>
              </w:rPr>
              <w:t>»</w:t>
              <w:tab/>
            </w:r>
            <w:r>
              <w:rPr>
                <w:rStyle w:val="IndexLink"/>
              </w:rPr>
              <w:t>278</w:t>
            </w:r>
          </w:hyperlink>
        </w:p>
        <w:p>
          <w:pPr>
            <w:pStyle w:val="Contents2"/>
            <w:tabs>
              <w:tab w:val="clear" w:pos="8743"/>
              <w:tab w:val="right" w:pos="9026" w:leader="dot"/>
            </w:tabs>
            <w:rPr/>
          </w:pPr>
          <w:hyperlink w:anchor="__RefHeading___Toc250197_1738255347">
            <w:r>
              <w:rPr>
                <w:webHidden/>
                <w:rStyle w:val="IndexLink"/>
                <w:rtl w:val="true"/>
              </w:rPr>
              <w:t xml:space="preserve">قوله فی ج </w:t>
            </w:r>
            <w:r>
              <w:rPr>
                <w:rStyle w:val="IndexLink"/>
              </w:rPr>
              <w:t>5</w:t>
            </w:r>
            <w:r>
              <w:rPr>
                <w:rStyle w:val="IndexLink"/>
                <w:rtl w:val="true"/>
              </w:rPr>
              <w:t xml:space="preserve">، ص </w:t>
            </w:r>
            <w:r>
              <w:rPr>
                <w:rStyle w:val="IndexLink"/>
              </w:rPr>
              <w:t>109</w:t>
            </w:r>
            <w:r>
              <w:rPr>
                <w:rStyle w:val="IndexLink"/>
                <w:rtl w:val="true"/>
              </w:rPr>
              <w:t xml:space="preserve">، س </w:t>
            </w:r>
            <w:r>
              <w:rPr>
                <w:rStyle w:val="IndexLink"/>
              </w:rPr>
              <w:t>11</w:t>
            </w:r>
            <w:r>
              <w:rPr>
                <w:rStyle w:val="IndexLink"/>
                <w:rtl w:val="true"/>
              </w:rPr>
              <w:t>: «</w:t>
            </w:r>
            <w:r>
              <w:rPr>
                <w:rStyle w:val="IndexLink"/>
                <w:rtl w:val="true"/>
              </w:rPr>
              <w:t>و یمکن أن یقال</w:t>
            </w:r>
            <w:r>
              <w:rPr>
                <w:rStyle w:val="IndexLink"/>
                <w:rtl w:val="true"/>
              </w:rPr>
              <w:t>»</w:t>
              <w:tab/>
            </w:r>
            <w:r>
              <w:rPr>
                <w:rStyle w:val="IndexLink"/>
              </w:rPr>
              <w:t>279</w:t>
            </w:r>
          </w:hyperlink>
        </w:p>
        <w:p>
          <w:pPr>
            <w:pStyle w:val="Contents2"/>
            <w:tabs>
              <w:tab w:val="clear" w:pos="8743"/>
              <w:tab w:val="right" w:pos="9026" w:leader="dot"/>
            </w:tabs>
            <w:rPr/>
          </w:pPr>
          <w:hyperlink w:anchor="__RefHeading___Toc250199_1738255347">
            <w:r>
              <w:rPr>
                <w:webHidden/>
                <w:rStyle w:val="IndexLink"/>
                <w:rtl w:val="true"/>
              </w:rPr>
              <w:t xml:space="preserve">قوله فی ج </w:t>
            </w:r>
            <w:r>
              <w:rPr>
                <w:rStyle w:val="IndexLink"/>
              </w:rPr>
              <w:t>5</w:t>
            </w:r>
            <w:r>
              <w:rPr>
                <w:rStyle w:val="IndexLink"/>
                <w:rtl w:val="true"/>
              </w:rPr>
              <w:t xml:space="preserve">، ص </w:t>
            </w:r>
            <w:r>
              <w:rPr>
                <w:rStyle w:val="IndexLink"/>
              </w:rPr>
              <w:t>109</w:t>
            </w:r>
            <w:r>
              <w:rPr>
                <w:rStyle w:val="IndexLink"/>
                <w:rtl w:val="true"/>
              </w:rPr>
              <w:t xml:space="preserve">، س </w:t>
            </w:r>
            <w:r>
              <w:rPr>
                <w:rStyle w:val="IndexLink"/>
              </w:rPr>
              <w:t>15</w:t>
            </w:r>
            <w:r>
              <w:rPr>
                <w:rStyle w:val="IndexLink"/>
                <w:rtl w:val="true"/>
              </w:rPr>
              <w:t>: «</w:t>
            </w:r>
            <w:r>
              <w:rPr>
                <w:rStyle w:val="IndexLink"/>
                <w:rtl w:val="true"/>
              </w:rPr>
              <w:t>و أما ما ذکر من</w:t>
            </w:r>
            <w:r>
              <w:rPr>
                <w:rStyle w:val="IndexLink"/>
                <w:rtl w:val="true"/>
              </w:rPr>
              <w:t>»</w:t>
              <w:tab/>
            </w:r>
            <w:r>
              <w:rPr>
                <w:rStyle w:val="IndexLink"/>
              </w:rPr>
              <w:t>279</w:t>
            </w:r>
          </w:hyperlink>
        </w:p>
        <w:p>
          <w:pPr>
            <w:pStyle w:val="Contents2"/>
            <w:tabs>
              <w:tab w:val="clear" w:pos="8743"/>
              <w:tab w:val="right" w:pos="9026" w:leader="dot"/>
            </w:tabs>
            <w:rPr/>
          </w:pPr>
          <w:hyperlink w:anchor="__RefHeading___Toc250201_1738255347">
            <w:r>
              <w:rPr>
                <w:webHidden/>
                <w:rStyle w:val="IndexLink"/>
                <w:rtl w:val="true"/>
              </w:rPr>
              <w:t xml:space="preserve">قوله فی ج </w:t>
            </w:r>
            <w:r>
              <w:rPr>
                <w:rStyle w:val="IndexLink"/>
              </w:rPr>
              <w:t>5</w:t>
            </w:r>
            <w:r>
              <w:rPr>
                <w:rStyle w:val="IndexLink"/>
                <w:rtl w:val="true"/>
              </w:rPr>
              <w:t xml:space="preserve">، ص </w:t>
            </w:r>
            <w:r>
              <w:rPr>
                <w:rStyle w:val="IndexLink"/>
              </w:rPr>
              <w:t>109</w:t>
            </w:r>
            <w:r>
              <w:rPr>
                <w:rStyle w:val="IndexLink"/>
                <w:rtl w:val="true"/>
              </w:rPr>
              <w:t xml:space="preserve">، س </w:t>
            </w:r>
            <w:r>
              <w:rPr>
                <w:rStyle w:val="IndexLink"/>
              </w:rPr>
              <w:t>19</w:t>
            </w:r>
            <w:r>
              <w:rPr>
                <w:rStyle w:val="IndexLink"/>
                <w:rtl w:val="true"/>
              </w:rPr>
              <w:t>: «</w:t>
            </w:r>
            <w:r>
              <w:rPr>
                <w:rStyle w:val="IndexLink"/>
                <w:rtl w:val="true"/>
              </w:rPr>
              <w:t>إطلاق الدلیل یقتضی</w:t>
            </w:r>
            <w:r>
              <w:rPr>
                <w:rStyle w:val="IndexLink"/>
                <w:rtl w:val="true"/>
              </w:rPr>
              <w:t>»</w:t>
              <w:tab/>
            </w:r>
            <w:r>
              <w:rPr>
                <w:rStyle w:val="IndexLink"/>
              </w:rPr>
              <w:t>279</w:t>
            </w:r>
          </w:hyperlink>
        </w:p>
        <w:p>
          <w:pPr>
            <w:pStyle w:val="Contents2"/>
            <w:tabs>
              <w:tab w:val="clear" w:pos="8743"/>
              <w:tab w:val="right" w:pos="9026" w:leader="dot"/>
            </w:tabs>
            <w:rPr/>
          </w:pPr>
          <w:hyperlink w:anchor="__RefHeading___Toc250203_1738255347">
            <w:r>
              <w:rPr>
                <w:webHidden/>
                <w:rStyle w:val="IndexLink"/>
                <w:rtl w:val="true"/>
              </w:rPr>
              <w:t xml:space="preserve">قوله فی ج </w:t>
            </w:r>
            <w:r>
              <w:rPr>
                <w:rStyle w:val="IndexLink"/>
              </w:rPr>
              <w:t>5</w:t>
            </w:r>
            <w:r>
              <w:rPr>
                <w:rStyle w:val="IndexLink"/>
                <w:rtl w:val="true"/>
              </w:rPr>
              <w:t xml:space="preserve">، ص </w:t>
            </w:r>
            <w:r>
              <w:rPr>
                <w:rStyle w:val="IndexLink"/>
              </w:rPr>
              <w:t>109</w:t>
            </w:r>
            <w:r>
              <w:rPr>
                <w:rStyle w:val="IndexLink"/>
                <w:rtl w:val="true"/>
              </w:rPr>
              <w:t xml:space="preserve">، س </w:t>
            </w:r>
            <w:r>
              <w:rPr>
                <w:rStyle w:val="IndexLink"/>
              </w:rPr>
              <w:t>20</w:t>
            </w:r>
            <w:r>
              <w:rPr>
                <w:rStyle w:val="IndexLink"/>
                <w:rtl w:val="true"/>
              </w:rPr>
              <w:t>: «</w:t>
            </w:r>
            <w:r>
              <w:rPr>
                <w:rStyle w:val="IndexLink"/>
                <w:rtl w:val="true"/>
              </w:rPr>
              <w:t>من تخصیصه بالدلیل</w:t>
            </w:r>
            <w:r>
              <w:rPr>
                <w:rStyle w:val="IndexLink"/>
                <w:rtl w:val="true"/>
              </w:rPr>
              <w:t>»</w:t>
              <w:tab/>
            </w:r>
            <w:r>
              <w:rPr>
                <w:rStyle w:val="IndexLink"/>
              </w:rPr>
              <w:t>279</w:t>
            </w:r>
          </w:hyperlink>
        </w:p>
        <w:p>
          <w:pPr>
            <w:pStyle w:val="Contents2"/>
            <w:tabs>
              <w:tab w:val="clear" w:pos="8743"/>
              <w:tab w:val="right" w:pos="9026" w:leader="dot"/>
            </w:tabs>
            <w:rPr/>
          </w:pPr>
          <w:hyperlink w:anchor="__RefHeading___Toc250205_1738255347">
            <w:r>
              <w:rPr>
                <w:webHidden/>
                <w:rStyle w:val="IndexLink"/>
                <w:rtl w:val="true"/>
              </w:rPr>
              <w:t xml:space="preserve">قوله فی ج </w:t>
            </w:r>
            <w:r>
              <w:rPr>
                <w:rStyle w:val="IndexLink"/>
              </w:rPr>
              <w:t>5</w:t>
            </w:r>
            <w:r>
              <w:rPr>
                <w:rStyle w:val="IndexLink"/>
                <w:rtl w:val="true"/>
              </w:rPr>
              <w:t xml:space="preserve">، ص </w:t>
            </w:r>
            <w:r>
              <w:rPr>
                <w:rStyle w:val="IndexLink"/>
              </w:rPr>
              <w:t>109</w:t>
            </w:r>
            <w:r>
              <w:rPr>
                <w:rStyle w:val="IndexLink"/>
                <w:rtl w:val="true"/>
              </w:rPr>
              <w:t xml:space="preserve">، س </w:t>
            </w:r>
            <w:r>
              <w:rPr>
                <w:rStyle w:val="IndexLink"/>
              </w:rPr>
              <w:t>23</w:t>
            </w:r>
            <w:r>
              <w:rPr>
                <w:rStyle w:val="IndexLink"/>
                <w:rtl w:val="true"/>
              </w:rPr>
              <w:t>: «</w:t>
            </w:r>
            <w:r>
              <w:rPr>
                <w:rStyle w:val="IndexLink"/>
                <w:rtl w:val="true"/>
              </w:rPr>
              <w:t>أو ارسل کافر</w:t>
            </w:r>
            <w:r>
              <w:rPr>
                <w:rStyle w:val="IndexLink"/>
                <w:rtl w:val="true"/>
              </w:rPr>
              <w:t>»</w:t>
              <w:tab/>
            </w:r>
            <w:r>
              <w:rPr>
                <w:rStyle w:val="IndexLink"/>
              </w:rPr>
              <w:t>279</w:t>
            </w:r>
          </w:hyperlink>
        </w:p>
        <w:p>
          <w:pPr>
            <w:pStyle w:val="Contents2"/>
            <w:tabs>
              <w:tab w:val="clear" w:pos="8743"/>
              <w:tab w:val="right" w:pos="9026" w:leader="dot"/>
            </w:tabs>
            <w:rPr/>
          </w:pPr>
          <w:hyperlink w:anchor="__RefHeading___Toc250207_1738255347">
            <w:r>
              <w:rPr>
                <w:webHidden/>
                <w:rStyle w:val="IndexLink"/>
                <w:rtl w:val="true"/>
              </w:rPr>
              <w:t xml:space="preserve">قوله فی ج </w:t>
            </w:r>
            <w:r>
              <w:rPr>
                <w:rStyle w:val="IndexLink"/>
              </w:rPr>
              <w:t>5</w:t>
            </w:r>
            <w:r>
              <w:rPr>
                <w:rStyle w:val="IndexLink"/>
                <w:rtl w:val="true"/>
              </w:rPr>
              <w:t xml:space="preserve">، ص </w:t>
            </w:r>
            <w:r>
              <w:rPr>
                <w:rStyle w:val="IndexLink"/>
              </w:rPr>
              <w:t>109</w:t>
            </w:r>
            <w:r>
              <w:rPr>
                <w:rStyle w:val="IndexLink"/>
                <w:rtl w:val="true"/>
              </w:rPr>
              <w:t xml:space="preserve">، س </w:t>
            </w:r>
            <w:r>
              <w:rPr>
                <w:rStyle w:val="IndexLink"/>
              </w:rPr>
              <w:t>23</w:t>
            </w:r>
            <w:r>
              <w:rPr>
                <w:rStyle w:val="IndexLink"/>
                <w:rtl w:val="true"/>
              </w:rPr>
              <w:t>: «</w:t>
            </w:r>
            <w:r>
              <w:rPr>
                <w:rStyle w:val="IndexLink"/>
                <w:rtl w:val="true"/>
              </w:rPr>
              <w:t>کلبه فقتلا الصید</w:t>
            </w:r>
            <w:r>
              <w:rPr>
                <w:rStyle w:val="IndexLink"/>
                <w:rtl w:val="true"/>
              </w:rPr>
              <w:t>»</w:t>
              <w:tab/>
            </w:r>
            <w:r>
              <w:rPr>
                <w:rStyle w:val="IndexLink"/>
              </w:rPr>
              <w:t>279</w:t>
            </w:r>
          </w:hyperlink>
        </w:p>
        <w:p>
          <w:pPr>
            <w:pStyle w:val="Contents2"/>
            <w:tabs>
              <w:tab w:val="clear" w:pos="8743"/>
              <w:tab w:val="right" w:pos="9026" w:leader="dot"/>
            </w:tabs>
            <w:rPr/>
          </w:pPr>
          <w:hyperlink w:anchor="__RefHeading___Toc250209_1738255347">
            <w:r>
              <w:rPr>
                <w:webHidden/>
                <w:rStyle w:val="IndexLink"/>
                <w:rtl w:val="true"/>
              </w:rPr>
              <w:t xml:space="preserve">قوله فی ج </w:t>
            </w:r>
            <w:r>
              <w:rPr>
                <w:rStyle w:val="IndexLink"/>
              </w:rPr>
              <w:t>5</w:t>
            </w:r>
            <w:r>
              <w:rPr>
                <w:rStyle w:val="IndexLink"/>
                <w:rtl w:val="true"/>
              </w:rPr>
              <w:t xml:space="preserve">، ص </w:t>
            </w:r>
            <w:r>
              <w:rPr>
                <w:rStyle w:val="IndexLink"/>
              </w:rPr>
              <w:t>109</w:t>
            </w:r>
            <w:r>
              <w:rPr>
                <w:rStyle w:val="IndexLink"/>
                <w:rtl w:val="true"/>
              </w:rPr>
              <w:t xml:space="preserve">، س </w:t>
            </w:r>
            <w:r>
              <w:rPr>
                <w:rStyle w:val="IndexLink"/>
              </w:rPr>
              <w:t>23</w:t>
            </w:r>
            <w:r>
              <w:rPr>
                <w:rStyle w:val="IndexLink"/>
                <w:rtl w:val="true"/>
              </w:rPr>
              <w:t>: «</w:t>
            </w:r>
            <w:r>
              <w:rPr>
                <w:rStyle w:val="IndexLink"/>
                <w:rtl w:val="true"/>
              </w:rPr>
              <w:t>أو مسلم لم یسم</w:t>
            </w:r>
            <w:r>
              <w:rPr>
                <w:rStyle w:val="IndexLink"/>
                <w:rtl w:val="true"/>
              </w:rPr>
              <w:t>»</w:t>
              <w:tab/>
            </w:r>
            <w:r>
              <w:rPr>
                <w:rStyle w:val="IndexLink"/>
              </w:rPr>
              <w:t>279</w:t>
            </w:r>
          </w:hyperlink>
        </w:p>
        <w:p>
          <w:pPr>
            <w:pStyle w:val="Contents2"/>
            <w:tabs>
              <w:tab w:val="clear" w:pos="8743"/>
              <w:tab w:val="right" w:pos="9026" w:leader="dot"/>
            </w:tabs>
            <w:rPr/>
          </w:pPr>
          <w:hyperlink w:anchor="__RefHeading___Toc250211_1738255347">
            <w:r>
              <w:rPr>
                <w:webHidden/>
                <w:rStyle w:val="IndexLink"/>
                <w:rtl w:val="true"/>
              </w:rPr>
              <w:t xml:space="preserve">قوله فی ج </w:t>
            </w:r>
            <w:r>
              <w:rPr>
                <w:rStyle w:val="IndexLink"/>
              </w:rPr>
              <w:t>5</w:t>
            </w:r>
            <w:r>
              <w:rPr>
                <w:rStyle w:val="IndexLink"/>
                <w:rtl w:val="true"/>
              </w:rPr>
              <w:t xml:space="preserve">، ص </w:t>
            </w:r>
            <w:r>
              <w:rPr>
                <w:rStyle w:val="IndexLink"/>
              </w:rPr>
              <w:t>110</w:t>
            </w:r>
            <w:r>
              <w:rPr>
                <w:rStyle w:val="IndexLink"/>
                <w:rtl w:val="true"/>
              </w:rPr>
              <w:t xml:space="preserve">، س </w:t>
            </w:r>
            <w:r>
              <w:rPr>
                <w:rStyle w:val="IndexLink"/>
              </w:rPr>
              <w:t>1</w:t>
            </w:r>
            <w:r>
              <w:rPr>
                <w:rStyle w:val="IndexLink"/>
                <w:rtl w:val="true"/>
              </w:rPr>
              <w:t>: «</w:t>
            </w:r>
            <w:r>
              <w:rPr>
                <w:rStyle w:val="IndexLink"/>
                <w:rtl w:val="true"/>
              </w:rPr>
              <w:t>الصید للزوم استناد</w:t>
            </w:r>
            <w:r>
              <w:rPr>
                <w:rStyle w:val="IndexLink"/>
                <w:rtl w:val="true"/>
              </w:rPr>
              <w:t>»</w:t>
              <w:tab/>
            </w:r>
            <w:r>
              <w:rPr>
                <w:rStyle w:val="IndexLink"/>
              </w:rPr>
              <w:t>280</w:t>
            </w:r>
          </w:hyperlink>
        </w:p>
        <w:p>
          <w:pPr>
            <w:pStyle w:val="Contents2"/>
            <w:tabs>
              <w:tab w:val="clear" w:pos="8743"/>
              <w:tab w:val="right" w:pos="9026" w:leader="dot"/>
            </w:tabs>
            <w:rPr/>
          </w:pPr>
          <w:hyperlink w:anchor="__RefHeading___Toc250213_1738255347">
            <w:r>
              <w:rPr>
                <w:webHidden/>
                <w:rStyle w:val="IndexLink"/>
                <w:rtl w:val="true"/>
              </w:rPr>
              <w:t xml:space="preserve">قوله فی ج </w:t>
            </w:r>
            <w:r>
              <w:rPr>
                <w:rStyle w:val="IndexLink"/>
              </w:rPr>
              <w:t>5</w:t>
            </w:r>
            <w:r>
              <w:rPr>
                <w:rStyle w:val="IndexLink"/>
                <w:rtl w:val="true"/>
              </w:rPr>
              <w:t xml:space="preserve">، ص </w:t>
            </w:r>
            <w:r>
              <w:rPr>
                <w:rStyle w:val="IndexLink"/>
              </w:rPr>
              <w:t>110</w:t>
            </w:r>
            <w:r>
              <w:rPr>
                <w:rStyle w:val="IndexLink"/>
                <w:rtl w:val="true"/>
              </w:rPr>
              <w:t xml:space="preserve">، س </w:t>
            </w:r>
            <w:r>
              <w:rPr>
                <w:rStyle w:val="IndexLink"/>
              </w:rPr>
              <w:t>3</w:t>
            </w:r>
            <w:r>
              <w:rPr>
                <w:rStyle w:val="IndexLink"/>
                <w:rtl w:val="true"/>
              </w:rPr>
              <w:t>: «</w:t>
            </w:r>
            <w:r>
              <w:rPr>
                <w:rStyle w:val="IndexLink"/>
                <w:rtl w:val="true"/>
              </w:rPr>
              <w:t>و لو رمی صیدا</w:t>
            </w:r>
            <w:r>
              <w:rPr>
                <w:rStyle w:val="IndexLink"/>
                <w:rtl w:val="true"/>
              </w:rPr>
              <w:t>»</w:t>
              <w:tab/>
            </w:r>
            <w:r>
              <w:rPr>
                <w:rStyle w:val="IndexLink"/>
              </w:rPr>
              <w:t>280</w:t>
            </w:r>
          </w:hyperlink>
        </w:p>
        <w:p>
          <w:pPr>
            <w:pStyle w:val="Contents2"/>
            <w:tabs>
              <w:tab w:val="clear" w:pos="8743"/>
              <w:tab w:val="right" w:pos="9026" w:leader="dot"/>
            </w:tabs>
            <w:rPr/>
          </w:pPr>
          <w:hyperlink w:anchor="__RefHeading___Toc250215_1738255347">
            <w:r>
              <w:rPr>
                <w:webHidden/>
                <w:rStyle w:val="IndexLink"/>
                <w:rtl w:val="true"/>
              </w:rPr>
              <w:t xml:space="preserve">قوله فی ج </w:t>
            </w:r>
            <w:r>
              <w:rPr>
                <w:rStyle w:val="IndexLink"/>
              </w:rPr>
              <w:t>5</w:t>
            </w:r>
            <w:r>
              <w:rPr>
                <w:rStyle w:val="IndexLink"/>
                <w:rtl w:val="true"/>
              </w:rPr>
              <w:t xml:space="preserve">، ص </w:t>
            </w:r>
            <w:r>
              <w:rPr>
                <w:rStyle w:val="IndexLink"/>
              </w:rPr>
              <w:t>114</w:t>
            </w:r>
            <w:r>
              <w:rPr>
                <w:rStyle w:val="IndexLink"/>
                <w:rtl w:val="true"/>
              </w:rPr>
              <w:t xml:space="preserve">، س </w:t>
            </w:r>
            <w:r>
              <w:rPr>
                <w:rStyle w:val="IndexLink"/>
              </w:rPr>
              <w:t>17</w:t>
            </w:r>
            <w:r>
              <w:rPr>
                <w:rStyle w:val="IndexLink"/>
                <w:rtl w:val="true"/>
              </w:rPr>
              <w:t>: «</w:t>
            </w:r>
            <w:r>
              <w:rPr>
                <w:rStyle w:val="IndexLink"/>
                <w:rtl w:val="true"/>
              </w:rPr>
              <w:t>و خبر زید الشحام</w:t>
            </w:r>
            <w:r>
              <w:rPr>
                <w:rStyle w:val="IndexLink"/>
                <w:rtl w:val="true"/>
              </w:rPr>
              <w:t>»</w:t>
              <w:tab/>
            </w:r>
            <w:r>
              <w:rPr>
                <w:rStyle w:val="IndexLink"/>
              </w:rPr>
              <w:t>281</w:t>
            </w:r>
          </w:hyperlink>
        </w:p>
        <w:p>
          <w:pPr>
            <w:pStyle w:val="Contents2"/>
            <w:tabs>
              <w:tab w:val="clear" w:pos="8743"/>
              <w:tab w:val="right" w:pos="9026" w:leader="dot"/>
            </w:tabs>
            <w:rPr/>
          </w:pPr>
          <w:hyperlink w:anchor="__RefHeading___Toc250217_1738255347">
            <w:r>
              <w:rPr>
                <w:webHidden/>
                <w:rStyle w:val="IndexLink"/>
                <w:rtl w:val="true"/>
              </w:rPr>
              <w:t xml:space="preserve">قوله فی ج </w:t>
            </w:r>
            <w:r>
              <w:rPr>
                <w:rStyle w:val="IndexLink"/>
              </w:rPr>
              <w:t>5</w:t>
            </w:r>
            <w:r>
              <w:rPr>
                <w:rStyle w:val="IndexLink"/>
                <w:rtl w:val="true"/>
              </w:rPr>
              <w:t xml:space="preserve">، ص </w:t>
            </w:r>
            <w:r>
              <w:rPr>
                <w:rStyle w:val="IndexLink"/>
              </w:rPr>
              <w:t>115</w:t>
            </w:r>
            <w:r>
              <w:rPr>
                <w:rStyle w:val="IndexLink"/>
                <w:rtl w:val="true"/>
              </w:rPr>
              <w:t xml:space="preserve">، س </w:t>
            </w:r>
            <w:r>
              <w:rPr>
                <w:rStyle w:val="IndexLink"/>
              </w:rPr>
              <w:t>20</w:t>
            </w:r>
            <w:r>
              <w:rPr>
                <w:rStyle w:val="IndexLink"/>
                <w:rtl w:val="true"/>
              </w:rPr>
              <w:t>: «</w:t>
            </w:r>
            <w:r>
              <w:rPr>
                <w:rStyle w:val="IndexLink"/>
                <w:rtl w:val="true"/>
              </w:rPr>
              <w:t>المذهب بل خلاف</w:t>
            </w:r>
            <w:r>
              <w:rPr>
                <w:rStyle w:val="IndexLink"/>
                <w:rtl w:val="true"/>
              </w:rPr>
              <w:t>»</w:t>
              <w:tab/>
            </w:r>
            <w:r>
              <w:rPr>
                <w:rStyle w:val="IndexLink"/>
              </w:rPr>
              <w:t>281</w:t>
            </w:r>
          </w:hyperlink>
        </w:p>
        <w:p>
          <w:pPr>
            <w:pStyle w:val="Contents2"/>
            <w:tabs>
              <w:tab w:val="clear" w:pos="8743"/>
              <w:tab w:val="right" w:pos="9026" w:leader="dot"/>
            </w:tabs>
            <w:rPr/>
          </w:pPr>
          <w:hyperlink w:anchor="__RefHeading___Toc250219_1738255347">
            <w:r>
              <w:rPr>
                <w:webHidden/>
                <w:rStyle w:val="IndexLink"/>
                <w:rtl w:val="true"/>
              </w:rPr>
              <w:t xml:space="preserve">قوله فی ج </w:t>
            </w:r>
            <w:r>
              <w:rPr>
                <w:rStyle w:val="IndexLink"/>
              </w:rPr>
              <w:t>5</w:t>
            </w:r>
            <w:r>
              <w:rPr>
                <w:rStyle w:val="IndexLink"/>
                <w:rtl w:val="true"/>
              </w:rPr>
              <w:t xml:space="preserve">، ص </w:t>
            </w:r>
            <w:r>
              <w:rPr>
                <w:rStyle w:val="IndexLink"/>
              </w:rPr>
              <w:t>116</w:t>
            </w:r>
            <w:r>
              <w:rPr>
                <w:rStyle w:val="IndexLink"/>
                <w:rtl w:val="true"/>
              </w:rPr>
              <w:t xml:space="preserve">، س </w:t>
            </w:r>
            <w:r>
              <w:rPr>
                <w:rStyle w:val="IndexLink"/>
              </w:rPr>
              <w:t>2</w:t>
            </w:r>
            <w:r>
              <w:rPr>
                <w:rStyle w:val="IndexLink"/>
                <w:rtl w:val="true"/>
              </w:rPr>
              <w:t>: «</w:t>
            </w:r>
            <w:r>
              <w:rPr>
                <w:rStyle w:val="IndexLink"/>
                <w:rtl w:val="true"/>
              </w:rPr>
              <w:t>المجوس کیف یحمل</w:t>
            </w:r>
            <w:r>
              <w:rPr>
                <w:rStyle w:val="IndexLink"/>
                <w:rtl w:val="true"/>
              </w:rPr>
              <w:t>»</w:t>
              <w:tab/>
            </w:r>
            <w:r>
              <w:rPr>
                <w:rStyle w:val="IndexLink"/>
              </w:rPr>
              <w:t>281</w:t>
            </w:r>
          </w:hyperlink>
        </w:p>
        <w:p>
          <w:pPr>
            <w:pStyle w:val="Contents2"/>
            <w:tabs>
              <w:tab w:val="clear" w:pos="8743"/>
              <w:tab w:val="right" w:pos="9026" w:leader="dot"/>
            </w:tabs>
            <w:rPr/>
          </w:pPr>
          <w:hyperlink w:anchor="__RefHeading___Toc250221_1738255347">
            <w:r>
              <w:rPr>
                <w:webHidden/>
                <w:rStyle w:val="IndexLink"/>
                <w:rtl w:val="true"/>
              </w:rPr>
              <w:t xml:space="preserve">قوله فی ج </w:t>
            </w:r>
            <w:r>
              <w:rPr>
                <w:rStyle w:val="IndexLink"/>
              </w:rPr>
              <w:t>5</w:t>
            </w:r>
            <w:r>
              <w:rPr>
                <w:rStyle w:val="IndexLink"/>
                <w:rtl w:val="true"/>
              </w:rPr>
              <w:t xml:space="preserve">، ص </w:t>
            </w:r>
            <w:r>
              <w:rPr>
                <w:rStyle w:val="IndexLink"/>
              </w:rPr>
              <w:t>116</w:t>
            </w:r>
            <w:r>
              <w:rPr>
                <w:rStyle w:val="IndexLink"/>
                <w:rtl w:val="true"/>
              </w:rPr>
              <w:t xml:space="preserve">، س </w:t>
            </w:r>
            <w:r>
              <w:rPr>
                <w:rStyle w:val="IndexLink"/>
              </w:rPr>
              <w:t>3</w:t>
            </w:r>
            <w:r>
              <w:rPr>
                <w:rStyle w:val="IndexLink"/>
                <w:rtl w:val="true"/>
              </w:rPr>
              <w:t>: «</w:t>
            </w:r>
            <w:r>
              <w:rPr>
                <w:rStyle w:val="IndexLink"/>
                <w:rtl w:val="true"/>
              </w:rPr>
              <w:t>و المعارضة بین الأخبار</w:t>
            </w:r>
            <w:r>
              <w:rPr>
                <w:rStyle w:val="IndexLink"/>
                <w:rtl w:val="true"/>
              </w:rPr>
              <w:t>»</w:t>
              <w:tab/>
            </w:r>
            <w:r>
              <w:rPr>
                <w:rStyle w:val="IndexLink"/>
              </w:rPr>
              <w:t>281</w:t>
            </w:r>
          </w:hyperlink>
        </w:p>
        <w:p>
          <w:pPr>
            <w:pStyle w:val="Contents2"/>
            <w:tabs>
              <w:tab w:val="clear" w:pos="8743"/>
              <w:tab w:val="right" w:pos="9026" w:leader="dot"/>
            </w:tabs>
            <w:rPr/>
          </w:pPr>
          <w:hyperlink w:anchor="__RefHeading___Toc250223_1738255347">
            <w:r>
              <w:rPr>
                <w:webHidden/>
                <w:rStyle w:val="IndexLink"/>
                <w:rtl w:val="true"/>
              </w:rPr>
              <w:t xml:space="preserve">قوله فی ج </w:t>
            </w:r>
            <w:r>
              <w:rPr>
                <w:rStyle w:val="IndexLink"/>
              </w:rPr>
              <w:t>5</w:t>
            </w:r>
            <w:r>
              <w:rPr>
                <w:rStyle w:val="IndexLink"/>
                <w:rtl w:val="true"/>
              </w:rPr>
              <w:t xml:space="preserve">، ص </w:t>
            </w:r>
            <w:r>
              <w:rPr>
                <w:rStyle w:val="IndexLink"/>
              </w:rPr>
              <w:t>116</w:t>
            </w:r>
            <w:r>
              <w:rPr>
                <w:rStyle w:val="IndexLink"/>
                <w:rtl w:val="true"/>
              </w:rPr>
              <w:t xml:space="preserve">، س </w:t>
            </w:r>
            <w:r>
              <w:rPr>
                <w:rStyle w:val="IndexLink"/>
              </w:rPr>
              <w:t>21</w:t>
            </w:r>
            <w:r>
              <w:rPr>
                <w:rStyle w:val="IndexLink"/>
                <w:rtl w:val="true"/>
              </w:rPr>
              <w:t>: «</w:t>
            </w:r>
            <w:r>
              <w:rPr>
                <w:rStyle w:val="IndexLink"/>
                <w:rtl w:val="true"/>
              </w:rPr>
              <w:t>لابد أن تکون</w:t>
            </w:r>
            <w:r>
              <w:rPr>
                <w:rStyle w:val="IndexLink"/>
                <w:rtl w:val="true"/>
              </w:rPr>
              <w:t>»</w:t>
              <w:tab/>
            </w:r>
            <w:r>
              <w:rPr>
                <w:rStyle w:val="IndexLink"/>
              </w:rPr>
              <w:t>282</w:t>
            </w:r>
          </w:hyperlink>
        </w:p>
        <w:p>
          <w:pPr>
            <w:pStyle w:val="Contents2"/>
            <w:tabs>
              <w:tab w:val="clear" w:pos="8743"/>
              <w:tab w:val="right" w:pos="9026" w:leader="dot"/>
            </w:tabs>
            <w:rPr/>
          </w:pPr>
          <w:hyperlink w:anchor="__RefHeading___Toc250225_1738255347">
            <w:r>
              <w:rPr>
                <w:webHidden/>
                <w:rStyle w:val="IndexLink"/>
                <w:rtl w:val="true"/>
              </w:rPr>
              <w:t xml:space="preserve">قوله فی ج </w:t>
            </w:r>
            <w:r>
              <w:rPr>
                <w:rStyle w:val="IndexLink"/>
              </w:rPr>
              <w:t>5</w:t>
            </w:r>
            <w:r>
              <w:rPr>
                <w:rStyle w:val="IndexLink"/>
                <w:rtl w:val="true"/>
              </w:rPr>
              <w:t xml:space="preserve">، ص </w:t>
            </w:r>
            <w:r>
              <w:rPr>
                <w:rStyle w:val="IndexLink"/>
              </w:rPr>
              <w:t>117</w:t>
            </w:r>
            <w:r>
              <w:rPr>
                <w:rStyle w:val="IndexLink"/>
                <w:rtl w:val="true"/>
              </w:rPr>
              <w:t xml:space="preserve">، س </w:t>
            </w:r>
            <w:r>
              <w:rPr>
                <w:rStyle w:val="IndexLink"/>
              </w:rPr>
              <w:t>1</w:t>
            </w:r>
            <w:r>
              <w:rPr>
                <w:rStyle w:val="IndexLink"/>
                <w:rtl w:val="true"/>
              </w:rPr>
              <w:t>: «</w:t>
            </w:r>
            <w:r>
              <w:rPr>
                <w:rStyle w:val="IndexLink"/>
                <w:rtl w:val="true"/>
              </w:rPr>
              <w:t>فقال</w:t>
            </w:r>
            <w:r>
              <w:rPr>
                <w:rStyle w:val="IndexLink"/>
                <w:rtl w:val="true"/>
              </w:rPr>
              <w:t xml:space="preserve">: </w:t>
            </w:r>
            <w:r>
              <w:rPr>
                <w:rStyle w:val="IndexLink"/>
                <w:rtl w:val="true"/>
              </w:rPr>
              <w:t>لاذکاة</w:t>
            </w:r>
            <w:r>
              <w:rPr>
                <w:rStyle w:val="IndexLink"/>
                <w:rtl w:val="true"/>
              </w:rPr>
              <w:t>»</w:t>
              <w:tab/>
            </w:r>
            <w:r>
              <w:rPr>
                <w:rStyle w:val="IndexLink"/>
              </w:rPr>
              <w:t>282</w:t>
            </w:r>
          </w:hyperlink>
        </w:p>
        <w:p>
          <w:pPr>
            <w:pStyle w:val="Contents2"/>
            <w:tabs>
              <w:tab w:val="clear" w:pos="8743"/>
              <w:tab w:val="right" w:pos="9026" w:leader="dot"/>
            </w:tabs>
            <w:rPr/>
          </w:pPr>
          <w:hyperlink w:anchor="__RefHeading___Toc250227_1738255347">
            <w:r>
              <w:rPr>
                <w:webHidden/>
                <w:rStyle w:val="IndexLink"/>
                <w:rtl w:val="true"/>
              </w:rPr>
              <w:t xml:space="preserve">قوله فی ج </w:t>
            </w:r>
            <w:r>
              <w:rPr>
                <w:rStyle w:val="IndexLink"/>
              </w:rPr>
              <w:t>5</w:t>
            </w:r>
            <w:r>
              <w:rPr>
                <w:rStyle w:val="IndexLink"/>
                <w:rtl w:val="true"/>
              </w:rPr>
              <w:t xml:space="preserve">، ص </w:t>
            </w:r>
            <w:r>
              <w:rPr>
                <w:rStyle w:val="IndexLink"/>
              </w:rPr>
              <w:t>117</w:t>
            </w:r>
            <w:r>
              <w:rPr>
                <w:rStyle w:val="IndexLink"/>
                <w:rtl w:val="true"/>
              </w:rPr>
              <w:t xml:space="preserve">، س </w:t>
            </w:r>
            <w:r>
              <w:rPr>
                <w:rStyle w:val="IndexLink"/>
              </w:rPr>
              <w:t>10</w:t>
            </w:r>
            <w:r>
              <w:rPr>
                <w:rStyle w:val="IndexLink"/>
                <w:rtl w:val="true"/>
              </w:rPr>
              <w:t>: «</w:t>
            </w:r>
            <w:r>
              <w:rPr>
                <w:rStyle w:val="IndexLink"/>
                <w:rtl w:val="true"/>
              </w:rPr>
              <w:t>إلی غیر ما ذکر</w:t>
            </w:r>
            <w:r>
              <w:rPr>
                <w:rStyle w:val="IndexLink"/>
                <w:rtl w:val="true"/>
              </w:rPr>
              <w:t>»</w:t>
              <w:tab/>
            </w:r>
            <w:r>
              <w:rPr>
                <w:rStyle w:val="IndexLink"/>
              </w:rPr>
              <w:t>284</w:t>
            </w:r>
          </w:hyperlink>
        </w:p>
        <w:p>
          <w:pPr>
            <w:pStyle w:val="Contents2"/>
            <w:tabs>
              <w:tab w:val="clear" w:pos="8743"/>
              <w:tab w:val="right" w:pos="9026" w:leader="dot"/>
            </w:tabs>
            <w:rPr/>
          </w:pPr>
          <w:hyperlink w:anchor="__RefHeading___Toc250229_1738255347">
            <w:r>
              <w:rPr>
                <w:webHidden/>
                <w:rStyle w:val="IndexLink"/>
                <w:rtl w:val="true"/>
              </w:rPr>
              <w:t xml:space="preserve">قوله فی ج </w:t>
            </w:r>
            <w:r>
              <w:rPr>
                <w:rStyle w:val="IndexLink"/>
              </w:rPr>
              <w:t>5</w:t>
            </w:r>
            <w:r>
              <w:rPr>
                <w:rStyle w:val="IndexLink"/>
                <w:rtl w:val="true"/>
              </w:rPr>
              <w:t xml:space="preserve">، ص </w:t>
            </w:r>
            <w:r>
              <w:rPr>
                <w:rStyle w:val="IndexLink"/>
              </w:rPr>
              <w:t>117</w:t>
            </w:r>
            <w:r>
              <w:rPr>
                <w:rStyle w:val="IndexLink"/>
                <w:rtl w:val="true"/>
              </w:rPr>
              <w:t xml:space="preserve">، س </w:t>
            </w:r>
            <w:r>
              <w:rPr>
                <w:rStyle w:val="IndexLink"/>
              </w:rPr>
              <w:t>12</w:t>
            </w:r>
            <w:r>
              <w:rPr>
                <w:rStyle w:val="IndexLink"/>
                <w:rtl w:val="true"/>
              </w:rPr>
              <w:t>: «</w:t>
            </w:r>
            <w:r>
              <w:rPr>
                <w:rStyle w:val="IndexLink"/>
                <w:rtl w:val="true"/>
              </w:rPr>
              <w:t>رواه رافع بن خدیج</w:t>
            </w:r>
            <w:r>
              <w:rPr>
                <w:rStyle w:val="IndexLink"/>
                <w:rtl w:val="true"/>
              </w:rPr>
              <w:t>»</w:t>
              <w:tab/>
            </w:r>
            <w:r>
              <w:rPr>
                <w:rStyle w:val="IndexLink"/>
              </w:rPr>
              <w:t>284</w:t>
            </w:r>
          </w:hyperlink>
        </w:p>
        <w:p>
          <w:pPr>
            <w:pStyle w:val="Contents2"/>
            <w:tabs>
              <w:tab w:val="clear" w:pos="8743"/>
              <w:tab w:val="right" w:pos="9026" w:leader="dot"/>
            </w:tabs>
            <w:rPr/>
          </w:pPr>
          <w:hyperlink w:anchor="__RefHeading___Toc250231_1738255347">
            <w:r>
              <w:rPr>
                <w:webHidden/>
                <w:rStyle w:val="IndexLink"/>
                <w:rtl w:val="true"/>
              </w:rPr>
              <w:t xml:space="preserve">قوله فی ج </w:t>
            </w:r>
            <w:r>
              <w:rPr>
                <w:rStyle w:val="IndexLink"/>
              </w:rPr>
              <w:t>5</w:t>
            </w:r>
            <w:r>
              <w:rPr>
                <w:rStyle w:val="IndexLink"/>
                <w:rtl w:val="true"/>
              </w:rPr>
              <w:t xml:space="preserve">، ص </w:t>
            </w:r>
            <w:r>
              <w:rPr>
                <w:rStyle w:val="IndexLink"/>
              </w:rPr>
              <w:t>118</w:t>
            </w:r>
            <w:r>
              <w:rPr>
                <w:rStyle w:val="IndexLink"/>
                <w:rtl w:val="true"/>
              </w:rPr>
              <w:t xml:space="preserve">، س </w:t>
            </w:r>
            <w:r>
              <w:rPr>
                <w:rStyle w:val="IndexLink"/>
              </w:rPr>
              <w:t>1</w:t>
            </w:r>
            <w:r>
              <w:rPr>
                <w:rStyle w:val="IndexLink"/>
                <w:rtl w:val="true"/>
              </w:rPr>
              <w:t>: «</w:t>
            </w:r>
            <w:r>
              <w:rPr>
                <w:rStyle w:val="IndexLink"/>
                <w:rtl w:val="true"/>
              </w:rPr>
              <w:t>معارض بالصحیح المقدم</w:t>
            </w:r>
            <w:r>
              <w:rPr>
                <w:rStyle w:val="IndexLink"/>
                <w:rtl w:val="true"/>
              </w:rPr>
              <w:t>»</w:t>
              <w:tab/>
            </w:r>
            <w:r>
              <w:rPr>
                <w:rStyle w:val="IndexLink"/>
              </w:rPr>
              <w:t>284</w:t>
            </w:r>
          </w:hyperlink>
        </w:p>
        <w:p>
          <w:pPr>
            <w:pStyle w:val="Contents2"/>
            <w:tabs>
              <w:tab w:val="clear" w:pos="8743"/>
              <w:tab w:val="right" w:pos="9026" w:leader="dot"/>
            </w:tabs>
            <w:rPr/>
          </w:pPr>
          <w:hyperlink w:anchor="__RefHeading___Toc250233_1738255347">
            <w:r>
              <w:rPr>
                <w:webHidden/>
                <w:rStyle w:val="IndexLink"/>
                <w:rtl w:val="true"/>
              </w:rPr>
              <w:t xml:space="preserve">قوله فی ج </w:t>
            </w:r>
            <w:r>
              <w:rPr>
                <w:rStyle w:val="IndexLink"/>
              </w:rPr>
              <w:t>5</w:t>
            </w:r>
            <w:r>
              <w:rPr>
                <w:rStyle w:val="IndexLink"/>
                <w:rtl w:val="true"/>
              </w:rPr>
              <w:t xml:space="preserve">، ص </w:t>
            </w:r>
            <w:r>
              <w:rPr>
                <w:rStyle w:val="IndexLink"/>
              </w:rPr>
              <w:t>118</w:t>
            </w:r>
            <w:r>
              <w:rPr>
                <w:rStyle w:val="IndexLink"/>
                <w:rtl w:val="true"/>
              </w:rPr>
              <w:t xml:space="preserve">، س </w:t>
            </w:r>
            <w:r>
              <w:rPr>
                <w:rStyle w:val="IndexLink"/>
              </w:rPr>
              <w:t>3</w:t>
            </w:r>
            <w:r>
              <w:rPr>
                <w:rStyle w:val="IndexLink"/>
                <w:rtl w:val="true"/>
              </w:rPr>
              <w:t>: «</w:t>
            </w:r>
            <w:r>
              <w:rPr>
                <w:rStyle w:val="IndexLink"/>
                <w:rtl w:val="true"/>
              </w:rPr>
              <w:t>الفرقه فکیف یقال</w:t>
            </w:r>
            <w:r>
              <w:rPr>
                <w:rStyle w:val="IndexLink"/>
                <w:rtl w:val="true"/>
              </w:rPr>
              <w:t>:»</w:t>
              <w:tab/>
            </w:r>
            <w:r>
              <w:rPr>
                <w:rStyle w:val="IndexLink"/>
              </w:rPr>
              <w:t>284</w:t>
            </w:r>
          </w:hyperlink>
        </w:p>
        <w:p>
          <w:pPr>
            <w:pStyle w:val="Contents2"/>
            <w:tabs>
              <w:tab w:val="clear" w:pos="8743"/>
              <w:tab w:val="right" w:pos="9026" w:leader="dot"/>
            </w:tabs>
            <w:rPr/>
          </w:pPr>
          <w:hyperlink w:anchor="__RefHeading___Toc250235_1738255347">
            <w:r>
              <w:rPr>
                <w:webHidden/>
                <w:rStyle w:val="IndexLink"/>
                <w:rtl w:val="true"/>
              </w:rPr>
              <w:t xml:space="preserve">قوله فی ج </w:t>
            </w:r>
            <w:r>
              <w:rPr>
                <w:rStyle w:val="IndexLink"/>
              </w:rPr>
              <w:t>5</w:t>
            </w:r>
            <w:r>
              <w:rPr>
                <w:rStyle w:val="IndexLink"/>
                <w:rtl w:val="true"/>
              </w:rPr>
              <w:t xml:space="preserve">، ص </w:t>
            </w:r>
            <w:r>
              <w:rPr>
                <w:rStyle w:val="IndexLink"/>
              </w:rPr>
              <w:t>118</w:t>
            </w:r>
            <w:r>
              <w:rPr>
                <w:rStyle w:val="IndexLink"/>
                <w:rtl w:val="true"/>
              </w:rPr>
              <w:t xml:space="preserve">، س </w:t>
            </w:r>
            <w:r>
              <w:rPr>
                <w:rStyle w:val="IndexLink"/>
              </w:rPr>
              <w:t>17</w:t>
            </w:r>
            <w:r>
              <w:rPr>
                <w:rStyle w:val="IndexLink"/>
                <w:rtl w:val="true"/>
              </w:rPr>
              <w:t>: «</w:t>
            </w:r>
            <w:r>
              <w:rPr>
                <w:rStyle w:val="IndexLink"/>
                <w:rtl w:val="true"/>
              </w:rPr>
              <w:t>إذ افری الأوداج</w:t>
            </w:r>
            <w:r>
              <w:rPr>
                <w:rStyle w:val="IndexLink"/>
                <w:rtl w:val="true"/>
              </w:rPr>
              <w:t>»</w:t>
              <w:tab/>
            </w:r>
            <w:r>
              <w:rPr>
                <w:rStyle w:val="IndexLink"/>
              </w:rPr>
              <w:t>285</w:t>
            </w:r>
          </w:hyperlink>
        </w:p>
        <w:p>
          <w:pPr>
            <w:pStyle w:val="Contents2"/>
            <w:tabs>
              <w:tab w:val="clear" w:pos="8743"/>
              <w:tab w:val="right" w:pos="9026" w:leader="dot"/>
            </w:tabs>
            <w:rPr/>
          </w:pPr>
          <w:hyperlink w:anchor="__RefHeading___Toc250237_1738255347">
            <w:r>
              <w:rPr>
                <w:webHidden/>
                <w:rStyle w:val="IndexLink"/>
                <w:rtl w:val="true"/>
              </w:rPr>
              <w:t xml:space="preserve">قوله فی ج </w:t>
            </w:r>
            <w:r>
              <w:rPr>
                <w:rStyle w:val="IndexLink"/>
              </w:rPr>
              <w:t>5</w:t>
            </w:r>
            <w:r>
              <w:rPr>
                <w:rStyle w:val="IndexLink"/>
                <w:rtl w:val="true"/>
              </w:rPr>
              <w:t xml:space="preserve">، ص </w:t>
            </w:r>
            <w:r>
              <w:rPr>
                <w:rStyle w:val="IndexLink"/>
              </w:rPr>
              <w:t>119</w:t>
            </w:r>
            <w:r>
              <w:rPr>
                <w:rStyle w:val="IndexLink"/>
                <w:rtl w:val="true"/>
              </w:rPr>
              <w:t xml:space="preserve">، س </w:t>
            </w:r>
            <w:r>
              <w:rPr>
                <w:rStyle w:val="IndexLink"/>
              </w:rPr>
              <w:t>1</w:t>
            </w:r>
            <w:r>
              <w:rPr>
                <w:rStyle w:val="IndexLink"/>
                <w:rtl w:val="true"/>
              </w:rPr>
              <w:t>: «</w:t>
            </w:r>
            <w:r>
              <w:rPr>
                <w:rStyle w:val="IndexLink"/>
                <w:rtl w:val="true"/>
              </w:rPr>
              <w:t>قطعه ملازما لقطع</w:t>
            </w:r>
            <w:r>
              <w:rPr>
                <w:rStyle w:val="IndexLink"/>
                <w:rtl w:val="true"/>
              </w:rPr>
              <w:t>»</w:t>
              <w:tab/>
            </w:r>
            <w:r>
              <w:rPr>
                <w:rStyle w:val="IndexLink"/>
              </w:rPr>
              <w:t>286</w:t>
            </w:r>
          </w:hyperlink>
        </w:p>
        <w:p>
          <w:pPr>
            <w:pStyle w:val="Contents2"/>
            <w:tabs>
              <w:tab w:val="clear" w:pos="8743"/>
              <w:tab w:val="right" w:pos="9026" w:leader="dot"/>
            </w:tabs>
            <w:rPr/>
          </w:pPr>
          <w:hyperlink w:anchor="__RefHeading___Toc250239_1738255347">
            <w:r>
              <w:rPr>
                <w:webHidden/>
                <w:rStyle w:val="IndexLink"/>
                <w:rtl w:val="true"/>
              </w:rPr>
              <w:t xml:space="preserve">قوله فی ج </w:t>
            </w:r>
            <w:r>
              <w:rPr>
                <w:rStyle w:val="IndexLink"/>
              </w:rPr>
              <w:t>5</w:t>
            </w:r>
            <w:r>
              <w:rPr>
                <w:rStyle w:val="IndexLink"/>
                <w:rtl w:val="true"/>
              </w:rPr>
              <w:t xml:space="preserve">، ص </w:t>
            </w:r>
            <w:r>
              <w:rPr>
                <w:rStyle w:val="IndexLink"/>
              </w:rPr>
              <w:t>119</w:t>
            </w:r>
            <w:r>
              <w:rPr>
                <w:rStyle w:val="IndexLink"/>
                <w:rtl w:val="true"/>
              </w:rPr>
              <w:t xml:space="preserve">، س </w:t>
            </w:r>
            <w:r>
              <w:rPr>
                <w:rStyle w:val="IndexLink"/>
              </w:rPr>
              <w:t>2</w:t>
            </w:r>
            <w:r>
              <w:rPr>
                <w:rStyle w:val="IndexLink"/>
                <w:rtl w:val="true"/>
              </w:rPr>
              <w:t>: «</w:t>
            </w:r>
            <w:r>
              <w:rPr>
                <w:rStyle w:val="IndexLink"/>
                <w:rtl w:val="true"/>
              </w:rPr>
              <w:t>فالمستفاد من الخبرین</w:t>
            </w:r>
            <w:r>
              <w:rPr>
                <w:rStyle w:val="IndexLink"/>
                <w:rtl w:val="true"/>
              </w:rPr>
              <w:t>»</w:t>
              <w:tab/>
            </w:r>
            <w:r>
              <w:rPr>
                <w:rStyle w:val="IndexLink"/>
              </w:rPr>
              <w:t>286</w:t>
            </w:r>
          </w:hyperlink>
        </w:p>
        <w:p>
          <w:pPr>
            <w:pStyle w:val="Contents2"/>
            <w:tabs>
              <w:tab w:val="clear" w:pos="8743"/>
              <w:tab w:val="right" w:pos="9026" w:leader="dot"/>
            </w:tabs>
            <w:rPr/>
          </w:pPr>
          <w:hyperlink w:anchor="__RefHeading___Toc250241_1738255347">
            <w:r>
              <w:rPr>
                <w:webHidden/>
                <w:rStyle w:val="IndexLink"/>
                <w:rtl w:val="true"/>
              </w:rPr>
              <w:t xml:space="preserve">قوله فی ج </w:t>
            </w:r>
            <w:r>
              <w:rPr>
                <w:rStyle w:val="IndexLink"/>
              </w:rPr>
              <w:t>5</w:t>
            </w:r>
            <w:r>
              <w:rPr>
                <w:rStyle w:val="IndexLink"/>
                <w:rtl w:val="true"/>
              </w:rPr>
              <w:t xml:space="preserve">، ص </w:t>
            </w:r>
            <w:r>
              <w:rPr>
                <w:rStyle w:val="IndexLink"/>
              </w:rPr>
              <w:t>119</w:t>
            </w:r>
            <w:r>
              <w:rPr>
                <w:rStyle w:val="IndexLink"/>
                <w:rtl w:val="true"/>
              </w:rPr>
              <w:t xml:space="preserve">، س </w:t>
            </w:r>
            <w:r>
              <w:rPr>
                <w:rStyle w:val="IndexLink"/>
              </w:rPr>
              <w:t>2</w:t>
            </w:r>
            <w:r>
              <w:rPr>
                <w:rStyle w:val="IndexLink"/>
                <w:rtl w:val="true"/>
              </w:rPr>
              <w:t>: «</w:t>
            </w:r>
            <w:r>
              <w:rPr>
                <w:rStyle w:val="IndexLink"/>
                <w:rtl w:val="true"/>
              </w:rPr>
              <w:t>المذکورین کفایة کل</w:t>
            </w:r>
            <w:r>
              <w:rPr>
                <w:rStyle w:val="IndexLink"/>
                <w:rtl w:val="true"/>
              </w:rPr>
              <w:t>»</w:t>
              <w:tab/>
            </w:r>
            <w:r>
              <w:rPr>
                <w:rStyle w:val="IndexLink"/>
              </w:rPr>
              <w:t>286</w:t>
            </w:r>
          </w:hyperlink>
        </w:p>
        <w:p>
          <w:pPr>
            <w:pStyle w:val="Contents2"/>
            <w:tabs>
              <w:tab w:val="clear" w:pos="8743"/>
              <w:tab w:val="right" w:pos="9026" w:leader="dot"/>
            </w:tabs>
            <w:rPr/>
          </w:pPr>
          <w:hyperlink w:anchor="__RefHeading___Toc250243_1738255347">
            <w:r>
              <w:rPr>
                <w:webHidden/>
                <w:rStyle w:val="IndexLink"/>
                <w:rtl w:val="true"/>
              </w:rPr>
              <w:t xml:space="preserve">قوله فی ج </w:t>
            </w:r>
            <w:r>
              <w:rPr>
                <w:rStyle w:val="IndexLink"/>
              </w:rPr>
              <w:t>5</w:t>
            </w:r>
            <w:r>
              <w:rPr>
                <w:rStyle w:val="IndexLink"/>
                <w:rtl w:val="true"/>
              </w:rPr>
              <w:t xml:space="preserve">، ص </w:t>
            </w:r>
            <w:r>
              <w:rPr>
                <w:rStyle w:val="IndexLink"/>
              </w:rPr>
              <w:t>119</w:t>
            </w:r>
            <w:r>
              <w:rPr>
                <w:rStyle w:val="IndexLink"/>
                <w:rtl w:val="true"/>
              </w:rPr>
              <w:t xml:space="preserve">، س </w:t>
            </w:r>
            <w:r>
              <w:rPr>
                <w:rStyle w:val="IndexLink"/>
              </w:rPr>
              <w:t>3</w:t>
            </w:r>
            <w:r>
              <w:rPr>
                <w:rStyle w:val="IndexLink"/>
                <w:rtl w:val="true"/>
              </w:rPr>
              <w:t>: «</w:t>
            </w:r>
            <w:r>
              <w:rPr>
                <w:rStyle w:val="IndexLink"/>
                <w:rtl w:val="true"/>
              </w:rPr>
              <w:t>الکلام فیه سبق</w:t>
            </w:r>
            <w:r>
              <w:rPr>
                <w:rStyle w:val="IndexLink"/>
                <w:rtl w:val="true"/>
              </w:rPr>
              <w:t>»</w:t>
              <w:tab/>
            </w:r>
            <w:r>
              <w:rPr>
                <w:rStyle w:val="IndexLink"/>
              </w:rPr>
              <w:t>287</w:t>
            </w:r>
          </w:hyperlink>
        </w:p>
        <w:p>
          <w:pPr>
            <w:pStyle w:val="Contents2"/>
            <w:tabs>
              <w:tab w:val="clear" w:pos="8743"/>
              <w:tab w:val="right" w:pos="9026" w:leader="dot"/>
            </w:tabs>
            <w:rPr/>
          </w:pPr>
          <w:hyperlink w:anchor="__RefHeading___Toc250245_1738255347">
            <w:r>
              <w:rPr>
                <w:webHidden/>
                <w:rStyle w:val="IndexLink"/>
                <w:rtl w:val="true"/>
              </w:rPr>
              <w:t xml:space="preserve">قوله فی ج </w:t>
            </w:r>
            <w:r>
              <w:rPr>
                <w:rStyle w:val="IndexLink"/>
              </w:rPr>
              <w:t>5</w:t>
            </w:r>
            <w:r>
              <w:rPr>
                <w:rStyle w:val="IndexLink"/>
                <w:rtl w:val="true"/>
              </w:rPr>
              <w:t xml:space="preserve">، ص </w:t>
            </w:r>
            <w:r>
              <w:rPr>
                <w:rStyle w:val="IndexLink"/>
              </w:rPr>
              <w:t>119</w:t>
            </w:r>
            <w:r>
              <w:rPr>
                <w:rStyle w:val="IndexLink"/>
                <w:rtl w:val="true"/>
              </w:rPr>
              <w:t xml:space="preserve">، س </w:t>
            </w:r>
            <w:r>
              <w:rPr>
                <w:rStyle w:val="IndexLink"/>
              </w:rPr>
              <w:t>21</w:t>
            </w:r>
            <w:r>
              <w:rPr>
                <w:rStyle w:val="IndexLink"/>
                <w:rtl w:val="true"/>
              </w:rPr>
              <w:t>: «</w:t>
            </w:r>
            <w:r>
              <w:rPr>
                <w:rStyle w:val="IndexLink"/>
                <w:rtl w:val="true"/>
              </w:rPr>
              <w:t>فلما دل فی البقر</w:t>
            </w:r>
            <w:r>
              <w:rPr>
                <w:rStyle w:val="IndexLink"/>
                <w:rtl w:val="true"/>
              </w:rPr>
              <w:t>»</w:t>
              <w:tab/>
            </w:r>
            <w:r>
              <w:rPr>
                <w:rStyle w:val="IndexLink"/>
              </w:rPr>
              <w:t>287</w:t>
            </w:r>
          </w:hyperlink>
        </w:p>
        <w:p>
          <w:pPr>
            <w:pStyle w:val="Contents2"/>
            <w:tabs>
              <w:tab w:val="clear" w:pos="8743"/>
              <w:tab w:val="right" w:pos="9026" w:leader="dot"/>
            </w:tabs>
            <w:rPr/>
          </w:pPr>
          <w:hyperlink w:anchor="__RefHeading___Toc250247_1738255347">
            <w:r>
              <w:rPr>
                <w:webHidden/>
                <w:rStyle w:val="IndexLink"/>
                <w:rtl w:val="true"/>
              </w:rPr>
              <w:t xml:space="preserve">قوله فی ج </w:t>
            </w:r>
            <w:r>
              <w:rPr>
                <w:rStyle w:val="IndexLink"/>
              </w:rPr>
              <w:t>5</w:t>
            </w:r>
            <w:r>
              <w:rPr>
                <w:rStyle w:val="IndexLink"/>
                <w:rtl w:val="true"/>
              </w:rPr>
              <w:t xml:space="preserve">، ص </w:t>
            </w:r>
            <w:r>
              <w:rPr>
                <w:rStyle w:val="IndexLink"/>
              </w:rPr>
              <w:t>120</w:t>
            </w:r>
            <w:r>
              <w:rPr>
                <w:rStyle w:val="IndexLink"/>
                <w:rtl w:val="true"/>
              </w:rPr>
              <w:t xml:space="preserve">، س </w:t>
            </w:r>
            <w:r>
              <w:rPr>
                <w:rStyle w:val="IndexLink"/>
              </w:rPr>
              <w:t>6</w:t>
            </w:r>
            <w:r>
              <w:rPr>
                <w:rStyle w:val="IndexLink"/>
                <w:rtl w:val="true"/>
              </w:rPr>
              <w:t>: «</w:t>
            </w:r>
            <w:r>
              <w:rPr>
                <w:rStyle w:val="IndexLink"/>
                <w:rtl w:val="true"/>
              </w:rPr>
              <w:t>من جهة‌الأخبار مشکلة</w:t>
            </w:r>
            <w:r>
              <w:rPr>
                <w:rStyle w:val="IndexLink"/>
                <w:rtl w:val="true"/>
              </w:rPr>
              <w:t>»</w:t>
              <w:tab/>
            </w:r>
            <w:r>
              <w:rPr>
                <w:rStyle w:val="IndexLink"/>
              </w:rPr>
              <w:t>287</w:t>
            </w:r>
          </w:hyperlink>
        </w:p>
        <w:p>
          <w:pPr>
            <w:pStyle w:val="Contents2"/>
            <w:tabs>
              <w:tab w:val="clear" w:pos="8743"/>
              <w:tab w:val="right" w:pos="9026" w:leader="dot"/>
            </w:tabs>
            <w:rPr/>
          </w:pPr>
          <w:hyperlink w:anchor="__RefHeading___Toc250249_1738255347">
            <w:r>
              <w:rPr>
                <w:webHidden/>
                <w:rStyle w:val="IndexLink"/>
                <w:rtl w:val="true"/>
              </w:rPr>
              <w:t xml:space="preserve">قوله فی ج </w:t>
            </w:r>
            <w:r>
              <w:rPr>
                <w:rStyle w:val="IndexLink"/>
              </w:rPr>
              <w:t>5</w:t>
            </w:r>
            <w:r>
              <w:rPr>
                <w:rStyle w:val="IndexLink"/>
                <w:rtl w:val="true"/>
              </w:rPr>
              <w:t xml:space="preserve">، ص </w:t>
            </w:r>
            <w:r>
              <w:rPr>
                <w:rStyle w:val="IndexLink"/>
              </w:rPr>
              <w:t>120</w:t>
            </w:r>
            <w:r>
              <w:rPr>
                <w:rStyle w:val="IndexLink"/>
                <w:rtl w:val="true"/>
              </w:rPr>
              <w:t xml:space="preserve">، س </w:t>
            </w:r>
            <w:r>
              <w:rPr>
                <w:rStyle w:val="IndexLink"/>
              </w:rPr>
              <w:t>7</w:t>
            </w:r>
            <w:r>
              <w:rPr>
                <w:rStyle w:val="IndexLink"/>
                <w:rtl w:val="true"/>
              </w:rPr>
              <w:t>: «</w:t>
            </w:r>
            <w:r>
              <w:rPr>
                <w:rStyle w:val="IndexLink"/>
                <w:rtl w:val="true"/>
              </w:rPr>
              <w:t>اشتراط استقبال القبلة</w:t>
            </w:r>
            <w:r>
              <w:rPr>
                <w:rStyle w:val="IndexLink"/>
                <w:rtl w:val="true"/>
              </w:rPr>
              <w:t>»</w:t>
              <w:tab/>
            </w:r>
            <w:r>
              <w:rPr>
                <w:rStyle w:val="IndexLink"/>
              </w:rPr>
              <w:t>287</w:t>
            </w:r>
          </w:hyperlink>
        </w:p>
        <w:p>
          <w:pPr>
            <w:pStyle w:val="Contents2"/>
            <w:tabs>
              <w:tab w:val="clear" w:pos="8743"/>
              <w:tab w:val="right" w:pos="9026" w:leader="dot"/>
            </w:tabs>
            <w:rPr/>
          </w:pPr>
          <w:hyperlink w:anchor="__RefHeading___Toc250251_1738255347">
            <w:r>
              <w:rPr>
                <w:webHidden/>
                <w:rStyle w:val="IndexLink"/>
                <w:rtl w:val="true"/>
              </w:rPr>
              <w:t xml:space="preserve">قوله فی ج </w:t>
            </w:r>
            <w:r>
              <w:rPr>
                <w:rStyle w:val="IndexLink"/>
              </w:rPr>
              <w:t>5</w:t>
            </w:r>
            <w:r>
              <w:rPr>
                <w:rStyle w:val="IndexLink"/>
                <w:rtl w:val="true"/>
              </w:rPr>
              <w:t xml:space="preserve">، ص </w:t>
            </w:r>
            <w:r>
              <w:rPr>
                <w:rStyle w:val="IndexLink"/>
              </w:rPr>
              <w:t>120</w:t>
            </w:r>
            <w:r>
              <w:rPr>
                <w:rStyle w:val="IndexLink"/>
                <w:rtl w:val="true"/>
              </w:rPr>
              <w:t xml:space="preserve">، س </w:t>
            </w:r>
            <w:r>
              <w:rPr>
                <w:rStyle w:val="IndexLink"/>
              </w:rPr>
              <w:t>8</w:t>
            </w:r>
            <w:r>
              <w:rPr>
                <w:rStyle w:val="IndexLink"/>
                <w:rtl w:val="true"/>
              </w:rPr>
              <w:t>: «</w:t>
            </w:r>
            <w:r>
              <w:rPr>
                <w:rStyle w:val="IndexLink"/>
                <w:rtl w:val="true"/>
              </w:rPr>
              <w:t>الحلیة مع النسیان</w:t>
            </w:r>
            <w:r>
              <w:rPr>
                <w:rStyle w:val="IndexLink"/>
                <w:rtl w:val="true"/>
              </w:rPr>
              <w:t>»</w:t>
              <w:tab/>
            </w:r>
            <w:r>
              <w:rPr>
                <w:rStyle w:val="IndexLink"/>
              </w:rPr>
              <w:t>288</w:t>
            </w:r>
          </w:hyperlink>
        </w:p>
        <w:p>
          <w:pPr>
            <w:pStyle w:val="Contents2"/>
            <w:tabs>
              <w:tab w:val="clear" w:pos="8743"/>
              <w:tab w:val="right" w:pos="9026" w:leader="dot"/>
            </w:tabs>
            <w:rPr/>
          </w:pPr>
          <w:hyperlink w:anchor="__RefHeading___Toc250253_1738255347">
            <w:r>
              <w:rPr>
                <w:webHidden/>
                <w:rStyle w:val="IndexLink"/>
                <w:rtl w:val="true"/>
              </w:rPr>
              <w:t xml:space="preserve">قوله فی ج </w:t>
            </w:r>
            <w:r>
              <w:rPr>
                <w:rStyle w:val="IndexLink"/>
              </w:rPr>
              <w:t>5</w:t>
            </w:r>
            <w:r>
              <w:rPr>
                <w:rStyle w:val="IndexLink"/>
                <w:rtl w:val="true"/>
              </w:rPr>
              <w:t xml:space="preserve">، ص </w:t>
            </w:r>
            <w:r>
              <w:rPr>
                <w:rStyle w:val="IndexLink"/>
              </w:rPr>
              <w:t>121</w:t>
            </w:r>
            <w:r>
              <w:rPr>
                <w:rStyle w:val="IndexLink"/>
                <w:rtl w:val="true"/>
              </w:rPr>
              <w:t xml:space="preserve">، س </w:t>
            </w:r>
            <w:r>
              <w:rPr>
                <w:rStyle w:val="IndexLink"/>
              </w:rPr>
              <w:t>5</w:t>
            </w:r>
            <w:r>
              <w:rPr>
                <w:rStyle w:val="IndexLink"/>
                <w:rtl w:val="true"/>
              </w:rPr>
              <w:t>: «</w:t>
            </w:r>
            <w:r>
              <w:rPr>
                <w:rStyle w:val="IndexLink"/>
                <w:rtl w:val="true"/>
              </w:rPr>
              <w:t>الاضافة بیانیة المقتضیة</w:t>
            </w:r>
            <w:r>
              <w:rPr>
                <w:rStyle w:val="IndexLink"/>
                <w:rtl w:val="true"/>
              </w:rPr>
              <w:t>»</w:t>
              <w:tab/>
            </w:r>
            <w:r>
              <w:rPr>
                <w:rStyle w:val="IndexLink"/>
              </w:rPr>
              <w:t>288</w:t>
            </w:r>
          </w:hyperlink>
        </w:p>
        <w:p>
          <w:pPr>
            <w:pStyle w:val="Contents2"/>
            <w:tabs>
              <w:tab w:val="clear" w:pos="8743"/>
              <w:tab w:val="right" w:pos="9026" w:leader="dot"/>
            </w:tabs>
            <w:rPr/>
          </w:pPr>
          <w:hyperlink w:anchor="__RefHeading___Toc250255_1738255347">
            <w:r>
              <w:rPr>
                <w:webHidden/>
                <w:rStyle w:val="IndexLink"/>
                <w:rtl w:val="true"/>
              </w:rPr>
              <w:t xml:space="preserve">قوله فی ج </w:t>
            </w:r>
            <w:r>
              <w:rPr>
                <w:rStyle w:val="IndexLink"/>
              </w:rPr>
              <w:t>5</w:t>
            </w:r>
            <w:r>
              <w:rPr>
                <w:rStyle w:val="IndexLink"/>
                <w:rtl w:val="true"/>
              </w:rPr>
              <w:t xml:space="preserve">، ص </w:t>
            </w:r>
            <w:r>
              <w:rPr>
                <w:rStyle w:val="IndexLink"/>
              </w:rPr>
              <w:t>121</w:t>
            </w:r>
            <w:r>
              <w:rPr>
                <w:rStyle w:val="IndexLink"/>
                <w:rtl w:val="true"/>
              </w:rPr>
              <w:t xml:space="preserve">، س </w:t>
            </w:r>
            <w:r>
              <w:rPr>
                <w:rStyle w:val="IndexLink"/>
              </w:rPr>
              <w:t>6</w:t>
            </w:r>
            <w:r>
              <w:rPr>
                <w:rStyle w:val="IndexLink"/>
                <w:rtl w:val="true"/>
              </w:rPr>
              <w:t>: «</w:t>
            </w:r>
            <w:r>
              <w:rPr>
                <w:rStyle w:val="IndexLink"/>
                <w:rtl w:val="true"/>
              </w:rPr>
              <w:t>لم یظهر منه</w:t>
            </w:r>
            <w:r>
              <w:rPr>
                <w:rStyle w:val="IndexLink"/>
                <w:rtl w:val="true"/>
              </w:rPr>
              <w:t>»</w:t>
              <w:tab/>
            </w:r>
            <w:r>
              <w:rPr>
                <w:rStyle w:val="IndexLink"/>
              </w:rPr>
              <w:t>289</w:t>
            </w:r>
          </w:hyperlink>
        </w:p>
        <w:p>
          <w:pPr>
            <w:pStyle w:val="Contents2"/>
            <w:tabs>
              <w:tab w:val="clear" w:pos="8743"/>
              <w:tab w:val="right" w:pos="9026" w:leader="dot"/>
            </w:tabs>
            <w:rPr/>
          </w:pPr>
          <w:hyperlink w:anchor="__RefHeading___Toc250257_1738255347">
            <w:r>
              <w:rPr>
                <w:webHidden/>
                <w:rStyle w:val="IndexLink"/>
                <w:rtl w:val="true"/>
              </w:rPr>
              <w:t xml:space="preserve">قوله فی ج </w:t>
            </w:r>
            <w:r>
              <w:rPr>
                <w:rStyle w:val="IndexLink"/>
              </w:rPr>
              <w:t>5</w:t>
            </w:r>
            <w:r>
              <w:rPr>
                <w:rStyle w:val="IndexLink"/>
                <w:rtl w:val="true"/>
              </w:rPr>
              <w:t xml:space="preserve">، ص </w:t>
            </w:r>
            <w:r>
              <w:rPr>
                <w:rStyle w:val="IndexLink"/>
              </w:rPr>
              <w:t>121</w:t>
            </w:r>
            <w:r>
              <w:rPr>
                <w:rStyle w:val="IndexLink"/>
                <w:rtl w:val="true"/>
              </w:rPr>
              <w:t xml:space="preserve">، س </w:t>
            </w:r>
            <w:r>
              <w:rPr>
                <w:rStyle w:val="IndexLink"/>
              </w:rPr>
              <w:t>7</w:t>
            </w:r>
            <w:r>
              <w:rPr>
                <w:rStyle w:val="IndexLink"/>
                <w:rtl w:val="true"/>
              </w:rPr>
              <w:t>: «</w:t>
            </w:r>
            <w:r>
              <w:rPr>
                <w:rStyle w:val="IndexLink"/>
                <w:rtl w:val="true"/>
              </w:rPr>
              <w:t>السائل سأله فأجاب</w:t>
            </w:r>
            <w:r>
              <w:rPr>
                <w:rStyle w:val="IndexLink"/>
                <w:rtl w:val="true"/>
              </w:rPr>
              <w:t>»</w:t>
              <w:tab/>
            </w:r>
            <w:r>
              <w:rPr>
                <w:rStyle w:val="IndexLink"/>
              </w:rPr>
              <w:t>289</w:t>
            </w:r>
          </w:hyperlink>
        </w:p>
        <w:p>
          <w:pPr>
            <w:pStyle w:val="Contents2"/>
            <w:tabs>
              <w:tab w:val="clear" w:pos="8743"/>
              <w:tab w:val="right" w:pos="9026" w:leader="dot"/>
            </w:tabs>
            <w:rPr/>
          </w:pPr>
          <w:hyperlink w:anchor="__RefHeading___Toc250259_1738255347">
            <w:r>
              <w:rPr>
                <w:webHidden/>
                <w:rStyle w:val="IndexLink"/>
                <w:rtl w:val="true"/>
              </w:rPr>
              <w:t xml:space="preserve">قوله فی ج </w:t>
            </w:r>
            <w:r>
              <w:rPr>
                <w:rStyle w:val="IndexLink"/>
              </w:rPr>
              <w:t>5</w:t>
            </w:r>
            <w:r>
              <w:rPr>
                <w:rStyle w:val="IndexLink"/>
                <w:rtl w:val="true"/>
              </w:rPr>
              <w:t xml:space="preserve">، ص </w:t>
            </w:r>
            <w:r>
              <w:rPr>
                <w:rStyle w:val="IndexLink"/>
              </w:rPr>
              <w:t>121</w:t>
            </w:r>
            <w:r>
              <w:rPr>
                <w:rStyle w:val="IndexLink"/>
                <w:rtl w:val="true"/>
              </w:rPr>
              <w:t xml:space="preserve">، س </w:t>
            </w:r>
            <w:r>
              <w:rPr>
                <w:rStyle w:val="IndexLink"/>
              </w:rPr>
              <w:t>9</w:t>
            </w:r>
            <w:r>
              <w:rPr>
                <w:rStyle w:val="IndexLink"/>
                <w:rtl w:val="true"/>
              </w:rPr>
              <w:t>: «</w:t>
            </w:r>
            <w:r>
              <w:rPr>
                <w:rStyle w:val="IndexLink"/>
                <w:rtl w:val="true"/>
              </w:rPr>
              <w:t>أن المشار الیه</w:t>
            </w:r>
            <w:r>
              <w:rPr>
                <w:rStyle w:val="IndexLink"/>
                <w:rtl w:val="true"/>
              </w:rPr>
              <w:t>»</w:t>
              <w:tab/>
            </w:r>
            <w:r>
              <w:rPr>
                <w:rStyle w:val="IndexLink"/>
              </w:rPr>
              <w:t>289</w:t>
            </w:r>
          </w:hyperlink>
        </w:p>
        <w:p>
          <w:pPr>
            <w:pStyle w:val="Contents2"/>
            <w:tabs>
              <w:tab w:val="clear" w:pos="8743"/>
              <w:tab w:val="right" w:pos="9026" w:leader="dot"/>
            </w:tabs>
            <w:rPr/>
          </w:pPr>
          <w:hyperlink w:anchor="__RefHeading___Toc250261_1738255347">
            <w:r>
              <w:rPr>
                <w:webHidden/>
                <w:rStyle w:val="IndexLink"/>
                <w:rtl w:val="true"/>
              </w:rPr>
              <w:t xml:space="preserve">قوله فی ج </w:t>
            </w:r>
            <w:r>
              <w:rPr>
                <w:rStyle w:val="IndexLink"/>
              </w:rPr>
              <w:t>5</w:t>
            </w:r>
            <w:r>
              <w:rPr>
                <w:rStyle w:val="IndexLink"/>
                <w:rtl w:val="true"/>
              </w:rPr>
              <w:t xml:space="preserve">، ص </w:t>
            </w:r>
            <w:r>
              <w:rPr>
                <w:rStyle w:val="IndexLink"/>
              </w:rPr>
              <w:t>121</w:t>
            </w:r>
            <w:r>
              <w:rPr>
                <w:rStyle w:val="IndexLink"/>
                <w:rtl w:val="true"/>
              </w:rPr>
              <w:t xml:space="preserve">، س </w:t>
            </w:r>
            <w:r>
              <w:rPr>
                <w:rStyle w:val="IndexLink"/>
              </w:rPr>
              <w:t>12</w:t>
            </w:r>
            <w:r>
              <w:rPr>
                <w:rStyle w:val="IndexLink"/>
                <w:rtl w:val="true"/>
              </w:rPr>
              <w:t>: «</w:t>
            </w:r>
            <w:r>
              <w:rPr>
                <w:rStyle w:val="IndexLink"/>
                <w:rtl w:val="true"/>
              </w:rPr>
              <w:t>لم تحل الذبیحة</w:t>
            </w:r>
            <w:r>
              <w:rPr>
                <w:rStyle w:val="IndexLink"/>
                <w:rtl w:val="true"/>
              </w:rPr>
              <w:t>»</w:t>
              <w:tab/>
            </w:r>
            <w:r>
              <w:rPr>
                <w:rStyle w:val="IndexLink"/>
              </w:rPr>
              <w:t>289</w:t>
            </w:r>
          </w:hyperlink>
        </w:p>
        <w:p>
          <w:pPr>
            <w:pStyle w:val="Contents2"/>
            <w:tabs>
              <w:tab w:val="clear" w:pos="8743"/>
              <w:tab w:val="right" w:pos="9026" w:leader="dot"/>
            </w:tabs>
            <w:rPr/>
          </w:pPr>
          <w:hyperlink w:anchor="__RefHeading___Toc250263_1738255347">
            <w:r>
              <w:rPr>
                <w:webHidden/>
                <w:rStyle w:val="IndexLink"/>
                <w:rtl w:val="true"/>
              </w:rPr>
              <w:t xml:space="preserve">قوله فی ج </w:t>
            </w:r>
            <w:r>
              <w:rPr>
                <w:rStyle w:val="IndexLink"/>
              </w:rPr>
              <w:t>5</w:t>
            </w:r>
            <w:r>
              <w:rPr>
                <w:rStyle w:val="IndexLink"/>
                <w:rtl w:val="true"/>
              </w:rPr>
              <w:t xml:space="preserve">، ص </w:t>
            </w:r>
            <w:r>
              <w:rPr>
                <w:rStyle w:val="IndexLink"/>
              </w:rPr>
              <w:t>121</w:t>
            </w:r>
            <w:r>
              <w:rPr>
                <w:rStyle w:val="IndexLink"/>
                <w:rtl w:val="true"/>
              </w:rPr>
              <w:t xml:space="preserve">، س </w:t>
            </w:r>
            <w:r>
              <w:rPr>
                <w:rStyle w:val="IndexLink"/>
              </w:rPr>
              <w:t>13</w:t>
            </w:r>
            <w:r>
              <w:rPr>
                <w:rStyle w:val="IndexLink"/>
                <w:rtl w:val="true"/>
              </w:rPr>
              <w:t>: «</w:t>
            </w:r>
            <w:r>
              <w:rPr>
                <w:rStyle w:val="IndexLink"/>
                <w:rtl w:val="true"/>
              </w:rPr>
              <w:t>و یدل علیه حسن محمد بن مسلم</w:t>
            </w:r>
            <w:r>
              <w:rPr>
                <w:rStyle w:val="IndexLink"/>
                <w:rtl w:val="true"/>
              </w:rPr>
              <w:t>»</w:t>
              <w:tab/>
            </w:r>
            <w:r>
              <w:rPr>
                <w:rStyle w:val="IndexLink"/>
              </w:rPr>
              <w:t>289</w:t>
            </w:r>
          </w:hyperlink>
        </w:p>
        <w:p>
          <w:pPr>
            <w:pStyle w:val="Contents2"/>
            <w:tabs>
              <w:tab w:val="clear" w:pos="8743"/>
              <w:tab w:val="right" w:pos="9026" w:leader="dot"/>
            </w:tabs>
            <w:rPr/>
          </w:pPr>
          <w:hyperlink w:anchor="__RefHeading___Toc250265_1738255347">
            <w:r>
              <w:rPr>
                <w:webHidden/>
                <w:rStyle w:val="IndexLink"/>
                <w:rtl w:val="true"/>
              </w:rPr>
              <w:t xml:space="preserve">قوله فی ج </w:t>
            </w:r>
            <w:r>
              <w:rPr>
                <w:rStyle w:val="IndexLink"/>
              </w:rPr>
              <w:t>5</w:t>
            </w:r>
            <w:r>
              <w:rPr>
                <w:rStyle w:val="IndexLink"/>
                <w:rtl w:val="true"/>
              </w:rPr>
              <w:t xml:space="preserve">، ص </w:t>
            </w:r>
            <w:r>
              <w:rPr>
                <w:rStyle w:val="IndexLink"/>
              </w:rPr>
              <w:t>121</w:t>
            </w:r>
            <w:r>
              <w:rPr>
                <w:rStyle w:val="IndexLink"/>
                <w:rtl w:val="true"/>
              </w:rPr>
              <w:t xml:space="preserve">، س </w:t>
            </w:r>
            <w:r>
              <w:rPr>
                <w:rStyle w:val="IndexLink"/>
              </w:rPr>
              <w:t>15</w:t>
            </w:r>
            <w:r>
              <w:rPr>
                <w:rStyle w:val="IndexLink"/>
                <w:rtl w:val="true"/>
              </w:rPr>
              <w:t>: «</w:t>
            </w:r>
            <w:r>
              <w:rPr>
                <w:rStyle w:val="IndexLink"/>
                <w:rtl w:val="true"/>
              </w:rPr>
              <w:t>و مع عدم التعمد</w:t>
            </w:r>
            <w:r>
              <w:rPr>
                <w:rStyle w:val="IndexLink"/>
                <w:rtl w:val="true"/>
              </w:rPr>
              <w:t>»</w:t>
              <w:tab/>
            </w:r>
            <w:r>
              <w:rPr>
                <w:rStyle w:val="IndexLink"/>
              </w:rPr>
              <w:t>289</w:t>
            </w:r>
          </w:hyperlink>
        </w:p>
        <w:p>
          <w:pPr>
            <w:pStyle w:val="Contents2"/>
            <w:tabs>
              <w:tab w:val="clear" w:pos="8743"/>
              <w:tab w:val="right" w:pos="9026" w:leader="dot"/>
            </w:tabs>
            <w:rPr/>
          </w:pPr>
          <w:hyperlink w:anchor="__RefHeading___Toc250267_1738255347">
            <w:r>
              <w:rPr>
                <w:webHidden/>
                <w:rStyle w:val="IndexLink"/>
                <w:rtl w:val="true"/>
              </w:rPr>
              <w:t xml:space="preserve">قوله فی ج </w:t>
            </w:r>
            <w:r>
              <w:rPr>
                <w:rStyle w:val="IndexLink"/>
              </w:rPr>
              <w:t>5</w:t>
            </w:r>
            <w:r>
              <w:rPr>
                <w:rStyle w:val="IndexLink"/>
                <w:rtl w:val="true"/>
              </w:rPr>
              <w:t xml:space="preserve">، ص </w:t>
            </w:r>
            <w:r>
              <w:rPr>
                <w:rStyle w:val="IndexLink"/>
              </w:rPr>
              <w:t>121</w:t>
            </w:r>
            <w:r>
              <w:rPr>
                <w:rStyle w:val="IndexLink"/>
                <w:rtl w:val="true"/>
              </w:rPr>
              <w:t xml:space="preserve">، س </w:t>
            </w:r>
            <w:r>
              <w:rPr>
                <w:rStyle w:val="IndexLink"/>
              </w:rPr>
              <w:t>22</w:t>
            </w:r>
            <w:r>
              <w:rPr>
                <w:rStyle w:val="IndexLink"/>
                <w:rtl w:val="true"/>
              </w:rPr>
              <w:t>: «</w:t>
            </w:r>
            <w:r>
              <w:rPr>
                <w:rStyle w:val="IndexLink"/>
                <w:rtl w:val="true"/>
              </w:rPr>
              <w:t>الحاق صورة الجهل</w:t>
            </w:r>
            <w:r>
              <w:rPr>
                <w:rStyle w:val="IndexLink"/>
                <w:rtl w:val="true"/>
              </w:rPr>
              <w:t>»</w:t>
              <w:tab/>
            </w:r>
            <w:r>
              <w:rPr>
                <w:rStyle w:val="IndexLink"/>
              </w:rPr>
              <w:t>290</w:t>
            </w:r>
          </w:hyperlink>
        </w:p>
        <w:p>
          <w:pPr>
            <w:pStyle w:val="Contents2"/>
            <w:tabs>
              <w:tab w:val="clear" w:pos="8743"/>
              <w:tab w:val="right" w:pos="9026" w:leader="dot"/>
            </w:tabs>
            <w:rPr/>
          </w:pPr>
          <w:hyperlink w:anchor="__RefHeading___Toc250269_1738255347">
            <w:r>
              <w:rPr>
                <w:webHidden/>
                <w:rStyle w:val="IndexLink"/>
                <w:rtl w:val="true"/>
              </w:rPr>
              <w:t xml:space="preserve">قوله فی ج </w:t>
            </w:r>
            <w:r>
              <w:rPr>
                <w:rStyle w:val="IndexLink"/>
              </w:rPr>
              <w:t>5</w:t>
            </w:r>
            <w:r>
              <w:rPr>
                <w:rStyle w:val="IndexLink"/>
                <w:rtl w:val="true"/>
              </w:rPr>
              <w:t xml:space="preserve">، ص </w:t>
            </w:r>
            <w:r>
              <w:rPr>
                <w:rStyle w:val="IndexLink"/>
              </w:rPr>
              <w:t>122</w:t>
            </w:r>
            <w:r>
              <w:rPr>
                <w:rStyle w:val="IndexLink"/>
                <w:rtl w:val="true"/>
              </w:rPr>
              <w:t xml:space="preserve">، س </w:t>
            </w:r>
            <w:r>
              <w:rPr>
                <w:rStyle w:val="IndexLink"/>
              </w:rPr>
              <w:t>2</w:t>
            </w:r>
            <w:r>
              <w:rPr>
                <w:rStyle w:val="IndexLink"/>
                <w:rtl w:val="true"/>
              </w:rPr>
              <w:t>: «</w:t>
            </w:r>
            <w:r>
              <w:rPr>
                <w:rStyle w:val="IndexLink"/>
                <w:rtl w:val="true"/>
              </w:rPr>
              <w:t>کما یظهر مما</w:t>
            </w:r>
            <w:r>
              <w:rPr>
                <w:rStyle w:val="IndexLink"/>
                <w:rtl w:val="true"/>
              </w:rPr>
              <w:t>»</w:t>
              <w:tab/>
            </w:r>
            <w:r>
              <w:rPr>
                <w:rStyle w:val="IndexLink"/>
              </w:rPr>
              <w:t>290</w:t>
            </w:r>
          </w:hyperlink>
        </w:p>
        <w:p>
          <w:pPr>
            <w:pStyle w:val="Contents2"/>
            <w:tabs>
              <w:tab w:val="clear" w:pos="8743"/>
              <w:tab w:val="right" w:pos="9026" w:leader="dot"/>
            </w:tabs>
            <w:rPr/>
          </w:pPr>
          <w:hyperlink w:anchor="__RefHeading___Toc250271_1738255347">
            <w:r>
              <w:rPr>
                <w:webHidden/>
                <w:rStyle w:val="IndexLink"/>
                <w:rtl w:val="true"/>
              </w:rPr>
              <w:t xml:space="preserve">قوله فی ج </w:t>
            </w:r>
            <w:r>
              <w:rPr>
                <w:rStyle w:val="IndexLink"/>
              </w:rPr>
              <w:t>5</w:t>
            </w:r>
            <w:r>
              <w:rPr>
                <w:rStyle w:val="IndexLink"/>
                <w:rtl w:val="true"/>
              </w:rPr>
              <w:t xml:space="preserve">، ص </w:t>
            </w:r>
            <w:r>
              <w:rPr>
                <w:rStyle w:val="IndexLink"/>
              </w:rPr>
              <w:t>122</w:t>
            </w:r>
            <w:r>
              <w:rPr>
                <w:rStyle w:val="IndexLink"/>
                <w:rtl w:val="true"/>
              </w:rPr>
              <w:t xml:space="preserve">، س </w:t>
            </w:r>
            <w:r>
              <w:rPr>
                <w:rStyle w:val="IndexLink"/>
              </w:rPr>
              <w:t>3</w:t>
            </w:r>
            <w:r>
              <w:rPr>
                <w:rStyle w:val="IndexLink"/>
                <w:rtl w:val="true"/>
              </w:rPr>
              <w:t>: «</w:t>
            </w:r>
            <w:r>
              <w:rPr>
                <w:rStyle w:val="IndexLink"/>
                <w:rtl w:val="true"/>
              </w:rPr>
              <w:t>الموارد بحکم العامد</w:t>
            </w:r>
            <w:r>
              <w:rPr>
                <w:rStyle w:val="IndexLink"/>
                <w:rtl w:val="true"/>
              </w:rPr>
              <w:t>»</w:t>
              <w:tab/>
            </w:r>
            <w:r>
              <w:rPr>
                <w:rStyle w:val="IndexLink"/>
              </w:rPr>
              <w:t>291</w:t>
            </w:r>
          </w:hyperlink>
        </w:p>
        <w:p>
          <w:pPr>
            <w:pStyle w:val="Contents2"/>
            <w:tabs>
              <w:tab w:val="clear" w:pos="8743"/>
              <w:tab w:val="right" w:pos="9026" w:leader="dot"/>
            </w:tabs>
            <w:rPr/>
          </w:pPr>
          <w:hyperlink w:anchor="__RefHeading___Toc250273_1738255347">
            <w:r>
              <w:rPr>
                <w:webHidden/>
                <w:rStyle w:val="IndexLink"/>
                <w:rtl w:val="true"/>
              </w:rPr>
              <w:t xml:space="preserve">قوله فی ج </w:t>
            </w:r>
            <w:r>
              <w:rPr>
                <w:rStyle w:val="IndexLink"/>
              </w:rPr>
              <w:t>5</w:t>
            </w:r>
            <w:r>
              <w:rPr>
                <w:rStyle w:val="IndexLink"/>
                <w:rtl w:val="true"/>
              </w:rPr>
              <w:t xml:space="preserve">، ص </w:t>
            </w:r>
            <w:r>
              <w:rPr>
                <w:rStyle w:val="IndexLink"/>
              </w:rPr>
              <w:t>122</w:t>
            </w:r>
            <w:r>
              <w:rPr>
                <w:rStyle w:val="IndexLink"/>
                <w:rtl w:val="true"/>
              </w:rPr>
              <w:t xml:space="preserve">، س </w:t>
            </w:r>
            <w:r>
              <w:rPr>
                <w:rStyle w:val="IndexLink"/>
              </w:rPr>
              <w:t>4</w:t>
            </w:r>
            <w:r>
              <w:rPr>
                <w:rStyle w:val="IndexLink"/>
                <w:rtl w:val="true"/>
              </w:rPr>
              <w:t>: «</w:t>
            </w:r>
            <w:r>
              <w:rPr>
                <w:rStyle w:val="IndexLink"/>
                <w:rtl w:val="true"/>
              </w:rPr>
              <w:t>و الجاهل بالحکم</w:t>
            </w:r>
            <w:r>
              <w:rPr>
                <w:rStyle w:val="IndexLink"/>
                <w:rtl w:val="true"/>
              </w:rPr>
              <w:t>»</w:t>
              <w:tab/>
            </w:r>
            <w:r>
              <w:rPr>
                <w:rStyle w:val="IndexLink"/>
              </w:rPr>
              <w:t>291</w:t>
            </w:r>
          </w:hyperlink>
        </w:p>
        <w:p>
          <w:pPr>
            <w:pStyle w:val="Contents2"/>
            <w:tabs>
              <w:tab w:val="clear" w:pos="8743"/>
              <w:tab w:val="right" w:pos="9026" w:leader="dot"/>
            </w:tabs>
            <w:rPr/>
          </w:pPr>
          <w:hyperlink w:anchor="__RefHeading___Toc250275_1738255347">
            <w:r>
              <w:rPr>
                <w:webHidden/>
                <w:rStyle w:val="IndexLink"/>
                <w:rtl w:val="true"/>
              </w:rPr>
              <w:t xml:space="preserve">قوله فی ج </w:t>
            </w:r>
            <w:r>
              <w:rPr>
                <w:rStyle w:val="IndexLink"/>
              </w:rPr>
              <w:t>5</w:t>
            </w:r>
            <w:r>
              <w:rPr>
                <w:rStyle w:val="IndexLink"/>
                <w:rtl w:val="true"/>
              </w:rPr>
              <w:t xml:space="preserve">، ص </w:t>
            </w:r>
            <w:r>
              <w:rPr>
                <w:rStyle w:val="IndexLink"/>
              </w:rPr>
              <w:t>122</w:t>
            </w:r>
            <w:r>
              <w:rPr>
                <w:rStyle w:val="IndexLink"/>
                <w:rtl w:val="true"/>
              </w:rPr>
              <w:t xml:space="preserve">، س </w:t>
            </w:r>
            <w:r>
              <w:rPr>
                <w:rStyle w:val="IndexLink"/>
              </w:rPr>
              <w:t>9</w:t>
            </w:r>
            <w:r>
              <w:rPr>
                <w:rStyle w:val="IndexLink"/>
                <w:rtl w:val="true"/>
              </w:rPr>
              <w:t>: «</w:t>
            </w:r>
            <w:r>
              <w:rPr>
                <w:rStyle w:val="IndexLink"/>
                <w:rtl w:val="true"/>
              </w:rPr>
              <w:t>الاذن فهو ذکی</w:t>
            </w:r>
            <w:r>
              <w:rPr>
                <w:rStyle w:val="IndexLink"/>
                <w:rtl w:val="true"/>
              </w:rPr>
              <w:t>»</w:t>
              <w:tab/>
            </w:r>
            <w:r>
              <w:rPr>
                <w:rStyle w:val="IndexLink"/>
              </w:rPr>
              <w:t>291</w:t>
            </w:r>
          </w:hyperlink>
        </w:p>
        <w:p>
          <w:pPr>
            <w:pStyle w:val="Contents2"/>
            <w:tabs>
              <w:tab w:val="clear" w:pos="8743"/>
              <w:tab w:val="right" w:pos="9026" w:leader="dot"/>
            </w:tabs>
            <w:rPr/>
          </w:pPr>
          <w:hyperlink w:anchor="__RefHeading___Toc250277_1738255347">
            <w:r>
              <w:rPr>
                <w:webHidden/>
                <w:rStyle w:val="IndexLink"/>
                <w:rtl w:val="true"/>
              </w:rPr>
              <w:t xml:space="preserve">قوله فی ج </w:t>
            </w:r>
            <w:r>
              <w:rPr>
                <w:rStyle w:val="IndexLink"/>
              </w:rPr>
              <w:t>5</w:t>
            </w:r>
            <w:r>
              <w:rPr>
                <w:rStyle w:val="IndexLink"/>
                <w:rtl w:val="true"/>
              </w:rPr>
              <w:t xml:space="preserve">، ص </w:t>
            </w:r>
            <w:r>
              <w:rPr>
                <w:rStyle w:val="IndexLink"/>
              </w:rPr>
              <w:t>123</w:t>
            </w:r>
            <w:r>
              <w:rPr>
                <w:rStyle w:val="IndexLink"/>
                <w:rtl w:val="true"/>
              </w:rPr>
              <w:t xml:space="preserve">، س </w:t>
            </w:r>
            <w:r>
              <w:rPr>
                <w:rStyle w:val="IndexLink"/>
              </w:rPr>
              <w:t>11</w:t>
            </w:r>
            <w:r>
              <w:rPr>
                <w:rStyle w:val="IndexLink"/>
                <w:rtl w:val="true"/>
              </w:rPr>
              <w:t>: «</w:t>
            </w:r>
            <w:r>
              <w:rPr>
                <w:rStyle w:val="IndexLink"/>
                <w:rtl w:val="true"/>
              </w:rPr>
              <w:t>معتدلا بعید جدا</w:t>
            </w:r>
            <w:r>
              <w:rPr>
                <w:rStyle w:val="IndexLink"/>
                <w:rtl w:val="true"/>
              </w:rPr>
              <w:t>»</w:t>
              <w:tab/>
            </w:r>
            <w:r>
              <w:rPr>
                <w:rStyle w:val="IndexLink"/>
              </w:rPr>
              <w:t>291</w:t>
            </w:r>
          </w:hyperlink>
        </w:p>
        <w:p>
          <w:pPr>
            <w:pStyle w:val="Contents2"/>
            <w:tabs>
              <w:tab w:val="clear" w:pos="8743"/>
              <w:tab w:val="right" w:pos="9026" w:leader="dot"/>
            </w:tabs>
            <w:rPr/>
          </w:pPr>
          <w:hyperlink w:anchor="__RefHeading___Toc250279_1738255347">
            <w:r>
              <w:rPr>
                <w:webHidden/>
                <w:rStyle w:val="IndexLink"/>
                <w:rtl w:val="true"/>
              </w:rPr>
              <w:t xml:space="preserve">قوله فی ج </w:t>
            </w:r>
            <w:r>
              <w:rPr>
                <w:rStyle w:val="IndexLink"/>
              </w:rPr>
              <w:t>5</w:t>
            </w:r>
            <w:r>
              <w:rPr>
                <w:rStyle w:val="IndexLink"/>
                <w:rtl w:val="true"/>
              </w:rPr>
              <w:t xml:space="preserve">، ص </w:t>
            </w:r>
            <w:r>
              <w:rPr>
                <w:rStyle w:val="IndexLink"/>
              </w:rPr>
              <w:t>123</w:t>
            </w:r>
            <w:r>
              <w:rPr>
                <w:rStyle w:val="IndexLink"/>
                <w:rtl w:val="true"/>
              </w:rPr>
              <w:t xml:space="preserve">، س </w:t>
            </w:r>
            <w:r>
              <w:rPr>
                <w:rStyle w:val="IndexLink"/>
              </w:rPr>
              <w:t>13</w:t>
            </w:r>
            <w:r>
              <w:rPr>
                <w:rStyle w:val="IndexLink"/>
                <w:rtl w:val="true"/>
              </w:rPr>
              <w:t>: «</w:t>
            </w:r>
            <w:r>
              <w:rPr>
                <w:rStyle w:val="IndexLink"/>
                <w:rtl w:val="true"/>
              </w:rPr>
              <w:t>لانسلم فی القاضایا</w:t>
            </w:r>
            <w:r>
              <w:rPr>
                <w:rStyle w:val="IndexLink"/>
                <w:rtl w:val="true"/>
              </w:rPr>
              <w:t>»</w:t>
              <w:tab/>
            </w:r>
            <w:r>
              <w:rPr>
                <w:rStyle w:val="IndexLink"/>
              </w:rPr>
              <w:t>292</w:t>
            </w:r>
          </w:hyperlink>
        </w:p>
        <w:p>
          <w:pPr>
            <w:pStyle w:val="Contents2"/>
            <w:tabs>
              <w:tab w:val="clear" w:pos="8743"/>
              <w:tab w:val="right" w:pos="9026" w:leader="dot"/>
            </w:tabs>
            <w:rPr/>
          </w:pPr>
          <w:hyperlink w:anchor="__RefHeading___Toc250281_1738255347">
            <w:r>
              <w:rPr>
                <w:webHidden/>
                <w:rStyle w:val="IndexLink"/>
                <w:rtl w:val="true"/>
              </w:rPr>
              <w:t xml:space="preserve">قوله فی ج </w:t>
            </w:r>
            <w:r>
              <w:rPr>
                <w:rStyle w:val="IndexLink"/>
              </w:rPr>
              <w:t>5</w:t>
            </w:r>
            <w:r>
              <w:rPr>
                <w:rStyle w:val="IndexLink"/>
                <w:rtl w:val="true"/>
              </w:rPr>
              <w:t xml:space="preserve">، ص </w:t>
            </w:r>
            <w:r>
              <w:rPr>
                <w:rStyle w:val="IndexLink"/>
              </w:rPr>
              <w:t>123</w:t>
            </w:r>
            <w:r>
              <w:rPr>
                <w:rStyle w:val="IndexLink"/>
                <w:rtl w:val="true"/>
              </w:rPr>
              <w:t xml:space="preserve">، س </w:t>
            </w:r>
            <w:r>
              <w:rPr>
                <w:rStyle w:val="IndexLink"/>
              </w:rPr>
              <w:t>14</w:t>
            </w:r>
            <w:r>
              <w:rPr>
                <w:rStyle w:val="IndexLink"/>
                <w:rtl w:val="true"/>
              </w:rPr>
              <w:t>: «</w:t>
            </w:r>
            <w:r>
              <w:rPr>
                <w:rStyle w:val="IndexLink"/>
                <w:rtl w:val="true"/>
              </w:rPr>
              <w:t>من جهة صحیح أبی بصیر</w:t>
            </w:r>
            <w:r>
              <w:rPr>
                <w:rStyle w:val="IndexLink"/>
                <w:rtl w:val="true"/>
              </w:rPr>
              <w:t>»</w:t>
              <w:tab/>
            </w:r>
            <w:r>
              <w:rPr>
                <w:rStyle w:val="IndexLink"/>
              </w:rPr>
              <w:t>292</w:t>
            </w:r>
          </w:hyperlink>
        </w:p>
        <w:p>
          <w:pPr>
            <w:pStyle w:val="Contents2"/>
            <w:tabs>
              <w:tab w:val="clear" w:pos="8743"/>
              <w:tab w:val="right" w:pos="9026" w:leader="dot"/>
            </w:tabs>
            <w:rPr/>
          </w:pPr>
          <w:hyperlink w:anchor="__RefHeading___Toc250283_1738255347">
            <w:r>
              <w:rPr>
                <w:webHidden/>
                <w:rStyle w:val="IndexLink"/>
                <w:rtl w:val="true"/>
              </w:rPr>
              <w:t xml:space="preserve">قوله فی ج </w:t>
            </w:r>
            <w:r>
              <w:rPr>
                <w:rStyle w:val="IndexLink"/>
              </w:rPr>
              <w:t>5</w:t>
            </w:r>
            <w:r>
              <w:rPr>
                <w:rStyle w:val="IndexLink"/>
                <w:rtl w:val="true"/>
              </w:rPr>
              <w:t xml:space="preserve">، ص </w:t>
            </w:r>
            <w:r>
              <w:rPr>
                <w:rStyle w:val="IndexLink"/>
              </w:rPr>
              <w:t>123</w:t>
            </w:r>
            <w:r>
              <w:rPr>
                <w:rStyle w:val="IndexLink"/>
                <w:rtl w:val="true"/>
              </w:rPr>
              <w:t xml:space="preserve">، س </w:t>
            </w:r>
            <w:r>
              <w:rPr>
                <w:rStyle w:val="IndexLink"/>
              </w:rPr>
              <w:t>16</w:t>
            </w:r>
            <w:r>
              <w:rPr>
                <w:rStyle w:val="IndexLink"/>
                <w:rtl w:val="true"/>
              </w:rPr>
              <w:t>: «</w:t>
            </w:r>
            <w:r>
              <w:rPr>
                <w:rStyle w:val="IndexLink"/>
                <w:rtl w:val="true"/>
              </w:rPr>
              <w:t>علیه فتقع المعارضة</w:t>
            </w:r>
            <w:r>
              <w:rPr>
                <w:rStyle w:val="IndexLink"/>
                <w:rtl w:val="true"/>
              </w:rPr>
              <w:t>»</w:t>
              <w:tab/>
            </w:r>
            <w:r>
              <w:rPr>
                <w:rStyle w:val="IndexLink"/>
              </w:rPr>
              <w:t>292</w:t>
            </w:r>
          </w:hyperlink>
        </w:p>
        <w:p>
          <w:pPr>
            <w:pStyle w:val="Contents2"/>
            <w:tabs>
              <w:tab w:val="clear" w:pos="8743"/>
              <w:tab w:val="right" w:pos="9026" w:leader="dot"/>
            </w:tabs>
            <w:rPr/>
          </w:pPr>
          <w:hyperlink w:anchor="__RefHeading___Toc250285_1738255347">
            <w:r>
              <w:rPr>
                <w:webHidden/>
                <w:rStyle w:val="IndexLink"/>
                <w:rtl w:val="true"/>
              </w:rPr>
              <w:t xml:space="preserve">قوله فی ج </w:t>
            </w:r>
            <w:r>
              <w:rPr>
                <w:rStyle w:val="IndexLink"/>
              </w:rPr>
              <w:t>5</w:t>
            </w:r>
            <w:r>
              <w:rPr>
                <w:rStyle w:val="IndexLink"/>
                <w:rtl w:val="true"/>
              </w:rPr>
              <w:t xml:space="preserve">، ص </w:t>
            </w:r>
            <w:r>
              <w:rPr>
                <w:rStyle w:val="IndexLink"/>
              </w:rPr>
              <w:t>124</w:t>
            </w:r>
            <w:r>
              <w:rPr>
                <w:rStyle w:val="IndexLink"/>
                <w:rtl w:val="true"/>
              </w:rPr>
              <w:t xml:space="preserve">، س </w:t>
            </w:r>
            <w:r>
              <w:rPr>
                <w:rStyle w:val="IndexLink"/>
              </w:rPr>
              <w:t>1</w:t>
            </w:r>
            <w:r>
              <w:rPr>
                <w:rStyle w:val="IndexLink"/>
                <w:rtl w:val="true"/>
              </w:rPr>
              <w:t>: «</w:t>
            </w:r>
            <w:r>
              <w:rPr>
                <w:rStyle w:val="IndexLink"/>
                <w:rtl w:val="true"/>
              </w:rPr>
              <w:t>بالبندقة و غایة ما یستشکل</w:t>
            </w:r>
            <w:r>
              <w:rPr>
                <w:rStyle w:val="IndexLink"/>
                <w:rtl w:val="true"/>
              </w:rPr>
              <w:t>»</w:t>
              <w:tab/>
            </w:r>
            <w:r>
              <w:rPr>
                <w:rStyle w:val="IndexLink"/>
              </w:rPr>
              <w:t>292</w:t>
            </w:r>
          </w:hyperlink>
        </w:p>
        <w:p>
          <w:pPr>
            <w:pStyle w:val="Contents2"/>
            <w:tabs>
              <w:tab w:val="clear" w:pos="8743"/>
              <w:tab w:val="right" w:pos="9026" w:leader="dot"/>
            </w:tabs>
            <w:rPr/>
          </w:pPr>
          <w:hyperlink w:anchor="__RefHeading___Toc250287_1738255347">
            <w:r>
              <w:rPr>
                <w:webHidden/>
                <w:rStyle w:val="IndexLink"/>
                <w:rtl w:val="true"/>
              </w:rPr>
              <w:t xml:space="preserve">قوله فی ج </w:t>
            </w:r>
            <w:r>
              <w:rPr>
                <w:rStyle w:val="IndexLink"/>
              </w:rPr>
              <w:t>5</w:t>
            </w:r>
            <w:r>
              <w:rPr>
                <w:rStyle w:val="IndexLink"/>
                <w:rtl w:val="true"/>
              </w:rPr>
              <w:t xml:space="preserve">، ص </w:t>
            </w:r>
            <w:r>
              <w:rPr>
                <w:rStyle w:val="IndexLink"/>
              </w:rPr>
              <w:t>124</w:t>
            </w:r>
            <w:r>
              <w:rPr>
                <w:rStyle w:val="IndexLink"/>
                <w:rtl w:val="true"/>
              </w:rPr>
              <w:t xml:space="preserve">، س </w:t>
            </w:r>
            <w:r>
              <w:rPr>
                <w:rStyle w:val="IndexLink"/>
              </w:rPr>
              <w:t>2</w:t>
            </w:r>
            <w:r>
              <w:rPr>
                <w:rStyle w:val="IndexLink"/>
                <w:rtl w:val="true"/>
              </w:rPr>
              <w:t>: «</w:t>
            </w:r>
            <w:r>
              <w:rPr>
                <w:rStyle w:val="IndexLink"/>
                <w:rtl w:val="true"/>
              </w:rPr>
              <w:t>إذ لم یعرف إلا للصدوق</w:t>
            </w:r>
            <w:r>
              <w:rPr>
                <w:rStyle w:val="IndexLink"/>
                <w:rtl w:val="true"/>
              </w:rPr>
              <w:t>»</w:t>
              <w:tab/>
            </w:r>
            <w:r>
              <w:rPr>
                <w:rStyle w:val="IndexLink"/>
              </w:rPr>
              <w:t>292</w:t>
            </w:r>
          </w:hyperlink>
        </w:p>
        <w:p>
          <w:pPr>
            <w:pStyle w:val="Contents2"/>
            <w:tabs>
              <w:tab w:val="clear" w:pos="8743"/>
              <w:tab w:val="right" w:pos="9026" w:leader="dot"/>
            </w:tabs>
            <w:rPr/>
          </w:pPr>
          <w:hyperlink w:anchor="__RefHeading___Toc250289_1738255347">
            <w:r>
              <w:rPr>
                <w:webHidden/>
                <w:rStyle w:val="IndexLink"/>
                <w:rtl w:val="true"/>
              </w:rPr>
              <w:t xml:space="preserve">قوله فی ج </w:t>
            </w:r>
            <w:r>
              <w:rPr>
                <w:rStyle w:val="IndexLink"/>
              </w:rPr>
              <w:t>5</w:t>
            </w:r>
            <w:r>
              <w:rPr>
                <w:rStyle w:val="IndexLink"/>
                <w:rtl w:val="true"/>
              </w:rPr>
              <w:t xml:space="preserve">، ص </w:t>
            </w:r>
            <w:r>
              <w:rPr>
                <w:rStyle w:val="IndexLink"/>
              </w:rPr>
              <w:t>124</w:t>
            </w:r>
            <w:r>
              <w:rPr>
                <w:rStyle w:val="IndexLink"/>
                <w:rtl w:val="true"/>
              </w:rPr>
              <w:t xml:space="preserve">، س </w:t>
            </w:r>
            <w:r>
              <w:rPr>
                <w:rStyle w:val="IndexLink"/>
              </w:rPr>
              <w:t>3</w:t>
            </w:r>
            <w:r>
              <w:rPr>
                <w:rStyle w:val="IndexLink"/>
                <w:rtl w:val="true"/>
              </w:rPr>
              <w:t>: «</w:t>
            </w:r>
            <w:r>
              <w:rPr>
                <w:rStyle w:val="IndexLink"/>
                <w:rtl w:val="true"/>
              </w:rPr>
              <w:t>یرجح خبر البقرة</w:t>
            </w:r>
            <w:r>
              <w:rPr>
                <w:rStyle w:val="IndexLink"/>
                <w:rtl w:val="true"/>
              </w:rPr>
              <w:t>»</w:t>
              <w:tab/>
            </w:r>
            <w:r>
              <w:rPr>
                <w:rStyle w:val="IndexLink"/>
              </w:rPr>
              <w:t>293</w:t>
            </w:r>
          </w:hyperlink>
        </w:p>
        <w:p>
          <w:pPr>
            <w:pStyle w:val="Contents2"/>
            <w:tabs>
              <w:tab w:val="clear" w:pos="8743"/>
              <w:tab w:val="right" w:pos="9026" w:leader="dot"/>
            </w:tabs>
            <w:rPr/>
          </w:pPr>
          <w:hyperlink w:anchor="__RefHeading___Toc250291_1738255347">
            <w:r>
              <w:rPr>
                <w:webHidden/>
                <w:rStyle w:val="IndexLink"/>
                <w:rtl w:val="true"/>
              </w:rPr>
              <w:t xml:space="preserve">قوله فی ج </w:t>
            </w:r>
            <w:r>
              <w:rPr>
                <w:rStyle w:val="IndexLink"/>
              </w:rPr>
              <w:t>5</w:t>
            </w:r>
            <w:r>
              <w:rPr>
                <w:rStyle w:val="IndexLink"/>
                <w:rtl w:val="true"/>
              </w:rPr>
              <w:t xml:space="preserve">، ص </w:t>
            </w:r>
            <w:r>
              <w:rPr>
                <w:rStyle w:val="IndexLink"/>
              </w:rPr>
              <w:t>124</w:t>
            </w:r>
            <w:r>
              <w:rPr>
                <w:rStyle w:val="IndexLink"/>
                <w:rtl w:val="true"/>
              </w:rPr>
              <w:t xml:space="preserve">، س </w:t>
            </w:r>
            <w:r>
              <w:rPr>
                <w:rStyle w:val="IndexLink"/>
              </w:rPr>
              <w:t>4</w:t>
            </w:r>
            <w:r>
              <w:rPr>
                <w:rStyle w:val="IndexLink"/>
                <w:rtl w:val="true"/>
              </w:rPr>
              <w:t>: «</w:t>
            </w:r>
            <w:r>
              <w:rPr>
                <w:rStyle w:val="IndexLink"/>
                <w:rtl w:val="true"/>
              </w:rPr>
              <w:t>کان فیه إشعار بمخالفة</w:t>
            </w:r>
            <w:r>
              <w:rPr>
                <w:rStyle w:val="IndexLink"/>
                <w:rtl w:val="true"/>
              </w:rPr>
              <w:t>»</w:t>
              <w:tab/>
            </w:r>
            <w:r>
              <w:rPr>
                <w:rStyle w:val="IndexLink"/>
              </w:rPr>
              <w:t>293</w:t>
            </w:r>
          </w:hyperlink>
        </w:p>
        <w:p>
          <w:pPr>
            <w:pStyle w:val="Contents2"/>
            <w:tabs>
              <w:tab w:val="clear" w:pos="8743"/>
              <w:tab w:val="right" w:pos="9026" w:leader="dot"/>
            </w:tabs>
            <w:rPr/>
          </w:pPr>
          <w:hyperlink w:anchor="__RefHeading___Toc250293_1738255347">
            <w:r>
              <w:rPr>
                <w:webHidden/>
                <w:rStyle w:val="IndexLink"/>
                <w:rtl w:val="true"/>
              </w:rPr>
              <w:t xml:space="preserve">قوله فی ج </w:t>
            </w:r>
            <w:r>
              <w:rPr>
                <w:rStyle w:val="IndexLink"/>
              </w:rPr>
              <w:t>5</w:t>
            </w:r>
            <w:r>
              <w:rPr>
                <w:rStyle w:val="IndexLink"/>
                <w:rtl w:val="true"/>
              </w:rPr>
              <w:t xml:space="preserve">، ص </w:t>
            </w:r>
            <w:r>
              <w:rPr>
                <w:rStyle w:val="IndexLink"/>
              </w:rPr>
              <w:t>124</w:t>
            </w:r>
            <w:r>
              <w:rPr>
                <w:rStyle w:val="IndexLink"/>
                <w:rtl w:val="true"/>
              </w:rPr>
              <w:t xml:space="preserve">، س </w:t>
            </w:r>
            <w:r>
              <w:rPr>
                <w:rStyle w:val="IndexLink"/>
              </w:rPr>
              <w:t>4</w:t>
            </w:r>
            <w:r>
              <w:rPr>
                <w:rStyle w:val="IndexLink"/>
                <w:rtl w:val="true"/>
              </w:rPr>
              <w:t>: «</w:t>
            </w:r>
            <w:r>
              <w:rPr>
                <w:rStyle w:val="IndexLink"/>
                <w:rtl w:val="true"/>
              </w:rPr>
              <w:t>أن ذلک علامة خفیة</w:t>
            </w:r>
            <w:r>
              <w:rPr>
                <w:rStyle w:val="IndexLink"/>
                <w:rtl w:val="true"/>
              </w:rPr>
              <w:t>»</w:t>
              <w:tab/>
            </w:r>
            <w:r>
              <w:rPr>
                <w:rStyle w:val="IndexLink"/>
              </w:rPr>
              <w:t>293</w:t>
            </w:r>
          </w:hyperlink>
        </w:p>
        <w:p>
          <w:pPr>
            <w:pStyle w:val="Contents2"/>
            <w:tabs>
              <w:tab w:val="clear" w:pos="8743"/>
              <w:tab w:val="right" w:pos="9026" w:leader="dot"/>
            </w:tabs>
            <w:rPr/>
          </w:pPr>
          <w:hyperlink w:anchor="__RefHeading___Toc250295_1738255347">
            <w:r>
              <w:rPr>
                <w:webHidden/>
                <w:rStyle w:val="IndexLink"/>
                <w:rtl w:val="true"/>
              </w:rPr>
              <w:t xml:space="preserve">قوله فی ج </w:t>
            </w:r>
            <w:r>
              <w:rPr>
                <w:rStyle w:val="IndexLink"/>
              </w:rPr>
              <w:t>5</w:t>
            </w:r>
            <w:r>
              <w:rPr>
                <w:rStyle w:val="IndexLink"/>
                <w:rtl w:val="true"/>
              </w:rPr>
              <w:t xml:space="preserve">، ص </w:t>
            </w:r>
            <w:r>
              <w:rPr>
                <w:rStyle w:val="IndexLink"/>
              </w:rPr>
              <w:t>124</w:t>
            </w:r>
            <w:r>
              <w:rPr>
                <w:rStyle w:val="IndexLink"/>
                <w:rtl w:val="true"/>
              </w:rPr>
              <w:t xml:space="preserve">، س </w:t>
            </w:r>
            <w:r>
              <w:rPr>
                <w:rStyle w:val="IndexLink"/>
              </w:rPr>
              <w:t>7</w:t>
            </w:r>
            <w:r>
              <w:rPr>
                <w:rStyle w:val="IndexLink"/>
                <w:rtl w:val="true"/>
              </w:rPr>
              <w:t>: «</w:t>
            </w:r>
            <w:r>
              <w:rPr>
                <w:rStyle w:val="IndexLink"/>
                <w:rtl w:val="true"/>
              </w:rPr>
              <w:t>لاإشعار بمخالفة</w:t>
            </w:r>
            <w:r>
              <w:rPr>
                <w:rStyle w:val="IndexLink"/>
                <w:rtl w:val="true"/>
              </w:rPr>
              <w:t>»</w:t>
              <w:tab/>
            </w:r>
            <w:r>
              <w:rPr>
                <w:rStyle w:val="IndexLink"/>
              </w:rPr>
              <w:t>293</w:t>
            </w:r>
          </w:hyperlink>
        </w:p>
        <w:p>
          <w:pPr>
            <w:pStyle w:val="Contents2"/>
            <w:tabs>
              <w:tab w:val="clear" w:pos="8743"/>
              <w:tab w:val="right" w:pos="9026" w:leader="dot"/>
            </w:tabs>
            <w:rPr/>
          </w:pPr>
          <w:hyperlink w:anchor="__RefHeading___Toc250297_1738255347">
            <w:r>
              <w:rPr>
                <w:webHidden/>
                <w:rStyle w:val="IndexLink"/>
                <w:rtl w:val="true"/>
              </w:rPr>
              <w:t xml:space="preserve">قوله فی ج </w:t>
            </w:r>
            <w:r>
              <w:rPr>
                <w:rStyle w:val="IndexLink"/>
              </w:rPr>
              <w:t>5</w:t>
            </w:r>
            <w:r>
              <w:rPr>
                <w:rStyle w:val="IndexLink"/>
                <w:rtl w:val="true"/>
              </w:rPr>
              <w:t xml:space="preserve">، ص </w:t>
            </w:r>
            <w:r>
              <w:rPr>
                <w:rStyle w:val="IndexLink"/>
              </w:rPr>
              <w:t>124</w:t>
            </w:r>
            <w:r>
              <w:rPr>
                <w:rStyle w:val="IndexLink"/>
                <w:rtl w:val="true"/>
              </w:rPr>
              <w:t xml:space="preserve">، س </w:t>
            </w:r>
            <w:r>
              <w:rPr>
                <w:rStyle w:val="IndexLink"/>
              </w:rPr>
              <w:t>9</w:t>
            </w:r>
            <w:r>
              <w:rPr>
                <w:rStyle w:val="IndexLink"/>
                <w:rtl w:val="true"/>
              </w:rPr>
              <w:t>: «</w:t>
            </w:r>
            <w:r>
              <w:rPr>
                <w:rStyle w:val="IndexLink"/>
                <w:rtl w:val="true"/>
              </w:rPr>
              <w:t>فلابد من الترجیح</w:t>
            </w:r>
            <w:r>
              <w:rPr>
                <w:rStyle w:val="IndexLink"/>
                <w:rtl w:val="true"/>
              </w:rPr>
              <w:t>»</w:t>
              <w:tab/>
            </w:r>
            <w:r>
              <w:rPr>
                <w:rStyle w:val="IndexLink"/>
              </w:rPr>
              <w:t>293</w:t>
            </w:r>
          </w:hyperlink>
        </w:p>
        <w:p>
          <w:pPr>
            <w:pStyle w:val="Contents2"/>
            <w:tabs>
              <w:tab w:val="clear" w:pos="8743"/>
              <w:tab w:val="right" w:pos="9026" w:leader="dot"/>
            </w:tabs>
            <w:rPr/>
          </w:pPr>
          <w:hyperlink w:anchor="__RefHeading___Toc250299_1738255347">
            <w:r>
              <w:rPr>
                <w:webHidden/>
                <w:rStyle w:val="IndexLink"/>
                <w:rtl w:val="true"/>
              </w:rPr>
              <w:t xml:space="preserve">قوله فی ج </w:t>
            </w:r>
            <w:r>
              <w:rPr>
                <w:rStyle w:val="IndexLink"/>
              </w:rPr>
              <w:t>5</w:t>
            </w:r>
            <w:r>
              <w:rPr>
                <w:rStyle w:val="IndexLink"/>
                <w:rtl w:val="true"/>
              </w:rPr>
              <w:t xml:space="preserve">، ص </w:t>
            </w:r>
            <w:r>
              <w:rPr>
                <w:rStyle w:val="IndexLink"/>
              </w:rPr>
              <w:t>124</w:t>
            </w:r>
            <w:r>
              <w:rPr>
                <w:rStyle w:val="IndexLink"/>
                <w:rtl w:val="true"/>
              </w:rPr>
              <w:t xml:space="preserve">، س </w:t>
            </w:r>
            <w:r>
              <w:rPr>
                <w:rStyle w:val="IndexLink"/>
              </w:rPr>
              <w:t>15</w:t>
            </w:r>
            <w:r>
              <w:rPr>
                <w:rStyle w:val="IndexLink"/>
                <w:rtl w:val="true"/>
              </w:rPr>
              <w:t>: «</w:t>
            </w:r>
            <w:r>
              <w:rPr>
                <w:rStyle w:val="IndexLink"/>
                <w:rtl w:val="true"/>
              </w:rPr>
              <w:t>لم یعملوا به کیف یأخذبه</w:t>
            </w:r>
            <w:r>
              <w:rPr>
                <w:rStyle w:val="IndexLink"/>
                <w:rtl w:val="true"/>
              </w:rPr>
              <w:t>»</w:t>
              <w:tab/>
            </w:r>
            <w:r>
              <w:rPr>
                <w:rStyle w:val="IndexLink"/>
              </w:rPr>
              <w:t>294</w:t>
            </w:r>
          </w:hyperlink>
        </w:p>
        <w:p>
          <w:pPr>
            <w:pStyle w:val="Contents2"/>
            <w:tabs>
              <w:tab w:val="clear" w:pos="8743"/>
              <w:tab w:val="right" w:pos="9026" w:leader="dot"/>
            </w:tabs>
            <w:rPr/>
          </w:pPr>
          <w:hyperlink w:anchor="__RefHeading___Toc250301_1738255347">
            <w:r>
              <w:rPr>
                <w:webHidden/>
                <w:rStyle w:val="IndexLink"/>
                <w:rtl w:val="true"/>
              </w:rPr>
              <w:t xml:space="preserve">قوله فی ج </w:t>
            </w:r>
            <w:r>
              <w:rPr>
                <w:rStyle w:val="IndexLink"/>
              </w:rPr>
              <w:t>5</w:t>
            </w:r>
            <w:r>
              <w:rPr>
                <w:rStyle w:val="IndexLink"/>
                <w:rtl w:val="true"/>
              </w:rPr>
              <w:t xml:space="preserve">، ص </w:t>
            </w:r>
            <w:r>
              <w:rPr>
                <w:rStyle w:val="IndexLink"/>
              </w:rPr>
              <w:t>124</w:t>
            </w:r>
            <w:r>
              <w:rPr>
                <w:rStyle w:val="IndexLink"/>
                <w:rtl w:val="true"/>
              </w:rPr>
              <w:t xml:space="preserve">، س </w:t>
            </w:r>
            <w:r>
              <w:rPr>
                <w:rStyle w:val="IndexLink"/>
              </w:rPr>
              <w:t>15</w:t>
            </w:r>
            <w:r>
              <w:rPr>
                <w:rStyle w:val="IndexLink"/>
                <w:rtl w:val="true"/>
              </w:rPr>
              <w:t>: «</w:t>
            </w:r>
            <w:r>
              <w:rPr>
                <w:rStyle w:val="IndexLink"/>
                <w:rtl w:val="true"/>
              </w:rPr>
              <w:t>الأخبار و الاحتیاط یقتضی</w:t>
            </w:r>
            <w:r>
              <w:rPr>
                <w:rStyle w:val="IndexLink"/>
                <w:rtl w:val="true"/>
              </w:rPr>
              <w:t>»</w:t>
              <w:tab/>
            </w:r>
            <w:r>
              <w:rPr>
                <w:rStyle w:val="IndexLink"/>
              </w:rPr>
              <w:t>294</w:t>
            </w:r>
          </w:hyperlink>
        </w:p>
        <w:p>
          <w:pPr>
            <w:pStyle w:val="Contents2"/>
            <w:tabs>
              <w:tab w:val="clear" w:pos="8743"/>
              <w:tab w:val="right" w:pos="9026" w:leader="dot"/>
            </w:tabs>
            <w:rPr/>
          </w:pPr>
          <w:hyperlink w:anchor="__RefHeading___Toc250303_1738255347">
            <w:r>
              <w:rPr>
                <w:webHidden/>
                <w:rStyle w:val="IndexLink"/>
                <w:rtl w:val="true"/>
              </w:rPr>
              <w:t xml:space="preserve">قوله فی ج </w:t>
            </w:r>
            <w:r>
              <w:rPr>
                <w:rStyle w:val="IndexLink"/>
              </w:rPr>
              <w:t>5</w:t>
            </w:r>
            <w:r>
              <w:rPr>
                <w:rStyle w:val="IndexLink"/>
                <w:rtl w:val="true"/>
              </w:rPr>
              <w:t xml:space="preserve">، ص </w:t>
            </w:r>
            <w:r>
              <w:rPr>
                <w:rStyle w:val="IndexLink"/>
              </w:rPr>
              <w:t>125</w:t>
            </w:r>
            <w:r>
              <w:rPr>
                <w:rStyle w:val="IndexLink"/>
                <w:rtl w:val="true"/>
              </w:rPr>
              <w:t xml:space="preserve">، س </w:t>
            </w:r>
            <w:r>
              <w:rPr>
                <w:rStyle w:val="IndexLink"/>
              </w:rPr>
              <w:t>4</w:t>
            </w:r>
            <w:r>
              <w:rPr>
                <w:rStyle w:val="IndexLink"/>
                <w:rtl w:val="true"/>
              </w:rPr>
              <w:t>: «</w:t>
            </w:r>
            <w:r>
              <w:rPr>
                <w:rStyle w:val="IndexLink"/>
                <w:rtl w:val="true"/>
              </w:rPr>
              <w:t>قال</w:t>
            </w:r>
            <w:r>
              <w:rPr>
                <w:rStyle w:val="IndexLink"/>
                <w:rtl w:val="true"/>
              </w:rPr>
              <w:t xml:space="preserve">: </w:t>
            </w:r>
            <w:r>
              <w:rPr>
                <w:rStyle w:val="IndexLink"/>
                <w:rtl w:val="true"/>
              </w:rPr>
              <w:t>نعم</w:t>
            </w:r>
            <w:r>
              <w:rPr>
                <w:rStyle w:val="IndexLink"/>
                <w:rtl w:val="true"/>
              </w:rPr>
              <w:t>»</w:t>
              <w:tab/>
            </w:r>
            <w:r>
              <w:rPr>
                <w:rStyle w:val="IndexLink"/>
              </w:rPr>
              <w:t>295</w:t>
            </w:r>
          </w:hyperlink>
        </w:p>
        <w:p>
          <w:pPr>
            <w:pStyle w:val="Contents2"/>
            <w:tabs>
              <w:tab w:val="clear" w:pos="8743"/>
              <w:tab w:val="right" w:pos="9026" w:leader="dot"/>
            </w:tabs>
            <w:rPr/>
          </w:pPr>
          <w:hyperlink w:anchor="__RefHeading___Toc250305_1738255347">
            <w:r>
              <w:rPr>
                <w:webHidden/>
                <w:rStyle w:val="IndexLink"/>
                <w:rtl w:val="true"/>
              </w:rPr>
              <w:t xml:space="preserve">قوله فی ج </w:t>
            </w:r>
            <w:r>
              <w:rPr>
                <w:rStyle w:val="IndexLink"/>
              </w:rPr>
              <w:t>5</w:t>
            </w:r>
            <w:r>
              <w:rPr>
                <w:rStyle w:val="IndexLink"/>
                <w:rtl w:val="true"/>
              </w:rPr>
              <w:t xml:space="preserve">، ص </w:t>
            </w:r>
            <w:r>
              <w:rPr>
                <w:rStyle w:val="IndexLink"/>
              </w:rPr>
              <w:t>125</w:t>
            </w:r>
            <w:r>
              <w:rPr>
                <w:rStyle w:val="IndexLink"/>
                <w:rtl w:val="true"/>
              </w:rPr>
              <w:t xml:space="preserve">، س </w:t>
            </w:r>
            <w:r>
              <w:rPr>
                <w:rStyle w:val="IndexLink"/>
              </w:rPr>
              <w:t>4</w:t>
            </w:r>
            <w:r>
              <w:rPr>
                <w:rStyle w:val="IndexLink"/>
                <w:rtl w:val="true"/>
              </w:rPr>
              <w:t>: «</w:t>
            </w:r>
            <w:r>
              <w:rPr>
                <w:rStyle w:val="IndexLink"/>
                <w:rtl w:val="true"/>
              </w:rPr>
              <w:t>ولکن لایتعمد</w:t>
            </w:r>
            <w:r>
              <w:rPr>
                <w:rStyle w:val="IndexLink"/>
                <w:rtl w:val="true"/>
              </w:rPr>
              <w:t>»</w:t>
              <w:tab/>
            </w:r>
            <w:r>
              <w:rPr>
                <w:rStyle w:val="IndexLink"/>
              </w:rPr>
              <w:t>295</w:t>
            </w:r>
          </w:hyperlink>
        </w:p>
        <w:p>
          <w:pPr>
            <w:pStyle w:val="Contents2"/>
            <w:tabs>
              <w:tab w:val="clear" w:pos="8743"/>
              <w:tab w:val="right" w:pos="9026" w:leader="dot"/>
            </w:tabs>
            <w:rPr/>
          </w:pPr>
          <w:hyperlink w:anchor="__RefHeading___Toc250307_1738255347">
            <w:r>
              <w:rPr>
                <w:webHidden/>
                <w:rStyle w:val="IndexLink"/>
                <w:rtl w:val="true"/>
              </w:rPr>
              <w:t xml:space="preserve">قوله فی ج </w:t>
            </w:r>
            <w:r>
              <w:rPr>
                <w:rStyle w:val="IndexLink"/>
              </w:rPr>
              <w:t>5</w:t>
            </w:r>
            <w:r>
              <w:rPr>
                <w:rStyle w:val="IndexLink"/>
                <w:rtl w:val="true"/>
              </w:rPr>
              <w:t xml:space="preserve">، ص </w:t>
            </w:r>
            <w:r>
              <w:rPr>
                <w:rStyle w:val="IndexLink"/>
              </w:rPr>
              <w:t>126</w:t>
            </w:r>
            <w:r>
              <w:rPr>
                <w:rStyle w:val="IndexLink"/>
                <w:rtl w:val="true"/>
              </w:rPr>
              <w:t xml:space="preserve">، س </w:t>
            </w:r>
            <w:r>
              <w:rPr>
                <w:rStyle w:val="IndexLink"/>
              </w:rPr>
              <w:t>18</w:t>
            </w:r>
            <w:r>
              <w:rPr>
                <w:rStyle w:val="IndexLink"/>
                <w:rtl w:val="true"/>
              </w:rPr>
              <w:t>: «</w:t>
            </w:r>
            <w:r>
              <w:rPr>
                <w:rStyle w:val="IndexLink"/>
                <w:rtl w:val="true"/>
              </w:rPr>
              <w:t>لکن هذا لایوجب</w:t>
            </w:r>
            <w:r>
              <w:rPr>
                <w:rStyle w:val="IndexLink"/>
                <w:rtl w:val="true"/>
              </w:rPr>
              <w:t>»</w:t>
              <w:tab/>
            </w:r>
            <w:r>
              <w:rPr>
                <w:rStyle w:val="IndexLink"/>
              </w:rPr>
              <w:t>295</w:t>
            </w:r>
          </w:hyperlink>
        </w:p>
        <w:p>
          <w:pPr>
            <w:pStyle w:val="Contents2"/>
            <w:tabs>
              <w:tab w:val="clear" w:pos="8743"/>
              <w:tab w:val="right" w:pos="9026" w:leader="dot"/>
            </w:tabs>
            <w:rPr/>
          </w:pPr>
          <w:hyperlink w:anchor="__RefHeading___Toc250309_1738255347">
            <w:r>
              <w:rPr>
                <w:webHidden/>
                <w:rStyle w:val="IndexLink"/>
                <w:rtl w:val="true"/>
              </w:rPr>
              <w:t xml:space="preserve">قوله فی ج </w:t>
            </w:r>
            <w:r>
              <w:rPr>
                <w:rStyle w:val="IndexLink"/>
              </w:rPr>
              <w:t>5</w:t>
            </w:r>
            <w:r>
              <w:rPr>
                <w:rStyle w:val="IndexLink"/>
                <w:rtl w:val="true"/>
              </w:rPr>
              <w:t xml:space="preserve">، ص </w:t>
            </w:r>
            <w:r>
              <w:rPr>
                <w:rStyle w:val="IndexLink"/>
              </w:rPr>
              <w:t>126</w:t>
            </w:r>
            <w:r>
              <w:rPr>
                <w:rStyle w:val="IndexLink"/>
                <w:rtl w:val="true"/>
              </w:rPr>
              <w:t xml:space="preserve">، س </w:t>
            </w:r>
            <w:r>
              <w:rPr>
                <w:rStyle w:val="IndexLink"/>
              </w:rPr>
              <w:t>18</w:t>
            </w:r>
            <w:r>
              <w:rPr>
                <w:rStyle w:val="IndexLink"/>
                <w:rtl w:val="true"/>
              </w:rPr>
              <w:t>: «</w:t>
            </w:r>
            <w:r>
              <w:rPr>
                <w:rStyle w:val="IndexLink"/>
                <w:rtl w:val="true"/>
              </w:rPr>
              <w:t>المذکورة لاحتمال أن</w:t>
            </w:r>
            <w:r>
              <w:rPr>
                <w:rStyle w:val="IndexLink"/>
                <w:rtl w:val="true"/>
              </w:rPr>
              <w:t>»</w:t>
              <w:tab/>
            </w:r>
            <w:r>
              <w:rPr>
                <w:rStyle w:val="IndexLink"/>
              </w:rPr>
              <w:t>296</w:t>
            </w:r>
          </w:hyperlink>
        </w:p>
        <w:p>
          <w:pPr>
            <w:pStyle w:val="Contents2"/>
            <w:tabs>
              <w:tab w:val="clear" w:pos="8743"/>
              <w:tab w:val="right" w:pos="9026" w:leader="dot"/>
            </w:tabs>
            <w:rPr/>
          </w:pPr>
          <w:hyperlink w:anchor="__RefHeading___Toc250311_1738255347">
            <w:r>
              <w:rPr>
                <w:webHidden/>
                <w:rStyle w:val="IndexLink"/>
                <w:rtl w:val="true"/>
              </w:rPr>
              <w:t xml:space="preserve">قوله فی ج </w:t>
            </w:r>
            <w:r>
              <w:rPr>
                <w:rStyle w:val="IndexLink"/>
              </w:rPr>
              <w:t>5</w:t>
            </w:r>
            <w:r>
              <w:rPr>
                <w:rStyle w:val="IndexLink"/>
                <w:rtl w:val="true"/>
              </w:rPr>
              <w:t xml:space="preserve">، ص </w:t>
            </w:r>
            <w:r>
              <w:rPr>
                <w:rStyle w:val="IndexLink"/>
              </w:rPr>
              <w:t>126</w:t>
            </w:r>
            <w:r>
              <w:rPr>
                <w:rStyle w:val="IndexLink"/>
                <w:rtl w:val="true"/>
              </w:rPr>
              <w:t xml:space="preserve">، س </w:t>
            </w:r>
            <w:r>
              <w:rPr>
                <w:rStyle w:val="IndexLink"/>
              </w:rPr>
              <w:t>19</w:t>
            </w:r>
            <w:r>
              <w:rPr>
                <w:rStyle w:val="IndexLink"/>
                <w:rtl w:val="true"/>
              </w:rPr>
              <w:t>: «</w:t>
            </w:r>
            <w:r>
              <w:rPr>
                <w:rStyle w:val="IndexLink"/>
                <w:rtl w:val="true"/>
              </w:rPr>
              <w:t>لم یتعمد فتأمل</w:t>
            </w:r>
            <w:r>
              <w:rPr>
                <w:rStyle w:val="IndexLink"/>
                <w:rtl w:val="true"/>
              </w:rPr>
              <w:t>»</w:t>
              <w:tab/>
            </w:r>
            <w:r>
              <w:rPr>
                <w:rStyle w:val="IndexLink"/>
              </w:rPr>
              <w:t>296</w:t>
            </w:r>
          </w:hyperlink>
        </w:p>
        <w:p>
          <w:pPr>
            <w:pStyle w:val="Contents2"/>
            <w:tabs>
              <w:tab w:val="clear" w:pos="8743"/>
              <w:tab w:val="right" w:pos="9026" w:leader="dot"/>
            </w:tabs>
            <w:rPr/>
          </w:pPr>
          <w:hyperlink w:anchor="__RefHeading___Toc250313_1738255347">
            <w:r>
              <w:rPr>
                <w:webHidden/>
                <w:rStyle w:val="IndexLink"/>
                <w:rtl w:val="true"/>
              </w:rPr>
              <w:t xml:space="preserve">قوله فی ج </w:t>
            </w:r>
            <w:r>
              <w:rPr>
                <w:rStyle w:val="IndexLink"/>
              </w:rPr>
              <w:t>5</w:t>
            </w:r>
            <w:r>
              <w:rPr>
                <w:rStyle w:val="IndexLink"/>
                <w:rtl w:val="true"/>
              </w:rPr>
              <w:t xml:space="preserve">، ص </w:t>
            </w:r>
            <w:r>
              <w:rPr>
                <w:rStyle w:val="IndexLink"/>
              </w:rPr>
              <w:t>127</w:t>
            </w:r>
            <w:r>
              <w:rPr>
                <w:rStyle w:val="IndexLink"/>
                <w:rtl w:val="true"/>
              </w:rPr>
              <w:t xml:space="preserve">، س </w:t>
            </w:r>
            <w:r>
              <w:rPr>
                <w:rStyle w:val="IndexLink"/>
              </w:rPr>
              <w:t>1</w:t>
            </w:r>
            <w:r>
              <w:rPr>
                <w:rStyle w:val="IndexLink"/>
                <w:rtl w:val="true"/>
              </w:rPr>
              <w:t>: «</w:t>
            </w:r>
            <w:r>
              <w:rPr>
                <w:rStyle w:val="IndexLink"/>
                <w:rtl w:val="true"/>
              </w:rPr>
              <w:t>لاتقلب السکین</w:t>
            </w:r>
            <w:r>
              <w:rPr>
                <w:rStyle w:val="IndexLink"/>
                <w:rtl w:val="true"/>
              </w:rPr>
              <w:t>»</w:t>
              <w:tab/>
            </w:r>
            <w:r>
              <w:rPr>
                <w:rStyle w:val="IndexLink"/>
              </w:rPr>
              <w:t>297</w:t>
            </w:r>
          </w:hyperlink>
        </w:p>
        <w:p>
          <w:pPr>
            <w:pStyle w:val="Contents2"/>
            <w:tabs>
              <w:tab w:val="clear" w:pos="8743"/>
              <w:tab w:val="right" w:pos="9026" w:leader="dot"/>
            </w:tabs>
            <w:rPr/>
          </w:pPr>
          <w:hyperlink w:anchor="__RefHeading___Toc250315_1738255347">
            <w:r>
              <w:rPr>
                <w:webHidden/>
                <w:rStyle w:val="IndexLink"/>
                <w:rtl w:val="true"/>
              </w:rPr>
              <w:t xml:space="preserve">قوله فی ج </w:t>
            </w:r>
            <w:r>
              <w:rPr>
                <w:rStyle w:val="IndexLink"/>
              </w:rPr>
              <w:t>5</w:t>
            </w:r>
            <w:r>
              <w:rPr>
                <w:rStyle w:val="IndexLink"/>
                <w:rtl w:val="true"/>
              </w:rPr>
              <w:t xml:space="preserve">، ص </w:t>
            </w:r>
            <w:r>
              <w:rPr>
                <w:rStyle w:val="IndexLink"/>
              </w:rPr>
              <w:t>128</w:t>
            </w:r>
            <w:r>
              <w:rPr>
                <w:rStyle w:val="IndexLink"/>
                <w:rtl w:val="true"/>
              </w:rPr>
              <w:t xml:space="preserve">، س </w:t>
            </w:r>
            <w:r>
              <w:rPr>
                <w:rStyle w:val="IndexLink"/>
              </w:rPr>
              <w:t>17</w:t>
            </w:r>
            <w:r>
              <w:rPr>
                <w:rStyle w:val="IndexLink"/>
                <w:rtl w:val="true"/>
              </w:rPr>
              <w:t>: «</w:t>
            </w:r>
            <w:r>
              <w:rPr>
                <w:rStyle w:val="IndexLink"/>
                <w:rtl w:val="true"/>
              </w:rPr>
              <w:t>المراد إبانة الرأس</w:t>
            </w:r>
            <w:r>
              <w:rPr>
                <w:rStyle w:val="IndexLink"/>
                <w:rtl w:val="true"/>
              </w:rPr>
              <w:t>»</w:t>
              <w:tab/>
            </w:r>
            <w:r>
              <w:rPr>
                <w:rStyle w:val="IndexLink"/>
              </w:rPr>
              <w:t>297</w:t>
            </w:r>
          </w:hyperlink>
        </w:p>
        <w:p>
          <w:pPr>
            <w:pStyle w:val="Contents2"/>
            <w:tabs>
              <w:tab w:val="clear" w:pos="8743"/>
              <w:tab w:val="right" w:pos="9026" w:leader="dot"/>
            </w:tabs>
            <w:rPr/>
          </w:pPr>
          <w:hyperlink w:anchor="__RefHeading___Toc250317_1738255347">
            <w:r>
              <w:rPr>
                <w:webHidden/>
                <w:rStyle w:val="IndexLink"/>
                <w:rtl w:val="true"/>
              </w:rPr>
              <w:t xml:space="preserve">قوله فی ج </w:t>
            </w:r>
            <w:r>
              <w:rPr>
                <w:rStyle w:val="IndexLink"/>
              </w:rPr>
              <w:t>5</w:t>
            </w:r>
            <w:r>
              <w:rPr>
                <w:rStyle w:val="IndexLink"/>
                <w:rtl w:val="true"/>
              </w:rPr>
              <w:t xml:space="preserve">، ص </w:t>
            </w:r>
            <w:r>
              <w:rPr>
                <w:rStyle w:val="IndexLink"/>
              </w:rPr>
              <w:t>129</w:t>
            </w:r>
            <w:r>
              <w:rPr>
                <w:rStyle w:val="IndexLink"/>
                <w:rtl w:val="true"/>
              </w:rPr>
              <w:t xml:space="preserve">، س </w:t>
            </w:r>
            <w:r>
              <w:rPr>
                <w:rStyle w:val="IndexLink"/>
              </w:rPr>
              <w:t>7</w:t>
            </w:r>
            <w:r>
              <w:rPr>
                <w:rStyle w:val="IndexLink"/>
                <w:rtl w:val="true"/>
              </w:rPr>
              <w:t>: «</w:t>
            </w:r>
            <w:r>
              <w:rPr>
                <w:rStyle w:val="IndexLink"/>
                <w:rtl w:val="true"/>
              </w:rPr>
              <w:t>و فی المتن قال</w:t>
            </w:r>
            <w:r>
              <w:rPr>
                <w:rStyle w:val="IndexLink"/>
                <w:rtl w:val="true"/>
              </w:rPr>
              <w:t>:»</w:t>
              <w:tab/>
            </w:r>
            <w:r>
              <w:rPr>
                <w:rStyle w:val="IndexLink"/>
              </w:rPr>
              <w:t>298</w:t>
            </w:r>
          </w:hyperlink>
        </w:p>
        <w:p>
          <w:pPr>
            <w:pStyle w:val="Contents2"/>
            <w:tabs>
              <w:tab w:val="clear" w:pos="8743"/>
              <w:tab w:val="right" w:pos="9026" w:leader="dot"/>
            </w:tabs>
            <w:rPr/>
          </w:pPr>
          <w:hyperlink w:anchor="__RefHeading___Toc250319_1738255347">
            <w:r>
              <w:rPr>
                <w:webHidden/>
                <w:rStyle w:val="IndexLink"/>
                <w:rtl w:val="true"/>
              </w:rPr>
              <w:t xml:space="preserve">قوله فی ج </w:t>
            </w:r>
            <w:r>
              <w:rPr>
                <w:rStyle w:val="IndexLink"/>
              </w:rPr>
              <w:t>5</w:t>
            </w:r>
            <w:r>
              <w:rPr>
                <w:rStyle w:val="IndexLink"/>
                <w:rtl w:val="true"/>
              </w:rPr>
              <w:t xml:space="preserve">، ص </w:t>
            </w:r>
            <w:r>
              <w:rPr>
                <w:rStyle w:val="IndexLink"/>
              </w:rPr>
              <w:t>129</w:t>
            </w:r>
            <w:r>
              <w:rPr>
                <w:rStyle w:val="IndexLink"/>
                <w:rtl w:val="true"/>
              </w:rPr>
              <w:t xml:space="preserve">، س </w:t>
            </w:r>
            <w:r>
              <w:rPr>
                <w:rStyle w:val="IndexLink"/>
              </w:rPr>
              <w:t>8</w:t>
            </w:r>
            <w:r>
              <w:rPr>
                <w:rStyle w:val="IndexLink"/>
                <w:rtl w:val="true"/>
              </w:rPr>
              <w:t>: «</w:t>
            </w:r>
            <w:r>
              <w:rPr>
                <w:rStyle w:val="IndexLink"/>
                <w:rtl w:val="true"/>
              </w:rPr>
              <w:t>للأصل و ضعف الخبر</w:t>
            </w:r>
            <w:r>
              <w:rPr>
                <w:rStyle w:val="IndexLink"/>
                <w:rtl w:val="true"/>
              </w:rPr>
              <w:t>»</w:t>
              <w:tab/>
            </w:r>
            <w:r>
              <w:rPr>
                <w:rStyle w:val="IndexLink"/>
              </w:rPr>
              <w:t>298</w:t>
            </w:r>
          </w:hyperlink>
        </w:p>
        <w:p>
          <w:pPr>
            <w:pStyle w:val="Contents2"/>
            <w:tabs>
              <w:tab w:val="clear" w:pos="8743"/>
              <w:tab w:val="right" w:pos="9026" w:leader="dot"/>
            </w:tabs>
            <w:rPr/>
          </w:pPr>
          <w:hyperlink w:anchor="__RefHeading___Toc250321_1738255347">
            <w:r>
              <w:rPr>
                <w:webHidden/>
                <w:rStyle w:val="IndexLink"/>
                <w:rtl w:val="true"/>
              </w:rPr>
              <w:t xml:space="preserve">قوله فی ج </w:t>
            </w:r>
            <w:r>
              <w:rPr>
                <w:rStyle w:val="IndexLink"/>
              </w:rPr>
              <w:t>5</w:t>
            </w:r>
            <w:r>
              <w:rPr>
                <w:rStyle w:val="IndexLink"/>
                <w:rtl w:val="true"/>
              </w:rPr>
              <w:t xml:space="preserve">، ص </w:t>
            </w:r>
            <w:r>
              <w:rPr>
                <w:rStyle w:val="IndexLink"/>
              </w:rPr>
              <w:t>129</w:t>
            </w:r>
            <w:r>
              <w:rPr>
                <w:rStyle w:val="IndexLink"/>
                <w:rtl w:val="true"/>
              </w:rPr>
              <w:t xml:space="preserve">، س </w:t>
            </w:r>
            <w:r>
              <w:rPr>
                <w:rStyle w:val="IndexLink"/>
              </w:rPr>
              <w:t>15</w:t>
            </w:r>
            <w:r>
              <w:rPr>
                <w:rStyle w:val="IndexLink"/>
                <w:rtl w:val="true"/>
              </w:rPr>
              <w:t>: «</w:t>
            </w:r>
            <w:r>
              <w:rPr>
                <w:rStyle w:val="IndexLink"/>
                <w:rtl w:val="true"/>
              </w:rPr>
              <w:t>یتمسک بالأصل</w:t>
            </w:r>
            <w:r>
              <w:rPr>
                <w:rStyle w:val="IndexLink"/>
                <w:rtl w:val="true"/>
              </w:rPr>
              <w:t>»</w:t>
              <w:tab/>
            </w:r>
            <w:r>
              <w:rPr>
                <w:rStyle w:val="IndexLink"/>
              </w:rPr>
              <w:t>298</w:t>
            </w:r>
          </w:hyperlink>
        </w:p>
        <w:p>
          <w:pPr>
            <w:pStyle w:val="Contents2"/>
            <w:tabs>
              <w:tab w:val="clear" w:pos="8743"/>
              <w:tab w:val="right" w:pos="9026" w:leader="dot"/>
            </w:tabs>
            <w:rPr/>
          </w:pPr>
          <w:hyperlink w:anchor="__RefHeading___Toc250323_1738255347">
            <w:r>
              <w:rPr>
                <w:webHidden/>
                <w:rStyle w:val="IndexLink"/>
                <w:rtl w:val="true"/>
              </w:rPr>
              <w:t xml:space="preserve">قوله فی ج </w:t>
            </w:r>
            <w:r>
              <w:rPr>
                <w:rStyle w:val="IndexLink"/>
              </w:rPr>
              <w:t>5</w:t>
            </w:r>
            <w:r>
              <w:rPr>
                <w:rStyle w:val="IndexLink"/>
                <w:rtl w:val="true"/>
              </w:rPr>
              <w:t xml:space="preserve">، ص </w:t>
            </w:r>
            <w:r>
              <w:rPr>
                <w:rStyle w:val="IndexLink"/>
              </w:rPr>
              <w:t>129</w:t>
            </w:r>
            <w:r>
              <w:rPr>
                <w:rStyle w:val="IndexLink"/>
                <w:rtl w:val="true"/>
              </w:rPr>
              <w:t xml:space="preserve">، س </w:t>
            </w:r>
            <w:r>
              <w:rPr>
                <w:rStyle w:val="IndexLink"/>
              </w:rPr>
              <w:t>15</w:t>
            </w:r>
            <w:r>
              <w:rPr>
                <w:rStyle w:val="IndexLink"/>
                <w:rtl w:val="true"/>
              </w:rPr>
              <w:t>: «</w:t>
            </w:r>
            <w:r>
              <w:rPr>
                <w:rStyle w:val="IndexLink"/>
                <w:rtl w:val="true"/>
              </w:rPr>
              <w:t>و العمومات أما الأصل</w:t>
            </w:r>
            <w:r>
              <w:rPr>
                <w:rStyle w:val="IndexLink"/>
                <w:rtl w:val="true"/>
              </w:rPr>
              <w:t>»</w:t>
              <w:tab/>
            </w:r>
            <w:r>
              <w:rPr>
                <w:rStyle w:val="IndexLink"/>
              </w:rPr>
              <w:t>298</w:t>
            </w:r>
          </w:hyperlink>
        </w:p>
        <w:p>
          <w:pPr>
            <w:pStyle w:val="Contents2"/>
            <w:tabs>
              <w:tab w:val="clear" w:pos="8743"/>
              <w:tab w:val="right" w:pos="9026" w:leader="dot"/>
            </w:tabs>
            <w:rPr/>
          </w:pPr>
          <w:hyperlink w:anchor="__RefHeading___Toc250325_1738255347">
            <w:r>
              <w:rPr>
                <w:webHidden/>
                <w:rStyle w:val="IndexLink"/>
                <w:rtl w:val="true"/>
              </w:rPr>
              <w:t xml:space="preserve">قوله فی ج </w:t>
            </w:r>
            <w:r>
              <w:rPr>
                <w:rStyle w:val="IndexLink"/>
              </w:rPr>
              <w:t>5</w:t>
            </w:r>
            <w:r>
              <w:rPr>
                <w:rStyle w:val="IndexLink"/>
                <w:rtl w:val="true"/>
              </w:rPr>
              <w:t xml:space="preserve">، ص </w:t>
            </w:r>
            <w:r>
              <w:rPr>
                <w:rStyle w:val="IndexLink"/>
              </w:rPr>
              <w:t>129</w:t>
            </w:r>
            <w:r>
              <w:rPr>
                <w:rStyle w:val="IndexLink"/>
                <w:rtl w:val="true"/>
              </w:rPr>
              <w:t xml:space="preserve">، س </w:t>
            </w:r>
            <w:r>
              <w:rPr>
                <w:rStyle w:val="IndexLink"/>
              </w:rPr>
              <w:t>15</w:t>
            </w:r>
            <w:r>
              <w:rPr>
                <w:rStyle w:val="IndexLink"/>
                <w:rtl w:val="true"/>
              </w:rPr>
              <w:t>: «</w:t>
            </w:r>
            <w:r>
              <w:rPr>
                <w:rStyle w:val="IndexLink"/>
                <w:rtl w:val="true"/>
              </w:rPr>
              <w:t>به بناء علی المعروف</w:t>
            </w:r>
            <w:r>
              <w:rPr>
                <w:rStyle w:val="IndexLink"/>
                <w:rtl w:val="true"/>
              </w:rPr>
              <w:t>»</w:t>
              <w:tab/>
            </w:r>
            <w:r>
              <w:rPr>
                <w:rStyle w:val="IndexLink"/>
              </w:rPr>
              <w:t>298</w:t>
            </w:r>
          </w:hyperlink>
        </w:p>
        <w:p>
          <w:pPr>
            <w:pStyle w:val="Contents2"/>
            <w:tabs>
              <w:tab w:val="clear" w:pos="8743"/>
              <w:tab w:val="right" w:pos="9026" w:leader="dot"/>
            </w:tabs>
            <w:rPr/>
          </w:pPr>
          <w:hyperlink w:anchor="__RefHeading___Toc250327_1738255347">
            <w:r>
              <w:rPr>
                <w:webHidden/>
                <w:rStyle w:val="IndexLink"/>
                <w:rtl w:val="true"/>
              </w:rPr>
              <w:t xml:space="preserve">قوله فی ج </w:t>
            </w:r>
            <w:r>
              <w:rPr>
                <w:rStyle w:val="IndexLink"/>
              </w:rPr>
              <w:t>5</w:t>
            </w:r>
            <w:r>
              <w:rPr>
                <w:rStyle w:val="IndexLink"/>
                <w:rtl w:val="true"/>
              </w:rPr>
              <w:t xml:space="preserve">، ص </w:t>
            </w:r>
            <w:r>
              <w:rPr>
                <w:rStyle w:val="IndexLink"/>
              </w:rPr>
              <w:t>129</w:t>
            </w:r>
            <w:r>
              <w:rPr>
                <w:rStyle w:val="IndexLink"/>
                <w:rtl w:val="true"/>
              </w:rPr>
              <w:t xml:space="preserve">، س </w:t>
            </w:r>
            <w:r>
              <w:rPr>
                <w:rStyle w:val="IndexLink"/>
              </w:rPr>
              <w:t>17</w:t>
            </w:r>
            <w:r>
              <w:rPr>
                <w:rStyle w:val="IndexLink"/>
                <w:rtl w:val="true"/>
              </w:rPr>
              <w:t>: «</w:t>
            </w:r>
            <w:r>
              <w:rPr>
                <w:rStyle w:val="IndexLink"/>
                <w:rtl w:val="true"/>
              </w:rPr>
              <w:t>فهی قابلة للتخصیص</w:t>
            </w:r>
            <w:r>
              <w:rPr>
                <w:rStyle w:val="IndexLink"/>
                <w:rtl w:val="true"/>
              </w:rPr>
              <w:t>»</w:t>
              <w:tab/>
            </w:r>
            <w:r>
              <w:rPr>
                <w:rStyle w:val="IndexLink"/>
              </w:rPr>
              <w:t>298</w:t>
            </w:r>
          </w:hyperlink>
        </w:p>
        <w:p>
          <w:pPr>
            <w:pStyle w:val="Contents2"/>
            <w:tabs>
              <w:tab w:val="clear" w:pos="8743"/>
              <w:tab w:val="right" w:pos="9026" w:leader="dot"/>
            </w:tabs>
            <w:rPr/>
          </w:pPr>
          <w:hyperlink w:anchor="__RefHeading___Toc250329_1738255347">
            <w:r>
              <w:rPr>
                <w:webHidden/>
                <w:rStyle w:val="IndexLink"/>
                <w:rtl w:val="true"/>
              </w:rPr>
              <w:t xml:space="preserve">قوله فی ج </w:t>
            </w:r>
            <w:r>
              <w:rPr>
                <w:rStyle w:val="IndexLink"/>
              </w:rPr>
              <w:t>5</w:t>
            </w:r>
            <w:r>
              <w:rPr>
                <w:rStyle w:val="IndexLink"/>
                <w:rtl w:val="true"/>
              </w:rPr>
              <w:t xml:space="preserve">، ص </w:t>
            </w:r>
            <w:r>
              <w:rPr>
                <w:rStyle w:val="IndexLink"/>
              </w:rPr>
              <w:t>129</w:t>
            </w:r>
            <w:r>
              <w:rPr>
                <w:rStyle w:val="IndexLink"/>
                <w:rtl w:val="true"/>
              </w:rPr>
              <w:t xml:space="preserve">، س </w:t>
            </w:r>
            <w:r>
              <w:rPr>
                <w:rStyle w:val="IndexLink"/>
              </w:rPr>
              <w:t>18</w:t>
            </w:r>
            <w:r>
              <w:rPr>
                <w:rStyle w:val="IndexLink"/>
                <w:rtl w:val="true"/>
              </w:rPr>
              <w:t>: «</w:t>
            </w:r>
            <w:r>
              <w:rPr>
                <w:rStyle w:val="IndexLink"/>
                <w:rtl w:val="true"/>
              </w:rPr>
              <w:t>المراعات سیرة المتشرعة</w:t>
            </w:r>
            <w:r>
              <w:rPr>
                <w:rStyle w:val="IndexLink"/>
                <w:rtl w:val="true"/>
              </w:rPr>
              <w:t>»</w:t>
              <w:tab/>
            </w:r>
            <w:r>
              <w:rPr>
                <w:rStyle w:val="IndexLink"/>
              </w:rPr>
              <w:t>299</w:t>
            </w:r>
          </w:hyperlink>
        </w:p>
        <w:p>
          <w:pPr>
            <w:pStyle w:val="Contents2"/>
            <w:tabs>
              <w:tab w:val="clear" w:pos="8743"/>
              <w:tab w:val="right" w:pos="9026" w:leader="dot"/>
            </w:tabs>
            <w:rPr/>
          </w:pPr>
          <w:hyperlink w:anchor="__RefHeading___Toc250331_1738255347">
            <w:r>
              <w:rPr>
                <w:webHidden/>
                <w:rStyle w:val="IndexLink"/>
                <w:rtl w:val="true"/>
              </w:rPr>
              <w:t xml:space="preserve">قوله فی ج </w:t>
            </w:r>
            <w:r>
              <w:rPr>
                <w:rStyle w:val="IndexLink"/>
              </w:rPr>
              <w:t>5</w:t>
            </w:r>
            <w:r>
              <w:rPr>
                <w:rStyle w:val="IndexLink"/>
                <w:rtl w:val="true"/>
              </w:rPr>
              <w:t xml:space="preserve">، ص </w:t>
            </w:r>
            <w:r>
              <w:rPr>
                <w:rStyle w:val="IndexLink"/>
              </w:rPr>
              <w:t>131</w:t>
            </w:r>
            <w:r>
              <w:rPr>
                <w:rStyle w:val="IndexLink"/>
                <w:rtl w:val="true"/>
              </w:rPr>
              <w:t xml:space="preserve">، س </w:t>
            </w:r>
            <w:r>
              <w:rPr>
                <w:rStyle w:val="IndexLink"/>
              </w:rPr>
              <w:t>1</w:t>
            </w:r>
            <w:r>
              <w:rPr>
                <w:rStyle w:val="IndexLink"/>
                <w:rtl w:val="true"/>
              </w:rPr>
              <w:t>: «</w:t>
            </w:r>
            <w:r>
              <w:rPr>
                <w:rStyle w:val="IndexLink"/>
                <w:rtl w:val="true"/>
              </w:rPr>
              <w:t>عنوان سوق المسلمین</w:t>
            </w:r>
            <w:r>
              <w:rPr>
                <w:rStyle w:val="IndexLink"/>
                <w:rtl w:val="true"/>
              </w:rPr>
              <w:t>»</w:t>
              <w:tab/>
            </w:r>
            <w:r>
              <w:rPr>
                <w:rStyle w:val="IndexLink"/>
              </w:rPr>
              <w:t>300</w:t>
            </w:r>
          </w:hyperlink>
        </w:p>
        <w:p>
          <w:pPr>
            <w:pStyle w:val="Contents2"/>
            <w:tabs>
              <w:tab w:val="clear" w:pos="8743"/>
              <w:tab w:val="right" w:pos="9026" w:leader="dot"/>
            </w:tabs>
            <w:rPr/>
          </w:pPr>
          <w:hyperlink w:anchor="__RefHeading___Toc250333_1738255347">
            <w:r>
              <w:rPr>
                <w:webHidden/>
                <w:rStyle w:val="IndexLink"/>
                <w:rtl w:val="true"/>
              </w:rPr>
              <w:t xml:space="preserve">قوله فی ج </w:t>
            </w:r>
            <w:r>
              <w:rPr>
                <w:rStyle w:val="IndexLink"/>
              </w:rPr>
              <w:t>5</w:t>
            </w:r>
            <w:r>
              <w:rPr>
                <w:rStyle w:val="IndexLink"/>
                <w:rtl w:val="true"/>
              </w:rPr>
              <w:t xml:space="preserve">، ص </w:t>
            </w:r>
            <w:r>
              <w:rPr>
                <w:rStyle w:val="IndexLink"/>
              </w:rPr>
              <w:t>131</w:t>
            </w:r>
            <w:r>
              <w:rPr>
                <w:rStyle w:val="IndexLink"/>
                <w:rtl w:val="true"/>
              </w:rPr>
              <w:t xml:space="preserve">، س </w:t>
            </w:r>
            <w:r>
              <w:rPr>
                <w:rStyle w:val="IndexLink"/>
              </w:rPr>
              <w:t>3</w:t>
            </w:r>
            <w:r>
              <w:rPr>
                <w:rStyle w:val="IndexLink"/>
                <w:rtl w:val="true"/>
              </w:rPr>
              <w:t>: «</w:t>
            </w:r>
            <w:r>
              <w:rPr>
                <w:rStyle w:val="IndexLink"/>
                <w:rtl w:val="true"/>
              </w:rPr>
              <w:t>لایصدق سوق المسلمین</w:t>
            </w:r>
            <w:r>
              <w:rPr>
                <w:rStyle w:val="IndexLink"/>
                <w:rtl w:val="true"/>
              </w:rPr>
              <w:t>»</w:t>
              <w:tab/>
            </w:r>
            <w:r>
              <w:rPr>
                <w:rStyle w:val="IndexLink"/>
              </w:rPr>
              <w:t>300</w:t>
            </w:r>
          </w:hyperlink>
        </w:p>
        <w:p>
          <w:pPr>
            <w:pStyle w:val="Contents2"/>
            <w:tabs>
              <w:tab w:val="clear" w:pos="8743"/>
              <w:tab w:val="right" w:pos="9026" w:leader="dot"/>
            </w:tabs>
            <w:rPr/>
          </w:pPr>
          <w:hyperlink w:anchor="__RefHeading___Toc250335_1738255347">
            <w:r>
              <w:rPr>
                <w:webHidden/>
                <w:rStyle w:val="IndexLink"/>
                <w:rtl w:val="true"/>
              </w:rPr>
              <w:t xml:space="preserve">قوله فی ج </w:t>
            </w:r>
            <w:r>
              <w:rPr>
                <w:rStyle w:val="IndexLink"/>
              </w:rPr>
              <w:t>5</w:t>
            </w:r>
            <w:r>
              <w:rPr>
                <w:rStyle w:val="IndexLink"/>
                <w:rtl w:val="true"/>
              </w:rPr>
              <w:t xml:space="preserve">، ص </w:t>
            </w:r>
            <w:r>
              <w:rPr>
                <w:rStyle w:val="IndexLink"/>
              </w:rPr>
              <w:t>131</w:t>
            </w:r>
            <w:r>
              <w:rPr>
                <w:rStyle w:val="IndexLink"/>
                <w:rtl w:val="true"/>
              </w:rPr>
              <w:t xml:space="preserve">، س </w:t>
            </w:r>
            <w:r>
              <w:rPr>
                <w:rStyle w:val="IndexLink"/>
              </w:rPr>
              <w:t>17</w:t>
            </w:r>
            <w:r>
              <w:rPr>
                <w:rStyle w:val="IndexLink"/>
                <w:rtl w:val="true"/>
              </w:rPr>
              <w:t>: «</w:t>
            </w:r>
            <w:r>
              <w:rPr>
                <w:rStyle w:val="IndexLink"/>
                <w:rtl w:val="true"/>
              </w:rPr>
              <w:t>فقال</w:t>
            </w:r>
            <w:r>
              <w:rPr>
                <w:rStyle w:val="IndexLink"/>
                <w:rtl w:val="true"/>
              </w:rPr>
              <w:t xml:space="preserve">: </w:t>
            </w:r>
            <w:r>
              <w:rPr>
                <w:rStyle w:val="IndexLink"/>
                <w:rtl w:val="true"/>
              </w:rPr>
              <w:t>لابأس إنما</w:t>
            </w:r>
            <w:r>
              <w:rPr>
                <w:rStyle w:val="IndexLink"/>
                <w:rtl w:val="true"/>
              </w:rPr>
              <w:t>»</w:t>
              <w:tab/>
            </w:r>
            <w:r>
              <w:rPr>
                <w:rStyle w:val="IndexLink"/>
              </w:rPr>
              <w:t>300</w:t>
            </w:r>
          </w:hyperlink>
        </w:p>
        <w:p>
          <w:pPr>
            <w:pStyle w:val="Contents2"/>
            <w:tabs>
              <w:tab w:val="clear" w:pos="8743"/>
              <w:tab w:val="right" w:pos="9026" w:leader="dot"/>
            </w:tabs>
            <w:rPr/>
          </w:pPr>
          <w:hyperlink w:anchor="__RefHeading___Toc250337_1738255347">
            <w:r>
              <w:rPr>
                <w:webHidden/>
                <w:rStyle w:val="IndexLink"/>
                <w:rtl w:val="true"/>
              </w:rPr>
              <w:t xml:space="preserve">قوله فی ج </w:t>
            </w:r>
            <w:r>
              <w:rPr>
                <w:rStyle w:val="IndexLink"/>
              </w:rPr>
              <w:t>5</w:t>
            </w:r>
            <w:r>
              <w:rPr>
                <w:rStyle w:val="IndexLink"/>
                <w:rtl w:val="true"/>
              </w:rPr>
              <w:t xml:space="preserve">، ص </w:t>
            </w:r>
            <w:r>
              <w:rPr>
                <w:rStyle w:val="IndexLink"/>
              </w:rPr>
              <w:t>131</w:t>
            </w:r>
            <w:r>
              <w:rPr>
                <w:rStyle w:val="IndexLink"/>
                <w:rtl w:val="true"/>
              </w:rPr>
              <w:t xml:space="preserve">، س </w:t>
            </w:r>
            <w:r>
              <w:rPr>
                <w:rStyle w:val="IndexLink"/>
              </w:rPr>
              <w:t>21</w:t>
            </w:r>
            <w:r>
              <w:rPr>
                <w:rStyle w:val="IndexLink"/>
                <w:rtl w:val="true"/>
              </w:rPr>
              <w:t>: «</w:t>
            </w:r>
            <w:r>
              <w:rPr>
                <w:rStyle w:val="IndexLink"/>
                <w:rtl w:val="true"/>
              </w:rPr>
              <w:t>التسمیة یحل و یدور</w:t>
            </w:r>
            <w:r>
              <w:rPr>
                <w:rStyle w:val="IndexLink"/>
                <w:rtl w:val="true"/>
              </w:rPr>
              <w:t>»</w:t>
              <w:tab/>
            </w:r>
            <w:r>
              <w:rPr>
                <w:rStyle w:val="IndexLink"/>
              </w:rPr>
              <w:t>300</w:t>
            </w:r>
          </w:hyperlink>
        </w:p>
        <w:p>
          <w:pPr>
            <w:pStyle w:val="Contents2"/>
            <w:tabs>
              <w:tab w:val="clear" w:pos="8743"/>
              <w:tab w:val="right" w:pos="9026" w:leader="dot"/>
            </w:tabs>
            <w:rPr/>
          </w:pPr>
          <w:hyperlink w:anchor="__RefHeading___Toc250339_1738255347">
            <w:r>
              <w:rPr>
                <w:webHidden/>
                <w:rStyle w:val="IndexLink"/>
                <w:rtl w:val="true"/>
              </w:rPr>
              <w:t xml:space="preserve">قوله فی ج </w:t>
            </w:r>
            <w:r>
              <w:rPr>
                <w:rStyle w:val="IndexLink"/>
              </w:rPr>
              <w:t>5</w:t>
            </w:r>
            <w:r>
              <w:rPr>
                <w:rStyle w:val="IndexLink"/>
                <w:rtl w:val="true"/>
              </w:rPr>
              <w:t xml:space="preserve">، ص </w:t>
            </w:r>
            <w:r>
              <w:rPr>
                <w:rStyle w:val="IndexLink"/>
              </w:rPr>
              <w:t>132</w:t>
            </w:r>
            <w:r>
              <w:rPr>
                <w:rStyle w:val="IndexLink"/>
                <w:rtl w:val="true"/>
              </w:rPr>
              <w:t xml:space="preserve">، س </w:t>
            </w:r>
            <w:r>
              <w:rPr>
                <w:rStyle w:val="IndexLink"/>
              </w:rPr>
              <w:t>1</w:t>
            </w:r>
            <w:r>
              <w:rPr>
                <w:rStyle w:val="IndexLink"/>
                <w:rtl w:val="true"/>
              </w:rPr>
              <w:t>: «</w:t>
            </w:r>
            <w:r>
              <w:rPr>
                <w:rStyle w:val="IndexLink"/>
                <w:rtl w:val="true"/>
              </w:rPr>
              <w:t>و موته خارج الماء</w:t>
            </w:r>
            <w:r>
              <w:rPr>
                <w:rStyle w:val="IndexLink"/>
                <w:rtl w:val="true"/>
              </w:rPr>
              <w:t>»</w:t>
              <w:tab/>
            </w:r>
            <w:r>
              <w:rPr>
                <w:rStyle w:val="IndexLink"/>
              </w:rPr>
              <w:t>301</w:t>
            </w:r>
          </w:hyperlink>
        </w:p>
        <w:p>
          <w:pPr>
            <w:pStyle w:val="Contents2"/>
            <w:tabs>
              <w:tab w:val="clear" w:pos="8743"/>
              <w:tab w:val="right" w:pos="9026" w:leader="dot"/>
            </w:tabs>
            <w:rPr/>
          </w:pPr>
          <w:hyperlink w:anchor="__RefHeading___Toc250341_1738255347">
            <w:r>
              <w:rPr>
                <w:webHidden/>
                <w:rStyle w:val="IndexLink"/>
                <w:rtl w:val="true"/>
              </w:rPr>
              <w:t xml:space="preserve">قوله فی ج </w:t>
            </w:r>
            <w:r>
              <w:rPr>
                <w:rStyle w:val="IndexLink"/>
              </w:rPr>
              <w:t>5</w:t>
            </w:r>
            <w:r>
              <w:rPr>
                <w:rStyle w:val="IndexLink"/>
                <w:rtl w:val="true"/>
              </w:rPr>
              <w:t xml:space="preserve">، ص </w:t>
            </w:r>
            <w:r>
              <w:rPr>
                <w:rStyle w:val="IndexLink"/>
              </w:rPr>
              <w:t>132</w:t>
            </w:r>
            <w:r>
              <w:rPr>
                <w:rStyle w:val="IndexLink"/>
                <w:rtl w:val="true"/>
              </w:rPr>
              <w:t xml:space="preserve">، س </w:t>
            </w:r>
            <w:r>
              <w:rPr>
                <w:rStyle w:val="IndexLink"/>
              </w:rPr>
              <w:t>1</w:t>
            </w:r>
            <w:r>
              <w:rPr>
                <w:rStyle w:val="IndexLink"/>
                <w:rtl w:val="true"/>
              </w:rPr>
              <w:t>: «</w:t>
            </w:r>
            <w:r>
              <w:rPr>
                <w:rStyle w:val="IndexLink"/>
                <w:rtl w:val="true"/>
              </w:rPr>
              <w:t>لو کان خروجه بنفسه</w:t>
            </w:r>
            <w:r>
              <w:rPr>
                <w:rStyle w:val="IndexLink"/>
                <w:rtl w:val="true"/>
              </w:rPr>
              <w:t>»</w:t>
              <w:tab/>
            </w:r>
            <w:r>
              <w:rPr>
                <w:rStyle w:val="IndexLink"/>
              </w:rPr>
              <w:t>301</w:t>
            </w:r>
          </w:hyperlink>
        </w:p>
        <w:p>
          <w:pPr>
            <w:pStyle w:val="Contents2"/>
            <w:tabs>
              <w:tab w:val="clear" w:pos="8743"/>
              <w:tab w:val="right" w:pos="9026" w:leader="dot"/>
            </w:tabs>
            <w:rPr/>
          </w:pPr>
          <w:hyperlink w:anchor="__RefHeading___Toc250343_1738255347">
            <w:r>
              <w:rPr>
                <w:webHidden/>
                <w:rStyle w:val="IndexLink"/>
                <w:rtl w:val="true"/>
              </w:rPr>
              <w:t xml:space="preserve">قوله فی ج </w:t>
            </w:r>
            <w:r>
              <w:rPr>
                <w:rStyle w:val="IndexLink"/>
              </w:rPr>
              <w:t>5</w:t>
            </w:r>
            <w:r>
              <w:rPr>
                <w:rStyle w:val="IndexLink"/>
                <w:rtl w:val="true"/>
              </w:rPr>
              <w:t xml:space="preserve">، ص </w:t>
            </w:r>
            <w:r>
              <w:rPr>
                <w:rStyle w:val="IndexLink"/>
              </w:rPr>
              <w:t>132</w:t>
            </w:r>
            <w:r>
              <w:rPr>
                <w:rStyle w:val="IndexLink"/>
                <w:rtl w:val="true"/>
              </w:rPr>
              <w:t xml:space="preserve">، س </w:t>
            </w:r>
            <w:r>
              <w:rPr>
                <w:rStyle w:val="IndexLink"/>
              </w:rPr>
              <w:t>9</w:t>
            </w:r>
            <w:r>
              <w:rPr>
                <w:rStyle w:val="IndexLink"/>
                <w:rtl w:val="true"/>
              </w:rPr>
              <w:t>: «</w:t>
            </w:r>
            <w:r>
              <w:rPr>
                <w:rStyle w:val="IndexLink"/>
                <w:rtl w:val="true"/>
              </w:rPr>
              <w:t>و یمکن أن یقال</w:t>
            </w:r>
            <w:r>
              <w:rPr>
                <w:rStyle w:val="IndexLink"/>
                <w:rtl w:val="true"/>
              </w:rPr>
              <w:t>:»</w:t>
              <w:tab/>
            </w:r>
            <w:r>
              <w:rPr>
                <w:rStyle w:val="IndexLink"/>
              </w:rPr>
              <w:t>301</w:t>
            </w:r>
          </w:hyperlink>
        </w:p>
        <w:p>
          <w:pPr>
            <w:pStyle w:val="Contents2"/>
            <w:tabs>
              <w:tab w:val="clear" w:pos="8743"/>
              <w:tab w:val="right" w:pos="9026" w:leader="dot"/>
            </w:tabs>
            <w:rPr/>
          </w:pPr>
          <w:hyperlink w:anchor="__RefHeading___Toc250345_1738255347">
            <w:r>
              <w:rPr>
                <w:webHidden/>
                <w:rStyle w:val="IndexLink"/>
                <w:rtl w:val="true"/>
              </w:rPr>
              <w:t xml:space="preserve">قوله فی ج </w:t>
            </w:r>
            <w:r>
              <w:rPr>
                <w:rStyle w:val="IndexLink"/>
              </w:rPr>
              <w:t>5</w:t>
            </w:r>
            <w:r>
              <w:rPr>
                <w:rStyle w:val="IndexLink"/>
                <w:rtl w:val="true"/>
              </w:rPr>
              <w:t xml:space="preserve">، ص </w:t>
            </w:r>
            <w:r>
              <w:rPr>
                <w:rStyle w:val="IndexLink"/>
              </w:rPr>
              <w:t>132</w:t>
            </w:r>
            <w:r>
              <w:rPr>
                <w:rStyle w:val="IndexLink"/>
                <w:rtl w:val="true"/>
              </w:rPr>
              <w:t xml:space="preserve">، س </w:t>
            </w:r>
            <w:r>
              <w:rPr>
                <w:rStyle w:val="IndexLink"/>
              </w:rPr>
              <w:t>10</w:t>
            </w:r>
            <w:r>
              <w:rPr>
                <w:rStyle w:val="IndexLink"/>
                <w:rtl w:val="true"/>
              </w:rPr>
              <w:t>: «</w:t>
            </w:r>
            <w:r>
              <w:rPr>
                <w:rStyle w:val="IndexLink"/>
                <w:rtl w:val="true"/>
              </w:rPr>
              <w:t>و الثانی أولی</w:t>
            </w:r>
            <w:r>
              <w:rPr>
                <w:rStyle w:val="IndexLink"/>
                <w:rtl w:val="true"/>
              </w:rPr>
              <w:t>»</w:t>
              <w:tab/>
            </w:r>
            <w:r>
              <w:rPr>
                <w:rStyle w:val="IndexLink"/>
              </w:rPr>
              <w:t>302</w:t>
            </w:r>
          </w:hyperlink>
        </w:p>
        <w:p>
          <w:pPr>
            <w:pStyle w:val="Contents2"/>
            <w:tabs>
              <w:tab w:val="clear" w:pos="8743"/>
              <w:tab w:val="right" w:pos="9026" w:leader="dot"/>
            </w:tabs>
            <w:rPr/>
          </w:pPr>
          <w:hyperlink w:anchor="__RefHeading___Toc250347_1738255347">
            <w:r>
              <w:rPr>
                <w:webHidden/>
                <w:rStyle w:val="IndexLink"/>
                <w:rtl w:val="true"/>
              </w:rPr>
              <w:t xml:space="preserve">قوله فی ج </w:t>
            </w:r>
            <w:r>
              <w:rPr>
                <w:rStyle w:val="IndexLink"/>
              </w:rPr>
              <w:t>5</w:t>
            </w:r>
            <w:r>
              <w:rPr>
                <w:rStyle w:val="IndexLink"/>
                <w:rtl w:val="true"/>
              </w:rPr>
              <w:t xml:space="preserve">، ص </w:t>
            </w:r>
            <w:r>
              <w:rPr>
                <w:rStyle w:val="IndexLink"/>
              </w:rPr>
              <w:t>132</w:t>
            </w:r>
            <w:r>
              <w:rPr>
                <w:rStyle w:val="IndexLink"/>
                <w:rtl w:val="true"/>
              </w:rPr>
              <w:t xml:space="preserve">، س </w:t>
            </w:r>
            <w:r>
              <w:rPr>
                <w:rStyle w:val="IndexLink"/>
              </w:rPr>
              <w:t>11</w:t>
            </w:r>
            <w:r>
              <w:rPr>
                <w:rStyle w:val="IndexLink"/>
                <w:rtl w:val="true"/>
              </w:rPr>
              <w:t>: «</w:t>
            </w:r>
            <w:r>
              <w:rPr>
                <w:rStyle w:val="IndexLink"/>
                <w:rtl w:val="true"/>
              </w:rPr>
              <w:t>هذا لایلتزم به</w:t>
            </w:r>
            <w:r>
              <w:rPr>
                <w:rStyle w:val="IndexLink"/>
                <w:rtl w:val="true"/>
              </w:rPr>
              <w:t>»</w:t>
              <w:tab/>
            </w:r>
            <w:r>
              <w:rPr>
                <w:rStyle w:val="IndexLink"/>
              </w:rPr>
              <w:t>302</w:t>
            </w:r>
          </w:hyperlink>
        </w:p>
        <w:p>
          <w:pPr>
            <w:pStyle w:val="Contents2"/>
            <w:tabs>
              <w:tab w:val="clear" w:pos="8743"/>
              <w:tab w:val="right" w:pos="9026" w:leader="dot"/>
            </w:tabs>
            <w:rPr/>
          </w:pPr>
          <w:hyperlink w:anchor="__RefHeading___Toc250349_1738255347">
            <w:r>
              <w:rPr>
                <w:webHidden/>
                <w:rStyle w:val="IndexLink"/>
                <w:rtl w:val="true"/>
              </w:rPr>
              <w:t xml:space="preserve">قوله فی ج </w:t>
            </w:r>
            <w:r>
              <w:rPr>
                <w:rStyle w:val="IndexLink"/>
              </w:rPr>
              <w:t>5</w:t>
            </w:r>
            <w:r>
              <w:rPr>
                <w:rStyle w:val="IndexLink"/>
                <w:rtl w:val="true"/>
              </w:rPr>
              <w:t xml:space="preserve">، ص </w:t>
            </w:r>
            <w:r>
              <w:rPr>
                <w:rStyle w:val="IndexLink"/>
              </w:rPr>
              <w:t>132</w:t>
            </w:r>
            <w:r>
              <w:rPr>
                <w:rStyle w:val="IndexLink"/>
                <w:rtl w:val="true"/>
              </w:rPr>
              <w:t xml:space="preserve">، س </w:t>
            </w:r>
            <w:r>
              <w:rPr>
                <w:rStyle w:val="IndexLink"/>
              </w:rPr>
              <w:t>12</w:t>
            </w:r>
            <w:r>
              <w:rPr>
                <w:rStyle w:val="IndexLink"/>
                <w:rtl w:val="true"/>
              </w:rPr>
              <w:t>: «</w:t>
            </w:r>
            <w:r>
              <w:rPr>
                <w:rStyle w:val="IndexLink"/>
                <w:rtl w:val="true"/>
              </w:rPr>
              <w:t>لایکفی إدراکه</w:t>
            </w:r>
            <w:r>
              <w:rPr>
                <w:rStyle w:val="IndexLink"/>
                <w:rtl w:val="true"/>
              </w:rPr>
              <w:t>»</w:t>
              <w:tab/>
            </w:r>
            <w:r>
              <w:rPr>
                <w:rStyle w:val="IndexLink"/>
              </w:rPr>
              <w:t>302</w:t>
            </w:r>
          </w:hyperlink>
        </w:p>
        <w:p>
          <w:pPr>
            <w:pStyle w:val="Contents2"/>
            <w:tabs>
              <w:tab w:val="clear" w:pos="8743"/>
              <w:tab w:val="right" w:pos="9026" w:leader="dot"/>
            </w:tabs>
            <w:rPr/>
          </w:pPr>
          <w:hyperlink w:anchor="__RefHeading___Toc250351_1738255347">
            <w:r>
              <w:rPr>
                <w:webHidden/>
                <w:rStyle w:val="IndexLink"/>
                <w:rtl w:val="true"/>
              </w:rPr>
              <w:t xml:space="preserve">قوله فی ج </w:t>
            </w:r>
            <w:r>
              <w:rPr>
                <w:rStyle w:val="IndexLink"/>
              </w:rPr>
              <w:t>5</w:t>
            </w:r>
            <w:r>
              <w:rPr>
                <w:rStyle w:val="IndexLink"/>
                <w:rtl w:val="true"/>
              </w:rPr>
              <w:t xml:space="preserve">، ص </w:t>
            </w:r>
            <w:r>
              <w:rPr>
                <w:rStyle w:val="IndexLink"/>
              </w:rPr>
              <w:t>133</w:t>
            </w:r>
            <w:r>
              <w:rPr>
                <w:rStyle w:val="IndexLink"/>
                <w:rtl w:val="true"/>
              </w:rPr>
              <w:t xml:space="preserve">، س </w:t>
            </w:r>
            <w:r>
              <w:rPr>
                <w:rStyle w:val="IndexLink"/>
              </w:rPr>
              <w:t>1</w:t>
            </w:r>
            <w:r>
              <w:rPr>
                <w:rStyle w:val="IndexLink"/>
                <w:rtl w:val="true"/>
              </w:rPr>
              <w:t>: «</w:t>
            </w:r>
            <w:r>
              <w:rPr>
                <w:rStyle w:val="IndexLink"/>
                <w:rtl w:val="true"/>
              </w:rPr>
              <w:t>وقوع المعارضة بین</w:t>
            </w:r>
            <w:r>
              <w:rPr>
                <w:rStyle w:val="IndexLink"/>
                <w:rtl w:val="true"/>
              </w:rPr>
              <w:t>»</w:t>
              <w:tab/>
            </w:r>
            <w:r>
              <w:rPr>
                <w:rStyle w:val="IndexLink"/>
              </w:rPr>
              <w:t>302</w:t>
            </w:r>
          </w:hyperlink>
        </w:p>
        <w:p>
          <w:pPr>
            <w:pStyle w:val="Contents2"/>
            <w:tabs>
              <w:tab w:val="clear" w:pos="8743"/>
              <w:tab w:val="right" w:pos="9026" w:leader="dot"/>
            </w:tabs>
            <w:rPr/>
          </w:pPr>
          <w:hyperlink w:anchor="__RefHeading___Toc250353_1738255347">
            <w:r>
              <w:rPr>
                <w:webHidden/>
                <w:rStyle w:val="IndexLink"/>
                <w:rtl w:val="true"/>
              </w:rPr>
              <w:t xml:space="preserve">قوله فی ج </w:t>
            </w:r>
            <w:r>
              <w:rPr>
                <w:rStyle w:val="IndexLink"/>
              </w:rPr>
              <w:t>5</w:t>
            </w:r>
            <w:r>
              <w:rPr>
                <w:rStyle w:val="IndexLink"/>
                <w:rtl w:val="true"/>
              </w:rPr>
              <w:t xml:space="preserve">، ص </w:t>
            </w:r>
            <w:r>
              <w:rPr>
                <w:rStyle w:val="IndexLink"/>
              </w:rPr>
              <w:t>133</w:t>
            </w:r>
            <w:r>
              <w:rPr>
                <w:rStyle w:val="IndexLink"/>
                <w:rtl w:val="true"/>
              </w:rPr>
              <w:t xml:space="preserve">، س </w:t>
            </w:r>
            <w:r>
              <w:rPr>
                <w:rStyle w:val="IndexLink"/>
              </w:rPr>
              <w:t>8</w:t>
            </w:r>
            <w:r>
              <w:rPr>
                <w:rStyle w:val="IndexLink"/>
                <w:rtl w:val="true"/>
              </w:rPr>
              <w:t>: «</w:t>
            </w:r>
            <w:r>
              <w:rPr>
                <w:rStyle w:val="IndexLink"/>
                <w:rtl w:val="true"/>
              </w:rPr>
              <w:t>الأخذ أو صیده</w:t>
            </w:r>
            <w:r>
              <w:rPr>
                <w:rStyle w:val="IndexLink"/>
                <w:rtl w:val="true"/>
              </w:rPr>
              <w:t>»</w:t>
              <w:tab/>
            </w:r>
            <w:r>
              <w:rPr>
                <w:rStyle w:val="IndexLink"/>
              </w:rPr>
              <w:t>303</w:t>
            </w:r>
          </w:hyperlink>
        </w:p>
        <w:p>
          <w:pPr>
            <w:pStyle w:val="Contents2"/>
            <w:tabs>
              <w:tab w:val="clear" w:pos="8743"/>
              <w:tab w:val="right" w:pos="9026" w:leader="dot"/>
            </w:tabs>
            <w:rPr/>
          </w:pPr>
          <w:hyperlink w:anchor="__RefHeading___Toc250355_1738255347">
            <w:r>
              <w:rPr>
                <w:webHidden/>
                <w:rStyle w:val="IndexLink"/>
                <w:rtl w:val="true"/>
              </w:rPr>
              <w:t xml:space="preserve">قوله فی ج </w:t>
            </w:r>
            <w:r>
              <w:rPr>
                <w:rStyle w:val="IndexLink"/>
              </w:rPr>
              <w:t>5</w:t>
            </w:r>
            <w:r>
              <w:rPr>
                <w:rStyle w:val="IndexLink"/>
                <w:rtl w:val="true"/>
              </w:rPr>
              <w:t xml:space="preserve">، ص </w:t>
            </w:r>
            <w:r>
              <w:rPr>
                <w:rStyle w:val="IndexLink"/>
              </w:rPr>
              <w:t>134</w:t>
            </w:r>
            <w:r>
              <w:rPr>
                <w:rStyle w:val="IndexLink"/>
                <w:rtl w:val="true"/>
              </w:rPr>
              <w:t xml:space="preserve">، س </w:t>
            </w:r>
            <w:r>
              <w:rPr>
                <w:rStyle w:val="IndexLink"/>
              </w:rPr>
              <w:t>3</w:t>
            </w:r>
            <w:r>
              <w:rPr>
                <w:rStyle w:val="IndexLink"/>
                <w:rtl w:val="true"/>
              </w:rPr>
              <w:t>: «</w:t>
            </w:r>
            <w:r>
              <w:rPr>
                <w:rStyle w:val="IndexLink"/>
                <w:rtl w:val="true"/>
              </w:rPr>
              <w:t>أو الصید إن قلنا</w:t>
            </w:r>
            <w:r>
              <w:rPr>
                <w:rStyle w:val="IndexLink"/>
                <w:rtl w:val="true"/>
              </w:rPr>
              <w:t>»</w:t>
              <w:tab/>
            </w:r>
            <w:r>
              <w:rPr>
                <w:rStyle w:val="IndexLink"/>
              </w:rPr>
              <w:t>303</w:t>
            </w:r>
          </w:hyperlink>
        </w:p>
        <w:p>
          <w:pPr>
            <w:pStyle w:val="Contents2"/>
            <w:tabs>
              <w:tab w:val="clear" w:pos="8743"/>
              <w:tab w:val="right" w:pos="9026" w:leader="dot"/>
            </w:tabs>
            <w:rPr/>
          </w:pPr>
          <w:hyperlink w:anchor="__RefHeading___Toc250357_1738255347">
            <w:r>
              <w:rPr>
                <w:webHidden/>
                <w:rStyle w:val="IndexLink"/>
                <w:rtl w:val="true"/>
              </w:rPr>
              <w:t xml:space="preserve">قوله فی ج </w:t>
            </w:r>
            <w:r>
              <w:rPr>
                <w:rStyle w:val="IndexLink"/>
              </w:rPr>
              <w:t>5</w:t>
            </w:r>
            <w:r>
              <w:rPr>
                <w:rStyle w:val="IndexLink"/>
                <w:rtl w:val="true"/>
              </w:rPr>
              <w:t xml:space="preserve">، ص </w:t>
            </w:r>
            <w:r>
              <w:rPr>
                <w:rStyle w:val="IndexLink"/>
              </w:rPr>
              <w:t>134</w:t>
            </w:r>
            <w:r>
              <w:rPr>
                <w:rStyle w:val="IndexLink"/>
                <w:rtl w:val="true"/>
              </w:rPr>
              <w:t xml:space="preserve">، س </w:t>
            </w:r>
            <w:r>
              <w:rPr>
                <w:rStyle w:val="IndexLink"/>
              </w:rPr>
              <w:t>14</w:t>
            </w:r>
            <w:r>
              <w:rPr>
                <w:rStyle w:val="IndexLink"/>
                <w:rtl w:val="true"/>
              </w:rPr>
              <w:t>: «</w:t>
            </w:r>
            <w:r>
              <w:rPr>
                <w:rStyle w:val="IndexLink"/>
                <w:rtl w:val="true"/>
              </w:rPr>
              <w:t>کون ذکاة الجنین</w:t>
            </w:r>
            <w:r>
              <w:rPr>
                <w:rStyle w:val="IndexLink"/>
                <w:rtl w:val="true"/>
              </w:rPr>
              <w:t>»</w:t>
              <w:tab/>
            </w:r>
            <w:r>
              <w:rPr>
                <w:rStyle w:val="IndexLink"/>
              </w:rPr>
              <w:t>303</w:t>
            </w:r>
          </w:hyperlink>
        </w:p>
        <w:p>
          <w:pPr>
            <w:pStyle w:val="Contents2"/>
            <w:tabs>
              <w:tab w:val="clear" w:pos="8743"/>
              <w:tab w:val="right" w:pos="9026" w:leader="dot"/>
            </w:tabs>
            <w:rPr/>
          </w:pPr>
          <w:hyperlink w:anchor="__RefHeading___Toc250359_1738255347">
            <w:r>
              <w:rPr>
                <w:webHidden/>
                <w:rStyle w:val="IndexLink"/>
                <w:rtl w:val="true"/>
              </w:rPr>
              <w:t xml:space="preserve">قوله فی ج </w:t>
            </w:r>
            <w:r>
              <w:rPr>
                <w:rStyle w:val="IndexLink"/>
              </w:rPr>
              <w:t>5</w:t>
            </w:r>
            <w:r>
              <w:rPr>
                <w:rStyle w:val="IndexLink"/>
                <w:rtl w:val="true"/>
              </w:rPr>
              <w:t xml:space="preserve">، ص </w:t>
            </w:r>
            <w:r>
              <w:rPr>
                <w:rStyle w:val="IndexLink"/>
              </w:rPr>
              <w:t>135</w:t>
            </w:r>
            <w:r>
              <w:rPr>
                <w:rStyle w:val="IndexLink"/>
                <w:rtl w:val="true"/>
              </w:rPr>
              <w:t xml:space="preserve">، س </w:t>
            </w:r>
            <w:r>
              <w:rPr>
                <w:rStyle w:val="IndexLink"/>
              </w:rPr>
              <w:t>8</w:t>
            </w:r>
            <w:r>
              <w:rPr>
                <w:rStyle w:val="IndexLink"/>
                <w:rtl w:val="true"/>
              </w:rPr>
              <w:t>: «</w:t>
            </w:r>
            <w:r>
              <w:rPr>
                <w:rStyle w:val="IndexLink"/>
                <w:rtl w:val="true"/>
              </w:rPr>
              <w:t>نصب مفعولا</w:t>
            </w:r>
            <w:r>
              <w:rPr>
                <w:rStyle w:val="IndexLink"/>
                <w:rtl w:val="true"/>
              </w:rPr>
              <w:t>»</w:t>
              <w:tab/>
            </w:r>
            <w:r>
              <w:rPr>
                <w:rStyle w:val="IndexLink"/>
              </w:rPr>
              <w:t>303</w:t>
            </w:r>
          </w:hyperlink>
        </w:p>
        <w:p>
          <w:pPr>
            <w:pStyle w:val="Contents2"/>
            <w:tabs>
              <w:tab w:val="clear" w:pos="8743"/>
              <w:tab w:val="right" w:pos="9026" w:leader="dot"/>
            </w:tabs>
            <w:rPr/>
          </w:pPr>
          <w:hyperlink w:anchor="__RefHeading___Toc250361_1738255347">
            <w:r>
              <w:rPr>
                <w:webHidden/>
                <w:rStyle w:val="IndexLink"/>
                <w:rtl w:val="true"/>
              </w:rPr>
              <w:t xml:space="preserve">قوله فی ج </w:t>
            </w:r>
            <w:r>
              <w:rPr>
                <w:rStyle w:val="IndexLink"/>
              </w:rPr>
              <w:t>5</w:t>
            </w:r>
            <w:r>
              <w:rPr>
                <w:rStyle w:val="IndexLink"/>
                <w:rtl w:val="true"/>
              </w:rPr>
              <w:t xml:space="preserve">، ص </w:t>
            </w:r>
            <w:r>
              <w:rPr>
                <w:rStyle w:val="IndexLink"/>
              </w:rPr>
              <w:t>135</w:t>
            </w:r>
            <w:r>
              <w:rPr>
                <w:rStyle w:val="IndexLink"/>
                <w:rtl w:val="true"/>
              </w:rPr>
              <w:t xml:space="preserve">، س </w:t>
            </w:r>
            <w:r>
              <w:rPr>
                <w:rStyle w:val="IndexLink"/>
              </w:rPr>
              <w:t>9</w:t>
            </w:r>
            <w:r>
              <w:rPr>
                <w:rStyle w:val="IndexLink"/>
                <w:rtl w:val="true"/>
              </w:rPr>
              <w:t>: «</w:t>
            </w:r>
            <w:r>
              <w:rPr>
                <w:rStyle w:val="IndexLink"/>
                <w:rtl w:val="true"/>
              </w:rPr>
              <w:t>الفساد ضرورة أن</w:t>
            </w:r>
            <w:r>
              <w:rPr>
                <w:rStyle w:val="IndexLink"/>
                <w:rtl w:val="true"/>
              </w:rPr>
              <w:t>»</w:t>
              <w:tab/>
            </w:r>
            <w:r>
              <w:rPr>
                <w:rStyle w:val="IndexLink"/>
              </w:rPr>
              <w:t>303</w:t>
            </w:r>
          </w:hyperlink>
        </w:p>
        <w:p>
          <w:pPr>
            <w:pStyle w:val="Contents2"/>
            <w:tabs>
              <w:tab w:val="clear" w:pos="8743"/>
              <w:tab w:val="right" w:pos="9026" w:leader="dot"/>
            </w:tabs>
            <w:rPr/>
          </w:pPr>
          <w:hyperlink w:anchor="__RefHeading___Toc250363_1738255347">
            <w:r>
              <w:rPr>
                <w:webHidden/>
                <w:rStyle w:val="IndexLink"/>
                <w:rtl w:val="true"/>
              </w:rPr>
              <w:t xml:space="preserve">قوله فی ج </w:t>
            </w:r>
            <w:r>
              <w:rPr>
                <w:rStyle w:val="IndexLink"/>
              </w:rPr>
              <w:t>5</w:t>
            </w:r>
            <w:r>
              <w:rPr>
                <w:rStyle w:val="IndexLink"/>
                <w:rtl w:val="true"/>
              </w:rPr>
              <w:t xml:space="preserve">، ص </w:t>
            </w:r>
            <w:r>
              <w:rPr>
                <w:rStyle w:val="IndexLink"/>
              </w:rPr>
              <w:t>135</w:t>
            </w:r>
            <w:r>
              <w:rPr>
                <w:rStyle w:val="IndexLink"/>
                <w:rtl w:val="true"/>
              </w:rPr>
              <w:t xml:space="preserve">، س </w:t>
            </w:r>
            <w:r>
              <w:rPr>
                <w:rStyle w:val="IndexLink"/>
              </w:rPr>
              <w:t>12</w:t>
            </w:r>
            <w:r>
              <w:rPr>
                <w:rStyle w:val="IndexLink"/>
                <w:rtl w:val="true"/>
              </w:rPr>
              <w:t>: «</w:t>
            </w:r>
            <w:r>
              <w:rPr>
                <w:rStyle w:val="IndexLink"/>
                <w:rtl w:val="true"/>
              </w:rPr>
              <w:t>لایخفی ان ما ذکر</w:t>
            </w:r>
            <w:r>
              <w:rPr>
                <w:rStyle w:val="IndexLink"/>
                <w:rtl w:val="true"/>
              </w:rPr>
              <w:t>»</w:t>
              <w:tab/>
            </w:r>
            <w:r>
              <w:rPr>
                <w:rStyle w:val="IndexLink"/>
              </w:rPr>
              <w:t>304</w:t>
            </w:r>
          </w:hyperlink>
        </w:p>
        <w:p>
          <w:pPr>
            <w:pStyle w:val="Contents2"/>
            <w:tabs>
              <w:tab w:val="clear" w:pos="8743"/>
              <w:tab w:val="right" w:pos="9026" w:leader="dot"/>
            </w:tabs>
            <w:rPr/>
          </w:pPr>
          <w:hyperlink w:anchor="__RefHeading___Toc250365_1738255347">
            <w:r>
              <w:rPr>
                <w:webHidden/>
                <w:rStyle w:val="IndexLink"/>
                <w:rtl w:val="true"/>
              </w:rPr>
              <w:t xml:space="preserve">قوله فی ج </w:t>
            </w:r>
            <w:r>
              <w:rPr>
                <w:rStyle w:val="IndexLink"/>
              </w:rPr>
              <w:t>5</w:t>
            </w:r>
            <w:r>
              <w:rPr>
                <w:rStyle w:val="IndexLink"/>
                <w:rtl w:val="true"/>
              </w:rPr>
              <w:t xml:space="preserve">، ص </w:t>
            </w:r>
            <w:r>
              <w:rPr>
                <w:rStyle w:val="IndexLink"/>
              </w:rPr>
              <w:t>135</w:t>
            </w:r>
            <w:r>
              <w:rPr>
                <w:rStyle w:val="IndexLink"/>
                <w:rtl w:val="true"/>
              </w:rPr>
              <w:t xml:space="preserve">، س </w:t>
            </w:r>
            <w:r>
              <w:rPr>
                <w:rStyle w:val="IndexLink"/>
              </w:rPr>
              <w:t>12</w:t>
            </w:r>
            <w:r>
              <w:rPr>
                <w:rStyle w:val="IndexLink"/>
                <w:rtl w:val="true"/>
              </w:rPr>
              <w:t>: «</w:t>
            </w:r>
            <w:r>
              <w:rPr>
                <w:rStyle w:val="IndexLink"/>
                <w:rtl w:val="true"/>
              </w:rPr>
              <w:t>و ظاهر أخبار الباب</w:t>
            </w:r>
            <w:r>
              <w:rPr>
                <w:rStyle w:val="IndexLink"/>
                <w:rtl w:val="true"/>
              </w:rPr>
              <w:t>»</w:t>
              <w:tab/>
            </w:r>
            <w:r>
              <w:rPr>
                <w:rStyle w:val="IndexLink"/>
              </w:rPr>
              <w:t>304</w:t>
            </w:r>
          </w:hyperlink>
        </w:p>
        <w:p>
          <w:pPr>
            <w:pStyle w:val="Contents2"/>
            <w:tabs>
              <w:tab w:val="clear" w:pos="8743"/>
              <w:tab w:val="right" w:pos="9026" w:leader="dot"/>
            </w:tabs>
            <w:rPr/>
          </w:pPr>
          <w:hyperlink w:anchor="__RefHeading___Toc250367_1738255347">
            <w:r>
              <w:rPr>
                <w:webHidden/>
                <w:rStyle w:val="IndexLink"/>
                <w:rtl w:val="true"/>
              </w:rPr>
              <w:t xml:space="preserve">قوله فی ج </w:t>
            </w:r>
            <w:r>
              <w:rPr>
                <w:rStyle w:val="IndexLink"/>
              </w:rPr>
              <w:t>5</w:t>
            </w:r>
            <w:r>
              <w:rPr>
                <w:rStyle w:val="IndexLink"/>
                <w:rtl w:val="true"/>
              </w:rPr>
              <w:t xml:space="preserve">، ص </w:t>
            </w:r>
            <w:r>
              <w:rPr>
                <w:rStyle w:val="IndexLink"/>
              </w:rPr>
              <w:t>136</w:t>
            </w:r>
            <w:r>
              <w:rPr>
                <w:rStyle w:val="IndexLink"/>
                <w:rtl w:val="true"/>
              </w:rPr>
              <w:t xml:space="preserve">، س </w:t>
            </w:r>
            <w:r>
              <w:rPr>
                <w:rStyle w:val="IndexLink"/>
              </w:rPr>
              <w:t>5</w:t>
            </w:r>
            <w:r>
              <w:rPr>
                <w:rStyle w:val="IndexLink"/>
                <w:rtl w:val="true"/>
              </w:rPr>
              <w:t>: «</w:t>
            </w:r>
            <w:r>
              <w:rPr>
                <w:rStyle w:val="IndexLink"/>
                <w:rtl w:val="true"/>
              </w:rPr>
              <w:t>یؤکل الربیثا و الطمر</w:t>
            </w:r>
            <w:r>
              <w:rPr>
                <w:rStyle w:val="IndexLink"/>
                <w:rtl w:val="true"/>
              </w:rPr>
              <w:t>»</w:t>
              <w:tab/>
            </w:r>
            <w:r>
              <w:rPr>
                <w:rStyle w:val="IndexLink"/>
              </w:rPr>
              <w:t>304</w:t>
            </w:r>
          </w:hyperlink>
        </w:p>
        <w:p>
          <w:pPr>
            <w:pStyle w:val="Contents2"/>
            <w:tabs>
              <w:tab w:val="clear" w:pos="8743"/>
              <w:tab w:val="right" w:pos="9026" w:leader="dot"/>
            </w:tabs>
            <w:rPr/>
          </w:pPr>
          <w:hyperlink w:anchor="__RefHeading___Toc250369_1738255347">
            <w:r>
              <w:rPr>
                <w:webHidden/>
                <w:rStyle w:val="IndexLink"/>
                <w:rtl w:val="true"/>
              </w:rPr>
              <w:t xml:space="preserve">قوله فی ج </w:t>
            </w:r>
            <w:r>
              <w:rPr>
                <w:rStyle w:val="IndexLink"/>
              </w:rPr>
              <w:t>5</w:t>
            </w:r>
            <w:r>
              <w:rPr>
                <w:rStyle w:val="IndexLink"/>
                <w:rtl w:val="true"/>
              </w:rPr>
              <w:t xml:space="preserve">، ص </w:t>
            </w:r>
            <w:r>
              <w:rPr>
                <w:rStyle w:val="IndexLink"/>
              </w:rPr>
              <w:t>136</w:t>
            </w:r>
            <w:r>
              <w:rPr>
                <w:rStyle w:val="IndexLink"/>
                <w:rtl w:val="true"/>
              </w:rPr>
              <w:t xml:space="preserve">، س </w:t>
            </w:r>
            <w:r>
              <w:rPr>
                <w:rStyle w:val="IndexLink"/>
              </w:rPr>
              <w:t>14</w:t>
            </w:r>
            <w:r>
              <w:rPr>
                <w:rStyle w:val="IndexLink"/>
                <w:rtl w:val="true"/>
              </w:rPr>
              <w:t>: «</w:t>
            </w:r>
            <w:r>
              <w:rPr>
                <w:rStyle w:val="IndexLink"/>
                <w:rtl w:val="true"/>
              </w:rPr>
              <w:t>علی إرادة مطلق</w:t>
            </w:r>
            <w:r>
              <w:rPr>
                <w:rStyle w:val="IndexLink"/>
                <w:rtl w:val="true"/>
              </w:rPr>
              <w:t>»</w:t>
              <w:tab/>
            </w:r>
            <w:r>
              <w:rPr>
                <w:rStyle w:val="IndexLink"/>
              </w:rPr>
              <w:t>304</w:t>
            </w:r>
          </w:hyperlink>
        </w:p>
        <w:p>
          <w:pPr>
            <w:pStyle w:val="Contents2"/>
            <w:tabs>
              <w:tab w:val="clear" w:pos="8743"/>
              <w:tab w:val="right" w:pos="9026" w:leader="dot"/>
            </w:tabs>
            <w:rPr/>
          </w:pPr>
          <w:hyperlink w:anchor="__RefHeading___Toc250371_1738255347">
            <w:r>
              <w:rPr>
                <w:webHidden/>
                <w:rStyle w:val="IndexLink"/>
                <w:rtl w:val="true"/>
              </w:rPr>
              <w:t xml:space="preserve">قوله فی ج </w:t>
            </w:r>
            <w:r>
              <w:rPr>
                <w:rStyle w:val="IndexLink"/>
              </w:rPr>
              <w:t>5</w:t>
            </w:r>
            <w:r>
              <w:rPr>
                <w:rStyle w:val="IndexLink"/>
                <w:rtl w:val="true"/>
              </w:rPr>
              <w:t xml:space="preserve">، ص </w:t>
            </w:r>
            <w:r>
              <w:rPr>
                <w:rStyle w:val="IndexLink"/>
              </w:rPr>
              <w:t>137</w:t>
            </w:r>
            <w:r>
              <w:rPr>
                <w:rStyle w:val="IndexLink"/>
                <w:rtl w:val="true"/>
              </w:rPr>
              <w:t xml:space="preserve">، س </w:t>
            </w:r>
            <w:r>
              <w:rPr>
                <w:rStyle w:val="IndexLink"/>
              </w:rPr>
              <w:t>10</w:t>
            </w:r>
            <w:r>
              <w:rPr>
                <w:rStyle w:val="IndexLink"/>
                <w:rtl w:val="true"/>
              </w:rPr>
              <w:t>: «</w:t>
            </w:r>
            <w:r>
              <w:rPr>
                <w:rStyle w:val="IndexLink"/>
                <w:rtl w:val="true"/>
              </w:rPr>
              <w:t>و یشکل من جهة کون</w:t>
            </w:r>
            <w:r>
              <w:rPr>
                <w:rStyle w:val="IndexLink"/>
                <w:rtl w:val="true"/>
              </w:rPr>
              <w:t>»</w:t>
              <w:tab/>
            </w:r>
            <w:r>
              <w:rPr>
                <w:rStyle w:val="IndexLink"/>
              </w:rPr>
              <w:t>304</w:t>
            </w:r>
          </w:hyperlink>
        </w:p>
        <w:p>
          <w:pPr>
            <w:pStyle w:val="Contents2"/>
            <w:tabs>
              <w:tab w:val="clear" w:pos="8743"/>
              <w:tab w:val="right" w:pos="9026" w:leader="dot"/>
            </w:tabs>
            <w:rPr/>
          </w:pPr>
          <w:hyperlink w:anchor="__RefHeading___Toc250373_1738255347">
            <w:r>
              <w:rPr>
                <w:webHidden/>
                <w:rStyle w:val="IndexLink"/>
                <w:rtl w:val="true"/>
              </w:rPr>
              <w:t xml:space="preserve">قوله فی ج </w:t>
            </w:r>
            <w:r>
              <w:rPr>
                <w:rStyle w:val="IndexLink"/>
              </w:rPr>
              <w:t>5</w:t>
            </w:r>
            <w:r>
              <w:rPr>
                <w:rStyle w:val="IndexLink"/>
                <w:rtl w:val="true"/>
              </w:rPr>
              <w:t xml:space="preserve">، ص </w:t>
            </w:r>
            <w:r>
              <w:rPr>
                <w:rStyle w:val="IndexLink"/>
              </w:rPr>
              <w:t>138</w:t>
            </w:r>
            <w:r>
              <w:rPr>
                <w:rStyle w:val="IndexLink"/>
                <w:rtl w:val="true"/>
              </w:rPr>
              <w:t xml:space="preserve">، س </w:t>
            </w:r>
            <w:r>
              <w:rPr>
                <w:rStyle w:val="IndexLink"/>
              </w:rPr>
              <w:t>4</w:t>
            </w:r>
            <w:r>
              <w:rPr>
                <w:rStyle w:val="IndexLink"/>
                <w:rtl w:val="true"/>
              </w:rPr>
              <w:t>: «</w:t>
            </w:r>
            <w:r>
              <w:rPr>
                <w:rStyle w:val="IndexLink"/>
                <w:rtl w:val="true"/>
              </w:rPr>
              <w:t>ما ذکر من الأخبار</w:t>
            </w:r>
            <w:r>
              <w:rPr>
                <w:rStyle w:val="IndexLink"/>
                <w:rtl w:val="true"/>
              </w:rPr>
              <w:t>»</w:t>
              <w:tab/>
            </w:r>
            <w:r>
              <w:rPr>
                <w:rStyle w:val="IndexLink"/>
              </w:rPr>
              <w:t>305</w:t>
            </w:r>
          </w:hyperlink>
        </w:p>
        <w:p>
          <w:pPr>
            <w:pStyle w:val="Contents2"/>
            <w:tabs>
              <w:tab w:val="clear" w:pos="8743"/>
              <w:tab w:val="right" w:pos="9026" w:leader="dot"/>
            </w:tabs>
            <w:rPr/>
          </w:pPr>
          <w:hyperlink w:anchor="__RefHeading___Toc250375_1738255347">
            <w:r>
              <w:rPr>
                <w:webHidden/>
                <w:rStyle w:val="IndexLink"/>
                <w:rtl w:val="true"/>
              </w:rPr>
              <w:t xml:space="preserve">قوله فی ج </w:t>
            </w:r>
            <w:r>
              <w:rPr>
                <w:rStyle w:val="IndexLink"/>
              </w:rPr>
              <w:t>5</w:t>
            </w:r>
            <w:r>
              <w:rPr>
                <w:rStyle w:val="IndexLink"/>
                <w:rtl w:val="true"/>
              </w:rPr>
              <w:t xml:space="preserve">، ص </w:t>
            </w:r>
            <w:r>
              <w:rPr>
                <w:rStyle w:val="IndexLink"/>
              </w:rPr>
              <w:t>146</w:t>
            </w:r>
            <w:r>
              <w:rPr>
                <w:rStyle w:val="IndexLink"/>
                <w:rtl w:val="true"/>
              </w:rPr>
              <w:t xml:space="preserve">، س </w:t>
            </w:r>
            <w:r>
              <w:rPr>
                <w:rStyle w:val="IndexLink"/>
              </w:rPr>
              <w:t>2</w:t>
            </w:r>
            <w:r>
              <w:rPr>
                <w:rStyle w:val="IndexLink"/>
                <w:rtl w:val="true"/>
              </w:rPr>
              <w:t>: «</w:t>
            </w:r>
            <w:r>
              <w:rPr>
                <w:rStyle w:val="IndexLink"/>
                <w:rtl w:val="true"/>
              </w:rPr>
              <w:t>و لعله مع الحمل</w:t>
            </w:r>
            <w:r>
              <w:rPr>
                <w:rStyle w:val="IndexLink"/>
                <w:rtl w:val="true"/>
              </w:rPr>
              <w:t>»</w:t>
              <w:tab/>
            </w:r>
            <w:r>
              <w:rPr>
                <w:rStyle w:val="IndexLink"/>
              </w:rPr>
              <w:t>305</w:t>
            </w:r>
          </w:hyperlink>
        </w:p>
        <w:p>
          <w:pPr>
            <w:pStyle w:val="Contents2"/>
            <w:tabs>
              <w:tab w:val="clear" w:pos="8743"/>
              <w:tab w:val="right" w:pos="9026" w:leader="dot"/>
            </w:tabs>
            <w:rPr/>
          </w:pPr>
          <w:hyperlink w:anchor="__RefHeading___Toc250377_1738255347">
            <w:r>
              <w:rPr>
                <w:webHidden/>
                <w:rStyle w:val="IndexLink"/>
                <w:rtl w:val="true"/>
              </w:rPr>
              <w:t xml:space="preserve">قوله فی ج </w:t>
            </w:r>
            <w:r>
              <w:rPr>
                <w:rStyle w:val="IndexLink"/>
              </w:rPr>
              <w:t>5</w:t>
            </w:r>
            <w:r>
              <w:rPr>
                <w:rStyle w:val="IndexLink"/>
                <w:rtl w:val="true"/>
              </w:rPr>
              <w:t xml:space="preserve">، ص </w:t>
            </w:r>
            <w:r>
              <w:rPr>
                <w:rStyle w:val="IndexLink"/>
              </w:rPr>
              <w:t>148</w:t>
            </w:r>
            <w:r>
              <w:rPr>
                <w:rStyle w:val="IndexLink"/>
                <w:rtl w:val="true"/>
              </w:rPr>
              <w:t xml:space="preserve">، س </w:t>
            </w:r>
            <w:r>
              <w:rPr>
                <w:rStyle w:val="IndexLink"/>
              </w:rPr>
              <w:t>12</w:t>
            </w:r>
            <w:r>
              <w:rPr>
                <w:rStyle w:val="IndexLink"/>
                <w:rtl w:val="true"/>
              </w:rPr>
              <w:t>: «</w:t>
            </w:r>
            <w:r>
              <w:rPr>
                <w:rStyle w:val="IndexLink"/>
                <w:rtl w:val="true"/>
              </w:rPr>
              <w:t>الیحامیر</w:t>
            </w:r>
            <w:r>
              <w:rPr>
                <w:rStyle w:val="IndexLink"/>
                <w:rtl w:val="true"/>
              </w:rPr>
              <w:t>»</w:t>
              <w:tab/>
            </w:r>
            <w:r>
              <w:rPr>
                <w:rStyle w:val="IndexLink"/>
              </w:rPr>
              <w:t>305</w:t>
            </w:r>
          </w:hyperlink>
        </w:p>
        <w:p>
          <w:pPr>
            <w:pStyle w:val="Contents2"/>
            <w:tabs>
              <w:tab w:val="clear" w:pos="8743"/>
              <w:tab w:val="right" w:pos="9026" w:leader="dot"/>
            </w:tabs>
            <w:rPr/>
          </w:pPr>
          <w:hyperlink w:anchor="__RefHeading___Toc250379_1738255347">
            <w:r>
              <w:rPr>
                <w:webHidden/>
                <w:rStyle w:val="IndexLink"/>
                <w:rtl w:val="true"/>
              </w:rPr>
              <w:t xml:space="preserve">قوله فی ج </w:t>
            </w:r>
            <w:r>
              <w:rPr>
                <w:rStyle w:val="IndexLink"/>
              </w:rPr>
              <w:t>5</w:t>
            </w:r>
            <w:r>
              <w:rPr>
                <w:rStyle w:val="IndexLink"/>
                <w:rtl w:val="true"/>
              </w:rPr>
              <w:t xml:space="preserve">، ص </w:t>
            </w:r>
            <w:r>
              <w:rPr>
                <w:rStyle w:val="IndexLink"/>
              </w:rPr>
              <w:t>150</w:t>
            </w:r>
            <w:r>
              <w:rPr>
                <w:rStyle w:val="IndexLink"/>
                <w:rtl w:val="true"/>
              </w:rPr>
              <w:t xml:space="preserve">، س </w:t>
            </w:r>
            <w:r>
              <w:rPr>
                <w:rStyle w:val="IndexLink"/>
              </w:rPr>
              <w:t>19</w:t>
            </w:r>
            <w:r>
              <w:rPr>
                <w:rStyle w:val="IndexLink"/>
                <w:rtl w:val="true"/>
              </w:rPr>
              <w:t>: «</w:t>
            </w:r>
            <w:r>
              <w:rPr>
                <w:rStyle w:val="IndexLink"/>
                <w:rtl w:val="true"/>
              </w:rPr>
              <w:t>الطیر سبعا فلاخلاف</w:t>
            </w:r>
            <w:r>
              <w:rPr>
                <w:rStyle w:val="IndexLink"/>
                <w:rtl w:val="true"/>
              </w:rPr>
              <w:t>»</w:t>
              <w:tab/>
            </w:r>
            <w:r>
              <w:rPr>
                <w:rStyle w:val="IndexLink"/>
              </w:rPr>
              <w:t>305</w:t>
            </w:r>
          </w:hyperlink>
        </w:p>
        <w:p>
          <w:pPr>
            <w:pStyle w:val="Contents2"/>
            <w:tabs>
              <w:tab w:val="clear" w:pos="8743"/>
              <w:tab w:val="right" w:pos="9026" w:leader="dot"/>
            </w:tabs>
            <w:rPr/>
          </w:pPr>
          <w:hyperlink w:anchor="__RefHeading___Toc250381_1738255347">
            <w:r>
              <w:rPr>
                <w:webHidden/>
                <w:rStyle w:val="IndexLink"/>
                <w:rtl w:val="true"/>
              </w:rPr>
              <w:t xml:space="preserve">قوله فی ج </w:t>
            </w:r>
            <w:r>
              <w:rPr>
                <w:rStyle w:val="IndexLink"/>
              </w:rPr>
              <w:t>5</w:t>
            </w:r>
            <w:r>
              <w:rPr>
                <w:rStyle w:val="IndexLink"/>
                <w:rtl w:val="true"/>
              </w:rPr>
              <w:t xml:space="preserve">، ص </w:t>
            </w:r>
            <w:r>
              <w:rPr>
                <w:rStyle w:val="IndexLink"/>
              </w:rPr>
              <w:t>154</w:t>
            </w:r>
            <w:r>
              <w:rPr>
                <w:rStyle w:val="IndexLink"/>
                <w:rtl w:val="true"/>
              </w:rPr>
              <w:t xml:space="preserve">، س </w:t>
            </w:r>
            <w:r>
              <w:rPr>
                <w:rStyle w:val="IndexLink"/>
              </w:rPr>
              <w:t>20</w:t>
            </w:r>
            <w:r>
              <w:rPr>
                <w:rStyle w:val="IndexLink"/>
                <w:rtl w:val="true"/>
              </w:rPr>
              <w:t>: «</w:t>
            </w:r>
            <w:r>
              <w:rPr>
                <w:rStyle w:val="IndexLink"/>
                <w:rtl w:val="true"/>
              </w:rPr>
              <w:t>لکن لاظهور له</w:t>
            </w:r>
            <w:r>
              <w:rPr>
                <w:rStyle w:val="IndexLink"/>
                <w:rtl w:val="true"/>
              </w:rPr>
              <w:t>»</w:t>
              <w:tab/>
            </w:r>
            <w:r>
              <w:rPr>
                <w:rStyle w:val="IndexLink"/>
              </w:rPr>
              <w:t>306</w:t>
            </w:r>
          </w:hyperlink>
        </w:p>
        <w:p>
          <w:pPr>
            <w:pStyle w:val="Contents2"/>
            <w:tabs>
              <w:tab w:val="clear" w:pos="8743"/>
              <w:tab w:val="right" w:pos="9026" w:leader="dot"/>
            </w:tabs>
            <w:rPr/>
          </w:pPr>
          <w:hyperlink w:anchor="__RefHeading___Toc250383_1738255347">
            <w:r>
              <w:rPr>
                <w:webHidden/>
                <w:rStyle w:val="IndexLink"/>
                <w:rtl w:val="true"/>
              </w:rPr>
              <w:t xml:space="preserve">قوله فی ج </w:t>
            </w:r>
            <w:r>
              <w:rPr>
                <w:rStyle w:val="IndexLink"/>
              </w:rPr>
              <w:t>5</w:t>
            </w:r>
            <w:r>
              <w:rPr>
                <w:rStyle w:val="IndexLink"/>
                <w:rtl w:val="true"/>
              </w:rPr>
              <w:t xml:space="preserve">، ص </w:t>
            </w:r>
            <w:r>
              <w:rPr>
                <w:rStyle w:val="IndexLink"/>
              </w:rPr>
              <w:t>155</w:t>
            </w:r>
            <w:r>
              <w:rPr>
                <w:rStyle w:val="IndexLink"/>
                <w:rtl w:val="true"/>
              </w:rPr>
              <w:t xml:space="preserve">، س </w:t>
            </w:r>
            <w:r>
              <w:rPr>
                <w:rStyle w:val="IndexLink"/>
              </w:rPr>
              <w:t>2</w:t>
            </w:r>
            <w:r>
              <w:rPr>
                <w:rStyle w:val="IndexLink"/>
                <w:rtl w:val="true"/>
              </w:rPr>
              <w:t>: «</w:t>
            </w:r>
            <w:r>
              <w:rPr>
                <w:rStyle w:val="IndexLink"/>
                <w:rtl w:val="true"/>
              </w:rPr>
              <w:t>حتی أخذه من یده</w:t>
            </w:r>
            <w:r>
              <w:rPr>
                <w:rStyle w:val="IndexLink"/>
                <w:rtl w:val="true"/>
              </w:rPr>
              <w:t>»</w:t>
              <w:tab/>
            </w:r>
            <w:r>
              <w:rPr>
                <w:rStyle w:val="IndexLink"/>
              </w:rPr>
              <w:t>306</w:t>
            </w:r>
          </w:hyperlink>
        </w:p>
        <w:p>
          <w:pPr>
            <w:pStyle w:val="Contents2"/>
            <w:tabs>
              <w:tab w:val="clear" w:pos="8743"/>
              <w:tab w:val="right" w:pos="9026" w:leader="dot"/>
            </w:tabs>
            <w:rPr/>
          </w:pPr>
          <w:hyperlink w:anchor="__RefHeading___Toc250385_1738255347">
            <w:r>
              <w:rPr>
                <w:webHidden/>
                <w:rStyle w:val="IndexLink"/>
                <w:rtl w:val="true"/>
              </w:rPr>
              <w:t xml:space="preserve">قوله فی ج </w:t>
            </w:r>
            <w:r>
              <w:rPr>
                <w:rStyle w:val="IndexLink"/>
              </w:rPr>
              <w:t>5</w:t>
            </w:r>
            <w:r>
              <w:rPr>
                <w:rStyle w:val="IndexLink"/>
                <w:rtl w:val="true"/>
              </w:rPr>
              <w:t xml:space="preserve">، ص </w:t>
            </w:r>
            <w:r>
              <w:rPr>
                <w:rStyle w:val="IndexLink"/>
              </w:rPr>
              <w:t>155</w:t>
            </w:r>
            <w:r>
              <w:rPr>
                <w:rStyle w:val="IndexLink"/>
                <w:rtl w:val="true"/>
              </w:rPr>
              <w:t xml:space="preserve">، س </w:t>
            </w:r>
            <w:r>
              <w:rPr>
                <w:rStyle w:val="IndexLink"/>
              </w:rPr>
              <w:t>4</w:t>
            </w:r>
            <w:r>
              <w:rPr>
                <w:rStyle w:val="IndexLink"/>
                <w:rtl w:val="true"/>
              </w:rPr>
              <w:t>: «</w:t>
            </w:r>
            <w:r>
              <w:rPr>
                <w:rStyle w:val="IndexLink"/>
                <w:rtl w:val="true"/>
              </w:rPr>
              <w:t>الضَفدَع</w:t>
            </w:r>
            <w:r>
              <w:rPr>
                <w:rStyle w:val="IndexLink"/>
                <w:rtl w:val="true"/>
              </w:rPr>
              <w:t>»</w:t>
              <w:tab/>
            </w:r>
            <w:r>
              <w:rPr>
                <w:rStyle w:val="IndexLink"/>
              </w:rPr>
              <w:t>306</w:t>
            </w:r>
          </w:hyperlink>
        </w:p>
        <w:p>
          <w:pPr>
            <w:pStyle w:val="Contents2"/>
            <w:tabs>
              <w:tab w:val="clear" w:pos="8743"/>
              <w:tab w:val="right" w:pos="9026" w:leader="dot"/>
            </w:tabs>
            <w:rPr/>
          </w:pPr>
          <w:hyperlink w:anchor="__RefHeading___Toc250387_1738255347">
            <w:r>
              <w:rPr>
                <w:webHidden/>
                <w:rStyle w:val="IndexLink"/>
                <w:rtl w:val="true"/>
              </w:rPr>
              <w:t xml:space="preserve">قوله فی ج </w:t>
            </w:r>
            <w:r>
              <w:rPr>
                <w:rStyle w:val="IndexLink"/>
              </w:rPr>
              <w:t>5</w:t>
            </w:r>
            <w:r>
              <w:rPr>
                <w:rStyle w:val="IndexLink"/>
                <w:rtl w:val="true"/>
              </w:rPr>
              <w:t xml:space="preserve">، ص </w:t>
            </w:r>
            <w:r>
              <w:rPr>
                <w:rStyle w:val="IndexLink"/>
              </w:rPr>
              <w:t>155</w:t>
            </w:r>
            <w:r>
              <w:rPr>
                <w:rStyle w:val="IndexLink"/>
                <w:rtl w:val="true"/>
              </w:rPr>
              <w:t xml:space="preserve">، س </w:t>
            </w:r>
            <w:r>
              <w:rPr>
                <w:rStyle w:val="IndexLink"/>
              </w:rPr>
              <w:t>4</w:t>
            </w:r>
            <w:r>
              <w:rPr>
                <w:rStyle w:val="IndexLink"/>
                <w:rtl w:val="true"/>
              </w:rPr>
              <w:t>: «</w:t>
            </w:r>
            <w:r>
              <w:rPr>
                <w:rStyle w:val="IndexLink"/>
                <w:rtl w:val="true"/>
              </w:rPr>
              <w:t>الصُرَد</w:t>
            </w:r>
            <w:r>
              <w:rPr>
                <w:rStyle w:val="IndexLink"/>
                <w:rtl w:val="true"/>
              </w:rPr>
              <w:t>»</w:t>
              <w:tab/>
            </w:r>
            <w:r>
              <w:rPr>
                <w:rStyle w:val="IndexLink"/>
              </w:rPr>
              <w:t>307</w:t>
            </w:r>
          </w:hyperlink>
        </w:p>
        <w:p>
          <w:pPr>
            <w:pStyle w:val="Contents2"/>
            <w:tabs>
              <w:tab w:val="clear" w:pos="8743"/>
              <w:tab w:val="right" w:pos="9026" w:leader="dot"/>
            </w:tabs>
            <w:rPr/>
          </w:pPr>
          <w:hyperlink w:anchor="__RefHeading___Toc250389_1738255347">
            <w:r>
              <w:rPr>
                <w:webHidden/>
                <w:rStyle w:val="IndexLink"/>
                <w:rtl w:val="true"/>
              </w:rPr>
              <w:t xml:space="preserve">قوله فی ج </w:t>
            </w:r>
            <w:r>
              <w:rPr>
                <w:rStyle w:val="IndexLink"/>
              </w:rPr>
              <w:t>5</w:t>
            </w:r>
            <w:r>
              <w:rPr>
                <w:rStyle w:val="IndexLink"/>
                <w:rtl w:val="true"/>
              </w:rPr>
              <w:t xml:space="preserve">، ص </w:t>
            </w:r>
            <w:r>
              <w:rPr>
                <w:rStyle w:val="IndexLink"/>
              </w:rPr>
              <w:t>156</w:t>
            </w:r>
            <w:r>
              <w:rPr>
                <w:rStyle w:val="IndexLink"/>
                <w:rtl w:val="true"/>
              </w:rPr>
              <w:t xml:space="preserve">، س </w:t>
            </w:r>
            <w:r>
              <w:rPr>
                <w:rStyle w:val="IndexLink"/>
              </w:rPr>
              <w:t>6</w:t>
            </w:r>
            <w:r>
              <w:rPr>
                <w:rStyle w:val="IndexLink"/>
                <w:rtl w:val="true"/>
              </w:rPr>
              <w:t>: «</w:t>
            </w:r>
            <w:r>
              <w:rPr>
                <w:rStyle w:val="IndexLink"/>
                <w:rtl w:val="true"/>
              </w:rPr>
              <w:t>فلایخفی ما فیه و لم یعرف</w:t>
            </w:r>
            <w:r>
              <w:rPr>
                <w:rStyle w:val="IndexLink"/>
                <w:rtl w:val="true"/>
              </w:rPr>
              <w:t>»</w:t>
              <w:tab/>
            </w:r>
            <w:r>
              <w:rPr>
                <w:rStyle w:val="IndexLink"/>
              </w:rPr>
              <w:t>307</w:t>
            </w:r>
          </w:hyperlink>
        </w:p>
        <w:p>
          <w:pPr>
            <w:pStyle w:val="Contents2"/>
            <w:tabs>
              <w:tab w:val="clear" w:pos="8743"/>
              <w:tab w:val="right" w:pos="9026" w:leader="dot"/>
            </w:tabs>
            <w:rPr/>
          </w:pPr>
          <w:hyperlink w:anchor="__RefHeading___Toc250391_1738255347">
            <w:r>
              <w:rPr>
                <w:webHidden/>
                <w:rStyle w:val="IndexLink"/>
                <w:rtl w:val="true"/>
              </w:rPr>
              <w:t xml:space="preserve">قوله فی ج </w:t>
            </w:r>
            <w:r>
              <w:rPr>
                <w:rStyle w:val="IndexLink"/>
              </w:rPr>
              <w:t>5</w:t>
            </w:r>
            <w:r>
              <w:rPr>
                <w:rStyle w:val="IndexLink"/>
                <w:rtl w:val="true"/>
              </w:rPr>
              <w:t xml:space="preserve">، ص </w:t>
            </w:r>
            <w:r>
              <w:rPr>
                <w:rStyle w:val="IndexLink"/>
              </w:rPr>
              <w:t>160</w:t>
            </w:r>
            <w:r>
              <w:rPr>
                <w:rStyle w:val="IndexLink"/>
                <w:rtl w:val="true"/>
              </w:rPr>
              <w:t xml:space="preserve">، س </w:t>
            </w:r>
            <w:r>
              <w:rPr>
                <w:rStyle w:val="IndexLink"/>
              </w:rPr>
              <w:t>17</w:t>
            </w:r>
            <w:r>
              <w:rPr>
                <w:rStyle w:val="IndexLink"/>
                <w:rtl w:val="true"/>
              </w:rPr>
              <w:t>: «</w:t>
            </w:r>
            <w:r>
              <w:rPr>
                <w:rStyle w:val="IndexLink"/>
                <w:rtl w:val="true"/>
              </w:rPr>
              <w:t>بل یشکل شمولها</w:t>
            </w:r>
            <w:r>
              <w:rPr>
                <w:rStyle w:val="IndexLink"/>
                <w:rtl w:val="true"/>
              </w:rPr>
              <w:t>»</w:t>
              <w:tab/>
            </w:r>
            <w:r>
              <w:rPr>
                <w:rStyle w:val="IndexLink"/>
              </w:rPr>
              <w:t>307</w:t>
            </w:r>
          </w:hyperlink>
        </w:p>
        <w:p>
          <w:pPr>
            <w:pStyle w:val="Contents2"/>
            <w:tabs>
              <w:tab w:val="clear" w:pos="8743"/>
              <w:tab w:val="right" w:pos="9026" w:leader="dot"/>
            </w:tabs>
            <w:rPr/>
          </w:pPr>
          <w:hyperlink w:anchor="__RefHeading___Toc250393_1738255347">
            <w:r>
              <w:rPr>
                <w:webHidden/>
                <w:rStyle w:val="IndexLink"/>
                <w:rtl w:val="true"/>
              </w:rPr>
              <w:t xml:space="preserve">قوله فی ج </w:t>
            </w:r>
            <w:r>
              <w:rPr>
                <w:rStyle w:val="IndexLink"/>
              </w:rPr>
              <w:t>5</w:t>
            </w:r>
            <w:r>
              <w:rPr>
                <w:rStyle w:val="IndexLink"/>
                <w:rtl w:val="true"/>
              </w:rPr>
              <w:t xml:space="preserve">، ص </w:t>
            </w:r>
            <w:r>
              <w:rPr>
                <w:rStyle w:val="IndexLink"/>
              </w:rPr>
              <w:t>163</w:t>
            </w:r>
            <w:r>
              <w:rPr>
                <w:rStyle w:val="IndexLink"/>
                <w:rtl w:val="true"/>
              </w:rPr>
              <w:t xml:space="preserve">، س </w:t>
            </w:r>
            <w:r>
              <w:rPr>
                <w:rStyle w:val="IndexLink"/>
              </w:rPr>
              <w:t>7</w:t>
            </w:r>
            <w:r>
              <w:rPr>
                <w:rStyle w:val="IndexLink"/>
                <w:rtl w:val="true"/>
              </w:rPr>
              <w:t>: «</w:t>
            </w:r>
            <w:r>
              <w:rPr>
                <w:rStyle w:val="IndexLink"/>
                <w:rtl w:val="true"/>
              </w:rPr>
              <w:t>الخمسة المذکورة</w:t>
            </w:r>
            <w:r>
              <w:rPr>
                <w:rStyle w:val="IndexLink"/>
                <w:rtl w:val="true"/>
              </w:rPr>
              <w:t>»</w:t>
              <w:tab/>
            </w:r>
            <w:r>
              <w:rPr>
                <w:rStyle w:val="IndexLink"/>
              </w:rPr>
              <w:t>308</w:t>
            </w:r>
          </w:hyperlink>
        </w:p>
        <w:p>
          <w:pPr>
            <w:pStyle w:val="Contents2"/>
            <w:tabs>
              <w:tab w:val="clear" w:pos="8743"/>
              <w:tab w:val="right" w:pos="9026" w:leader="dot"/>
            </w:tabs>
            <w:rPr/>
          </w:pPr>
          <w:hyperlink w:anchor="__RefHeading___Toc250395_1738255347">
            <w:r>
              <w:rPr>
                <w:webHidden/>
                <w:rStyle w:val="IndexLink"/>
                <w:rtl w:val="true"/>
              </w:rPr>
              <w:t xml:space="preserve">قوله فی ج </w:t>
            </w:r>
            <w:r>
              <w:rPr>
                <w:rStyle w:val="IndexLink"/>
              </w:rPr>
              <w:t>5</w:t>
            </w:r>
            <w:r>
              <w:rPr>
                <w:rStyle w:val="IndexLink"/>
                <w:rtl w:val="true"/>
              </w:rPr>
              <w:t xml:space="preserve">، ص </w:t>
            </w:r>
            <w:r>
              <w:rPr>
                <w:rStyle w:val="IndexLink"/>
              </w:rPr>
              <w:t>163</w:t>
            </w:r>
            <w:r>
              <w:rPr>
                <w:rStyle w:val="IndexLink"/>
                <w:rtl w:val="true"/>
              </w:rPr>
              <w:t xml:space="preserve">، س </w:t>
            </w:r>
            <w:r>
              <w:rPr>
                <w:rStyle w:val="IndexLink"/>
              </w:rPr>
              <w:t>8</w:t>
            </w:r>
            <w:r>
              <w:rPr>
                <w:rStyle w:val="IndexLink"/>
                <w:rtl w:val="true"/>
              </w:rPr>
              <w:t>: «</w:t>
            </w:r>
            <w:r>
              <w:rPr>
                <w:rStyle w:val="IndexLink"/>
                <w:rtl w:val="true"/>
              </w:rPr>
              <w:t>من الشاة عشرة</w:t>
            </w:r>
            <w:r>
              <w:rPr>
                <w:rStyle w:val="IndexLink"/>
                <w:rtl w:val="true"/>
              </w:rPr>
              <w:t>»</w:t>
              <w:tab/>
            </w:r>
            <w:r>
              <w:rPr>
                <w:rStyle w:val="IndexLink"/>
              </w:rPr>
              <w:t>308</w:t>
            </w:r>
          </w:hyperlink>
        </w:p>
        <w:p>
          <w:pPr>
            <w:pStyle w:val="Contents2"/>
            <w:tabs>
              <w:tab w:val="clear" w:pos="8743"/>
              <w:tab w:val="right" w:pos="9026" w:leader="dot"/>
            </w:tabs>
            <w:rPr/>
          </w:pPr>
          <w:hyperlink w:anchor="__RefHeading___Toc250397_1738255347">
            <w:r>
              <w:rPr>
                <w:webHidden/>
                <w:rStyle w:val="IndexLink"/>
                <w:rtl w:val="true"/>
              </w:rPr>
              <w:t xml:space="preserve">قوله فی ج </w:t>
            </w:r>
            <w:r>
              <w:rPr>
                <w:rStyle w:val="IndexLink"/>
              </w:rPr>
              <w:t>5</w:t>
            </w:r>
            <w:r>
              <w:rPr>
                <w:rStyle w:val="IndexLink"/>
                <w:rtl w:val="true"/>
              </w:rPr>
              <w:t xml:space="preserve">، ص </w:t>
            </w:r>
            <w:r>
              <w:rPr>
                <w:rStyle w:val="IndexLink"/>
              </w:rPr>
              <w:t>163</w:t>
            </w:r>
            <w:r>
              <w:rPr>
                <w:rStyle w:val="IndexLink"/>
                <w:rtl w:val="true"/>
              </w:rPr>
              <w:t xml:space="preserve">، س </w:t>
            </w:r>
            <w:r>
              <w:rPr>
                <w:rStyle w:val="IndexLink"/>
              </w:rPr>
              <w:t>9</w:t>
            </w:r>
            <w:r>
              <w:rPr>
                <w:rStyle w:val="IndexLink"/>
                <w:rtl w:val="true"/>
              </w:rPr>
              <w:t>: «</w:t>
            </w:r>
            <w:r>
              <w:rPr>
                <w:rStyle w:val="IndexLink"/>
                <w:rtl w:val="true"/>
              </w:rPr>
              <w:t>و العلباء و الغدد</w:t>
            </w:r>
            <w:r>
              <w:rPr>
                <w:rStyle w:val="IndexLink"/>
                <w:rtl w:val="true"/>
              </w:rPr>
              <w:t>»</w:t>
              <w:tab/>
            </w:r>
            <w:r>
              <w:rPr>
                <w:rStyle w:val="IndexLink"/>
              </w:rPr>
              <w:t>309</w:t>
            </w:r>
          </w:hyperlink>
        </w:p>
        <w:p>
          <w:pPr>
            <w:pStyle w:val="Contents2"/>
            <w:tabs>
              <w:tab w:val="clear" w:pos="8743"/>
              <w:tab w:val="right" w:pos="9026" w:leader="dot"/>
            </w:tabs>
            <w:rPr/>
          </w:pPr>
          <w:hyperlink w:anchor="__RefHeading___Toc250399_1738255347">
            <w:r>
              <w:rPr>
                <w:webHidden/>
                <w:rStyle w:val="IndexLink"/>
                <w:rtl w:val="true"/>
              </w:rPr>
              <w:t xml:space="preserve">قوله فی ج </w:t>
            </w:r>
            <w:r>
              <w:rPr>
                <w:rStyle w:val="IndexLink"/>
              </w:rPr>
              <w:t>5</w:t>
            </w:r>
            <w:r>
              <w:rPr>
                <w:rStyle w:val="IndexLink"/>
                <w:rtl w:val="true"/>
              </w:rPr>
              <w:t xml:space="preserve">، ص </w:t>
            </w:r>
            <w:r>
              <w:rPr>
                <w:rStyle w:val="IndexLink"/>
              </w:rPr>
              <w:t>163</w:t>
            </w:r>
            <w:r>
              <w:rPr>
                <w:rStyle w:val="IndexLink"/>
                <w:rtl w:val="true"/>
              </w:rPr>
              <w:t xml:space="preserve">، س </w:t>
            </w:r>
            <w:r>
              <w:rPr>
                <w:rStyle w:val="IndexLink"/>
              </w:rPr>
              <w:t>9</w:t>
            </w:r>
            <w:r>
              <w:rPr>
                <w:rStyle w:val="IndexLink"/>
                <w:rtl w:val="true"/>
              </w:rPr>
              <w:t>: «</w:t>
            </w:r>
            <w:r>
              <w:rPr>
                <w:rStyle w:val="IndexLink"/>
                <w:rtl w:val="true"/>
              </w:rPr>
              <w:t>و الحیاء و المرارة</w:t>
            </w:r>
            <w:r>
              <w:rPr>
                <w:rStyle w:val="IndexLink"/>
                <w:rtl w:val="true"/>
              </w:rPr>
              <w:t>»</w:t>
              <w:tab/>
            </w:r>
            <w:r>
              <w:rPr>
                <w:rStyle w:val="IndexLink"/>
              </w:rPr>
              <w:t>309</w:t>
            </w:r>
          </w:hyperlink>
        </w:p>
        <w:p>
          <w:pPr>
            <w:pStyle w:val="Contents2"/>
            <w:tabs>
              <w:tab w:val="clear" w:pos="8743"/>
              <w:tab w:val="right" w:pos="9026" w:leader="dot"/>
            </w:tabs>
            <w:rPr/>
          </w:pPr>
          <w:hyperlink w:anchor="__RefHeading___Toc250401_1738255347">
            <w:r>
              <w:rPr>
                <w:webHidden/>
                <w:rStyle w:val="IndexLink"/>
                <w:rtl w:val="true"/>
              </w:rPr>
              <w:t xml:space="preserve">قوله فی ج </w:t>
            </w:r>
            <w:r>
              <w:rPr>
                <w:rStyle w:val="IndexLink"/>
              </w:rPr>
              <w:t>5</w:t>
            </w:r>
            <w:r>
              <w:rPr>
                <w:rStyle w:val="IndexLink"/>
                <w:rtl w:val="true"/>
              </w:rPr>
              <w:t xml:space="preserve">، ص </w:t>
            </w:r>
            <w:r>
              <w:rPr>
                <w:rStyle w:val="IndexLink"/>
              </w:rPr>
              <w:t>163</w:t>
            </w:r>
            <w:r>
              <w:rPr>
                <w:rStyle w:val="IndexLink"/>
                <w:rtl w:val="true"/>
              </w:rPr>
              <w:t xml:space="preserve">، س </w:t>
            </w:r>
            <w:r>
              <w:rPr>
                <w:rStyle w:val="IndexLink"/>
              </w:rPr>
              <w:t>10</w:t>
            </w:r>
            <w:r>
              <w:rPr>
                <w:rStyle w:val="IndexLink"/>
                <w:rtl w:val="true"/>
              </w:rPr>
              <w:t>: «</w:t>
            </w:r>
            <w:r>
              <w:rPr>
                <w:rStyle w:val="IndexLink"/>
                <w:rtl w:val="true"/>
              </w:rPr>
              <w:t>و رواه الصدوق</w:t>
            </w:r>
            <w:r>
              <w:rPr>
                <w:rStyle w:val="IndexLink"/>
                <w:rtl w:val="true"/>
              </w:rPr>
              <w:t>»</w:t>
              <w:tab/>
            </w:r>
            <w:r>
              <w:rPr>
                <w:rStyle w:val="IndexLink"/>
              </w:rPr>
              <w:t>309</w:t>
            </w:r>
          </w:hyperlink>
        </w:p>
        <w:p>
          <w:pPr>
            <w:pStyle w:val="Contents2"/>
            <w:tabs>
              <w:tab w:val="clear" w:pos="8743"/>
              <w:tab w:val="right" w:pos="9026" w:leader="dot"/>
            </w:tabs>
            <w:rPr/>
          </w:pPr>
          <w:hyperlink w:anchor="__RefHeading___Toc250403_1738255347">
            <w:r>
              <w:rPr>
                <w:webHidden/>
                <w:rStyle w:val="IndexLink"/>
                <w:rtl w:val="true"/>
              </w:rPr>
              <w:t xml:space="preserve">قوله فی ج </w:t>
            </w:r>
            <w:r>
              <w:rPr>
                <w:rStyle w:val="IndexLink"/>
              </w:rPr>
              <w:t>5</w:t>
            </w:r>
            <w:r>
              <w:rPr>
                <w:rStyle w:val="IndexLink"/>
                <w:rtl w:val="true"/>
              </w:rPr>
              <w:t xml:space="preserve">، ص </w:t>
            </w:r>
            <w:r>
              <w:rPr>
                <w:rStyle w:val="IndexLink"/>
              </w:rPr>
              <w:t>163</w:t>
            </w:r>
            <w:r>
              <w:rPr>
                <w:rStyle w:val="IndexLink"/>
                <w:rtl w:val="true"/>
              </w:rPr>
              <w:t xml:space="preserve">، س </w:t>
            </w:r>
            <w:r>
              <w:rPr>
                <w:rStyle w:val="IndexLink"/>
              </w:rPr>
              <w:t>13</w:t>
            </w:r>
            <w:r>
              <w:rPr>
                <w:rStyle w:val="IndexLink"/>
                <w:rtl w:val="true"/>
              </w:rPr>
              <w:t>: «</w:t>
            </w:r>
            <w:r>
              <w:rPr>
                <w:rStyle w:val="IndexLink"/>
                <w:rtl w:val="true"/>
              </w:rPr>
              <w:t>و خبر إسماعیل بن مرار</w:t>
            </w:r>
            <w:r>
              <w:rPr>
                <w:rStyle w:val="IndexLink"/>
                <w:rtl w:val="true"/>
              </w:rPr>
              <w:t>»</w:t>
              <w:tab/>
            </w:r>
            <w:r>
              <w:rPr>
                <w:rStyle w:val="IndexLink"/>
              </w:rPr>
              <w:t>309</w:t>
            </w:r>
          </w:hyperlink>
        </w:p>
        <w:p>
          <w:pPr>
            <w:pStyle w:val="Contents2"/>
            <w:tabs>
              <w:tab w:val="clear" w:pos="8743"/>
              <w:tab w:val="right" w:pos="9026" w:leader="dot"/>
            </w:tabs>
            <w:rPr/>
          </w:pPr>
          <w:hyperlink w:anchor="__RefHeading___Toc250405_1738255347">
            <w:r>
              <w:rPr>
                <w:webHidden/>
                <w:rStyle w:val="IndexLink"/>
                <w:rtl w:val="true"/>
              </w:rPr>
              <w:t xml:space="preserve">قوله فی ج </w:t>
            </w:r>
            <w:r>
              <w:rPr>
                <w:rStyle w:val="IndexLink"/>
              </w:rPr>
              <w:t>5</w:t>
            </w:r>
            <w:r>
              <w:rPr>
                <w:rStyle w:val="IndexLink"/>
                <w:rtl w:val="true"/>
              </w:rPr>
              <w:t xml:space="preserve">، ص </w:t>
            </w:r>
            <w:r>
              <w:rPr>
                <w:rStyle w:val="IndexLink"/>
              </w:rPr>
              <w:t>163</w:t>
            </w:r>
            <w:r>
              <w:rPr>
                <w:rStyle w:val="IndexLink"/>
                <w:rtl w:val="true"/>
              </w:rPr>
              <w:t xml:space="preserve">، س </w:t>
            </w:r>
            <w:r>
              <w:rPr>
                <w:rStyle w:val="IndexLink"/>
              </w:rPr>
              <w:t>16</w:t>
            </w:r>
            <w:r>
              <w:rPr>
                <w:rStyle w:val="IndexLink"/>
                <w:rtl w:val="true"/>
              </w:rPr>
              <w:t>: «</w:t>
            </w:r>
            <w:r>
              <w:rPr>
                <w:rStyle w:val="IndexLink"/>
                <w:rtl w:val="true"/>
              </w:rPr>
              <w:t>المرارة و الحدق و الخرزة</w:t>
            </w:r>
            <w:r>
              <w:rPr>
                <w:rStyle w:val="IndexLink"/>
                <w:rtl w:val="true"/>
              </w:rPr>
              <w:t>»</w:t>
              <w:tab/>
            </w:r>
            <w:r>
              <w:rPr>
                <w:rStyle w:val="IndexLink"/>
              </w:rPr>
              <w:t>309</w:t>
            </w:r>
          </w:hyperlink>
        </w:p>
        <w:p>
          <w:pPr>
            <w:pStyle w:val="Contents2"/>
            <w:tabs>
              <w:tab w:val="clear" w:pos="8743"/>
              <w:tab w:val="right" w:pos="9026" w:leader="dot"/>
            </w:tabs>
            <w:rPr/>
          </w:pPr>
          <w:hyperlink w:anchor="__RefHeading___Toc250407_1738255347">
            <w:r>
              <w:rPr>
                <w:webHidden/>
                <w:rStyle w:val="IndexLink"/>
                <w:rtl w:val="true"/>
              </w:rPr>
              <w:t xml:space="preserve">قوله فی ج </w:t>
            </w:r>
            <w:r>
              <w:rPr>
                <w:rStyle w:val="IndexLink"/>
              </w:rPr>
              <w:t>5</w:t>
            </w:r>
            <w:r>
              <w:rPr>
                <w:rStyle w:val="IndexLink"/>
                <w:rtl w:val="true"/>
              </w:rPr>
              <w:t xml:space="preserve">، ص </w:t>
            </w:r>
            <w:r>
              <w:rPr>
                <w:rStyle w:val="IndexLink"/>
              </w:rPr>
              <w:t>164</w:t>
            </w:r>
            <w:r>
              <w:rPr>
                <w:rStyle w:val="IndexLink"/>
                <w:rtl w:val="true"/>
              </w:rPr>
              <w:t xml:space="preserve">، س </w:t>
            </w:r>
            <w:r>
              <w:rPr>
                <w:rStyle w:val="IndexLink"/>
              </w:rPr>
              <w:t>12</w:t>
            </w:r>
            <w:r>
              <w:rPr>
                <w:rStyle w:val="IndexLink"/>
                <w:rtl w:val="true"/>
              </w:rPr>
              <w:t>: «</w:t>
            </w:r>
            <w:r>
              <w:rPr>
                <w:rStyle w:val="IndexLink"/>
                <w:rtl w:val="true"/>
              </w:rPr>
              <w:t>و خبر إبراهیم بن عبدالحمید</w:t>
            </w:r>
            <w:r>
              <w:rPr>
                <w:rStyle w:val="IndexLink"/>
                <w:rtl w:val="true"/>
              </w:rPr>
              <w:t>»</w:t>
              <w:tab/>
            </w:r>
            <w:r>
              <w:rPr>
                <w:rStyle w:val="IndexLink"/>
              </w:rPr>
              <w:t>310</w:t>
            </w:r>
          </w:hyperlink>
        </w:p>
        <w:p>
          <w:pPr>
            <w:pStyle w:val="Contents2"/>
            <w:tabs>
              <w:tab w:val="clear" w:pos="8743"/>
              <w:tab w:val="right" w:pos="9026" w:leader="dot"/>
            </w:tabs>
            <w:rPr/>
          </w:pPr>
          <w:hyperlink w:anchor="__RefHeading___Toc250409_1738255347">
            <w:r>
              <w:rPr>
                <w:webHidden/>
                <w:rStyle w:val="IndexLink"/>
                <w:rtl w:val="true"/>
              </w:rPr>
              <w:t xml:space="preserve">قوله فی ج </w:t>
            </w:r>
            <w:r>
              <w:rPr>
                <w:rStyle w:val="IndexLink"/>
              </w:rPr>
              <w:t>5</w:t>
            </w:r>
            <w:r>
              <w:rPr>
                <w:rStyle w:val="IndexLink"/>
                <w:rtl w:val="true"/>
              </w:rPr>
              <w:t xml:space="preserve">، ص </w:t>
            </w:r>
            <w:r>
              <w:rPr>
                <w:rStyle w:val="IndexLink"/>
              </w:rPr>
              <w:t>166</w:t>
            </w:r>
            <w:r>
              <w:rPr>
                <w:rStyle w:val="IndexLink"/>
                <w:rtl w:val="true"/>
              </w:rPr>
              <w:t xml:space="preserve">، س </w:t>
            </w:r>
            <w:r>
              <w:rPr>
                <w:rStyle w:val="IndexLink"/>
              </w:rPr>
              <w:t>4</w:t>
            </w:r>
            <w:r>
              <w:rPr>
                <w:rStyle w:val="IndexLink"/>
                <w:rtl w:val="true"/>
              </w:rPr>
              <w:t>: «</w:t>
            </w:r>
            <w:r>
              <w:rPr>
                <w:rStyle w:val="IndexLink"/>
                <w:rtl w:val="true"/>
              </w:rPr>
              <w:t>مع کثرة الأخبار</w:t>
            </w:r>
            <w:r>
              <w:rPr>
                <w:rStyle w:val="IndexLink"/>
                <w:rtl w:val="true"/>
              </w:rPr>
              <w:t>»</w:t>
              <w:tab/>
            </w:r>
            <w:r>
              <w:rPr>
                <w:rStyle w:val="IndexLink"/>
              </w:rPr>
              <w:t>310</w:t>
            </w:r>
          </w:hyperlink>
        </w:p>
        <w:p>
          <w:pPr>
            <w:pStyle w:val="Contents2"/>
            <w:tabs>
              <w:tab w:val="clear" w:pos="8743"/>
              <w:tab w:val="right" w:pos="9026" w:leader="dot"/>
            </w:tabs>
            <w:rPr/>
          </w:pPr>
          <w:hyperlink w:anchor="__RefHeading___Toc250411_1738255347">
            <w:r>
              <w:rPr>
                <w:webHidden/>
                <w:rStyle w:val="IndexLink"/>
                <w:rtl w:val="true"/>
              </w:rPr>
              <w:t xml:space="preserve">قوله فی ج </w:t>
            </w:r>
            <w:r>
              <w:rPr>
                <w:rStyle w:val="IndexLink"/>
              </w:rPr>
              <w:t>5</w:t>
            </w:r>
            <w:r>
              <w:rPr>
                <w:rStyle w:val="IndexLink"/>
                <w:rtl w:val="true"/>
              </w:rPr>
              <w:t xml:space="preserve">، ص </w:t>
            </w:r>
            <w:r>
              <w:rPr>
                <w:rStyle w:val="IndexLink"/>
              </w:rPr>
              <w:t>166</w:t>
            </w:r>
            <w:r>
              <w:rPr>
                <w:rStyle w:val="IndexLink"/>
                <w:rtl w:val="true"/>
              </w:rPr>
              <w:t xml:space="preserve">، س </w:t>
            </w:r>
            <w:r>
              <w:rPr>
                <w:rStyle w:val="IndexLink"/>
              </w:rPr>
              <w:t>9</w:t>
            </w:r>
            <w:r>
              <w:rPr>
                <w:rStyle w:val="IndexLink"/>
                <w:rtl w:val="true"/>
              </w:rPr>
              <w:t>: «</w:t>
            </w:r>
            <w:r>
              <w:rPr>
                <w:rStyle w:val="IndexLink"/>
                <w:rtl w:val="true"/>
              </w:rPr>
              <w:t>و یمکن أن یقال</w:t>
            </w:r>
            <w:r>
              <w:rPr>
                <w:rStyle w:val="IndexLink"/>
                <w:rtl w:val="true"/>
              </w:rPr>
              <w:t>:»</w:t>
              <w:tab/>
            </w:r>
            <w:r>
              <w:rPr>
                <w:rStyle w:val="IndexLink"/>
              </w:rPr>
              <w:t>310</w:t>
            </w:r>
          </w:hyperlink>
        </w:p>
        <w:p>
          <w:pPr>
            <w:pStyle w:val="Contents2"/>
            <w:tabs>
              <w:tab w:val="clear" w:pos="8743"/>
              <w:tab w:val="right" w:pos="9026" w:leader="dot"/>
            </w:tabs>
            <w:rPr/>
          </w:pPr>
          <w:hyperlink w:anchor="__RefHeading___Toc250413_1738255347">
            <w:r>
              <w:rPr>
                <w:webHidden/>
                <w:rStyle w:val="IndexLink"/>
                <w:rtl w:val="true"/>
              </w:rPr>
              <w:t xml:space="preserve">قوله فی ج </w:t>
            </w:r>
            <w:r>
              <w:rPr>
                <w:rStyle w:val="IndexLink"/>
              </w:rPr>
              <w:t>5</w:t>
            </w:r>
            <w:r>
              <w:rPr>
                <w:rStyle w:val="IndexLink"/>
                <w:rtl w:val="true"/>
              </w:rPr>
              <w:t xml:space="preserve">، ص </w:t>
            </w:r>
            <w:r>
              <w:rPr>
                <w:rStyle w:val="IndexLink"/>
              </w:rPr>
              <w:t>166</w:t>
            </w:r>
            <w:r>
              <w:rPr>
                <w:rStyle w:val="IndexLink"/>
                <w:rtl w:val="true"/>
              </w:rPr>
              <w:t xml:space="preserve">، س </w:t>
            </w:r>
            <w:r>
              <w:rPr>
                <w:rStyle w:val="IndexLink"/>
              </w:rPr>
              <w:t>13</w:t>
            </w:r>
            <w:r>
              <w:rPr>
                <w:rStyle w:val="IndexLink"/>
                <w:rtl w:val="true"/>
              </w:rPr>
              <w:t>: «</w:t>
            </w:r>
            <w:r>
              <w:rPr>
                <w:rStyle w:val="IndexLink"/>
                <w:rtl w:val="true"/>
              </w:rPr>
              <w:t>و لیس المقام من قبیل</w:t>
            </w:r>
            <w:r>
              <w:rPr>
                <w:rStyle w:val="IndexLink"/>
                <w:rtl w:val="true"/>
              </w:rPr>
              <w:t>»</w:t>
              <w:tab/>
            </w:r>
            <w:r>
              <w:rPr>
                <w:rStyle w:val="IndexLink"/>
              </w:rPr>
              <w:t>310</w:t>
            </w:r>
          </w:hyperlink>
        </w:p>
        <w:p>
          <w:pPr>
            <w:pStyle w:val="Contents2"/>
            <w:tabs>
              <w:tab w:val="clear" w:pos="8743"/>
              <w:tab w:val="right" w:pos="9026" w:leader="dot"/>
            </w:tabs>
            <w:rPr/>
          </w:pPr>
          <w:hyperlink w:anchor="__RefHeading___Toc250415_1738255347">
            <w:r>
              <w:rPr>
                <w:webHidden/>
                <w:rStyle w:val="IndexLink"/>
                <w:rtl w:val="true"/>
              </w:rPr>
              <w:t xml:space="preserve">قوله فی ج </w:t>
            </w:r>
            <w:r>
              <w:rPr>
                <w:rStyle w:val="IndexLink"/>
              </w:rPr>
              <w:t>5</w:t>
            </w:r>
            <w:r>
              <w:rPr>
                <w:rStyle w:val="IndexLink"/>
                <w:rtl w:val="true"/>
              </w:rPr>
              <w:t xml:space="preserve">، ص </w:t>
            </w:r>
            <w:r>
              <w:rPr>
                <w:rStyle w:val="IndexLink"/>
              </w:rPr>
              <w:t>167</w:t>
            </w:r>
            <w:r>
              <w:rPr>
                <w:rStyle w:val="IndexLink"/>
                <w:rtl w:val="true"/>
              </w:rPr>
              <w:t xml:space="preserve">، س </w:t>
            </w:r>
            <w:r>
              <w:rPr>
                <w:rStyle w:val="IndexLink"/>
              </w:rPr>
              <w:t>17</w:t>
            </w:r>
            <w:r>
              <w:rPr>
                <w:rStyle w:val="IndexLink"/>
                <w:rtl w:val="true"/>
              </w:rPr>
              <w:t>: «</w:t>
            </w:r>
            <w:r>
              <w:rPr>
                <w:rStyle w:val="IndexLink"/>
                <w:rtl w:val="true"/>
              </w:rPr>
              <w:t>و قد سبق حرمتها</w:t>
            </w:r>
            <w:r>
              <w:rPr>
                <w:rStyle w:val="IndexLink"/>
                <w:rtl w:val="true"/>
              </w:rPr>
              <w:t>»</w:t>
              <w:tab/>
            </w:r>
            <w:r>
              <w:rPr>
                <w:rStyle w:val="IndexLink"/>
              </w:rPr>
              <w:t>311</w:t>
            </w:r>
          </w:hyperlink>
        </w:p>
        <w:p>
          <w:pPr>
            <w:pStyle w:val="Contents2"/>
            <w:tabs>
              <w:tab w:val="clear" w:pos="8743"/>
              <w:tab w:val="right" w:pos="9026" w:leader="dot"/>
            </w:tabs>
            <w:rPr/>
          </w:pPr>
          <w:hyperlink w:anchor="__RefHeading___Toc250417_1738255347">
            <w:r>
              <w:rPr>
                <w:webHidden/>
                <w:rStyle w:val="IndexLink"/>
                <w:rtl w:val="true"/>
              </w:rPr>
              <w:t xml:space="preserve">قوله فی ج </w:t>
            </w:r>
            <w:r>
              <w:rPr>
                <w:rStyle w:val="IndexLink"/>
              </w:rPr>
              <w:t>5</w:t>
            </w:r>
            <w:r>
              <w:rPr>
                <w:rStyle w:val="IndexLink"/>
                <w:rtl w:val="true"/>
              </w:rPr>
              <w:t xml:space="preserve">، ص </w:t>
            </w:r>
            <w:r>
              <w:rPr>
                <w:rStyle w:val="IndexLink"/>
              </w:rPr>
              <w:t>168</w:t>
            </w:r>
            <w:r>
              <w:rPr>
                <w:rStyle w:val="IndexLink"/>
                <w:rtl w:val="true"/>
              </w:rPr>
              <w:t xml:space="preserve">، س </w:t>
            </w:r>
            <w:r>
              <w:rPr>
                <w:rStyle w:val="IndexLink"/>
              </w:rPr>
              <w:t>18</w:t>
            </w:r>
            <w:r>
              <w:rPr>
                <w:rStyle w:val="IndexLink"/>
                <w:rtl w:val="true"/>
              </w:rPr>
              <w:t>: «</w:t>
            </w:r>
            <w:r>
              <w:rPr>
                <w:rStyle w:val="IndexLink"/>
                <w:rtl w:val="true"/>
              </w:rPr>
              <w:t>و یدل علیها قول</w:t>
            </w:r>
            <w:r>
              <w:rPr>
                <w:rStyle w:val="IndexLink"/>
                <w:rtl w:val="true"/>
              </w:rPr>
              <w:t>»</w:t>
              <w:tab/>
            </w:r>
            <w:r>
              <w:rPr>
                <w:rStyle w:val="IndexLink"/>
              </w:rPr>
              <w:t>311</w:t>
            </w:r>
          </w:hyperlink>
        </w:p>
        <w:p>
          <w:pPr>
            <w:pStyle w:val="Contents2"/>
            <w:tabs>
              <w:tab w:val="clear" w:pos="8743"/>
              <w:tab w:val="right" w:pos="9026" w:leader="dot"/>
            </w:tabs>
            <w:rPr/>
          </w:pPr>
          <w:hyperlink w:anchor="__RefHeading___Toc250419_1738255347">
            <w:r>
              <w:rPr>
                <w:webHidden/>
                <w:rStyle w:val="IndexLink"/>
                <w:rtl w:val="true"/>
              </w:rPr>
              <w:t xml:space="preserve">قوله فی ج </w:t>
            </w:r>
            <w:r>
              <w:rPr>
                <w:rStyle w:val="IndexLink"/>
              </w:rPr>
              <w:t>5</w:t>
            </w:r>
            <w:r>
              <w:rPr>
                <w:rStyle w:val="IndexLink"/>
                <w:rtl w:val="true"/>
              </w:rPr>
              <w:t xml:space="preserve">، ص </w:t>
            </w:r>
            <w:r>
              <w:rPr>
                <w:rStyle w:val="IndexLink"/>
              </w:rPr>
              <w:t>169</w:t>
            </w:r>
            <w:r>
              <w:rPr>
                <w:rStyle w:val="IndexLink"/>
                <w:rtl w:val="true"/>
              </w:rPr>
              <w:t xml:space="preserve">، س </w:t>
            </w:r>
            <w:r>
              <w:rPr>
                <w:rStyle w:val="IndexLink"/>
              </w:rPr>
              <w:t>1</w:t>
            </w:r>
            <w:r>
              <w:rPr>
                <w:rStyle w:val="IndexLink"/>
                <w:rtl w:val="true"/>
              </w:rPr>
              <w:t>: «</w:t>
            </w:r>
            <w:r>
              <w:rPr>
                <w:rStyle w:val="IndexLink"/>
                <w:rtl w:val="true"/>
              </w:rPr>
              <w:t>و قال سعد بن سعد</w:t>
            </w:r>
            <w:r>
              <w:rPr>
                <w:rStyle w:val="IndexLink"/>
                <w:rtl w:val="true"/>
              </w:rPr>
              <w:t>»</w:t>
              <w:tab/>
            </w:r>
            <w:r>
              <w:rPr>
                <w:rStyle w:val="IndexLink"/>
              </w:rPr>
              <w:t>311</w:t>
            </w:r>
          </w:hyperlink>
        </w:p>
        <w:p>
          <w:pPr>
            <w:pStyle w:val="Contents2"/>
            <w:tabs>
              <w:tab w:val="clear" w:pos="8743"/>
              <w:tab w:val="right" w:pos="9026" w:leader="dot"/>
            </w:tabs>
            <w:rPr/>
          </w:pPr>
          <w:hyperlink w:anchor="__RefHeading___Toc250421_1738255347">
            <w:r>
              <w:rPr>
                <w:webHidden/>
                <w:rStyle w:val="IndexLink"/>
                <w:rtl w:val="true"/>
              </w:rPr>
              <w:t xml:space="preserve">قوله فی ج </w:t>
            </w:r>
            <w:r>
              <w:rPr>
                <w:rStyle w:val="IndexLink"/>
              </w:rPr>
              <w:t>5</w:t>
            </w:r>
            <w:r>
              <w:rPr>
                <w:rStyle w:val="IndexLink"/>
                <w:rtl w:val="true"/>
              </w:rPr>
              <w:t xml:space="preserve">، ص </w:t>
            </w:r>
            <w:r>
              <w:rPr>
                <w:rStyle w:val="IndexLink"/>
              </w:rPr>
              <w:t>169</w:t>
            </w:r>
            <w:r>
              <w:rPr>
                <w:rStyle w:val="IndexLink"/>
                <w:rtl w:val="true"/>
              </w:rPr>
              <w:t xml:space="preserve">، س </w:t>
            </w:r>
            <w:r>
              <w:rPr>
                <w:rStyle w:val="IndexLink"/>
              </w:rPr>
              <w:t>6</w:t>
            </w:r>
            <w:r>
              <w:rPr>
                <w:rStyle w:val="IndexLink"/>
                <w:rtl w:val="true"/>
              </w:rPr>
              <w:t>: «</w:t>
            </w:r>
            <w:r>
              <w:rPr>
                <w:rStyle w:val="IndexLink"/>
                <w:rtl w:val="true"/>
              </w:rPr>
              <w:t>علی استثناء طینه</w:t>
            </w:r>
            <w:r>
              <w:rPr>
                <w:rStyle w:val="IndexLink"/>
                <w:rtl w:val="true"/>
              </w:rPr>
              <w:t>»</w:t>
              <w:tab/>
            </w:r>
            <w:r>
              <w:rPr>
                <w:rStyle w:val="IndexLink"/>
              </w:rPr>
              <w:t>312</w:t>
            </w:r>
          </w:hyperlink>
        </w:p>
        <w:p>
          <w:pPr>
            <w:pStyle w:val="Contents2"/>
            <w:tabs>
              <w:tab w:val="clear" w:pos="8743"/>
              <w:tab w:val="right" w:pos="9026" w:leader="dot"/>
            </w:tabs>
            <w:rPr/>
          </w:pPr>
          <w:hyperlink w:anchor="__RefHeading___Toc250423_1738255347">
            <w:r>
              <w:rPr>
                <w:webHidden/>
                <w:rStyle w:val="IndexLink"/>
                <w:rtl w:val="true"/>
              </w:rPr>
              <w:t xml:space="preserve">قوله فی ج </w:t>
            </w:r>
            <w:r>
              <w:rPr>
                <w:rStyle w:val="IndexLink"/>
              </w:rPr>
              <w:t>5</w:t>
            </w:r>
            <w:r>
              <w:rPr>
                <w:rStyle w:val="IndexLink"/>
                <w:rtl w:val="true"/>
              </w:rPr>
              <w:t xml:space="preserve">، ص </w:t>
            </w:r>
            <w:r>
              <w:rPr>
                <w:rStyle w:val="IndexLink"/>
              </w:rPr>
              <w:t>169</w:t>
            </w:r>
            <w:r>
              <w:rPr>
                <w:rStyle w:val="IndexLink"/>
                <w:rtl w:val="true"/>
              </w:rPr>
              <w:t xml:space="preserve">، س </w:t>
            </w:r>
            <w:r>
              <w:rPr>
                <w:rStyle w:val="IndexLink"/>
              </w:rPr>
              <w:t>8</w:t>
            </w:r>
            <w:r>
              <w:rPr>
                <w:rStyle w:val="IndexLink"/>
                <w:rtl w:val="true"/>
              </w:rPr>
              <w:t>: «</w:t>
            </w:r>
            <w:r>
              <w:rPr>
                <w:rStyle w:val="IndexLink"/>
                <w:rtl w:val="true"/>
              </w:rPr>
              <w:t>عدم مدخلیة هذه</w:t>
            </w:r>
            <w:r>
              <w:rPr>
                <w:rStyle w:val="IndexLink"/>
                <w:rtl w:val="true"/>
              </w:rPr>
              <w:t>»</w:t>
              <w:tab/>
            </w:r>
            <w:r>
              <w:rPr>
                <w:rStyle w:val="IndexLink"/>
              </w:rPr>
              <w:t>313</w:t>
            </w:r>
          </w:hyperlink>
        </w:p>
        <w:p>
          <w:pPr>
            <w:pStyle w:val="Contents2"/>
            <w:tabs>
              <w:tab w:val="clear" w:pos="8743"/>
              <w:tab w:val="right" w:pos="9026" w:leader="dot"/>
            </w:tabs>
            <w:rPr/>
          </w:pPr>
          <w:hyperlink w:anchor="__RefHeading___Toc250425_1738255347">
            <w:r>
              <w:rPr>
                <w:webHidden/>
                <w:rStyle w:val="IndexLink"/>
                <w:rtl w:val="true"/>
              </w:rPr>
              <w:t xml:space="preserve">قوله فی ج </w:t>
            </w:r>
            <w:r>
              <w:rPr>
                <w:rStyle w:val="IndexLink"/>
              </w:rPr>
              <w:t>5</w:t>
            </w:r>
            <w:r>
              <w:rPr>
                <w:rStyle w:val="IndexLink"/>
                <w:rtl w:val="true"/>
              </w:rPr>
              <w:t xml:space="preserve">، ص </w:t>
            </w:r>
            <w:r>
              <w:rPr>
                <w:rStyle w:val="IndexLink"/>
              </w:rPr>
              <w:t>169</w:t>
            </w:r>
            <w:r>
              <w:rPr>
                <w:rStyle w:val="IndexLink"/>
                <w:rtl w:val="true"/>
              </w:rPr>
              <w:t xml:space="preserve">، س </w:t>
            </w:r>
            <w:r>
              <w:rPr>
                <w:rStyle w:val="IndexLink"/>
              </w:rPr>
              <w:t>11</w:t>
            </w:r>
            <w:r>
              <w:rPr>
                <w:rStyle w:val="IndexLink"/>
                <w:rtl w:val="true"/>
              </w:rPr>
              <w:t>: «</w:t>
            </w:r>
            <w:r>
              <w:rPr>
                <w:rStyle w:val="IndexLink"/>
                <w:rtl w:val="true"/>
              </w:rPr>
              <w:t>المدر هو التراب</w:t>
            </w:r>
            <w:r>
              <w:rPr>
                <w:rStyle w:val="IndexLink"/>
                <w:rtl w:val="true"/>
              </w:rPr>
              <w:t>»</w:t>
              <w:tab/>
            </w:r>
            <w:r>
              <w:rPr>
                <w:rStyle w:val="IndexLink"/>
              </w:rPr>
              <w:t>313</w:t>
            </w:r>
          </w:hyperlink>
        </w:p>
        <w:p>
          <w:pPr>
            <w:pStyle w:val="Contents2"/>
            <w:tabs>
              <w:tab w:val="clear" w:pos="8743"/>
              <w:tab w:val="right" w:pos="9026" w:leader="dot"/>
            </w:tabs>
            <w:rPr/>
          </w:pPr>
          <w:hyperlink w:anchor="__RefHeading___Toc250427_1738255347">
            <w:r>
              <w:rPr>
                <w:webHidden/>
                <w:rStyle w:val="IndexLink"/>
                <w:rtl w:val="true"/>
              </w:rPr>
              <w:t xml:space="preserve">قوله فی ج </w:t>
            </w:r>
            <w:r>
              <w:rPr>
                <w:rStyle w:val="IndexLink"/>
              </w:rPr>
              <w:t>5</w:t>
            </w:r>
            <w:r>
              <w:rPr>
                <w:rStyle w:val="IndexLink"/>
                <w:rtl w:val="true"/>
              </w:rPr>
              <w:t xml:space="preserve">، ص </w:t>
            </w:r>
            <w:r>
              <w:rPr>
                <w:rStyle w:val="IndexLink"/>
              </w:rPr>
              <w:t>169</w:t>
            </w:r>
            <w:r>
              <w:rPr>
                <w:rStyle w:val="IndexLink"/>
                <w:rtl w:val="true"/>
              </w:rPr>
              <w:t xml:space="preserve">، س </w:t>
            </w:r>
            <w:r>
              <w:rPr>
                <w:rStyle w:val="IndexLink"/>
              </w:rPr>
              <w:t>17</w:t>
            </w:r>
            <w:r>
              <w:rPr>
                <w:rStyle w:val="IndexLink"/>
                <w:rtl w:val="true"/>
              </w:rPr>
              <w:t>: «</w:t>
            </w:r>
            <w:r>
              <w:rPr>
                <w:rStyle w:val="IndexLink"/>
                <w:rtl w:val="true"/>
              </w:rPr>
              <w:t>و یمکن الاستشهاد</w:t>
            </w:r>
            <w:r>
              <w:rPr>
                <w:rStyle w:val="IndexLink"/>
                <w:rtl w:val="true"/>
              </w:rPr>
              <w:t>»</w:t>
              <w:tab/>
            </w:r>
            <w:r>
              <w:rPr>
                <w:rStyle w:val="IndexLink"/>
              </w:rPr>
              <w:t>313</w:t>
            </w:r>
          </w:hyperlink>
        </w:p>
        <w:p>
          <w:pPr>
            <w:pStyle w:val="Contents2"/>
            <w:tabs>
              <w:tab w:val="clear" w:pos="8743"/>
              <w:tab w:val="right" w:pos="9026" w:leader="dot"/>
            </w:tabs>
            <w:rPr/>
          </w:pPr>
          <w:hyperlink w:anchor="__RefHeading___Toc250429_1738255347">
            <w:r>
              <w:rPr>
                <w:webHidden/>
                <w:rStyle w:val="IndexLink"/>
                <w:rtl w:val="true"/>
              </w:rPr>
              <w:t xml:space="preserve">قوله فی ج </w:t>
            </w:r>
            <w:r>
              <w:rPr>
                <w:rStyle w:val="IndexLink"/>
              </w:rPr>
              <w:t>5</w:t>
            </w:r>
            <w:r>
              <w:rPr>
                <w:rStyle w:val="IndexLink"/>
                <w:rtl w:val="true"/>
              </w:rPr>
              <w:t xml:space="preserve">، ص </w:t>
            </w:r>
            <w:r>
              <w:rPr>
                <w:rStyle w:val="IndexLink"/>
              </w:rPr>
              <w:t>169</w:t>
            </w:r>
            <w:r>
              <w:rPr>
                <w:rStyle w:val="IndexLink"/>
                <w:rtl w:val="true"/>
              </w:rPr>
              <w:t xml:space="preserve">، س </w:t>
            </w:r>
            <w:r>
              <w:rPr>
                <w:rStyle w:val="IndexLink"/>
              </w:rPr>
              <w:t>17</w:t>
            </w:r>
            <w:r>
              <w:rPr>
                <w:rStyle w:val="IndexLink"/>
                <w:rtl w:val="true"/>
              </w:rPr>
              <w:t>: «</w:t>
            </w:r>
            <w:r>
              <w:rPr>
                <w:rStyle w:val="IndexLink"/>
                <w:rtl w:val="true"/>
              </w:rPr>
              <w:t>عن ابن أبی عمیر</w:t>
            </w:r>
            <w:r>
              <w:rPr>
                <w:rStyle w:val="IndexLink"/>
                <w:rtl w:val="true"/>
              </w:rPr>
              <w:t>»</w:t>
              <w:tab/>
            </w:r>
            <w:r>
              <w:rPr>
                <w:rStyle w:val="IndexLink"/>
              </w:rPr>
              <w:t>314</w:t>
            </w:r>
          </w:hyperlink>
        </w:p>
        <w:p>
          <w:pPr>
            <w:pStyle w:val="Contents2"/>
            <w:tabs>
              <w:tab w:val="clear" w:pos="8743"/>
              <w:tab w:val="right" w:pos="9026" w:leader="dot"/>
            </w:tabs>
            <w:rPr/>
          </w:pPr>
          <w:hyperlink w:anchor="__RefHeading___Toc250431_1738255347">
            <w:r>
              <w:rPr>
                <w:webHidden/>
                <w:rStyle w:val="IndexLink"/>
                <w:rtl w:val="true"/>
              </w:rPr>
              <w:t xml:space="preserve">قوله فی ج </w:t>
            </w:r>
            <w:r>
              <w:rPr>
                <w:rStyle w:val="IndexLink"/>
              </w:rPr>
              <w:t>5</w:t>
            </w:r>
            <w:r>
              <w:rPr>
                <w:rStyle w:val="IndexLink"/>
                <w:rtl w:val="true"/>
              </w:rPr>
              <w:t xml:space="preserve">، ص </w:t>
            </w:r>
            <w:r>
              <w:rPr>
                <w:rStyle w:val="IndexLink"/>
              </w:rPr>
              <w:t>169</w:t>
            </w:r>
            <w:r>
              <w:rPr>
                <w:rStyle w:val="IndexLink"/>
                <w:rtl w:val="true"/>
              </w:rPr>
              <w:t xml:space="preserve">، س </w:t>
            </w:r>
            <w:r>
              <w:rPr>
                <w:rStyle w:val="IndexLink"/>
              </w:rPr>
              <w:t>20</w:t>
            </w:r>
            <w:r>
              <w:rPr>
                <w:rStyle w:val="IndexLink"/>
                <w:rtl w:val="true"/>
              </w:rPr>
              <w:t>: «</w:t>
            </w:r>
            <w:r>
              <w:rPr>
                <w:rStyle w:val="IndexLink"/>
                <w:rtl w:val="true"/>
              </w:rPr>
              <w:t>فخذمنها فإنها شفاء</w:t>
            </w:r>
            <w:r>
              <w:rPr>
                <w:rStyle w:val="IndexLink"/>
                <w:rtl w:val="true"/>
              </w:rPr>
              <w:t>»</w:t>
              <w:tab/>
            </w:r>
            <w:r>
              <w:rPr>
                <w:rStyle w:val="IndexLink"/>
              </w:rPr>
              <w:t>314</w:t>
            </w:r>
          </w:hyperlink>
        </w:p>
        <w:p>
          <w:pPr>
            <w:pStyle w:val="Contents2"/>
            <w:tabs>
              <w:tab w:val="clear" w:pos="8743"/>
              <w:tab w:val="right" w:pos="9026" w:leader="dot"/>
            </w:tabs>
            <w:rPr/>
          </w:pPr>
          <w:hyperlink w:anchor="__RefHeading___Toc250433_1738255347">
            <w:r>
              <w:rPr>
                <w:webHidden/>
                <w:rStyle w:val="IndexLink"/>
                <w:rtl w:val="true"/>
              </w:rPr>
              <w:t xml:space="preserve">قوله فی ج </w:t>
            </w:r>
            <w:r>
              <w:rPr>
                <w:rStyle w:val="IndexLink"/>
              </w:rPr>
              <w:t>5</w:t>
            </w:r>
            <w:r>
              <w:rPr>
                <w:rStyle w:val="IndexLink"/>
                <w:rtl w:val="true"/>
              </w:rPr>
              <w:t xml:space="preserve">، ص </w:t>
            </w:r>
            <w:r>
              <w:rPr>
                <w:rStyle w:val="IndexLink"/>
              </w:rPr>
              <w:t>170</w:t>
            </w:r>
            <w:r>
              <w:rPr>
                <w:rStyle w:val="IndexLink"/>
                <w:rtl w:val="true"/>
              </w:rPr>
              <w:t xml:space="preserve">، س </w:t>
            </w:r>
            <w:r>
              <w:rPr>
                <w:rStyle w:val="IndexLink"/>
              </w:rPr>
              <w:t>19</w:t>
            </w:r>
            <w:r>
              <w:rPr>
                <w:rStyle w:val="IndexLink"/>
                <w:rtl w:val="true"/>
              </w:rPr>
              <w:t>: «</w:t>
            </w:r>
            <w:r>
              <w:rPr>
                <w:rStyle w:val="IndexLink"/>
                <w:rtl w:val="true"/>
              </w:rPr>
              <w:t>بل ورد النهی عن شرب</w:t>
            </w:r>
            <w:r>
              <w:rPr>
                <w:rStyle w:val="IndexLink"/>
                <w:rtl w:val="true"/>
              </w:rPr>
              <w:t>»</w:t>
              <w:tab/>
            </w:r>
            <w:r>
              <w:rPr>
                <w:rStyle w:val="IndexLink"/>
              </w:rPr>
              <w:t>314</w:t>
            </w:r>
          </w:hyperlink>
        </w:p>
        <w:p>
          <w:pPr>
            <w:pStyle w:val="Contents2"/>
            <w:tabs>
              <w:tab w:val="clear" w:pos="8743"/>
              <w:tab w:val="right" w:pos="9026" w:leader="dot"/>
            </w:tabs>
            <w:rPr/>
          </w:pPr>
          <w:hyperlink w:anchor="__RefHeading___Toc250435_1738255347">
            <w:r>
              <w:rPr>
                <w:webHidden/>
                <w:rStyle w:val="IndexLink"/>
                <w:rtl w:val="true"/>
              </w:rPr>
              <w:t xml:space="preserve">قوله فی ج </w:t>
            </w:r>
            <w:r>
              <w:rPr>
                <w:rStyle w:val="IndexLink"/>
              </w:rPr>
              <w:t>5</w:t>
            </w:r>
            <w:r>
              <w:rPr>
                <w:rStyle w:val="IndexLink"/>
                <w:rtl w:val="true"/>
              </w:rPr>
              <w:t xml:space="preserve">، ص </w:t>
            </w:r>
            <w:r>
              <w:rPr>
                <w:rStyle w:val="IndexLink"/>
              </w:rPr>
              <w:t>171</w:t>
            </w:r>
            <w:r>
              <w:rPr>
                <w:rStyle w:val="IndexLink"/>
                <w:rtl w:val="true"/>
              </w:rPr>
              <w:t xml:space="preserve">، س </w:t>
            </w:r>
            <w:r>
              <w:rPr>
                <w:rStyle w:val="IndexLink"/>
              </w:rPr>
              <w:t>4</w:t>
            </w:r>
            <w:r>
              <w:rPr>
                <w:rStyle w:val="IndexLink"/>
                <w:rtl w:val="true"/>
              </w:rPr>
              <w:t>: «</w:t>
            </w:r>
            <w:r>
              <w:rPr>
                <w:rStyle w:val="IndexLink"/>
                <w:rtl w:val="true"/>
              </w:rPr>
              <w:t>إسماعیل بن الحسن</w:t>
            </w:r>
            <w:r>
              <w:rPr>
                <w:rStyle w:val="IndexLink"/>
                <w:rtl w:val="true"/>
              </w:rPr>
              <w:t>»</w:t>
              <w:tab/>
            </w:r>
            <w:r>
              <w:rPr>
                <w:rStyle w:val="IndexLink"/>
              </w:rPr>
              <w:t>314</w:t>
            </w:r>
          </w:hyperlink>
        </w:p>
        <w:p>
          <w:pPr>
            <w:pStyle w:val="Contents2"/>
            <w:tabs>
              <w:tab w:val="clear" w:pos="8743"/>
              <w:tab w:val="right" w:pos="9026" w:leader="dot"/>
            </w:tabs>
            <w:rPr/>
          </w:pPr>
          <w:hyperlink w:anchor="__RefHeading___Toc250437_1738255347">
            <w:r>
              <w:rPr>
                <w:webHidden/>
                <w:rStyle w:val="IndexLink"/>
                <w:rtl w:val="true"/>
              </w:rPr>
              <w:t xml:space="preserve">قوله فی ج </w:t>
            </w:r>
            <w:r>
              <w:rPr>
                <w:rStyle w:val="IndexLink"/>
              </w:rPr>
              <w:t>5</w:t>
            </w:r>
            <w:r>
              <w:rPr>
                <w:rStyle w:val="IndexLink"/>
                <w:rtl w:val="true"/>
              </w:rPr>
              <w:t xml:space="preserve">، ص </w:t>
            </w:r>
            <w:r>
              <w:rPr>
                <w:rStyle w:val="IndexLink"/>
              </w:rPr>
              <w:t>171</w:t>
            </w:r>
            <w:r>
              <w:rPr>
                <w:rStyle w:val="IndexLink"/>
                <w:rtl w:val="true"/>
              </w:rPr>
              <w:t xml:space="preserve">، س </w:t>
            </w:r>
            <w:r>
              <w:rPr>
                <w:rStyle w:val="IndexLink"/>
              </w:rPr>
              <w:t>9</w:t>
            </w:r>
            <w:r>
              <w:rPr>
                <w:rStyle w:val="IndexLink"/>
                <w:rtl w:val="true"/>
              </w:rPr>
              <w:t>: «</w:t>
            </w:r>
            <w:r>
              <w:rPr>
                <w:rStyle w:val="IndexLink"/>
                <w:rtl w:val="true"/>
              </w:rPr>
              <w:t>و قال یونس</w:t>
            </w:r>
            <w:r>
              <w:rPr>
                <w:rStyle w:val="IndexLink"/>
                <w:rtl w:val="true"/>
              </w:rPr>
              <w:t>:»</w:t>
              <w:tab/>
            </w:r>
            <w:r>
              <w:rPr>
                <w:rStyle w:val="IndexLink"/>
              </w:rPr>
              <w:t>314</w:t>
            </w:r>
          </w:hyperlink>
        </w:p>
        <w:p>
          <w:pPr>
            <w:pStyle w:val="Contents2"/>
            <w:tabs>
              <w:tab w:val="clear" w:pos="8743"/>
              <w:tab w:val="right" w:pos="9026" w:leader="dot"/>
            </w:tabs>
            <w:rPr/>
          </w:pPr>
          <w:hyperlink w:anchor="__RefHeading___Toc250439_1738255347">
            <w:r>
              <w:rPr>
                <w:webHidden/>
                <w:rStyle w:val="IndexLink"/>
                <w:rtl w:val="true"/>
              </w:rPr>
              <w:t xml:space="preserve">قوله فی ج </w:t>
            </w:r>
            <w:r>
              <w:rPr>
                <w:rStyle w:val="IndexLink"/>
              </w:rPr>
              <w:t>5</w:t>
            </w:r>
            <w:r>
              <w:rPr>
                <w:rStyle w:val="IndexLink"/>
                <w:rtl w:val="true"/>
              </w:rPr>
              <w:t xml:space="preserve">، ص </w:t>
            </w:r>
            <w:r>
              <w:rPr>
                <w:rStyle w:val="IndexLink"/>
              </w:rPr>
              <w:t>172</w:t>
            </w:r>
            <w:r>
              <w:rPr>
                <w:rStyle w:val="IndexLink"/>
                <w:rtl w:val="true"/>
              </w:rPr>
              <w:t xml:space="preserve">، س </w:t>
            </w:r>
            <w:r>
              <w:rPr>
                <w:rStyle w:val="IndexLink"/>
              </w:rPr>
              <w:t>5</w:t>
            </w:r>
            <w:r>
              <w:rPr>
                <w:rStyle w:val="IndexLink"/>
                <w:rtl w:val="true"/>
              </w:rPr>
              <w:t>: «</w:t>
            </w:r>
            <w:r>
              <w:rPr>
                <w:rStyle w:val="IndexLink"/>
                <w:rtl w:val="true"/>
              </w:rPr>
              <w:t>کما لو کان المظنون</w:t>
            </w:r>
            <w:r>
              <w:rPr>
                <w:rStyle w:val="IndexLink"/>
                <w:rtl w:val="true"/>
              </w:rPr>
              <w:t>»</w:t>
              <w:tab/>
            </w:r>
            <w:r>
              <w:rPr>
                <w:rStyle w:val="IndexLink"/>
              </w:rPr>
              <w:t>315</w:t>
            </w:r>
          </w:hyperlink>
        </w:p>
        <w:p>
          <w:pPr>
            <w:pStyle w:val="Contents2"/>
            <w:tabs>
              <w:tab w:val="clear" w:pos="8743"/>
              <w:tab w:val="right" w:pos="9026" w:leader="dot"/>
            </w:tabs>
            <w:rPr/>
          </w:pPr>
          <w:hyperlink w:anchor="__RefHeading___Toc250441_1738255347">
            <w:r>
              <w:rPr>
                <w:webHidden/>
                <w:rStyle w:val="IndexLink"/>
                <w:rtl w:val="true"/>
              </w:rPr>
              <w:t xml:space="preserve">قوله فی ج </w:t>
            </w:r>
            <w:r>
              <w:rPr>
                <w:rStyle w:val="IndexLink"/>
              </w:rPr>
              <w:t>5</w:t>
            </w:r>
            <w:r>
              <w:rPr>
                <w:rStyle w:val="IndexLink"/>
                <w:rtl w:val="true"/>
              </w:rPr>
              <w:t xml:space="preserve">، ص </w:t>
            </w:r>
            <w:r>
              <w:rPr>
                <w:rStyle w:val="IndexLink"/>
              </w:rPr>
              <w:t>172</w:t>
            </w:r>
            <w:r>
              <w:rPr>
                <w:rStyle w:val="IndexLink"/>
                <w:rtl w:val="true"/>
              </w:rPr>
              <w:t xml:space="preserve">، س </w:t>
            </w:r>
            <w:r>
              <w:rPr>
                <w:rStyle w:val="IndexLink"/>
              </w:rPr>
              <w:t>9</w:t>
            </w:r>
            <w:r>
              <w:rPr>
                <w:rStyle w:val="IndexLink"/>
                <w:rtl w:val="true"/>
              </w:rPr>
              <w:t>: «</w:t>
            </w:r>
            <w:r>
              <w:rPr>
                <w:rStyle w:val="IndexLink"/>
                <w:rtl w:val="true"/>
              </w:rPr>
              <w:t>فیشکل التحدید بکون</w:t>
            </w:r>
            <w:r>
              <w:rPr>
                <w:rStyle w:val="IndexLink"/>
                <w:rtl w:val="true"/>
              </w:rPr>
              <w:t>»</w:t>
              <w:tab/>
            </w:r>
            <w:r>
              <w:rPr>
                <w:rStyle w:val="IndexLink"/>
              </w:rPr>
              <w:t>315</w:t>
            </w:r>
          </w:hyperlink>
        </w:p>
        <w:p>
          <w:pPr>
            <w:pStyle w:val="Contents2"/>
            <w:tabs>
              <w:tab w:val="clear" w:pos="8743"/>
              <w:tab w:val="right" w:pos="9026" w:leader="dot"/>
            </w:tabs>
            <w:rPr/>
          </w:pPr>
          <w:hyperlink w:anchor="__RefHeading___Toc250443_1738255347">
            <w:r>
              <w:rPr>
                <w:webHidden/>
                <w:rStyle w:val="IndexLink"/>
                <w:rtl w:val="true"/>
              </w:rPr>
              <w:t xml:space="preserve">قوله فی ج </w:t>
            </w:r>
            <w:r>
              <w:rPr>
                <w:rStyle w:val="IndexLink"/>
              </w:rPr>
              <w:t>5</w:t>
            </w:r>
            <w:r>
              <w:rPr>
                <w:rStyle w:val="IndexLink"/>
                <w:rtl w:val="true"/>
              </w:rPr>
              <w:t xml:space="preserve">، ص </w:t>
            </w:r>
            <w:r>
              <w:rPr>
                <w:rStyle w:val="IndexLink"/>
              </w:rPr>
              <w:t>172</w:t>
            </w:r>
            <w:r>
              <w:rPr>
                <w:rStyle w:val="IndexLink"/>
                <w:rtl w:val="true"/>
              </w:rPr>
              <w:t xml:space="preserve">، س </w:t>
            </w:r>
            <w:r>
              <w:rPr>
                <w:rStyle w:val="IndexLink"/>
              </w:rPr>
              <w:t>10</w:t>
            </w:r>
            <w:r>
              <w:rPr>
                <w:rStyle w:val="IndexLink"/>
                <w:rtl w:val="true"/>
              </w:rPr>
              <w:t>: «</w:t>
            </w:r>
            <w:r>
              <w:rPr>
                <w:rStyle w:val="IndexLink"/>
                <w:rtl w:val="true"/>
              </w:rPr>
              <w:t>و لازم هذا لزوم</w:t>
            </w:r>
            <w:r>
              <w:rPr>
                <w:rStyle w:val="IndexLink"/>
                <w:rtl w:val="true"/>
              </w:rPr>
              <w:t>»</w:t>
              <w:tab/>
            </w:r>
            <w:r>
              <w:rPr>
                <w:rStyle w:val="IndexLink"/>
              </w:rPr>
              <w:t>315</w:t>
            </w:r>
          </w:hyperlink>
        </w:p>
        <w:p>
          <w:pPr>
            <w:pStyle w:val="Contents2"/>
            <w:tabs>
              <w:tab w:val="clear" w:pos="8743"/>
              <w:tab w:val="right" w:pos="9026" w:leader="dot"/>
            </w:tabs>
            <w:rPr/>
          </w:pPr>
          <w:hyperlink w:anchor="__RefHeading___Toc250445_1738255347">
            <w:r>
              <w:rPr>
                <w:webHidden/>
                <w:rStyle w:val="IndexLink"/>
                <w:rtl w:val="true"/>
              </w:rPr>
              <w:t xml:space="preserve">قوله فی ج </w:t>
            </w:r>
            <w:r>
              <w:rPr>
                <w:rStyle w:val="IndexLink"/>
              </w:rPr>
              <w:t>5</w:t>
            </w:r>
            <w:r>
              <w:rPr>
                <w:rStyle w:val="IndexLink"/>
                <w:rtl w:val="true"/>
              </w:rPr>
              <w:t xml:space="preserve">، ص </w:t>
            </w:r>
            <w:r>
              <w:rPr>
                <w:rStyle w:val="IndexLink"/>
              </w:rPr>
              <w:t>172</w:t>
            </w:r>
            <w:r>
              <w:rPr>
                <w:rStyle w:val="IndexLink"/>
                <w:rtl w:val="true"/>
              </w:rPr>
              <w:t xml:space="preserve">، س </w:t>
            </w:r>
            <w:r>
              <w:rPr>
                <w:rStyle w:val="IndexLink"/>
              </w:rPr>
              <w:t>14</w:t>
            </w:r>
            <w:r>
              <w:rPr>
                <w:rStyle w:val="IndexLink"/>
                <w:rtl w:val="true"/>
              </w:rPr>
              <w:t>: «</w:t>
            </w:r>
            <w:r>
              <w:rPr>
                <w:rStyle w:val="IndexLink"/>
                <w:rtl w:val="true"/>
              </w:rPr>
              <w:t>نعم بعض الاعلام</w:t>
            </w:r>
            <w:r>
              <w:rPr>
                <w:rStyle w:val="IndexLink"/>
                <w:rtl w:val="true"/>
              </w:rPr>
              <w:t>»</w:t>
              <w:tab/>
            </w:r>
            <w:r>
              <w:rPr>
                <w:rStyle w:val="IndexLink"/>
              </w:rPr>
              <w:t>316</w:t>
            </w:r>
          </w:hyperlink>
        </w:p>
        <w:p>
          <w:pPr>
            <w:pStyle w:val="Contents2"/>
            <w:tabs>
              <w:tab w:val="clear" w:pos="8743"/>
              <w:tab w:val="right" w:pos="9026" w:leader="dot"/>
            </w:tabs>
            <w:rPr/>
          </w:pPr>
          <w:hyperlink w:anchor="__RefHeading___Toc250447_1738255347">
            <w:r>
              <w:rPr>
                <w:webHidden/>
                <w:rStyle w:val="IndexLink"/>
                <w:rtl w:val="true"/>
              </w:rPr>
              <w:t xml:space="preserve">قوله فی ج </w:t>
            </w:r>
            <w:r>
              <w:rPr>
                <w:rStyle w:val="IndexLink"/>
              </w:rPr>
              <w:t>5</w:t>
            </w:r>
            <w:r>
              <w:rPr>
                <w:rStyle w:val="IndexLink"/>
                <w:rtl w:val="true"/>
              </w:rPr>
              <w:t xml:space="preserve">، ص </w:t>
            </w:r>
            <w:r>
              <w:rPr>
                <w:rStyle w:val="IndexLink"/>
              </w:rPr>
              <w:t>173</w:t>
            </w:r>
            <w:r>
              <w:rPr>
                <w:rStyle w:val="IndexLink"/>
                <w:rtl w:val="true"/>
              </w:rPr>
              <w:t xml:space="preserve">، س </w:t>
            </w:r>
            <w:r>
              <w:rPr>
                <w:rStyle w:val="IndexLink"/>
              </w:rPr>
              <w:t>8</w:t>
            </w:r>
            <w:r>
              <w:rPr>
                <w:rStyle w:val="IndexLink"/>
                <w:rtl w:val="true"/>
              </w:rPr>
              <w:t>: «</w:t>
            </w:r>
            <w:r>
              <w:rPr>
                <w:rStyle w:val="IndexLink"/>
                <w:rtl w:val="true"/>
              </w:rPr>
              <w:t>فإنه یحرم قلیله</w:t>
            </w:r>
            <w:r>
              <w:rPr>
                <w:rStyle w:val="IndexLink"/>
                <w:rtl w:val="true"/>
              </w:rPr>
              <w:t>»</w:t>
              <w:tab/>
            </w:r>
            <w:r>
              <w:rPr>
                <w:rStyle w:val="IndexLink"/>
              </w:rPr>
              <w:t>317</w:t>
            </w:r>
          </w:hyperlink>
        </w:p>
        <w:p>
          <w:pPr>
            <w:pStyle w:val="Contents2"/>
            <w:tabs>
              <w:tab w:val="clear" w:pos="8743"/>
              <w:tab w:val="right" w:pos="9026" w:leader="dot"/>
            </w:tabs>
            <w:rPr/>
          </w:pPr>
          <w:hyperlink w:anchor="__RefHeading___Toc250449_1738255347">
            <w:r>
              <w:rPr>
                <w:webHidden/>
                <w:rStyle w:val="IndexLink"/>
                <w:rtl w:val="true"/>
              </w:rPr>
              <w:t xml:space="preserve">قوله فی ج </w:t>
            </w:r>
            <w:r>
              <w:rPr>
                <w:rStyle w:val="IndexLink"/>
              </w:rPr>
              <w:t>5</w:t>
            </w:r>
            <w:r>
              <w:rPr>
                <w:rStyle w:val="IndexLink"/>
                <w:rtl w:val="true"/>
              </w:rPr>
              <w:t xml:space="preserve">، ص </w:t>
            </w:r>
            <w:r>
              <w:rPr>
                <w:rStyle w:val="IndexLink"/>
              </w:rPr>
              <w:t>177</w:t>
            </w:r>
            <w:r>
              <w:rPr>
                <w:rStyle w:val="IndexLink"/>
                <w:rtl w:val="true"/>
              </w:rPr>
              <w:t xml:space="preserve">، س </w:t>
            </w:r>
            <w:r>
              <w:rPr>
                <w:rStyle w:val="IndexLink"/>
              </w:rPr>
              <w:t>13</w:t>
            </w:r>
            <w:r>
              <w:rPr>
                <w:rStyle w:val="IndexLink"/>
                <w:rtl w:val="true"/>
              </w:rPr>
              <w:t>: «</w:t>
            </w:r>
            <w:r>
              <w:rPr>
                <w:rStyle w:val="IndexLink"/>
                <w:rtl w:val="true"/>
              </w:rPr>
              <w:t>قد سبق فی المکاسب</w:t>
            </w:r>
            <w:r>
              <w:rPr>
                <w:rStyle w:val="IndexLink"/>
                <w:rtl w:val="true"/>
              </w:rPr>
              <w:t>»</w:t>
              <w:tab/>
            </w:r>
            <w:r>
              <w:rPr>
                <w:rStyle w:val="IndexLink"/>
              </w:rPr>
              <w:t>317</w:t>
            </w:r>
          </w:hyperlink>
        </w:p>
        <w:p>
          <w:pPr>
            <w:pStyle w:val="Contents2"/>
            <w:tabs>
              <w:tab w:val="clear" w:pos="8743"/>
              <w:tab w:val="right" w:pos="9026" w:leader="dot"/>
            </w:tabs>
            <w:rPr/>
          </w:pPr>
          <w:hyperlink w:anchor="__RefHeading___Toc250451_1738255347">
            <w:r>
              <w:rPr>
                <w:webHidden/>
                <w:rStyle w:val="IndexLink"/>
                <w:rtl w:val="true"/>
              </w:rPr>
              <w:t xml:space="preserve">قوله فی ج </w:t>
            </w:r>
            <w:r>
              <w:rPr>
                <w:rStyle w:val="IndexLink"/>
              </w:rPr>
              <w:t>5</w:t>
            </w:r>
            <w:r>
              <w:rPr>
                <w:rStyle w:val="IndexLink"/>
                <w:rtl w:val="true"/>
              </w:rPr>
              <w:t xml:space="preserve">، ص </w:t>
            </w:r>
            <w:r>
              <w:rPr>
                <w:rStyle w:val="IndexLink"/>
              </w:rPr>
              <w:t>177</w:t>
            </w:r>
            <w:r>
              <w:rPr>
                <w:rStyle w:val="IndexLink"/>
                <w:rtl w:val="true"/>
              </w:rPr>
              <w:t xml:space="preserve">، س </w:t>
            </w:r>
            <w:r>
              <w:rPr>
                <w:rStyle w:val="IndexLink"/>
              </w:rPr>
              <w:t>16</w:t>
            </w:r>
            <w:r>
              <w:rPr>
                <w:rStyle w:val="IndexLink"/>
                <w:rtl w:val="true"/>
              </w:rPr>
              <w:t>: «</w:t>
            </w:r>
            <w:r>
              <w:rPr>
                <w:rStyle w:val="IndexLink"/>
                <w:rtl w:val="true"/>
              </w:rPr>
              <w:t>و کونها من الخبائث</w:t>
            </w:r>
            <w:r>
              <w:rPr>
                <w:rStyle w:val="IndexLink"/>
                <w:rtl w:val="true"/>
              </w:rPr>
              <w:t>»</w:t>
              <w:tab/>
            </w:r>
            <w:r>
              <w:rPr>
                <w:rStyle w:val="IndexLink"/>
              </w:rPr>
              <w:t>317</w:t>
            </w:r>
          </w:hyperlink>
        </w:p>
        <w:p>
          <w:pPr>
            <w:pStyle w:val="Contents2"/>
            <w:tabs>
              <w:tab w:val="clear" w:pos="8743"/>
              <w:tab w:val="right" w:pos="9026" w:leader="dot"/>
            </w:tabs>
            <w:rPr/>
          </w:pPr>
          <w:hyperlink w:anchor="__RefHeading___Toc250453_1738255347">
            <w:r>
              <w:rPr>
                <w:webHidden/>
                <w:rStyle w:val="IndexLink"/>
                <w:rtl w:val="true"/>
              </w:rPr>
              <w:t xml:space="preserve">قوله فی ج </w:t>
            </w:r>
            <w:r>
              <w:rPr>
                <w:rStyle w:val="IndexLink"/>
              </w:rPr>
              <w:t>5</w:t>
            </w:r>
            <w:r>
              <w:rPr>
                <w:rStyle w:val="IndexLink"/>
                <w:rtl w:val="true"/>
              </w:rPr>
              <w:t xml:space="preserve">، ص </w:t>
            </w:r>
            <w:r>
              <w:rPr>
                <w:rStyle w:val="IndexLink"/>
              </w:rPr>
              <w:t>177</w:t>
            </w:r>
            <w:r>
              <w:rPr>
                <w:rStyle w:val="IndexLink"/>
                <w:rtl w:val="true"/>
              </w:rPr>
              <w:t xml:space="preserve">، س </w:t>
            </w:r>
            <w:r>
              <w:rPr>
                <w:rStyle w:val="IndexLink"/>
              </w:rPr>
              <w:t>18</w:t>
            </w:r>
            <w:r>
              <w:rPr>
                <w:rStyle w:val="IndexLink"/>
                <w:rtl w:val="true"/>
              </w:rPr>
              <w:t>: «</w:t>
            </w:r>
            <w:r>
              <w:rPr>
                <w:rStyle w:val="IndexLink"/>
                <w:rtl w:val="true"/>
              </w:rPr>
              <w:t>إلا استخبائها</w:t>
            </w:r>
            <w:r>
              <w:rPr>
                <w:rStyle w:val="IndexLink"/>
                <w:rtl w:val="true"/>
              </w:rPr>
              <w:t>»</w:t>
              <w:tab/>
            </w:r>
            <w:r>
              <w:rPr>
                <w:rStyle w:val="IndexLink"/>
              </w:rPr>
              <w:t>318</w:t>
            </w:r>
          </w:hyperlink>
        </w:p>
        <w:p>
          <w:pPr>
            <w:pStyle w:val="Contents2"/>
            <w:tabs>
              <w:tab w:val="clear" w:pos="8743"/>
              <w:tab w:val="right" w:pos="9026" w:leader="dot"/>
            </w:tabs>
            <w:rPr/>
          </w:pPr>
          <w:hyperlink w:anchor="__RefHeading___Toc250455_1738255347">
            <w:r>
              <w:rPr>
                <w:webHidden/>
                <w:rStyle w:val="IndexLink"/>
                <w:rtl w:val="true"/>
              </w:rPr>
              <w:t xml:space="preserve">قوله فی ج </w:t>
            </w:r>
            <w:r>
              <w:rPr>
                <w:rStyle w:val="IndexLink"/>
              </w:rPr>
              <w:t>5</w:t>
            </w:r>
            <w:r>
              <w:rPr>
                <w:rStyle w:val="IndexLink"/>
                <w:rtl w:val="true"/>
              </w:rPr>
              <w:t xml:space="preserve">، ص </w:t>
            </w:r>
            <w:r>
              <w:rPr>
                <w:rStyle w:val="IndexLink"/>
              </w:rPr>
              <w:t>177</w:t>
            </w:r>
            <w:r>
              <w:rPr>
                <w:rStyle w:val="IndexLink"/>
                <w:rtl w:val="true"/>
              </w:rPr>
              <w:t xml:space="preserve">، س </w:t>
            </w:r>
            <w:r>
              <w:rPr>
                <w:rStyle w:val="IndexLink"/>
              </w:rPr>
              <w:t>18</w:t>
            </w:r>
            <w:r>
              <w:rPr>
                <w:rStyle w:val="IndexLink"/>
                <w:rtl w:val="true"/>
              </w:rPr>
              <w:t>: «</w:t>
            </w:r>
            <w:r>
              <w:rPr>
                <w:rStyle w:val="IndexLink"/>
                <w:rtl w:val="true"/>
              </w:rPr>
              <w:t>و مع منع خبثها</w:t>
            </w:r>
            <w:r>
              <w:rPr>
                <w:rStyle w:val="IndexLink"/>
                <w:rtl w:val="true"/>
              </w:rPr>
              <w:t>»</w:t>
              <w:tab/>
            </w:r>
            <w:r>
              <w:rPr>
                <w:rStyle w:val="IndexLink"/>
              </w:rPr>
              <w:t>318</w:t>
            </w:r>
          </w:hyperlink>
        </w:p>
        <w:p>
          <w:pPr>
            <w:pStyle w:val="Contents2"/>
            <w:tabs>
              <w:tab w:val="clear" w:pos="8743"/>
              <w:tab w:val="right" w:pos="9026" w:leader="dot"/>
            </w:tabs>
            <w:rPr/>
          </w:pPr>
          <w:hyperlink w:anchor="__RefHeading___Toc250457_1738255347">
            <w:r>
              <w:rPr>
                <w:webHidden/>
                <w:rStyle w:val="IndexLink"/>
                <w:rtl w:val="true"/>
              </w:rPr>
              <w:t xml:space="preserve">قوله فی ج </w:t>
            </w:r>
            <w:r>
              <w:rPr>
                <w:rStyle w:val="IndexLink"/>
              </w:rPr>
              <w:t>5</w:t>
            </w:r>
            <w:r>
              <w:rPr>
                <w:rStyle w:val="IndexLink"/>
                <w:rtl w:val="true"/>
              </w:rPr>
              <w:t xml:space="preserve">، ص </w:t>
            </w:r>
            <w:r>
              <w:rPr>
                <w:rStyle w:val="IndexLink"/>
              </w:rPr>
              <w:t>177</w:t>
            </w:r>
            <w:r>
              <w:rPr>
                <w:rStyle w:val="IndexLink"/>
                <w:rtl w:val="true"/>
              </w:rPr>
              <w:t xml:space="preserve">، س </w:t>
            </w:r>
            <w:r>
              <w:rPr>
                <w:rStyle w:val="IndexLink"/>
              </w:rPr>
              <w:t>19</w:t>
            </w:r>
            <w:r>
              <w:rPr>
                <w:rStyle w:val="IndexLink"/>
                <w:rtl w:val="true"/>
              </w:rPr>
              <w:t>: «</w:t>
            </w:r>
            <w:r>
              <w:rPr>
                <w:rStyle w:val="IndexLink"/>
                <w:rtl w:val="true"/>
              </w:rPr>
              <w:t>أیضا مقتضی المقدمیة</w:t>
            </w:r>
            <w:r>
              <w:rPr>
                <w:rStyle w:val="IndexLink"/>
                <w:rtl w:val="true"/>
              </w:rPr>
              <w:t>»</w:t>
              <w:tab/>
            </w:r>
            <w:r>
              <w:rPr>
                <w:rStyle w:val="IndexLink"/>
              </w:rPr>
              <w:t>319</w:t>
            </w:r>
          </w:hyperlink>
        </w:p>
        <w:p>
          <w:pPr>
            <w:pStyle w:val="Contents2"/>
            <w:tabs>
              <w:tab w:val="clear" w:pos="8743"/>
              <w:tab w:val="right" w:pos="9026" w:leader="dot"/>
            </w:tabs>
            <w:rPr/>
          </w:pPr>
          <w:hyperlink w:anchor="__RefHeading___Toc250459_1738255347">
            <w:r>
              <w:rPr>
                <w:webHidden/>
                <w:rStyle w:val="IndexLink"/>
                <w:rtl w:val="true"/>
              </w:rPr>
              <w:t xml:space="preserve">قوله فی ج </w:t>
            </w:r>
            <w:r>
              <w:rPr>
                <w:rStyle w:val="IndexLink"/>
              </w:rPr>
              <w:t>5</w:t>
            </w:r>
            <w:r>
              <w:rPr>
                <w:rStyle w:val="IndexLink"/>
                <w:rtl w:val="true"/>
              </w:rPr>
              <w:t xml:space="preserve">، ص </w:t>
            </w:r>
            <w:r>
              <w:rPr>
                <w:rStyle w:val="IndexLink"/>
              </w:rPr>
              <w:t>191</w:t>
            </w:r>
            <w:r>
              <w:rPr>
                <w:rStyle w:val="IndexLink"/>
                <w:rtl w:val="true"/>
              </w:rPr>
              <w:t xml:space="preserve">، س </w:t>
            </w:r>
            <w:r>
              <w:rPr>
                <w:rStyle w:val="IndexLink"/>
              </w:rPr>
              <w:t>6</w:t>
            </w:r>
            <w:r>
              <w:rPr>
                <w:rStyle w:val="IndexLink"/>
                <w:rtl w:val="true"/>
              </w:rPr>
              <w:t>: «</w:t>
            </w:r>
            <w:r>
              <w:rPr>
                <w:rStyle w:val="IndexLink"/>
                <w:rtl w:val="true"/>
              </w:rPr>
              <w:t>بل من جهة الاستیلاء</w:t>
            </w:r>
            <w:r>
              <w:rPr>
                <w:rStyle w:val="IndexLink"/>
                <w:rtl w:val="true"/>
              </w:rPr>
              <w:t>»</w:t>
              <w:tab/>
            </w:r>
            <w:r>
              <w:rPr>
                <w:rStyle w:val="IndexLink"/>
              </w:rPr>
              <w:t>319</w:t>
            </w:r>
          </w:hyperlink>
        </w:p>
        <w:p>
          <w:pPr>
            <w:pStyle w:val="Contents2"/>
            <w:tabs>
              <w:tab w:val="clear" w:pos="8743"/>
              <w:tab w:val="right" w:pos="9026" w:leader="dot"/>
            </w:tabs>
            <w:rPr/>
          </w:pPr>
          <w:hyperlink w:anchor="__RefHeading___Toc250461_1738255347">
            <w:r>
              <w:rPr>
                <w:webHidden/>
                <w:rStyle w:val="IndexLink"/>
                <w:rtl w:val="true"/>
              </w:rPr>
              <w:t xml:space="preserve">قوله فی ج </w:t>
            </w:r>
            <w:r>
              <w:rPr>
                <w:rStyle w:val="IndexLink"/>
              </w:rPr>
              <w:t>5</w:t>
            </w:r>
            <w:r>
              <w:rPr>
                <w:rStyle w:val="IndexLink"/>
                <w:rtl w:val="true"/>
              </w:rPr>
              <w:t xml:space="preserve">، ص </w:t>
            </w:r>
            <w:r>
              <w:rPr>
                <w:rStyle w:val="IndexLink"/>
              </w:rPr>
              <w:t>192</w:t>
            </w:r>
            <w:r>
              <w:rPr>
                <w:rStyle w:val="IndexLink"/>
                <w:rtl w:val="true"/>
              </w:rPr>
              <w:t xml:space="preserve">، س </w:t>
            </w:r>
            <w:r>
              <w:rPr>
                <w:rStyle w:val="IndexLink"/>
              </w:rPr>
              <w:t>21</w:t>
            </w:r>
            <w:r>
              <w:rPr>
                <w:rStyle w:val="IndexLink"/>
                <w:rtl w:val="true"/>
              </w:rPr>
              <w:t>: «</w:t>
            </w:r>
            <w:r>
              <w:rPr>
                <w:rStyle w:val="IndexLink"/>
                <w:rtl w:val="true"/>
              </w:rPr>
              <w:t>بإمکان الاستیلاء التام</w:t>
            </w:r>
            <w:r>
              <w:rPr>
                <w:rStyle w:val="IndexLink"/>
                <w:rtl w:val="true"/>
              </w:rPr>
              <w:t>»</w:t>
              <w:tab/>
            </w:r>
            <w:r>
              <w:rPr>
                <w:rStyle w:val="IndexLink"/>
              </w:rPr>
              <w:t>319</w:t>
            </w:r>
          </w:hyperlink>
        </w:p>
        <w:p>
          <w:pPr>
            <w:pStyle w:val="Contents2"/>
            <w:tabs>
              <w:tab w:val="clear" w:pos="8743"/>
              <w:tab w:val="right" w:pos="9026" w:leader="dot"/>
            </w:tabs>
            <w:rPr/>
          </w:pPr>
          <w:hyperlink w:anchor="__RefHeading___Toc250463_1738255347">
            <w:r>
              <w:rPr>
                <w:webHidden/>
                <w:rStyle w:val="IndexLink"/>
                <w:rtl w:val="true"/>
              </w:rPr>
              <w:t xml:space="preserve">قوله فی ج </w:t>
            </w:r>
            <w:r>
              <w:rPr>
                <w:rStyle w:val="IndexLink"/>
              </w:rPr>
              <w:t>5</w:t>
            </w:r>
            <w:r>
              <w:rPr>
                <w:rStyle w:val="IndexLink"/>
                <w:rtl w:val="true"/>
              </w:rPr>
              <w:t xml:space="preserve">، ص </w:t>
            </w:r>
            <w:r>
              <w:rPr>
                <w:rStyle w:val="IndexLink"/>
              </w:rPr>
              <w:t>193</w:t>
            </w:r>
            <w:r>
              <w:rPr>
                <w:rStyle w:val="IndexLink"/>
                <w:rtl w:val="true"/>
              </w:rPr>
              <w:t xml:space="preserve">، س </w:t>
            </w:r>
            <w:r>
              <w:rPr>
                <w:rStyle w:val="IndexLink"/>
              </w:rPr>
              <w:t>4</w:t>
            </w:r>
            <w:r>
              <w:rPr>
                <w:rStyle w:val="IndexLink"/>
                <w:rtl w:val="true"/>
              </w:rPr>
              <w:t>: «</w:t>
            </w:r>
            <w:r>
              <w:rPr>
                <w:rStyle w:val="IndexLink"/>
                <w:rtl w:val="true"/>
              </w:rPr>
              <w:t>و یلزم من هذا کون</w:t>
            </w:r>
            <w:r>
              <w:rPr>
                <w:rStyle w:val="IndexLink"/>
                <w:rtl w:val="true"/>
              </w:rPr>
              <w:t>»</w:t>
              <w:tab/>
            </w:r>
            <w:r>
              <w:rPr>
                <w:rStyle w:val="IndexLink"/>
              </w:rPr>
              <w:t>320</w:t>
            </w:r>
          </w:hyperlink>
        </w:p>
        <w:p>
          <w:pPr>
            <w:pStyle w:val="Contents2"/>
            <w:tabs>
              <w:tab w:val="clear" w:pos="8743"/>
              <w:tab w:val="right" w:pos="9026" w:leader="dot"/>
            </w:tabs>
            <w:rPr/>
          </w:pPr>
          <w:hyperlink w:anchor="__RefHeading___Toc250465_1738255347">
            <w:r>
              <w:rPr>
                <w:webHidden/>
                <w:rStyle w:val="IndexLink"/>
                <w:rtl w:val="true"/>
              </w:rPr>
              <w:t xml:space="preserve">قوله فی ج </w:t>
            </w:r>
            <w:r>
              <w:rPr>
                <w:rStyle w:val="IndexLink"/>
              </w:rPr>
              <w:t>5</w:t>
            </w:r>
            <w:r>
              <w:rPr>
                <w:rStyle w:val="IndexLink"/>
                <w:rtl w:val="true"/>
              </w:rPr>
              <w:t xml:space="preserve">، ص </w:t>
            </w:r>
            <w:r>
              <w:rPr>
                <w:rStyle w:val="IndexLink"/>
              </w:rPr>
              <w:t>193</w:t>
            </w:r>
            <w:r>
              <w:rPr>
                <w:rStyle w:val="IndexLink"/>
                <w:rtl w:val="true"/>
              </w:rPr>
              <w:t xml:space="preserve">، س </w:t>
            </w:r>
            <w:r>
              <w:rPr>
                <w:rStyle w:val="IndexLink"/>
              </w:rPr>
              <w:t>5</w:t>
            </w:r>
            <w:r>
              <w:rPr>
                <w:rStyle w:val="IndexLink"/>
                <w:rtl w:val="true"/>
              </w:rPr>
              <w:t>: «</w:t>
            </w:r>
            <w:r>
              <w:rPr>
                <w:rStyle w:val="IndexLink"/>
                <w:rtl w:val="true"/>
              </w:rPr>
              <w:t>للکل مع أن العین</w:t>
            </w:r>
            <w:r>
              <w:rPr>
                <w:rStyle w:val="IndexLink"/>
                <w:rtl w:val="true"/>
              </w:rPr>
              <w:t>»</w:t>
              <w:tab/>
            </w:r>
            <w:r>
              <w:rPr>
                <w:rStyle w:val="IndexLink"/>
              </w:rPr>
              <w:t>320</w:t>
            </w:r>
          </w:hyperlink>
        </w:p>
        <w:p>
          <w:pPr>
            <w:pStyle w:val="Contents2"/>
            <w:tabs>
              <w:tab w:val="clear" w:pos="8743"/>
              <w:tab w:val="right" w:pos="9026" w:leader="dot"/>
            </w:tabs>
            <w:rPr/>
          </w:pPr>
          <w:hyperlink w:anchor="__RefHeading___Toc250467_1738255347">
            <w:r>
              <w:rPr>
                <w:webHidden/>
                <w:rStyle w:val="IndexLink"/>
                <w:rtl w:val="true"/>
              </w:rPr>
              <w:t xml:space="preserve">قوله فی ج </w:t>
            </w:r>
            <w:r>
              <w:rPr>
                <w:rStyle w:val="IndexLink"/>
              </w:rPr>
              <w:t>5</w:t>
            </w:r>
            <w:r>
              <w:rPr>
                <w:rStyle w:val="IndexLink"/>
                <w:rtl w:val="true"/>
              </w:rPr>
              <w:t xml:space="preserve">، ص </w:t>
            </w:r>
            <w:r>
              <w:rPr>
                <w:rStyle w:val="IndexLink"/>
              </w:rPr>
              <w:t>193</w:t>
            </w:r>
            <w:r>
              <w:rPr>
                <w:rStyle w:val="IndexLink"/>
                <w:rtl w:val="true"/>
              </w:rPr>
              <w:t xml:space="preserve">، س </w:t>
            </w:r>
            <w:r>
              <w:rPr>
                <w:rStyle w:val="IndexLink"/>
              </w:rPr>
              <w:t>5</w:t>
            </w:r>
            <w:r>
              <w:rPr>
                <w:rStyle w:val="IndexLink"/>
                <w:rtl w:val="true"/>
              </w:rPr>
              <w:t>: «</w:t>
            </w:r>
            <w:r>
              <w:rPr>
                <w:rStyle w:val="IndexLink"/>
                <w:rtl w:val="true"/>
              </w:rPr>
              <w:t>واحدة لکنهم</w:t>
            </w:r>
            <w:r>
              <w:rPr>
                <w:rStyle w:val="IndexLink"/>
                <w:rtl w:val="true"/>
              </w:rPr>
              <w:t>»</w:t>
              <w:tab/>
            </w:r>
            <w:r>
              <w:rPr>
                <w:rStyle w:val="IndexLink"/>
              </w:rPr>
              <w:t>320</w:t>
            </w:r>
          </w:hyperlink>
        </w:p>
        <w:p>
          <w:pPr>
            <w:pStyle w:val="Contents2"/>
            <w:tabs>
              <w:tab w:val="clear" w:pos="8743"/>
              <w:tab w:val="right" w:pos="9026" w:leader="dot"/>
            </w:tabs>
            <w:rPr/>
          </w:pPr>
          <w:hyperlink w:anchor="__RefHeading___Toc250469_1738255347">
            <w:r>
              <w:rPr>
                <w:webHidden/>
                <w:rStyle w:val="IndexLink"/>
                <w:rtl w:val="true"/>
              </w:rPr>
              <w:t xml:space="preserve">قوله فی ج </w:t>
            </w:r>
            <w:r>
              <w:rPr>
                <w:rStyle w:val="IndexLink"/>
              </w:rPr>
              <w:t>5</w:t>
            </w:r>
            <w:r>
              <w:rPr>
                <w:rStyle w:val="IndexLink"/>
                <w:rtl w:val="true"/>
              </w:rPr>
              <w:t xml:space="preserve">، ص </w:t>
            </w:r>
            <w:r>
              <w:rPr>
                <w:rStyle w:val="IndexLink"/>
              </w:rPr>
              <w:t>193</w:t>
            </w:r>
            <w:r>
              <w:rPr>
                <w:rStyle w:val="IndexLink"/>
                <w:rtl w:val="true"/>
              </w:rPr>
              <w:t xml:space="preserve">، س </w:t>
            </w:r>
            <w:r>
              <w:rPr>
                <w:rStyle w:val="IndexLink"/>
              </w:rPr>
              <w:t>6</w:t>
            </w:r>
            <w:r>
              <w:rPr>
                <w:rStyle w:val="IndexLink"/>
                <w:rtl w:val="true"/>
              </w:rPr>
              <w:t>: «</w:t>
            </w:r>
            <w:r>
              <w:rPr>
                <w:rStyle w:val="IndexLink"/>
                <w:rtl w:val="true"/>
              </w:rPr>
              <w:t>ثم استفاد من العین</w:t>
            </w:r>
            <w:r>
              <w:rPr>
                <w:rStyle w:val="IndexLink"/>
                <w:rtl w:val="true"/>
              </w:rPr>
              <w:t>»</w:t>
              <w:tab/>
            </w:r>
            <w:r>
              <w:rPr>
                <w:rStyle w:val="IndexLink"/>
              </w:rPr>
              <w:t>320</w:t>
            </w:r>
          </w:hyperlink>
        </w:p>
        <w:p>
          <w:pPr>
            <w:pStyle w:val="Contents2"/>
            <w:tabs>
              <w:tab w:val="clear" w:pos="8743"/>
              <w:tab w:val="right" w:pos="9026" w:leader="dot"/>
            </w:tabs>
            <w:rPr/>
          </w:pPr>
          <w:hyperlink w:anchor="__RefHeading___Toc250471_1738255347">
            <w:r>
              <w:rPr>
                <w:webHidden/>
                <w:rStyle w:val="IndexLink"/>
                <w:rtl w:val="true"/>
              </w:rPr>
              <w:t xml:space="preserve">قوله فی ج </w:t>
            </w:r>
            <w:r>
              <w:rPr>
                <w:rStyle w:val="IndexLink"/>
              </w:rPr>
              <w:t>5</w:t>
            </w:r>
            <w:r>
              <w:rPr>
                <w:rStyle w:val="IndexLink"/>
                <w:rtl w:val="true"/>
              </w:rPr>
              <w:t xml:space="preserve">، ص </w:t>
            </w:r>
            <w:r>
              <w:rPr>
                <w:rStyle w:val="IndexLink"/>
              </w:rPr>
              <w:t>193</w:t>
            </w:r>
            <w:r>
              <w:rPr>
                <w:rStyle w:val="IndexLink"/>
                <w:rtl w:val="true"/>
              </w:rPr>
              <w:t xml:space="preserve">، س </w:t>
            </w:r>
            <w:r>
              <w:rPr>
                <w:rStyle w:val="IndexLink"/>
              </w:rPr>
              <w:t>7</w:t>
            </w:r>
            <w:r>
              <w:rPr>
                <w:rStyle w:val="IndexLink"/>
                <w:rtl w:val="true"/>
              </w:rPr>
              <w:t>: «</w:t>
            </w:r>
            <w:r>
              <w:rPr>
                <w:rStyle w:val="IndexLink"/>
                <w:rtl w:val="true"/>
              </w:rPr>
              <w:t>لو کان حال الغاصب</w:t>
            </w:r>
            <w:r>
              <w:rPr>
                <w:rStyle w:val="IndexLink"/>
                <w:rtl w:val="true"/>
              </w:rPr>
              <w:t>»</w:t>
              <w:tab/>
            </w:r>
            <w:r>
              <w:rPr>
                <w:rStyle w:val="IndexLink"/>
              </w:rPr>
              <w:t>320</w:t>
            </w:r>
          </w:hyperlink>
        </w:p>
        <w:p>
          <w:pPr>
            <w:pStyle w:val="Contents2"/>
            <w:tabs>
              <w:tab w:val="clear" w:pos="8743"/>
              <w:tab w:val="right" w:pos="9026" w:leader="dot"/>
            </w:tabs>
            <w:rPr/>
          </w:pPr>
          <w:hyperlink w:anchor="__RefHeading___Toc250473_1738255347">
            <w:r>
              <w:rPr>
                <w:webHidden/>
                <w:rStyle w:val="IndexLink"/>
                <w:rtl w:val="true"/>
              </w:rPr>
              <w:t xml:space="preserve">قوله فی ج </w:t>
            </w:r>
            <w:r>
              <w:rPr>
                <w:rStyle w:val="IndexLink"/>
              </w:rPr>
              <w:t>5</w:t>
            </w:r>
            <w:r>
              <w:rPr>
                <w:rStyle w:val="IndexLink"/>
                <w:rtl w:val="true"/>
              </w:rPr>
              <w:t xml:space="preserve">، ص </w:t>
            </w:r>
            <w:r>
              <w:rPr>
                <w:rStyle w:val="IndexLink"/>
              </w:rPr>
              <w:t>193</w:t>
            </w:r>
            <w:r>
              <w:rPr>
                <w:rStyle w:val="IndexLink"/>
                <w:rtl w:val="true"/>
              </w:rPr>
              <w:t xml:space="preserve">، س </w:t>
            </w:r>
            <w:r>
              <w:rPr>
                <w:rStyle w:val="IndexLink"/>
              </w:rPr>
              <w:t>7</w:t>
            </w:r>
            <w:r>
              <w:rPr>
                <w:rStyle w:val="IndexLink"/>
                <w:rtl w:val="true"/>
              </w:rPr>
              <w:t>: «</w:t>
            </w:r>
            <w:r>
              <w:rPr>
                <w:rStyle w:val="IndexLink"/>
                <w:rtl w:val="true"/>
              </w:rPr>
              <w:t>لایبعد کونه ضامنا</w:t>
            </w:r>
            <w:r>
              <w:rPr>
                <w:rStyle w:val="IndexLink"/>
                <w:rtl w:val="true"/>
              </w:rPr>
              <w:t>»</w:t>
              <w:tab/>
            </w:r>
            <w:r>
              <w:rPr>
                <w:rStyle w:val="IndexLink"/>
              </w:rPr>
              <w:t>321</w:t>
            </w:r>
          </w:hyperlink>
        </w:p>
        <w:p>
          <w:pPr>
            <w:pStyle w:val="Contents2"/>
            <w:tabs>
              <w:tab w:val="clear" w:pos="8743"/>
              <w:tab w:val="right" w:pos="9026" w:leader="dot"/>
            </w:tabs>
            <w:rPr/>
          </w:pPr>
          <w:hyperlink w:anchor="__RefHeading___Toc250475_1738255347">
            <w:r>
              <w:rPr>
                <w:webHidden/>
                <w:rStyle w:val="IndexLink"/>
                <w:rtl w:val="true"/>
              </w:rPr>
              <w:t xml:space="preserve">قوله فی ج </w:t>
            </w:r>
            <w:r>
              <w:rPr>
                <w:rStyle w:val="IndexLink"/>
              </w:rPr>
              <w:t>5</w:t>
            </w:r>
            <w:r>
              <w:rPr>
                <w:rStyle w:val="IndexLink"/>
                <w:rtl w:val="true"/>
              </w:rPr>
              <w:t xml:space="preserve">، ص </w:t>
            </w:r>
            <w:r>
              <w:rPr>
                <w:rStyle w:val="IndexLink"/>
              </w:rPr>
              <w:t>204</w:t>
            </w:r>
            <w:r>
              <w:rPr>
                <w:rStyle w:val="IndexLink"/>
                <w:rtl w:val="true"/>
              </w:rPr>
              <w:t xml:space="preserve">، س </w:t>
            </w:r>
            <w:r>
              <w:rPr>
                <w:rStyle w:val="IndexLink"/>
              </w:rPr>
              <w:t>17</w:t>
            </w:r>
            <w:r>
              <w:rPr>
                <w:rStyle w:val="IndexLink"/>
                <w:rtl w:val="true"/>
              </w:rPr>
              <w:t>: «</w:t>
            </w:r>
            <w:r>
              <w:rPr>
                <w:rStyle w:val="IndexLink"/>
                <w:rtl w:val="true"/>
              </w:rPr>
              <w:t>و اعلم أنه ذکر أسباب</w:t>
            </w:r>
            <w:r>
              <w:rPr>
                <w:rStyle w:val="IndexLink"/>
                <w:rtl w:val="true"/>
              </w:rPr>
              <w:t>»</w:t>
              <w:tab/>
            </w:r>
            <w:r>
              <w:rPr>
                <w:rStyle w:val="IndexLink"/>
              </w:rPr>
              <w:t>321</w:t>
            </w:r>
          </w:hyperlink>
        </w:p>
        <w:p>
          <w:pPr>
            <w:pStyle w:val="Contents2"/>
            <w:tabs>
              <w:tab w:val="clear" w:pos="8743"/>
              <w:tab w:val="right" w:pos="9026" w:leader="dot"/>
            </w:tabs>
            <w:rPr/>
          </w:pPr>
          <w:hyperlink w:anchor="__RefHeading___Toc250477_1738255347">
            <w:r>
              <w:rPr>
                <w:webHidden/>
                <w:rStyle w:val="IndexLink"/>
                <w:rtl w:val="true"/>
              </w:rPr>
              <w:t xml:space="preserve">قوله فی ج </w:t>
            </w:r>
            <w:r>
              <w:rPr>
                <w:rStyle w:val="IndexLink"/>
              </w:rPr>
              <w:t>5</w:t>
            </w:r>
            <w:r>
              <w:rPr>
                <w:rStyle w:val="IndexLink"/>
                <w:rtl w:val="true"/>
              </w:rPr>
              <w:t xml:space="preserve">، ص </w:t>
            </w:r>
            <w:r>
              <w:rPr>
                <w:rStyle w:val="IndexLink"/>
              </w:rPr>
              <w:t>205</w:t>
            </w:r>
            <w:r>
              <w:rPr>
                <w:rStyle w:val="IndexLink"/>
                <w:rtl w:val="true"/>
              </w:rPr>
              <w:t xml:space="preserve">، س </w:t>
            </w:r>
            <w:r>
              <w:rPr>
                <w:rStyle w:val="IndexLink"/>
              </w:rPr>
              <w:t>2</w:t>
            </w:r>
            <w:r>
              <w:rPr>
                <w:rStyle w:val="IndexLink"/>
                <w:rtl w:val="true"/>
              </w:rPr>
              <w:t>: «</w:t>
            </w:r>
            <w:r>
              <w:rPr>
                <w:rStyle w:val="IndexLink"/>
                <w:rtl w:val="true"/>
              </w:rPr>
              <w:t>و یشکل صدق السبب</w:t>
            </w:r>
            <w:r>
              <w:rPr>
                <w:rStyle w:val="IndexLink"/>
                <w:rtl w:val="true"/>
              </w:rPr>
              <w:t>»</w:t>
              <w:tab/>
            </w:r>
            <w:r>
              <w:rPr>
                <w:rStyle w:val="IndexLink"/>
              </w:rPr>
              <w:t>321</w:t>
            </w:r>
          </w:hyperlink>
        </w:p>
        <w:p>
          <w:pPr>
            <w:pStyle w:val="Contents2"/>
            <w:tabs>
              <w:tab w:val="clear" w:pos="8743"/>
              <w:tab w:val="right" w:pos="9026" w:leader="dot"/>
            </w:tabs>
            <w:rPr/>
          </w:pPr>
          <w:hyperlink w:anchor="__RefHeading___Toc250479_1738255347">
            <w:r>
              <w:rPr>
                <w:webHidden/>
                <w:rStyle w:val="IndexLink"/>
                <w:rtl w:val="true"/>
              </w:rPr>
              <w:t xml:space="preserve">قوله فی ج </w:t>
            </w:r>
            <w:r>
              <w:rPr>
                <w:rStyle w:val="IndexLink"/>
              </w:rPr>
              <w:t>5</w:t>
            </w:r>
            <w:r>
              <w:rPr>
                <w:rStyle w:val="IndexLink"/>
                <w:rtl w:val="true"/>
              </w:rPr>
              <w:t xml:space="preserve">، ص </w:t>
            </w:r>
            <w:r>
              <w:rPr>
                <w:rStyle w:val="IndexLink"/>
              </w:rPr>
              <w:t>207</w:t>
            </w:r>
            <w:r>
              <w:rPr>
                <w:rStyle w:val="IndexLink"/>
                <w:rtl w:val="true"/>
              </w:rPr>
              <w:t xml:space="preserve">، س </w:t>
            </w:r>
            <w:r>
              <w:rPr>
                <w:rStyle w:val="IndexLink"/>
              </w:rPr>
              <w:t>3</w:t>
            </w:r>
            <w:r>
              <w:rPr>
                <w:rStyle w:val="IndexLink"/>
                <w:rtl w:val="true"/>
              </w:rPr>
              <w:t>: «</w:t>
            </w:r>
            <w:r>
              <w:rPr>
                <w:rStyle w:val="IndexLink"/>
                <w:rtl w:val="true"/>
              </w:rPr>
              <w:t>بمنافیات المروة</w:t>
            </w:r>
            <w:r>
              <w:rPr>
                <w:rStyle w:val="IndexLink"/>
                <w:rtl w:val="true"/>
              </w:rPr>
              <w:t>»</w:t>
              <w:tab/>
            </w:r>
            <w:r>
              <w:rPr>
                <w:rStyle w:val="IndexLink"/>
              </w:rPr>
              <w:t>322</w:t>
            </w:r>
          </w:hyperlink>
        </w:p>
        <w:p>
          <w:pPr>
            <w:pStyle w:val="Contents2"/>
            <w:tabs>
              <w:tab w:val="clear" w:pos="8743"/>
              <w:tab w:val="right" w:pos="9026" w:leader="dot"/>
            </w:tabs>
            <w:rPr/>
          </w:pPr>
          <w:hyperlink w:anchor="__RefHeading___Toc250481_1738255347">
            <w:r>
              <w:rPr>
                <w:webHidden/>
                <w:rStyle w:val="IndexLink"/>
                <w:rtl w:val="true"/>
              </w:rPr>
              <w:t xml:space="preserve">قوله فی ج </w:t>
            </w:r>
            <w:r>
              <w:rPr>
                <w:rStyle w:val="IndexLink"/>
              </w:rPr>
              <w:t>5</w:t>
            </w:r>
            <w:r>
              <w:rPr>
                <w:rStyle w:val="IndexLink"/>
                <w:rtl w:val="true"/>
              </w:rPr>
              <w:t xml:space="preserve">، ص </w:t>
            </w:r>
            <w:r>
              <w:rPr>
                <w:rStyle w:val="IndexLink"/>
              </w:rPr>
              <w:t>208</w:t>
            </w:r>
            <w:r>
              <w:rPr>
                <w:rStyle w:val="IndexLink"/>
                <w:rtl w:val="true"/>
              </w:rPr>
              <w:t xml:space="preserve">، س </w:t>
            </w:r>
            <w:r>
              <w:rPr>
                <w:rStyle w:val="IndexLink"/>
              </w:rPr>
              <w:t>23</w:t>
            </w:r>
            <w:r>
              <w:rPr>
                <w:rStyle w:val="IndexLink"/>
                <w:rtl w:val="true"/>
              </w:rPr>
              <w:t>: «</w:t>
            </w:r>
            <w:r>
              <w:rPr>
                <w:rStyle w:val="IndexLink"/>
                <w:rtl w:val="true"/>
              </w:rPr>
              <w:t>لیس اقداما علی الضرر</w:t>
            </w:r>
            <w:r>
              <w:rPr>
                <w:rStyle w:val="IndexLink"/>
                <w:rtl w:val="true"/>
              </w:rPr>
              <w:t>»</w:t>
              <w:tab/>
            </w:r>
            <w:r>
              <w:rPr>
                <w:rStyle w:val="IndexLink"/>
              </w:rPr>
              <w:t>322</w:t>
            </w:r>
          </w:hyperlink>
        </w:p>
        <w:p>
          <w:pPr>
            <w:pStyle w:val="Contents2"/>
            <w:tabs>
              <w:tab w:val="clear" w:pos="8743"/>
              <w:tab w:val="right" w:pos="9026" w:leader="dot"/>
            </w:tabs>
            <w:rPr/>
          </w:pPr>
          <w:hyperlink w:anchor="__RefHeading___Toc250483_1738255347">
            <w:r>
              <w:rPr>
                <w:webHidden/>
                <w:rStyle w:val="IndexLink"/>
                <w:rtl w:val="true"/>
              </w:rPr>
              <w:t xml:space="preserve">قوله فی ج </w:t>
            </w:r>
            <w:r>
              <w:rPr>
                <w:rStyle w:val="IndexLink"/>
              </w:rPr>
              <w:t>5</w:t>
            </w:r>
            <w:r>
              <w:rPr>
                <w:rStyle w:val="IndexLink"/>
                <w:rtl w:val="true"/>
              </w:rPr>
              <w:t xml:space="preserve">، ص </w:t>
            </w:r>
            <w:r>
              <w:rPr>
                <w:rStyle w:val="IndexLink"/>
              </w:rPr>
              <w:t>208</w:t>
            </w:r>
            <w:r>
              <w:rPr>
                <w:rStyle w:val="IndexLink"/>
                <w:rtl w:val="true"/>
              </w:rPr>
              <w:t xml:space="preserve">، س </w:t>
            </w:r>
            <w:r>
              <w:rPr>
                <w:rStyle w:val="IndexLink"/>
              </w:rPr>
              <w:t>23</w:t>
            </w:r>
            <w:r>
              <w:rPr>
                <w:rStyle w:val="IndexLink"/>
                <w:rtl w:val="true"/>
              </w:rPr>
              <w:t>: «</w:t>
            </w:r>
            <w:r>
              <w:rPr>
                <w:rStyle w:val="IndexLink"/>
                <w:rtl w:val="true"/>
              </w:rPr>
              <w:t>أن المغبون مع تمکنه</w:t>
            </w:r>
            <w:r>
              <w:rPr>
                <w:rStyle w:val="IndexLink"/>
                <w:rtl w:val="true"/>
              </w:rPr>
              <w:t>»</w:t>
              <w:tab/>
            </w:r>
            <w:r>
              <w:rPr>
                <w:rStyle w:val="IndexLink"/>
              </w:rPr>
              <w:t>322</w:t>
            </w:r>
          </w:hyperlink>
        </w:p>
        <w:p>
          <w:pPr>
            <w:pStyle w:val="Contents2"/>
            <w:tabs>
              <w:tab w:val="clear" w:pos="8743"/>
              <w:tab w:val="right" w:pos="9026" w:leader="dot"/>
            </w:tabs>
            <w:rPr/>
          </w:pPr>
          <w:hyperlink w:anchor="__RefHeading___Toc250485_1738255347">
            <w:r>
              <w:rPr>
                <w:webHidden/>
                <w:rStyle w:val="IndexLink"/>
                <w:rtl w:val="true"/>
              </w:rPr>
              <w:t xml:space="preserve">قوله فی ج </w:t>
            </w:r>
            <w:r>
              <w:rPr>
                <w:rStyle w:val="IndexLink"/>
              </w:rPr>
              <w:t>5</w:t>
            </w:r>
            <w:r>
              <w:rPr>
                <w:rStyle w:val="IndexLink"/>
                <w:rtl w:val="true"/>
              </w:rPr>
              <w:t xml:space="preserve">، ص </w:t>
            </w:r>
            <w:r>
              <w:rPr>
                <w:rStyle w:val="IndexLink"/>
              </w:rPr>
              <w:t>212</w:t>
            </w:r>
            <w:r>
              <w:rPr>
                <w:rStyle w:val="IndexLink"/>
                <w:rtl w:val="true"/>
              </w:rPr>
              <w:t xml:space="preserve">، س </w:t>
            </w:r>
            <w:r>
              <w:rPr>
                <w:rStyle w:val="IndexLink"/>
              </w:rPr>
              <w:t>4</w:t>
            </w:r>
            <w:r>
              <w:rPr>
                <w:rStyle w:val="IndexLink"/>
                <w:rtl w:val="true"/>
              </w:rPr>
              <w:t>: «</w:t>
            </w:r>
            <w:r>
              <w:rPr>
                <w:rStyle w:val="IndexLink"/>
                <w:rtl w:val="true"/>
              </w:rPr>
              <w:t>بالأجزاء الأبعاض و الأفراد</w:t>
            </w:r>
            <w:r>
              <w:rPr>
                <w:rStyle w:val="IndexLink"/>
                <w:rtl w:val="true"/>
              </w:rPr>
              <w:t>»</w:t>
              <w:tab/>
            </w:r>
            <w:r>
              <w:rPr>
                <w:rStyle w:val="IndexLink"/>
              </w:rPr>
              <w:t>322</w:t>
            </w:r>
          </w:hyperlink>
        </w:p>
        <w:p>
          <w:pPr>
            <w:pStyle w:val="Contents2"/>
            <w:tabs>
              <w:tab w:val="clear" w:pos="8743"/>
              <w:tab w:val="right" w:pos="9026" w:leader="dot"/>
            </w:tabs>
            <w:rPr/>
          </w:pPr>
          <w:hyperlink w:anchor="__RefHeading___Toc250487_1738255347">
            <w:r>
              <w:rPr>
                <w:webHidden/>
                <w:rStyle w:val="IndexLink"/>
                <w:rtl w:val="true"/>
              </w:rPr>
              <w:t xml:space="preserve">قوله فی ج </w:t>
            </w:r>
            <w:r>
              <w:rPr>
                <w:rStyle w:val="IndexLink"/>
              </w:rPr>
              <w:t>5</w:t>
            </w:r>
            <w:r>
              <w:rPr>
                <w:rStyle w:val="IndexLink"/>
                <w:rtl w:val="true"/>
              </w:rPr>
              <w:t xml:space="preserve">، ص </w:t>
            </w:r>
            <w:r>
              <w:rPr>
                <w:rStyle w:val="IndexLink"/>
              </w:rPr>
              <w:t>212</w:t>
            </w:r>
            <w:r>
              <w:rPr>
                <w:rStyle w:val="IndexLink"/>
                <w:rtl w:val="true"/>
              </w:rPr>
              <w:t xml:space="preserve">، س </w:t>
            </w:r>
            <w:r>
              <w:rPr>
                <w:rStyle w:val="IndexLink"/>
              </w:rPr>
              <w:t>12</w:t>
            </w:r>
            <w:r>
              <w:rPr>
                <w:rStyle w:val="IndexLink"/>
                <w:rtl w:val="true"/>
              </w:rPr>
              <w:t>: «</w:t>
            </w:r>
            <w:r>
              <w:rPr>
                <w:rStyle w:val="IndexLink"/>
                <w:rtl w:val="true"/>
              </w:rPr>
              <w:t>أمر عرفی دائر بین</w:t>
            </w:r>
            <w:r>
              <w:rPr>
                <w:rStyle w:val="IndexLink"/>
                <w:rtl w:val="true"/>
              </w:rPr>
              <w:t>»</w:t>
              <w:tab/>
            </w:r>
            <w:r>
              <w:rPr>
                <w:rStyle w:val="IndexLink"/>
              </w:rPr>
              <w:t>322</w:t>
            </w:r>
          </w:hyperlink>
        </w:p>
        <w:p>
          <w:pPr>
            <w:pStyle w:val="Contents2"/>
            <w:tabs>
              <w:tab w:val="clear" w:pos="8743"/>
              <w:tab w:val="right" w:pos="9026" w:leader="dot"/>
            </w:tabs>
            <w:rPr/>
          </w:pPr>
          <w:hyperlink w:anchor="__RefHeading___Toc250489_1738255347">
            <w:r>
              <w:rPr>
                <w:webHidden/>
                <w:rStyle w:val="IndexLink"/>
                <w:rtl w:val="true"/>
              </w:rPr>
              <w:t xml:space="preserve">قوله فی ج </w:t>
            </w:r>
            <w:r>
              <w:rPr>
                <w:rStyle w:val="IndexLink"/>
              </w:rPr>
              <w:t>5</w:t>
            </w:r>
            <w:r>
              <w:rPr>
                <w:rStyle w:val="IndexLink"/>
                <w:rtl w:val="true"/>
              </w:rPr>
              <w:t xml:space="preserve">، ص </w:t>
            </w:r>
            <w:r>
              <w:rPr>
                <w:rStyle w:val="IndexLink"/>
              </w:rPr>
              <w:t>213</w:t>
            </w:r>
            <w:r>
              <w:rPr>
                <w:rStyle w:val="IndexLink"/>
                <w:rtl w:val="true"/>
              </w:rPr>
              <w:t xml:space="preserve">، س </w:t>
            </w:r>
            <w:r>
              <w:rPr>
                <w:rStyle w:val="IndexLink"/>
              </w:rPr>
              <w:t>1</w:t>
            </w:r>
            <w:r>
              <w:rPr>
                <w:rStyle w:val="IndexLink"/>
                <w:rtl w:val="true"/>
              </w:rPr>
              <w:t>: «</w:t>
            </w:r>
            <w:r>
              <w:rPr>
                <w:rStyle w:val="IndexLink"/>
                <w:rtl w:val="true"/>
              </w:rPr>
              <w:t>و أما القیمة فقد وقع</w:t>
            </w:r>
            <w:r>
              <w:rPr>
                <w:rStyle w:val="IndexLink"/>
                <w:rtl w:val="true"/>
              </w:rPr>
              <w:t>»</w:t>
              <w:tab/>
            </w:r>
            <w:r>
              <w:rPr>
                <w:rStyle w:val="IndexLink"/>
              </w:rPr>
              <w:t>323</w:t>
            </w:r>
          </w:hyperlink>
        </w:p>
        <w:p>
          <w:pPr>
            <w:pStyle w:val="Contents2"/>
            <w:tabs>
              <w:tab w:val="clear" w:pos="8743"/>
              <w:tab w:val="right" w:pos="9026" w:leader="dot"/>
            </w:tabs>
            <w:rPr/>
          </w:pPr>
          <w:hyperlink w:anchor="__RefHeading___Toc250491_1738255347">
            <w:r>
              <w:rPr>
                <w:webHidden/>
                <w:rStyle w:val="IndexLink"/>
                <w:rtl w:val="true"/>
              </w:rPr>
              <w:t xml:space="preserve">قوله فی ج </w:t>
            </w:r>
            <w:r>
              <w:rPr>
                <w:rStyle w:val="IndexLink"/>
              </w:rPr>
              <w:t>5</w:t>
            </w:r>
            <w:r>
              <w:rPr>
                <w:rStyle w:val="IndexLink"/>
                <w:rtl w:val="true"/>
              </w:rPr>
              <w:t xml:space="preserve">، ص </w:t>
            </w:r>
            <w:r>
              <w:rPr>
                <w:rStyle w:val="IndexLink"/>
              </w:rPr>
              <w:t>213</w:t>
            </w:r>
            <w:r>
              <w:rPr>
                <w:rStyle w:val="IndexLink"/>
                <w:rtl w:val="true"/>
              </w:rPr>
              <w:t xml:space="preserve">، س </w:t>
            </w:r>
            <w:r>
              <w:rPr>
                <w:rStyle w:val="IndexLink"/>
              </w:rPr>
              <w:t>23</w:t>
            </w:r>
            <w:r>
              <w:rPr>
                <w:rStyle w:val="IndexLink"/>
                <w:rtl w:val="true"/>
              </w:rPr>
              <w:t>: «</w:t>
            </w:r>
            <w:r>
              <w:rPr>
                <w:rStyle w:val="IndexLink"/>
                <w:rtl w:val="true"/>
              </w:rPr>
              <w:t>ما ذکر أیضا لم یعرف</w:t>
            </w:r>
            <w:r>
              <w:rPr>
                <w:rStyle w:val="IndexLink"/>
                <w:rtl w:val="true"/>
              </w:rPr>
              <w:t>»</w:t>
              <w:tab/>
            </w:r>
            <w:r>
              <w:rPr>
                <w:rStyle w:val="IndexLink"/>
              </w:rPr>
              <w:t>323</w:t>
            </w:r>
          </w:hyperlink>
        </w:p>
        <w:p>
          <w:pPr>
            <w:pStyle w:val="Contents2"/>
            <w:tabs>
              <w:tab w:val="clear" w:pos="8743"/>
              <w:tab w:val="right" w:pos="9026" w:leader="dot"/>
            </w:tabs>
            <w:rPr/>
          </w:pPr>
          <w:hyperlink w:anchor="__RefHeading___Toc250493_1738255347">
            <w:r>
              <w:rPr>
                <w:webHidden/>
                <w:rStyle w:val="IndexLink"/>
                <w:rtl w:val="true"/>
              </w:rPr>
              <w:t xml:space="preserve">قوله فی ج </w:t>
            </w:r>
            <w:r>
              <w:rPr>
                <w:rStyle w:val="IndexLink"/>
              </w:rPr>
              <w:t>5</w:t>
            </w:r>
            <w:r>
              <w:rPr>
                <w:rStyle w:val="IndexLink"/>
                <w:rtl w:val="true"/>
              </w:rPr>
              <w:t xml:space="preserve">، ص </w:t>
            </w:r>
            <w:r>
              <w:rPr>
                <w:rStyle w:val="IndexLink"/>
              </w:rPr>
              <w:t>214</w:t>
            </w:r>
            <w:r>
              <w:rPr>
                <w:rStyle w:val="IndexLink"/>
                <w:rtl w:val="true"/>
              </w:rPr>
              <w:t xml:space="preserve">، س </w:t>
            </w:r>
            <w:r>
              <w:rPr>
                <w:rStyle w:val="IndexLink"/>
              </w:rPr>
              <w:t>4</w:t>
            </w:r>
            <w:r>
              <w:rPr>
                <w:rStyle w:val="IndexLink"/>
                <w:rtl w:val="true"/>
              </w:rPr>
              <w:t>: «</w:t>
            </w:r>
            <w:r>
              <w:rPr>
                <w:rStyle w:val="IndexLink"/>
                <w:rtl w:val="true"/>
              </w:rPr>
              <w:t>و لم یقل أحد</w:t>
            </w:r>
            <w:r>
              <w:rPr>
                <w:rStyle w:val="IndexLink"/>
                <w:rtl w:val="true"/>
              </w:rPr>
              <w:t>»</w:t>
              <w:tab/>
            </w:r>
            <w:r>
              <w:rPr>
                <w:rStyle w:val="IndexLink"/>
              </w:rPr>
              <w:t>323</w:t>
            </w:r>
          </w:hyperlink>
        </w:p>
        <w:p>
          <w:pPr>
            <w:pStyle w:val="Contents2"/>
            <w:tabs>
              <w:tab w:val="clear" w:pos="8743"/>
              <w:tab w:val="right" w:pos="9026" w:leader="dot"/>
            </w:tabs>
            <w:rPr/>
          </w:pPr>
          <w:hyperlink w:anchor="__RefHeading___Toc250495_1738255347">
            <w:r>
              <w:rPr>
                <w:webHidden/>
                <w:rStyle w:val="IndexLink"/>
                <w:rtl w:val="true"/>
              </w:rPr>
              <w:t xml:space="preserve">قوله فی ج </w:t>
            </w:r>
            <w:r>
              <w:rPr>
                <w:rStyle w:val="IndexLink"/>
              </w:rPr>
              <w:t>5</w:t>
            </w:r>
            <w:r>
              <w:rPr>
                <w:rStyle w:val="IndexLink"/>
                <w:rtl w:val="true"/>
              </w:rPr>
              <w:t xml:space="preserve">، ص </w:t>
            </w:r>
            <w:r>
              <w:rPr>
                <w:rStyle w:val="IndexLink"/>
              </w:rPr>
              <w:t>214</w:t>
            </w:r>
            <w:r>
              <w:rPr>
                <w:rStyle w:val="IndexLink"/>
                <w:rtl w:val="true"/>
              </w:rPr>
              <w:t xml:space="preserve">، س </w:t>
            </w:r>
            <w:r>
              <w:rPr>
                <w:rStyle w:val="IndexLink"/>
              </w:rPr>
              <w:t>9</w:t>
            </w:r>
            <w:r>
              <w:rPr>
                <w:rStyle w:val="IndexLink"/>
                <w:rtl w:val="true"/>
              </w:rPr>
              <w:t>: «</w:t>
            </w:r>
            <w:r>
              <w:rPr>
                <w:rStyle w:val="IndexLink"/>
                <w:rtl w:val="true"/>
              </w:rPr>
              <w:t>أما بحمل التأدیة</w:t>
            </w:r>
            <w:r>
              <w:rPr>
                <w:rStyle w:val="IndexLink"/>
                <w:rtl w:val="true"/>
              </w:rPr>
              <w:t>»</w:t>
              <w:tab/>
            </w:r>
            <w:r>
              <w:rPr>
                <w:rStyle w:val="IndexLink"/>
              </w:rPr>
              <w:t>323</w:t>
            </w:r>
          </w:hyperlink>
        </w:p>
        <w:p>
          <w:pPr>
            <w:pStyle w:val="Contents2"/>
            <w:tabs>
              <w:tab w:val="clear" w:pos="8743"/>
              <w:tab w:val="right" w:pos="9026" w:leader="dot"/>
            </w:tabs>
            <w:rPr/>
          </w:pPr>
          <w:hyperlink w:anchor="__RefHeading___Toc250497_1738255347">
            <w:r>
              <w:rPr>
                <w:webHidden/>
                <w:rStyle w:val="IndexLink"/>
                <w:rtl w:val="true"/>
              </w:rPr>
              <w:t xml:space="preserve">قوله فی ج </w:t>
            </w:r>
            <w:r>
              <w:rPr>
                <w:rStyle w:val="IndexLink"/>
              </w:rPr>
              <w:t>5</w:t>
            </w:r>
            <w:r>
              <w:rPr>
                <w:rStyle w:val="IndexLink"/>
                <w:rtl w:val="true"/>
              </w:rPr>
              <w:t xml:space="preserve">، ص </w:t>
            </w:r>
            <w:r>
              <w:rPr>
                <w:rStyle w:val="IndexLink"/>
              </w:rPr>
              <w:t>214</w:t>
            </w:r>
            <w:r>
              <w:rPr>
                <w:rStyle w:val="IndexLink"/>
                <w:rtl w:val="true"/>
              </w:rPr>
              <w:t xml:space="preserve">، س </w:t>
            </w:r>
            <w:r>
              <w:rPr>
                <w:rStyle w:val="IndexLink"/>
              </w:rPr>
              <w:t>12</w:t>
            </w:r>
            <w:r>
              <w:rPr>
                <w:rStyle w:val="IndexLink"/>
                <w:rtl w:val="true"/>
              </w:rPr>
              <w:t>: «</w:t>
            </w:r>
            <w:r>
              <w:rPr>
                <w:rStyle w:val="IndexLink"/>
                <w:rtl w:val="true"/>
              </w:rPr>
              <w:t>أن الضمان عند العرف</w:t>
            </w:r>
            <w:r>
              <w:rPr>
                <w:rStyle w:val="IndexLink"/>
                <w:rtl w:val="true"/>
              </w:rPr>
              <w:t>»</w:t>
              <w:tab/>
            </w:r>
            <w:r>
              <w:rPr>
                <w:rStyle w:val="IndexLink"/>
              </w:rPr>
              <w:t>324</w:t>
            </w:r>
          </w:hyperlink>
        </w:p>
        <w:p>
          <w:pPr>
            <w:pStyle w:val="Contents2"/>
            <w:tabs>
              <w:tab w:val="clear" w:pos="8743"/>
              <w:tab w:val="right" w:pos="9026" w:leader="dot"/>
            </w:tabs>
            <w:rPr/>
          </w:pPr>
          <w:hyperlink w:anchor="__RefHeading___Toc250499_1738255347">
            <w:r>
              <w:rPr>
                <w:webHidden/>
                <w:rStyle w:val="IndexLink"/>
                <w:rtl w:val="true"/>
              </w:rPr>
              <w:t xml:space="preserve">قوله فی ج </w:t>
            </w:r>
            <w:r>
              <w:rPr>
                <w:rStyle w:val="IndexLink"/>
              </w:rPr>
              <w:t>5</w:t>
            </w:r>
            <w:r>
              <w:rPr>
                <w:rStyle w:val="IndexLink"/>
                <w:rtl w:val="true"/>
              </w:rPr>
              <w:t xml:space="preserve">، ص </w:t>
            </w:r>
            <w:r>
              <w:rPr>
                <w:rStyle w:val="IndexLink"/>
              </w:rPr>
              <w:t>215</w:t>
            </w:r>
            <w:r>
              <w:rPr>
                <w:rStyle w:val="IndexLink"/>
                <w:rtl w:val="true"/>
              </w:rPr>
              <w:t xml:space="preserve">، س </w:t>
            </w:r>
            <w:r>
              <w:rPr>
                <w:rStyle w:val="IndexLink"/>
              </w:rPr>
              <w:t>3</w:t>
            </w:r>
            <w:r>
              <w:rPr>
                <w:rStyle w:val="IndexLink"/>
                <w:rtl w:val="true"/>
              </w:rPr>
              <w:t>: «</w:t>
            </w:r>
            <w:r>
              <w:rPr>
                <w:rStyle w:val="IndexLink"/>
                <w:rtl w:val="true"/>
              </w:rPr>
              <w:t>فتأمل و علی فرض</w:t>
            </w:r>
            <w:r>
              <w:rPr>
                <w:rStyle w:val="IndexLink"/>
                <w:rtl w:val="true"/>
              </w:rPr>
              <w:t>»</w:t>
              <w:tab/>
            </w:r>
            <w:r>
              <w:rPr>
                <w:rStyle w:val="IndexLink"/>
              </w:rPr>
              <w:t>324</w:t>
            </w:r>
          </w:hyperlink>
        </w:p>
        <w:p>
          <w:pPr>
            <w:pStyle w:val="Contents2"/>
            <w:tabs>
              <w:tab w:val="clear" w:pos="8743"/>
              <w:tab w:val="right" w:pos="9026" w:leader="dot"/>
            </w:tabs>
            <w:rPr/>
          </w:pPr>
          <w:hyperlink w:anchor="__RefHeading___Toc250501_1738255347">
            <w:r>
              <w:rPr>
                <w:webHidden/>
                <w:rStyle w:val="IndexLink"/>
                <w:rtl w:val="true"/>
              </w:rPr>
              <w:t xml:space="preserve">قوله فی ج </w:t>
            </w:r>
            <w:r>
              <w:rPr>
                <w:rStyle w:val="IndexLink"/>
              </w:rPr>
              <w:t>5</w:t>
            </w:r>
            <w:r>
              <w:rPr>
                <w:rStyle w:val="IndexLink"/>
                <w:rtl w:val="true"/>
              </w:rPr>
              <w:t xml:space="preserve">، ص </w:t>
            </w:r>
            <w:r>
              <w:rPr>
                <w:rStyle w:val="IndexLink"/>
              </w:rPr>
              <w:t>215</w:t>
            </w:r>
            <w:r>
              <w:rPr>
                <w:rStyle w:val="IndexLink"/>
                <w:rtl w:val="true"/>
              </w:rPr>
              <w:t xml:space="preserve">، س </w:t>
            </w:r>
            <w:r>
              <w:rPr>
                <w:rStyle w:val="IndexLink"/>
              </w:rPr>
              <w:t>8</w:t>
            </w:r>
            <w:r>
              <w:rPr>
                <w:rStyle w:val="IndexLink"/>
                <w:rtl w:val="true"/>
              </w:rPr>
              <w:t>: «</w:t>
            </w:r>
            <w:r>
              <w:rPr>
                <w:rStyle w:val="IndexLink"/>
                <w:rtl w:val="true"/>
              </w:rPr>
              <w:t>الحکم عدم الدلیل</w:t>
            </w:r>
            <w:r>
              <w:rPr>
                <w:rStyle w:val="IndexLink"/>
                <w:rtl w:val="true"/>
              </w:rPr>
              <w:t>»</w:t>
              <w:tab/>
            </w:r>
            <w:r>
              <w:rPr>
                <w:rStyle w:val="IndexLink"/>
              </w:rPr>
              <w:t>324</w:t>
            </w:r>
          </w:hyperlink>
        </w:p>
        <w:p>
          <w:pPr>
            <w:pStyle w:val="Contents2"/>
            <w:tabs>
              <w:tab w:val="clear" w:pos="8743"/>
              <w:tab w:val="right" w:pos="9026" w:leader="dot"/>
            </w:tabs>
            <w:rPr/>
          </w:pPr>
          <w:hyperlink w:anchor="__RefHeading___Toc250503_1738255347">
            <w:r>
              <w:rPr>
                <w:webHidden/>
                <w:rStyle w:val="IndexLink"/>
                <w:rtl w:val="true"/>
              </w:rPr>
              <w:t xml:space="preserve">قوله فی ج </w:t>
            </w:r>
            <w:r>
              <w:rPr>
                <w:rStyle w:val="IndexLink"/>
              </w:rPr>
              <w:t>5</w:t>
            </w:r>
            <w:r>
              <w:rPr>
                <w:rStyle w:val="IndexLink"/>
                <w:rtl w:val="true"/>
              </w:rPr>
              <w:t xml:space="preserve">، ص </w:t>
            </w:r>
            <w:r>
              <w:rPr>
                <w:rStyle w:val="IndexLink"/>
              </w:rPr>
              <w:t>221</w:t>
            </w:r>
            <w:r>
              <w:rPr>
                <w:rStyle w:val="IndexLink"/>
                <w:rtl w:val="true"/>
              </w:rPr>
              <w:t xml:space="preserve">، س </w:t>
            </w:r>
            <w:r>
              <w:rPr>
                <w:rStyle w:val="IndexLink"/>
              </w:rPr>
              <w:t>17</w:t>
            </w:r>
            <w:r>
              <w:rPr>
                <w:rStyle w:val="IndexLink"/>
                <w:rtl w:val="true"/>
              </w:rPr>
              <w:t>: «</w:t>
            </w:r>
            <w:r>
              <w:rPr>
                <w:rStyle w:val="IndexLink"/>
                <w:rtl w:val="true"/>
              </w:rPr>
              <w:t>أما لو انضاف عین</w:t>
            </w:r>
            <w:r>
              <w:rPr>
                <w:rStyle w:val="IndexLink"/>
                <w:rtl w:val="true"/>
              </w:rPr>
              <w:t>»</w:t>
              <w:tab/>
            </w:r>
            <w:r>
              <w:rPr>
                <w:rStyle w:val="IndexLink"/>
              </w:rPr>
              <w:t>325</w:t>
            </w:r>
          </w:hyperlink>
        </w:p>
        <w:p>
          <w:pPr>
            <w:pStyle w:val="Contents2"/>
            <w:tabs>
              <w:tab w:val="clear" w:pos="8743"/>
              <w:tab w:val="right" w:pos="9026" w:leader="dot"/>
            </w:tabs>
            <w:rPr/>
          </w:pPr>
          <w:hyperlink w:anchor="__RefHeading___Toc250505_1738255347">
            <w:r>
              <w:rPr>
                <w:webHidden/>
                <w:rStyle w:val="IndexLink"/>
                <w:rtl w:val="true"/>
              </w:rPr>
              <w:t xml:space="preserve">قوله فی ج </w:t>
            </w:r>
            <w:r>
              <w:rPr>
                <w:rStyle w:val="IndexLink"/>
              </w:rPr>
              <w:t>5</w:t>
            </w:r>
            <w:r>
              <w:rPr>
                <w:rStyle w:val="IndexLink"/>
                <w:rtl w:val="true"/>
              </w:rPr>
              <w:t xml:space="preserve">، ص </w:t>
            </w:r>
            <w:r>
              <w:rPr>
                <w:rStyle w:val="IndexLink"/>
              </w:rPr>
              <w:t>223</w:t>
            </w:r>
            <w:r>
              <w:rPr>
                <w:rStyle w:val="IndexLink"/>
                <w:rtl w:val="true"/>
              </w:rPr>
              <w:t xml:space="preserve">، س </w:t>
            </w:r>
            <w:r>
              <w:rPr>
                <w:rStyle w:val="IndexLink"/>
              </w:rPr>
              <w:t>7</w:t>
            </w:r>
            <w:r>
              <w:rPr>
                <w:rStyle w:val="IndexLink"/>
                <w:rtl w:val="true"/>
              </w:rPr>
              <w:t>: «</w:t>
            </w:r>
            <w:r>
              <w:rPr>
                <w:rStyle w:val="IndexLink"/>
                <w:rtl w:val="true"/>
              </w:rPr>
              <w:t>لایبعد الأخذ بالوسطی</w:t>
            </w:r>
            <w:r>
              <w:rPr>
                <w:rStyle w:val="IndexLink"/>
                <w:rtl w:val="true"/>
              </w:rPr>
              <w:t>»</w:t>
              <w:tab/>
            </w:r>
            <w:r>
              <w:rPr>
                <w:rStyle w:val="IndexLink"/>
              </w:rPr>
              <w:t>325</w:t>
            </w:r>
          </w:hyperlink>
        </w:p>
        <w:p>
          <w:pPr>
            <w:pStyle w:val="Contents2"/>
            <w:tabs>
              <w:tab w:val="clear" w:pos="8743"/>
              <w:tab w:val="right" w:pos="9026" w:leader="dot"/>
            </w:tabs>
            <w:rPr/>
          </w:pPr>
          <w:hyperlink w:anchor="__RefHeading___Toc250507_1738255347">
            <w:r>
              <w:rPr>
                <w:webHidden/>
                <w:rStyle w:val="IndexLink"/>
                <w:rtl w:val="true"/>
              </w:rPr>
              <w:t xml:space="preserve">قوله فی ج </w:t>
            </w:r>
            <w:r>
              <w:rPr>
                <w:rStyle w:val="IndexLink"/>
              </w:rPr>
              <w:t>5</w:t>
            </w:r>
            <w:r>
              <w:rPr>
                <w:rStyle w:val="IndexLink"/>
                <w:rtl w:val="true"/>
              </w:rPr>
              <w:t xml:space="preserve">، ص </w:t>
            </w:r>
            <w:r>
              <w:rPr>
                <w:rStyle w:val="IndexLink"/>
              </w:rPr>
              <w:t>225</w:t>
            </w:r>
            <w:r>
              <w:rPr>
                <w:rStyle w:val="IndexLink"/>
                <w:rtl w:val="true"/>
              </w:rPr>
              <w:t xml:space="preserve">، س </w:t>
            </w:r>
            <w:r>
              <w:rPr>
                <w:rStyle w:val="IndexLink"/>
              </w:rPr>
              <w:t>2</w:t>
            </w:r>
            <w:r>
              <w:rPr>
                <w:rStyle w:val="IndexLink"/>
                <w:rtl w:val="true"/>
              </w:rPr>
              <w:t>: «</w:t>
            </w:r>
            <w:r>
              <w:rPr>
                <w:rStyle w:val="IndexLink"/>
                <w:rtl w:val="true"/>
              </w:rPr>
              <w:t>و قرار الضمان علی من تلف</w:t>
            </w:r>
            <w:r>
              <w:rPr>
                <w:rStyle w:val="IndexLink"/>
                <w:rtl w:val="true"/>
              </w:rPr>
              <w:t>»</w:t>
              <w:tab/>
            </w:r>
            <w:r>
              <w:rPr>
                <w:rStyle w:val="IndexLink"/>
              </w:rPr>
              <w:t>326</w:t>
            </w:r>
          </w:hyperlink>
        </w:p>
        <w:p>
          <w:pPr>
            <w:pStyle w:val="Contents2"/>
            <w:tabs>
              <w:tab w:val="clear" w:pos="8743"/>
              <w:tab w:val="right" w:pos="9026" w:leader="dot"/>
            </w:tabs>
            <w:rPr/>
          </w:pPr>
          <w:hyperlink w:anchor="__RefHeading___Toc250509_1738255347">
            <w:r>
              <w:rPr>
                <w:webHidden/>
                <w:rStyle w:val="IndexLink"/>
                <w:rtl w:val="true"/>
              </w:rPr>
              <w:t xml:space="preserve">قوله فی ج </w:t>
            </w:r>
            <w:r>
              <w:rPr>
                <w:rStyle w:val="IndexLink"/>
              </w:rPr>
              <w:t>5</w:t>
            </w:r>
            <w:r>
              <w:rPr>
                <w:rStyle w:val="IndexLink"/>
                <w:rtl w:val="true"/>
              </w:rPr>
              <w:t xml:space="preserve">، ص </w:t>
            </w:r>
            <w:r>
              <w:rPr>
                <w:rStyle w:val="IndexLink"/>
              </w:rPr>
              <w:t>225</w:t>
            </w:r>
            <w:r>
              <w:rPr>
                <w:rStyle w:val="IndexLink"/>
                <w:rtl w:val="true"/>
              </w:rPr>
              <w:t xml:space="preserve">، س </w:t>
            </w:r>
            <w:r>
              <w:rPr>
                <w:rStyle w:val="IndexLink"/>
              </w:rPr>
              <w:t>4</w:t>
            </w:r>
            <w:r>
              <w:rPr>
                <w:rStyle w:val="IndexLink"/>
                <w:rtl w:val="true"/>
              </w:rPr>
              <w:t>: «</w:t>
            </w:r>
            <w:r>
              <w:rPr>
                <w:rStyle w:val="IndexLink"/>
                <w:rtl w:val="true"/>
              </w:rPr>
              <w:t>لو أخبر أحدا بإباحة</w:t>
            </w:r>
            <w:r>
              <w:rPr>
                <w:rStyle w:val="IndexLink"/>
                <w:rtl w:val="true"/>
              </w:rPr>
              <w:t>»</w:t>
              <w:tab/>
            </w:r>
            <w:r>
              <w:rPr>
                <w:rStyle w:val="IndexLink"/>
              </w:rPr>
              <w:t>326</w:t>
            </w:r>
          </w:hyperlink>
        </w:p>
        <w:p>
          <w:pPr>
            <w:pStyle w:val="Contents2"/>
            <w:tabs>
              <w:tab w:val="clear" w:pos="8743"/>
              <w:tab w:val="right" w:pos="9026" w:leader="dot"/>
            </w:tabs>
            <w:rPr/>
          </w:pPr>
          <w:hyperlink w:anchor="__RefHeading___Toc250511_1738255347">
            <w:r>
              <w:rPr>
                <w:webHidden/>
                <w:rStyle w:val="IndexLink"/>
                <w:rtl w:val="true"/>
              </w:rPr>
              <w:t xml:space="preserve">قوله فی ج </w:t>
            </w:r>
            <w:r>
              <w:rPr>
                <w:rStyle w:val="IndexLink"/>
              </w:rPr>
              <w:t>5</w:t>
            </w:r>
            <w:r>
              <w:rPr>
                <w:rStyle w:val="IndexLink"/>
                <w:rtl w:val="true"/>
              </w:rPr>
              <w:t xml:space="preserve">، ص </w:t>
            </w:r>
            <w:r>
              <w:rPr>
                <w:rStyle w:val="IndexLink"/>
              </w:rPr>
              <w:t>230</w:t>
            </w:r>
            <w:r>
              <w:rPr>
                <w:rStyle w:val="IndexLink"/>
                <w:rtl w:val="true"/>
              </w:rPr>
              <w:t xml:space="preserve">، س </w:t>
            </w:r>
            <w:r>
              <w:rPr>
                <w:rStyle w:val="IndexLink"/>
              </w:rPr>
              <w:t>5</w:t>
            </w:r>
            <w:r>
              <w:rPr>
                <w:rStyle w:val="IndexLink"/>
                <w:rtl w:val="true"/>
              </w:rPr>
              <w:t>: «</w:t>
            </w:r>
            <w:r>
              <w:rPr>
                <w:rStyle w:val="IndexLink"/>
                <w:rtl w:val="true"/>
              </w:rPr>
              <w:t>إذا ترک الأرض المحیاة</w:t>
            </w:r>
            <w:r>
              <w:rPr>
                <w:rStyle w:val="IndexLink"/>
                <w:rtl w:val="true"/>
              </w:rPr>
              <w:t>»</w:t>
              <w:tab/>
            </w:r>
            <w:r>
              <w:rPr>
                <w:rStyle w:val="IndexLink"/>
              </w:rPr>
              <w:t>326</w:t>
            </w:r>
          </w:hyperlink>
        </w:p>
        <w:p>
          <w:pPr>
            <w:pStyle w:val="Contents2"/>
            <w:tabs>
              <w:tab w:val="clear" w:pos="8743"/>
              <w:tab w:val="right" w:pos="9026" w:leader="dot"/>
            </w:tabs>
            <w:rPr/>
          </w:pPr>
          <w:hyperlink w:anchor="__RefHeading___Toc250513_1738255347">
            <w:r>
              <w:rPr>
                <w:webHidden/>
                <w:rStyle w:val="IndexLink"/>
                <w:rtl w:val="true"/>
              </w:rPr>
              <w:t xml:space="preserve">قوله فی ج </w:t>
            </w:r>
            <w:r>
              <w:rPr>
                <w:rStyle w:val="IndexLink"/>
              </w:rPr>
              <w:t>5</w:t>
            </w:r>
            <w:r>
              <w:rPr>
                <w:rStyle w:val="IndexLink"/>
                <w:rtl w:val="true"/>
              </w:rPr>
              <w:t xml:space="preserve">، ص </w:t>
            </w:r>
            <w:r>
              <w:rPr>
                <w:rStyle w:val="IndexLink"/>
              </w:rPr>
              <w:t>230</w:t>
            </w:r>
            <w:r>
              <w:rPr>
                <w:rStyle w:val="IndexLink"/>
                <w:rtl w:val="true"/>
              </w:rPr>
              <w:t xml:space="preserve">، س </w:t>
            </w:r>
            <w:r>
              <w:rPr>
                <w:rStyle w:val="IndexLink"/>
              </w:rPr>
              <w:t>7</w:t>
            </w:r>
            <w:r>
              <w:rPr>
                <w:rStyle w:val="IndexLink"/>
                <w:rtl w:val="true"/>
              </w:rPr>
              <w:t>: «</w:t>
            </w:r>
            <w:r>
              <w:rPr>
                <w:rStyle w:val="IndexLink"/>
                <w:rtl w:val="true"/>
              </w:rPr>
              <w:t>مشمولون لما ذکر</w:t>
            </w:r>
            <w:r>
              <w:rPr>
                <w:rStyle w:val="IndexLink"/>
                <w:rtl w:val="true"/>
              </w:rPr>
              <w:t>»</w:t>
              <w:tab/>
            </w:r>
            <w:r>
              <w:rPr>
                <w:rStyle w:val="IndexLink"/>
              </w:rPr>
              <w:t>326</w:t>
            </w:r>
          </w:hyperlink>
        </w:p>
        <w:p>
          <w:pPr>
            <w:pStyle w:val="Contents2"/>
            <w:tabs>
              <w:tab w:val="clear" w:pos="8743"/>
              <w:tab w:val="right" w:pos="9026" w:leader="dot"/>
            </w:tabs>
            <w:rPr/>
          </w:pPr>
          <w:hyperlink w:anchor="__RefHeading___Toc250515_1738255347">
            <w:r>
              <w:rPr>
                <w:webHidden/>
                <w:rStyle w:val="IndexLink"/>
                <w:rtl w:val="true"/>
              </w:rPr>
              <w:t xml:space="preserve">قوله فی ج </w:t>
            </w:r>
            <w:r>
              <w:rPr>
                <w:rStyle w:val="IndexLink"/>
              </w:rPr>
              <w:t>5</w:t>
            </w:r>
            <w:r>
              <w:rPr>
                <w:rStyle w:val="IndexLink"/>
                <w:rtl w:val="true"/>
              </w:rPr>
              <w:t xml:space="preserve">، ص </w:t>
            </w:r>
            <w:r>
              <w:rPr>
                <w:rStyle w:val="IndexLink"/>
              </w:rPr>
              <w:t>230</w:t>
            </w:r>
            <w:r>
              <w:rPr>
                <w:rStyle w:val="IndexLink"/>
                <w:rtl w:val="true"/>
              </w:rPr>
              <w:t xml:space="preserve">، س </w:t>
            </w:r>
            <w:r>
              <w:rPr>
                <w:rStyle w:val="IndexLink"/>
              </w:rPr>
              <w:t>19</w:t>
            </w:r>
            <w:r>
              <w:rPr>
                <w:rStyle w:val="IndexLink"/>
                <w:rtl w:val="true"/>
              </w:rPr>
              <w:t>: «</w:t>
            </w:r>
            <w:r>
              <w:rPr>
                <w:rStyle w:val="IndexLink"/>
                <w:rtl w:val="true"/>
              </w:rPr>
              <w:t>و کذا صحیحة عمر بن یزید</w:t>
            </w:r>
            <w:r>
              <w:rPr>
                <w:rStyle w:val="IndexLink"/>
                <w:rtl w:val="true"/>
              </w:rPr>
              <w:t>»</w:t>
              <w:tab/>
            </w:r>
            <w:r>
              <w:rPr>
                <w:rStyle w:val="IndexLink"/>
              </w:rPr>
              <w:t>326</w:t>
            </w:r>
          </w:hyperlink>
        </w:p>
        <w:p>
          <w:pPr>
            <w:pStyle w:val="Contents2"/>
            <w:tabs>
              <w:tab w:val="clear" w:pos="8743"/>
              <w:tab w:val="right" w:pos="9026" w:leader="dot"/>
            </w:tabs>
            <w:rPr/>
          </w:pPr>
          <w:hyperlink w:anchor="__RefHeading___Toc250517_1738255347">
            <w:r>
              <w:rPr>
                <w:webHidden/>
                <w:rStyle w:val="IndexLink"/>
                <w:rtl w:val="true"/>
              </w:rPr>
              <w:t xml:space="preserve">قوله فی ج </w:t>
            </w:r>
            <w:r>
              <w:rPr>
                <w:rStyle w:val="IndexLink"/>
              </w:rPr>
              <w:t>5</w:t>
            </w:r>
            <w:r>
              <w:rPr>
                <w:rStyle w:val="IndexLink"/>
                <w:rtl w:val="true"/>
              </w:rPr>
              <w:t xml:space="preserve">، ص </w:t>
            </w:r>
            <w:r>
              <w:rPr>
                <w:rStyle w:val="IndexLink"/>
              </w:rPr>
              <w:t>231</w:t>
            </w:r>
            <w:r>
              <w:rPr>
                <w:rStyle w:val="IndexLink"/>
                <w:rtl w:val="true"/>
              </w:rPr>
              <w:t xml:space="preserve">، س </w:t>
            </w:r>
            <w:r>
              <w:rPr>
                <w:rStyle w:val="IndexLink"/>
              </w:rPr>
              <w:t>5</w:t>
            </w:r>
            <w:r>
              <w:rPr>
                <w:rStyle w:val="IndexLink"/>
                <w:rtl w:val="true"/>
              </w:rPr>
              <w:t>: «</w:t>
            </w:r>
            <w:r>
              <w:rPr>
                <w:rStyle w:val="IndexLink"/>
                <w:rtl w:val="true"/>
              </w:rPr>
              <w:t>و علی هذا کیف یقع البیع</w:t>
            </w:r>
            <w:r>
              <w:rPr>
                <w:rStyle w:val="IndexLink"/>
                <w:rtl w:val="true"/>
              </w:rPr>
              <w:t>»</w:t>
              <w:tab/>
            </w:r>
            <w:r>
              <w:rPr>
                <w:rStyle w:val="IndexLink"/>
              </w:rPr>
              <w:t>327</w:t>
            </w:r>
          </w:hyperlink>
        </w:p>
        <w:p>
          <w:pPr>
            <w:pStyle w:val="Contents2"/>
            <w:tabs>
              <w:tab w:val="clear" w:pos="8743"/>
              <w:tab w:val="right" w:pos="9026" w:leader="dot"/>
            </w:tabs>
            <w:rPr/>
          </w:pPr>
          <w:hyperlink w:anchor="__RefHeading___Toc250519_1738255347">
            <w:r>
              <w:rPr>
                <w:webHidden/>
                <w:rStyle w:val="IndexLink"/>
                <w:rtl w:val="true"/>
              </w:rPr>
              <w:t xml:space="preserve">قوله فی ج </w:t>
            </w:r>
            <w:r>
              <w:rPr>
                <w:rStyle w:val="IndexLink"/>
              </w:rPr>
              <w:t>5</w:t>
            </w:r>
            <w:r>
              <w:rPr>
                <w:rStyle w:val="IndexLink"/>
                <w:rtl w:val="true"/>
              </w:rPr>
              <w:t xml:space="preserve">، ص </w:t>
            </w:r>
            <w:r>
              <w:rPr>
                <w:rStyle w:val="IndexLink"/>
              </w:rPr>
              <w:t>231</w:t>
            </w:r>
            <w:r>
              <w:rPr>
                <w:rStyle w:val="IndexLink"/>
                <w:rtl w:val="true"/>
              </w:rPr>
              <w:t xml:space="preserve">، س </w:t>
            </w:r>
            <w:r>
              <w:rPr>
                <w:rStyle w:val="IndexLink"/>
              </w:rPr>
              <w:t>7</w:t>
            </w:r>
            <w:r>
              <w:rPr>
                <w:rStyle w:val="IndexLink"/>
                <w:rtl w:val="true"/>
              </w:rPr>
              <w:t>: «</w:t>
            </w:r>
            <w:r>
              <w:rPr>
                <w:rStyle w:val="IndexLink"/>
                <w:rtl w:val="true"/>
              </w:rPr>
              <w:t>لایرجع إلیهم</w:t>
            </w:r>
            <w:r>
              <w:rPr>
                <w:rStyle w:val="IndexLink"/>
                <w:rtl w:val="true"/>
              </w:rPr>
              <w:t>»</w:t>
              <w:tab/>
            </w:r>
            <w:r>
              <w:rPr>
                <w:rStyle w:val="IndexLink"/>
              </w:rPr>
              <w:t>327</w:t>
            </w:r>
          </w:hyperlink>
        </w:p>
        <w:p>
          <w:pPr>
            <w:pStyle w:val="Contents2"/>
            <w:tabs>
              <w:tab w:val="clear" w:pos="8743"/>
              <w:tab w:val="right" w:pos="9026" w:leader="dot"/>
            </w:tabs>
            <w:rPr/>
          </w:pPr>
          <w:hyperlink w:anchor="__RefHeading___Toc250521_1738255347">
            <w:r>
              <w:rPr>
                <w:webHidden/>
                <w:rStyle w:val="IndexLink"/>
                <w:rtl w:val="true"/>
              </w:rPr>
              <w:t xml:space="preserve">قوله فی ج </w:t>
            </w:r>
            <w:r>
              <w:rPr>
                <w:rStyle w:val="IndexLink"/>
              </w:rPr>
              <w:t>5</w:t>
            </w:r>
            <w:r>
              <w:rPr>
                <w:rStyle w:val="IndexLink"/>
                <w:rtl w:val="true"/>
              </w:rPr>
              <w:t xml:space="preserve">، ص </w:t>
            </w:r>
            <w:r>
              <w:rPr>
                <w:rStyle w:val="IndexLink"/>
              </w:rPr>
              <w:t>231</w:t>
            </w:r>
            <w:r>
              <w:rPr>
                <w:rStyle w:val="IndexLink"/>
                <w:rtl w:val="true"/>
              </w:rPr>
              <w:t xml:space="preserve">، س </w:t>
            </w:r>
            <w:r>
              <w:rPr>
                <w:rStyle w:val="IndexLink"/>
              </w:rPr>
              <w:t>8</w:t>
            </w:r>
            <w:r>
              <w:rPr>
                <w:rStyle w:val="IndexLink"/>
                <w:rtl w:val="true"/>
              </w:rPr>
              <w:t>: «</w:t>
            </w:r>
            <w:r>
              <w:rPr>
                <w:rStyle w:val="IndexLink"/>
                <w:rtl w:val="true"/>
              </w:rPr>
              <w:t>بخلاف المقام حیث إنه</w:t>
            </w:r>
            <w:r>
              <w:rPr>
                <w:rStyle w:val="IndexLink"/>
                <w:rtl w:val="true"/>
              </w:rPr>
              <w:t>»</w:t>
              <w:tab/>
            </w:r>
            <w:r>
              <w:rPr>
                <w:rStyle w:val="IndexLink"/>
              </w:rPr>
              <w:t>327</w:t>
            </w:r>
          </w:hyperlink>
        </w:p>
        <w:p>
          <w:pPr>
            <w:pStyle w:val="Contents2"/>
            <w:tabs>
              <w:tab w:val="clear" w:pos="8743"/>
              <w:tab w:val="right" w:pos="9026" w:leader="dot"/>
            </w:tabs>
            <w:rPr/>
          </w:pPr>
          <w:hyperlink w:anchor="__RefHeading___Toc250523_1738255347">
            <w:r>
              <w:rPr>
                <w:webHidden/>
                <w:rStyle w:val="IndexLink"/>
                <w:rtl w:val="true"/>
              </w:rPr>
              <w:t xml:space="preserve">قوله فی ج </w:t>
            </w:r>
            <w:r>
              <w:rPr>
                <w:rStyle w:val="IndexLink"/>
              </w:rPr>
              <w:t>5</w:t>
            </w:r>
            <w:r>
              <w:rPr>
                <w:rStyle w:val="IndexLink"/>
                <w:rtl w:val="true"/>
              </w:rPr>
              <w:t xml:space="preserve">، ص </w:t>
            </w:r>
            <w:r>
              <w:rPr>
                <w:rStyle w:val="IndexLink"/>
              </w:rPr>
              <w:t>232</w:t>
            </w:r>
            <w:r>
              <w:rPr>
                <w:rStyle w:val="IndexLink"/>
                <w:rtl w:val="true"/>
              </w:rPr>
              <w:t xml:space="preserve">، س </w:t>
            </w:r>
            <w:r>
              <w:rPr>
                <w:rStyle w:val="IndexLink"/>
              </w:rPr>
              <w:t>4</w:t>
            </w:r>
            <w:r>
              <w:rPr>
                <w:rStyle w:val="IndexLink"/>
                <w:rtl w:val="true"/>
              </w:rPr>
              <w:t>: «</w:t>
            </w:r>
            <w:r>
              <w:rPr>
                <w:rStyle w:val="IndexLink"/>
                <w:rtl w:val="true"/>
              </w:rPr>
              <w:t>استدل علیه بمفهوم المرسل</w:t>
            </w:r>
            <w:r>
              <w:rPr>
                <w:rStyle w:val="IndexLink"/>
                <w:rtl w:val="true"/>
              </w:rPr>
              <w:t>»</w:t>
              <w:tab/>
            </w:r>
            <w:r>
              <w:rPr>
                <w:rStyle w:val="IndexLink"/>
              </w:rPr>
              <w:t>327</w:t>
            </w:r>
          </w:hyperlink>
        </w:p>
        <w:p>
          <w:pPr>
            <w:pStyle w:val="Contents2"/>
            <w:tabs>
              <w:tab w:val="clear" w:pos="8743"/>
              <w:tab w:val="right" w:pos="9026" w:leader="dot"/>
            </w:tabs>
            <w:rPr/>
          </w:pPr>
          <w:hyperlink w:anchor="__RefHeading___Toc250525_1738255347">
            <w:r>
              <w:rPr>
                <w:webHidden/>
                <w:rStyle w:val="IndexLink"/>
                <w:rtl w:val="true"/>
              </w:rPr>
              <w:t xml:space="preserve">قوله فی ج </w:t>
            </w:r>
            <w:r>
              <w:rPr>
                <w:rStyle w:val="IndexLink"/>
              </w:rPr>
              <w:t>5</w:t>
            </w:r>
            <w:r>
              <w:rPr>
                <w:rStyle w:val="IndexLink"/>
                <w:rtl w:val="true"/>
              </w:rPr>
              <w:t xml:space="preserve">، ص </w:t>
            </w:r>
            <w:r>
              <w:rPr>
                <w:rStyle w:val="IndexLink"/>
              </w:rPr>
              <w:t>232</w:t>
            </w:r>
            <w:r>
              <w:rPr>
                <w:rStyle w:val="IndexLink"/>
                <w:rtl w:val="true"/>
              </w:rPr>
              <w:t xml:space="preserve">، س </w:t>
            </w:r>
            <w:r>
              <w:rPr>
                <w:rStyle w:val="IndexLink"/>
              </w:rPr>
              <w:t>5</w:t>
            </w:r>
            <w:r>
              <w:rPr>
                <w:rStyle w:val="IndexLink"/>
                <w:rtl w:val="true"/>
              </w:rPr>
              <w:t>: «</w:t>
            </w:r>
            <w:r>
              <w:rPr>
                <w:rStyle w:val="IndexLink"/>
                <w:rtl w:val="true"/>
              </w:rPr>
              <w:t>لکنه منجبر بالعمل</w:t>
            </w:r>
            <w:r>
              <w:rPr>
                <w:rStyle w:val="IndexLink"/>
                <w:rtl w:val="true"/>
              </w:rPr>
              <w:t>»</w:t>
              <w:tab/>
            </w:r>
            <w:r>
              <w:rPr>
                <w:rStyle w:val="IndexLink"/>
              </w:rPr>
              <w:t>327</w:t>
            </w:r>
          </w:hyperlink>
        </w:p>
        <w:p>
          <w:pPr>
            <w:pStyle w:val="Contents2"/>
            <w:tabs>
              <w:tab w:val="clear" w:pos="8743"/>
              <w:tab w:val="right" w:pos="9026" w:leader="dot"/>
            </w:tabs>
            <w:rPr/>
          </w:pPr>
          <w:hyperlink w:anchor="__RefHeading___Toc250527_1738255347">
            <w:r>
              <w:rPr>
                <w:webHidden/>
                <w:rStyle w:val="IndexLink"/>
                <w:rtl w:val="true"/>
              </w:rPr>
              <w:t xml:space="preserve">قوله فی ج </w:t>
            </w:r>
            <w:r>
              <w:rPr>
                <w:rStyle w:val="IndexLink"/>
              </w:rPr>
              <w:t>5</w:t>
            </w:r>
            <w:r>
              <w:rPr>
                <w:rStyle w:val="IndexLink"/>
                <w:rtl w:val="true"/>
              </w:rPr>
              <w:t xml:space="preserve">، ص </w:t>
            </w:r>
            <w:r>
              <w:rPr>
                <w:rStyle w:val="IndexLink"/>
              </w:rPr>
              <w:t>232</w:t>
            </w:r>
            <w:r>
              <w:rPr>
                <w:rStyle w:val="IndexLink"/>
                <w:rtl w:val="true"/>
              </w:rPr>
              <w:t xml:space="preserve">، س </w:t>
            </w:r>
            <w:r>
              <w:rPr>
                <w:rStyle w:val="IndexLink"/>
              </w:rPr>
              <w:t>14</w:t>
            </w:r>
            <w:r>
              <w:rPr>
                <w:rStyle w:val="IndexLink"/>
                <w:rtl w:val="true"/>
              </w:rPr>
              <w:t>: «</w:t>
            </w:r>
            <w:r>
              <w:rPr>
                <w:rStyle w:val="IndexLink"/>
                <w:rtl w:val="true"/>
              </w:rPr>
              <w:t>و لا اشارة الی تعیین الحریم</w:t>
            </w:r>
            <w:r>
              <w:rPr>
                <w:rStyle w:val="IndexLink"/>
                <w:rtl w:val="true"/>
              </w:rPr>
              <w:t>»</w:t>
              <w:tab/>
            </w:r>
            <w:r>
              <w:rPr>
                <w:rStyle w:val="IndexLink"/>
              </w:rPr>
              <w:t>327</w:t>
            </w:r>
          </w:hyperlink>
        </w:p>
        <w:p>
          <w:pPr>
            <w:pStyle w:val="Contents2"/>
            <w:tabs>
              <w:tab w:val="clear" w:pos="8743"/>
              <w:tab w:val="right" w:pos="9026" w:leader="dot"/>
            </w:tabs>
            <w:rPr/>
          </w:pPr>
          <w:hyperlink w:anchor="__RefHeading___Toc250529_1738255347">
            <w:r>
              <w:rPr>
                <w:webHidden/>
                <w:rStyle w:val="IndexLink"/>
                <w:rtl w:val="true"/>
              </w:rPr>
              <w:t xml:space="preserve">قوله فی ج </w:t>
            </w:r>
            <w:r>
              <w:rPr>
                <w:rStyle w:val="IndexLink"/>
              </w:rPr>
              <w:t>5</w:t>
            </w:r>
            <w:r>
              <w:rPr>
                <w:rStyle w:val="IndexLink"/>
                <w:rtl w:val="true"/>
              </w:rPr>
              <w:t xml:space="preserve">، ص </w:t>
            </w:r>
            <w:r>
              <w:rPr>
                <w:rStyle w:val="IndexLink"/>
              </w:rPr>
              <w:t>234</w:t>
            </w:r>
            <w:r>
              <w:rPr>
                <w:rStyle w:val="IndexLink"/>
                <w:rtl w:val="true"/>
              </w:rPr>
              <w:t xml:space="preserve">، س </w:t>
            </w:r>
            <w:r>
              <w:rPr>
                <w:rStyle w:val="IndexLink"/>
              </w:rPr>
              <w:t>11</w:t>
            </w:r>
            <w:r>
              <w:rPr>
                <w:rStyle w:val="IndexLink"/>
                <w:rtl w:val="true"/>
              </w:rPr>
              <w:t>: «</w:t>
            </w:r>
            <w:r>
              <w:rPr>
                <w:rStyle w:val="IndexLink"/>
                <w:rtl w:val="true"/>
              </w:rPr>
              <w:t>ما وجه ذکر الحائط</w:t>
            </w:r>
            <w:r>
              <w:rPr>
                <w:rStyle w:val="IndexLink"/>
                <w:rtl w:val="true"/>
              </w:rPr>
              <w:t>»</w:t>
              <w:tab/>
            </w:r>
            <w:r>
              <w:rPr>
                <w:rStyle w:val="IndexLink"/>
              </w:rPr>
              <w:t>328</w:t>
            </w:r>
          </w:hyperlink>
        </w:p>
        <w:p>
          <w:pPr>
            <w:pStyle w:val="Contents2"/>
            <w:tabs>
              <w:tab w:val="clear" w:pos="8743"/>
              <w:tab w:val="right" w:pos="9026" w:leader="dot"/>
            </w:tabs>
            <w:rPr/>
          </w:pPr>
          <w:hyperlink w:anchor="__RefHeading___Toc250531_1738255347">
            <w:r>
              <w:rPr>
                <w:webHidden/>
                <w:rStyle w:val="IndexLink"/>
                <w:rtl w:val="true"/>
              </w:rPr>
              <w:t xml:space="preserve">قوله فی ج </w:t>
            </w:r>
            <w:r>
              <w:rPr>
                <w:rStyle w:val="IndexLink"/>
              </w:rPr>
              <w:t>5</w:t>
            </w:r>
            <w:r>
              <w:rPr>
                <w:rStyle w:val="IndexLink"/>
                <w:rtl w:val="true"/>
              </w:rPr>
              <w:t xml:space="preserve">، ص </w:t>
            </w:r>
            <w:r>
              <w:rPr>
                <w:rStyle w:val="IndexLink"/>
              </w:rPr>
              <w:t>235</w:t>
            </w:r>
            <w:r>
              <w:rPr>
                <w:rStyle w:val="IndexLink"/>
                <w:rtl w:val="true"/>
              </w:rPr>
              <w:t xml:space="preserve">، س </w:t>
            </w:r>
            <w:r>
              <w:rPr>
                <w:rStyle w:val="IndexLink"/>
              </w:rPr>
              <w:t>11</w:t>
            </w:r>
            <w:r>
              <w:rPr>
                <w:rStyle w:val="IndexLink"/>
                <w:rtl w:val="true"/>
              </w:rPr>
              <w:t>: «</w:t>
            </w:r>
            <w:r>
              <w:rPr>
                <w:rStyle w:val="IndexLink"/>
                <w:rtl w:val="true"/>
              </w:rPr>
              <w:t>أذرع بالموثق عن أبی عبدالله علیه السلام</w:t>
            </w:r>
            <w:r>
              <w:rPr>
                <w:rStyle w:val="IndexLink"/>
                <w:rtl w:val="true"/>
              </w:rPr>
              <w:t>»</w:t>
              <w:tab/>
            </w:r>
            <w:r>
              <w:rPr>
                <w:rStyle w:val="IndexLink"/>
              </w:rPr>
              <w:t>328</w:t>
            </w:r>
          </w:hyperlink>
        </w:p>
        <w:p>
          <w:pPr>
            <w:pStyle w:val="Contents2"/>
            <w:tabs>
              <w:tab w:val="clear" w:pos="8743"/>
              <w:tab w:val="right" w:pos="9026" w:leader="dot"/>
            </w:tabs>
            <w:rPr/>
          </w:pPr>
          <w:hyperlink w:anchor="__RefHeading___Toc250533_1738255347">
            <w:r>
              <w:rPr>
                <w:webHidden/>
                <w:rStyle w:val="IndexLink"/>
                <w:rtl w:val="true"/>
              </w:rPr>
              <w:t xml:space="preserve">قوله فی ج </w:t>
            </w:r>
            <w:r>
              <w:rPr>
                <w:rStyle w:val="IndexLink"/>
              </w:rPr>
              <w:t>5</w:t>
            </w:r>
            <w:r>
              <w:rPr>
                <w:rStyle w:val="IndexLink"/>
                <w:rtl w:val="true"/>
              </w:rPr>
              <w:t xml:space="preserve">، ص </w:t>
            </w:r>
            <w:r>
              <w:rPr>
                <w:rStyle w:val="IndexLink"/>
              </w:rPr>
              <w:t>235</w:t>
            </w:r>
            <w:r>
              <w:rPr>
                <w:rStyle w:val="IndexLink"/>
                <w:rtl w:val="true"/>
              </w:rPr>
              <w:t xml:space="preserve">، س </w:t>
            </w:r>
            <w:r>
              <w:rPr>
                <w:rStyle w:val="IndexLink"/>
              </w:rPr>
              <w:t>12</w:t>
            </w:r>
            <w:r>
              <w:rPr>
                <w:rStyle w:val="IndexLink"/>
                <w:rtl w:val="true"/>
              </w:rPr>
              <w:t>: «</w:t>
            </w:r>
            <w:r>
              <w:rPr>
                <w:rStyle w:val="IndexLink"/>
                <w:rtl w:val="true"/>
              </w:rPr>
              <w:t>بعضهم سبعة أذرع</w:t>
            </w:r>
            <w:r>
              <w:rPr>
                <w:rStyle w:val="IndexLink"/>
                <w:rtl w:val="true"/>
              </w:rPr>
              <w:t>»</w:t>
              <w:tab/>
            </w:r>
            <w:r>
              <w:rPr>
                <w:rStyle w:val="IndexLink"/>
              </w:rPr>
              <w:t>328</w:t>
            </w:r>
          </w:hyperlink>
        </w:p>
        <w:p>
          <w:pPr>
            <w:pStyle w:val="Contents2"/>
            <w:tabs>
              <w:tab w:val="clear" w:pos="8743"/>
              <w:tab w:val="right" w:pos="9026" w:leader="dot"/>
            </w:tabs>
            <w:rPr/>
          </w:pPr>
          <w:hyperlink w:anchor="__RefHeading___Toc250535_1738255347">
            <w:r>
              <w:rPr>
                <w:webHidden/>
                <w:rStyle w:val="IndexLink"/>
                <w:rtl w:val="true"/>
              </w:rPr>
              <w:t xml:space="preserve">قوله فی ج </w:t>
            </w:r>
            <w:r>
              <w:rPr>
                <w:rStyle w:val="IndexLink"/>
              </w:rPr>
              <w:t>5</w:t>
            </w:r>
            <w:r>
              <w:rPr>
                <w:rStyle w:val="IndexLink"/>
                <w:rtl w:val="true"/>
              </w:rPr>
              <w:t xml:space="preserve">، ص </w:t>
            </w:r>
            <w:r>
              <w:rPr>
                <w:rStyle w:val="IndexLink"/>
              </w:rPr>
              <w:t>235</w:t>
            </w:r>
            <w:r>
              <w:rPr>
                <w:rStyle w:val="IndexLink"/>
                <w:rtl w:val="true"/>
              </w:rPr>
              <w:t xml:space="preserve">، س </w:t>
            </w:r>
            <w:r>
              <w:rPr>
                <w:rStyle w:val="IndexLink"/>
              </w:rPr>
              <w:t>13</w:t>
            </w:r>
            <w:r>
              <w:rPr>
                <w:rStyle w:val="IndexLink"/>
                <w:rtl w:val="true"/>
              </w:rPr>
              <w:t>: «</w:t>
            </w:r>
            <w:r>
              <w:rPr>
                <w:rStyle w:val="IndexLink"/>
                <w:rtl w:val="true"/>
              </w:rPr>
              <w:t>بل خمسة اذرع</w:t>
            </w:r>
            <w:r>
              <w:rPr>
                <w:rStyle w:val="IndexLink"/>
                <w:rtl w:val="true"/>
              </w:rPr>
              <w:t>»</w:t>
              <w:tab/>
            </w:r>
            <w:r>
              <w:rPr>
                <w:rStyle w:val="IndexLink"/>
              </w:rPr>
              <w:t>328</w:t>
            </w:r>
          </w:hyperlink>
        </w:p>
        <w:p>
          <w:pPr>
            <w:pStyle w:val="Contents2"/>
            <w:tabs>
              <w:tab w:val="clear" w:pos="8743"/>
              <w:tab w:val="right" w:pos="9026" w:leader="dot"/>
            </w:tabs>
            <w:rPr/>
          </w:pPr>
          <w:hyperlink w:anchor="__RefHeading___Toc250537_1738255347">
            <w:r>
              <w:rPr>
                <w:webHidden/>
                <w:rStyle w:val="IndexLink"/>
                <w:rtl w:val="true"/>
              </w:rPr>
              <w:t xml:space="preserve">قوله فی ج </w:t>
            </w:r>
            <w:r>
              <w:rPr>
                <w:rStyle w:val="IndexLink"/>
              </w:rPr>
              <w:t>5</w:t>
            </w:r>
            <w:r>
              <w:rPr>
                <w:rStyle w:val="IndexLink"/>
                <w:rtl w:val="true"/>
              </w:rPr>
              <w:t xml:space="preserve">، ص </w:t>
            </w:r>
            <w:r>
              <w:rPr>
                <w:rStyle w:val="IndexLink"/>
              </w:rPr>
              <w:t>235</w:t>
            </w:r>
            <w:r>
              <w:rPr>
                <w:rStyle w:val="IndexLink"/>
                <w:rtl w:val="true"/>
              </w:rPr>
              <w:t xml:space="preserve">، س </w:t>
            </w:r>
            <w:r>
              <w:rPr>
                <w:rStyle w:val="IndexLink"/>
              </w:rPr>
              <w:t>13</w:t>
            </w:r>
            <w:r>
              <w:rPr>
                <w:rStyle w:val="IndexLink"/>
                <w:rtl w:val="true"/>
              </w:rPr>
              <w:t>: «</w:t>
            </w:r>
            <w:r>
              <w:rPr>
                <w:rStyle w:val="IndexLink"/>
                <w:rtl w:val="true"/>
              </w:rPr>
              <w:t>بل خمسة أذرع</w:t>
            </w:r>
            <w:r>
              <w:rPr>
                <w:rStyle w:val="IndexLink"/>
                <w:rtl w:val="true"/>
              </w:rPr>
              <w:t>»</w:t>
              <w:tab/>
            </w:r>
            <w:r>
              <w:rPr>
                <w:rStyle w:val="IndexLink"/>
              </w:rPr>
              <w:t>328</w:t>
            </w:r>
          </w:hyperlink>
        </w:p>
        <w:p>
          <w:pPr>
            <w:pStyle w:val="Contents2"/>
            <w:tabs>
              <w:tab w:val="clear" w:pos="8743"/>
              <w:tab w:val="right" w:pos="9026" w:leader="dot"/>
            </w:tabs>
            <w:rPr/>
          </w:pPr>
          <w:hyperlink w:anchor="__RefHeading___Toc250539_1738255347">
            <w:r>
              <w:rPr>
                <w:webHidden/>
                <w:rStyle w:val="IndexLink"/>
                <w:rtl w:val="true"/>
              </w:rPr>
              <w:t xml:space="preserve">قوله فی ج </w:t>
            </w:r>
            <w:r>
              <w:rPr>
                <w:rStyle w:val="IndexLink"/>
              </w:rPr>
              <w:t>5</w:t>
            </w:r>
            <w:r>
              <w:rPr>
                <w:rStyle w:val="IndexLink"/>
                <w:rtl w:val="true"/>
              </w:rPr>
              <w:t xml:space="preserve">، ص </w:t>
            </w:r>
            <w:r>
              <w:rPr>
                <w:rStyle w:val="IndexLink"/>
              </w:rPr>
              <w:t>235</w:t>
            </w:r>
            <w:r>
              <w:rPr>
                <w:rStyle w:val="IndexLink"/>
                <w:rtl w:val="true"/>
              </w:rPr>
              <w:t xml:space="preserve">، س </w:t>
            </w:r>
            <w:r>
              <w:rPr>
                <w:rStyle w:val="IndexLink"/>
              </w:rPr>
              <w:t>17</w:t>
            </w:r>
            <w:r>
              <w:rPr>
                <w:rStyle w:val="IndexLink"/>
                <w:rtl w:val="true"/>
              </w:rPr>
              <w:t>: «</w:t>
            </w:r>
            <w:r>
              <w:rPr>
                <w:rStyle w:val="IndexLink"/>
                <w:rtl w:val="true"/>
              </w:rPr>
              <w:t>بخبر مسمع عن أبی عبدالله علیه السلام</w:t>
            </w:r>
            <w:r>
              <w:rPr>
                <w:rStyle w:val="IndexLink"/>
                <w:rtl w:val="true"/>
              </w:rPr>
              <w:t>»</w:t>
              <w:tab/>
            </w:r>
            <w:r>
              <w:rPr>
                <w:rStyle w:val="IndexLink"/>
              </w:rPr>
              <w:t>329</w:t>
            </w:r>
          </w:hyperlink>
        </w:p>
        <w:p>
          <w:pPr>
            <w:pStyle w:val="Contents2"/>
            <w:tabs>
              <w:tab w:val="clear" w:pos="8743"/>
              <w:tab w:val="right" w:pos="9026" w:leader="dot"/>
            </w:tabs>
            <w:rPr/>
          </w:pPr>
          <w:hyperlink w:anchor="__RefHeading___Toc250541_1738255347">
            <w:r>
              <w:rPr>
                <w:webHidden/>
                <w:rStyle w:val="IndexLink"/>
                <w:rtl w:val="true"/>
              </w:rPr>
              <w:t xml:space="preserve">قوله فی ج </w:t>
            </w:r>
            <w:r>
              <w:rPr>
                <w:rStyle w:val="IndexLink"/>
              </w:rPr>
              <w:t>5</w:t>
            </w:r>
            <w:r>
              <w:rPr>
                <w:rStyle w:val="IndexLink"/>
                <w:rtl w:val="true"/>
              </w:rPr>
              <w:t xml:space="preserve">، ص </w:t>
            </w:r>
            <w:r>
              <w:rPr>
                <w:rStyle w:val="IndexLink"/>
              </w:rPr>
              <w:t>236</w:t>
            </w:r>
            <w:r>
              <w:rPr>
                <w:rStyle w:val="IndexLink"/>
                <w:rtl w:val="true"/>
              </w:rPr>
              <w:t xml:space="preserve">، س </w:t>
            </w:r>
            <w:r>
              <w:rPr>
                <w:rStyle w:val="IndexLink"/>
              </w:rPr>
              <w:t>9</w:t>
            </w:r>
            <w:r>
              <w:rPr>
                <w:rStyle w:val="IndexLink"/>
                <w:rtl w:val="true"/>
              </w:rPr>
              <w:t>: «</w:t>
            </w:r>
            <w:r>
              <w:rPr>
                <w:rStyle w:val="IndexLink"/>
                <w:rtl w:val="true"/>
              </w:rPr>
              <w:t>بما فی الفقیه روی أصحابنا</w:t>
            </w:r>
            <w:r>
              <w:rPr>
                <w:rStyle w:val="IndexLink"/>
                <w:rtl w:val="true"/>
              </w:rPr>
              <w:t>»</w:t>
              <w:tab/>
            </w:r>
            <w:r>
              <w:rPr>
                <w:rStyle w:val="IndexLink"/>
              </w:rPr>
              <w:t>329</w:t>
            </w:r>
          </w:hyperlink>
        </w:p>
        <w:p>
          <w:pPr>
            <w:pStyle w:val="Contents2"/>
            <w:tabs>
              <w:tab w:val="clear" w:pos="8743"/>
              <w:tab w:val="right" w:pos="9026" w:leader="dot"/>
            </w:tabs>
            <w:rPr/>
          </w:pPr>
          <w:hyperlink w:anchor="__RefHeading___Toc250543_1738255347">
            <w:r>
              <w:rPr>
                <w:webHidden/>
                <w:rStyle w:val="IndexLink"/>
                <w:rtl w:val="true"/>
              </w:rPr>
              <w:t xml:space="preserve">قوله فی ج </w:t>
            </w:r>
            <w:r>
              <w:rPr>
                <w:rStyle w:val="IndexLink"/>
              </w:rPr>
              <w:t>5</w:t>
            </w:r>
            <w:r>
              <w:rPr>
                <w:rStyle w:val="IndexLink"/>
                <w:rtl w:val="true"/>
              </w:rPr>
              <w:t xml:space="preserve">، ص </w:t>
            </w:r>
            <w:r>
              <w:rPr>
                <w:rStyle w:val="IndexLink"/>
              </w:rPr>
              <w:t>236</w:t>
            </w:r>
            <w:r>
              <w:rPr>
                <w:rStyle w:val="IndexLink"/>
                <w:rtl w:val="true"/>
              </w:rPr>
              <w:t xml:space="preserve">، س </w:t>
            </w:r>
            <w:r>
              <w:rPr>
                <w:rStyle w:val="IndexLink"/>
              </w:rPr>
              <w:t>16</w:t>
            </w:r>
            <w:r>
              <w:rPr>
                <w:rStyle w:val="IndexLink"/>
                <w:rtl w:val="true"/>
              </w:rPr>
              <w:t>: «</w:t>
            </w:r>
            <w:r>
              <w:rPr>
                <w:rStyle w:val="IndexLink"/>
                <w:rtl w:val="true"/>
              </w:rPr>
              <w:t>بین بئر العین</w:t>
            </w:r>
            <w:r>
              <w:rPr>
                <w:rStyle w:val="IndexLink"/>
                <w:rtl w:val="true"/>
              </w:rPr>
              <w:t>»</w:t>
              <w:tab/>
            </w:r>
            <w:r>
              <w:rPr>
                <w:rStyle w:val="IndexLink"/>
              </w:rPr>
              <w:t>329</w:t>
            </w:r>
          </w:hyperlink>
        </w:p>
        <w:p>
          <w:pPr>
            <w:pStyle w:val="Contents2"/>
            <w:tabs>
              <w:tab w:val="clear" w:pos="8743"/>
              <w:tab w:val="right" w:pos="9026" w:leader="dot"/>
            </w:tabs>
            <w:rPr/>
          </w:pPr>
          <w:hyperlink w:anchor="__RefHeading___Toc250545_1738255347">
            <w:r>
              <w:rPr>
                <w:webHidden/>
                <w:rStyle w:val="IndexLink"/>
                <w:rtl w:val="true"/>
              </w:rPr>
              <w:t xml:space="preserve">قوله فی ج </w:t>
            </w:r>
            <w:r>
              <w:rPr>
                <w:rStyle w:val="IndexLink"/>
              </w:rPr>
              <w:t>5</w:t>
            </w:r>
            <w:r>
              <w:rPr>
                <w:rStyle w:val="IndexLink"/>
                <w:rtl w:val="true"/>
              </w:rPr>
              <w:t xml:space="preserve">، ص </w:t>
            </w:r>
            <w:r>
              <w:rPr>
                <w:rStyle w:val="IndexLink"/>
              </w:rPr>
              <w:t>236</w:t>
            </w:r>
            <w:r>
              <w:rPr>
                <w:rStyle w:val="IndexLink"/>
                <w:rtl w:val="true"/>
              </w:rPr>
              <w:t xml:space="preserve">، س </w:t>
            </w:r>
            <w:r>
              <w:rPr>
                <w:rStyle w:val="IndexLink"/>
              </w:rPr>
              <w:t>16</w:t>
            </w:r>
            <w:r>
              <w:rPr>
                <w:rStyle w:val="IndexLink"/>
                <w:rtl w:val="true"/>
              </w:rPr>
              <w:t>: «</w:t>
            </w:r>
            <w:r>
              <w:rPr>
                <w:rStyle w:val="IndexLink"/>
                <w:rtl w:val="true"/>
              </w:rPr>
              <w:t>خمسمائة ذراع</w:t>
            </w:r>
            <w:r>
              <w:rPr>
                <w:rStyle w:val="IndexLink"/>
                <w:rtl w:val="true"/>
              </w:rPr>
              <w:t>»</w:t>
              <w:tab/>
            </w:r>
            <w:r>
              <w:rPr>
                <w:rStyle w:val="IndexLink"/>
              </w:rPr>
              <w:t>329</w:t>
            </w:r>
          </w:hyperlink>
        </w:p>
        <w:p>
          <w:pPr>
            <w:pStyle w:val="Contents2"/>
            <w:tabs>
              <w:tab w:val="clear" w:pos="8743"/>
              <w:tab w:val="right" w:pos="9026" w:leader="dot"/>
            </w:tabs>
            <w:rPr/>
          </w:pPr>
          <w:hyperlink w:anchor="__RefHeading___Toc250547_1738255347">
            <w:r>
              <w:rPr>
                <w:webHidden/>
                <w:rStyle w:val="IndexLink"/>
                <w:rtl w:val="true"/>
              </w:rPr>
              <w:t xml:space="preserve">قوله فی ج </w:t>
            </w:r>
            <w:r>
              <w:rPr>
                <w:rStyle w:val="IndexLink"/>
              </w:rPr>
              <w:t>5</w:t>
            </w:r>
            <w:r>
              <w:rPr>
                <w:rStyle w:val="IndexLink"/>
                <w:rtl w:val="true"/>
              </w:rPr>
              <w:t xml:space="preserve">، ص </w:t>
            </w:r>
            <w:r>
              <w:rPr>
                <w:rStyle w:val="IndexLink"/>
              </w:rPr>
              <w:t>236</w:t>
            </w:r>
            <w:r>
              <w:rPr>
                <w:rStyle w:val="IndexLink"/>
                <w:rtl w:val="true"/>
              </w:rPr>
              <w:t xml:space="preserve">، س </w:t>
            </w:r>
            <w:r>
              <w:rPr>
                <w:rStyle w:val="IndexLink"/>
              </w:rPr>
              <w:t>17</w:t>
            </w:r>
            <w:r>
              <w:rPr>
                <w:rStyle w:val="IndexLink"/>
                <w:rtl w:val="true"/>
              </w:rPr>
              <w:t>: «</w:t>
            </w:r>
            <w:r>
              <w:rPr>
                <w:rStyle w:val="IndexLink"/>
                <w:rtl w:val="true"/>
              </w:rPr>
              <w:t>أنه روی مثل ذلک</w:t>
            </w:r>
            <w:r>
              <w:rPr>
                <w:rStyle w:val="IndexLink"/>
                <w:rtl w:val="true"/>
              </w:rPr>
              <w:t>»</w:t>
              <w:tab/>
            </w:r>
            <w:r>
              <w:rPr>
                <w:rStyle w:val="IndexLink"/>
              </w:rPr>
              <w:t>330</w:t>
            </w:r>
          </w:hyperlink>
        </w:p>
        <w:p>
          <w:pPr>
            <w:pStyle w:val="Contents2"/>
            <w:tabs>
              <w:tab w:val="clear" w:pos="8743"/>
              <w:tab w:val="right" w:pos="9026" w:leader="dot"/>
            </w:tabs>
            <w:rPr/>
          </w:pPr>
          <w:hyperlink w:anchor="__RefHeading___Toc250549_1738255347">
            <w:r>
              <w:rPr>
                <w:webHidden/>
                <w:rStyle w:val="IndexLink"/>
                <w:rtl w:val="true"/>
              </w:rPr>
              <w:t xml:space="preserve">قوله فی ج </w:t>
            </w:r>
            <w:r>
              <w:rPr>
                <w:rStyle w:val="IndexLink"/>
              </w:rPr>
              <w:t>5</w:t>
            </w:r>
            <w:r>
              <w:rPr>
                <w:rStyle w:val="IndexLink"/>
                <w:rtl w:val="true"/>
              </w:rPr>
              <w:t xml:space="preserve">، ص </w:t>
            </w:r>
            <w:r>
              <w:rPr>
                <w:rStyle w:val="IndexLink"/>
              </w:rPr>
              <w:t>237</w:t>
            </w:r>
            <w:r>
              <w:rPr>
                <w:rStyle w:val="IndexLink"/>
                <w:rtl w:val="true"/>
              </w:rPr>
              <w:t xml:space="preserve">، س </w:t>
            </w:r>
            <w:r>
              <w:rPr>
                <w:rStyle w:val="IndexLink"/>
              </w:rPr>
              <w:t>2</w:t>
            </w:r>
            <w:r>
              <w:rPr>
                <w:rStyle w:val="IndexLink"/>
                <w:rtl w:val="true"/>
              </w:rPr>
              <w:t>: «</w:t>
            </w:r>
            <w:r>
              <w:rPr>
                <w:rStyle w:val="IndexLink"/>
                <w:rtl w:val="true"/>
              </w:rPr>
              <w:t>البئر العادیة أربعون</w:t>
            </w:r>
            <w:r>
              <w:rPr>
                <w:rStyle w:val="IndexLink"/>
                <w:rtl w:val="true"/>
              </w:rPr>
              <w:t>»</w:t>
              <w:tab/>
            </w:r>
            <w:r>
              <w:rPr>
                <w:rStyle w:val="IndexLink"/>
              </w:rPr>
              <w:t>330</w:t>
            </w:r>
          </w:hyperlink>
        </w:p>
        <w:p>
          <w:pPr>
            <w:pStyle w:val="Contents2"/>
            <w:tabs>
              <w:tab w:val="clear" w:pos="8743"/>
              <w:tab w:val="right" w:pos="9026" w:leader="dot"/>
            </w:tabs>
            <w:rPr/>
          </w:pPr>
          <w:hyperlink w:anchor="__RefHeading___Toc250551_1738255347">
            <w:r>
              <w:rPr>
                <w:webHidden/>
                <w:rStyle w:val="IndexLink"/>
                <w:rtl w:val="true"/>
              </w:rPr>
              <w:t xml:space="preserve">قوله فی ج </w:t>
            </w:r>
            <w:r>
              <w:rPr>
                <w:rStyle w:val="IndexLink"/>
              </w:rPr>
              <w:t>5</w:t>
            </w:r>
            <w:r>
              <w:rPr>
                <w:rStyle w:val="IndexLink"/>
                <w:rtl w:val="true"/>
              </w:rPr>
              <w:t xml:space="preserve">، ص </w:t>
            </w:r>
            <w:r>
              <w:rPr>
                <w:rStyle w:val="IndexLink"/>
              </w:rPr>
              <w:t>237</w:t>
            </w:r>
            <w:r>
              <w:rPr>
                <w:rStyle w:val="IndexLink"/>
                <w:rtl w:val="true"/>
              </w:rPr>
              <w:t xml:space="preserve">، س </w:t>
            </w:r>
            <w:r>
              <w:rPr>
                <w:rStyle w:val="IndexLink"/>
              </w:rPr>
              <w:t>2</w:t>
            </w:r>
            <w:r>
              <w:rPr>
                <w:rStyle w:val="IndexLink"/>
                <w:rtl w:val="true"/>
              </w:rPr>
              <w:t>: «</w:t>
            </w:r>
            <w:r>
              <w:rPr>
                <w:rStyle w:val="IndexLink"/>
                <w:rtl w:val="true"/>
              </w:rPr>
              <w:t>و فی روایة اخری</w:t>
            </w:r>
            <w:r>
              <w:rPr>
                <w:rStyle w:val="IndexLink"/>
                <w:rtl w:val="true"/>
              </w:rPr>
              <w:t>»</w:t>
              <w:tab/>
            </w:r>
            <w:r>
              <w:rPr>
                <w:rStyle w:val="IndexLink"/>
              </w:rPr>
              <w:t>330</w:t>
            </w:r>
          </w:hyperlink>
        </w:p>
        <w:p>
          <w:pPr>
            <w:pStyle w:val="Contents2"/>
            <w:tabs>
              <w:tab w:val="clear" w:pos="8743"/>
              <w:tab w:val="right" w:pos="9026" w:leader="dot"/>
            </w:tabs>
            <w:rPr/>
          </w:pPr>
          <w:hyperlink w:anchor="__RefHeading___Toc250553_1738255347">
            <w:r>
              <w:rPr>
                <w:webHidden/>
                <w:rStyle w:val="IndexLink"/>
                <w:rtl w:val="true"/>
              </w:rPr>
              <w:t xml:space="preserve">قوله فی ج </w:t>
            </w:r>
            <w:r>
              <w:rPr>
                <w:rStyle w:val="IndexLink"/>
              </w:rPr>
              <w:t>5</w:t>
            </w:r>
            <w:r>
              <w:rPr>
                <w:rStyle w:val="IndexLink"/>
                <w:rtl w:val="true"/>
              </w:rPr>
              <w:t xml:space="preserve">، ص </w:t>
            </w:r>
            <w:r>
              <w:rPr>
                <w:rStyle w:val="IndexLink"/>
              </w:rPr>
              <w:t>237</w:t>
            </w:r>
            <w:r>
              <w:rPr>
                <w:rStyle w:val="IndexLink"/>
                <w:rtl w:val="true"/>
              </w:rPr>
              <w:t xml:space="preserve">، س </w:t>
            </w:r>
            <w:r>
              <w:rPr>
                <w:rStyle w:val="IndexLink"/>
              </w:rPr>
              <w:t>3</w:t>
            </w:r>
            <w:r>
              <w:rPr>
                <w:rStyle w:val="IndexLink"/>
                <w:rtl w:val="true"/>
              </w:rPr>
              <w:t>: «</w:t>
            </w:r>
            <w:r>
              <w:rPr>
                <w:rStyle w:val="IndexLink"/>
                <w:rtl w:val="true"/>
              </w:rPr>
              <w:t>عطن أو طریق</w:t>
            </w:r>
            <w:r>
              <w:rPr>
                <w:rStyle w:val="IndexLink"/>
                <w:rtl w:val="true"/>
              </w:rPr>
              <w:t>»</w:t>
              <w:tab/>
            </w:r>
            <w:r>
              <w:rPr>
                <w:rStyle w:val="IndexLink"/>
              </w:rPr>
              <w:t>330</w:t>
            </w:r>
          </w:hyperlink>
        </w:p>
        <w:p>
          <w:pPr>
            <w:pStyle w:val="Contents2"/>
            <w:tabs>
              <w:tab w:val="clear" w:pos="8743"/>
              <w:tab w:val="right" w:pos="9026" w:leader="dot"/>
            </w:tabs>
            <w:rPr/>
          </w:pPr>
          <w:hyperlink w:anchor="__RefHeading___Toc250555_1738255347">
            <w:r>
              <w:rPr>
                <w:webHidden/>
                <w:rStyle w:val="IndexLink"/>
                <w:rtl w:val="true"/>
              </w:rPr>
              <w:t xml:space="preserve">قوله فی ج </w:t>
            </w:r>
            <w:r>
              <w:rPr>
                <w:rStyle w:val="IndexLink"/>
              </w:rPr>
              <w:t>5</w:t>
            </w:r>
            <w:r>
              <w:rPr>
                <w:rStyle w:val="IndexLink"/>
                <w:rtl w:val="true"/>
              </w:rPr>
              <w:t xml:space="preserve">، ص </w:t>
            </w:r>
            <w:r>
              <w:rPr>
                <w:rStyle w:val="IndexLink"/>
              </w:rPr>
              <w:t>237</w:t>
            </w:r>
            <w:r>
              <w:rPr>
                <w:rStyle w:val="IndexLink"/>
                <w:rtl w:val="true"/>
              </w:rPr>
              <w:t xml:space="preserve">، س </w:t>
            </w:r>
            <w:r>
              <w:rPr>
                <w:rStyle w:val="IndexLink"/>
              </w:rPr>
              <w:t>3</w:t>
            </w:r>
            <w:r>
              <w:rPr>
                <w:rStyle w:val="IndexLink"/>
                <w:rtl w:val="true"/>
              </w:rPr>
              <w:t>: «</w:t>
            </w:r>
            <w:r>
              <w:rPr>
                <w:rStyle w:val="IndexLink"/>
                <w:rtl w:val="true"/>
              </w:rPr>
              <w:t>فتکون أقل من ذلک</w:t>
            </w:r>
            <w:r>
              <w:rPr>
                <w:rStyle w:val="IndexLink"/>
                <w:rtl w:val="true"/>
              </w:rPr>
              <w:t>»</w:t>
              <w:tab/>
            </w:r>
            <w:r>
              <w:rPr>
                <w:rStyle w:val="IndexLink"/>
              </w:rPr>
              <w:t>330</w:t>
            </w:r>
          </w:hyperlink>
        </w:p>
        <w:p>
          <w:pPr>
            <w:pStyle w:val="Contents2"/>
            <w:tabs>
              <w:tab w:val="clear" w:pos="8743"/>
              <w:tab w:val="right" w:pos="9026" w:leader="dot"/>
            </w:tabs>
            <w:rPr/>
          </w:pPr>
          <w:hyperlink w:anchor="__RefHeading___Toc250557_1738255347">
            <w:r>
              <w:rPr>
                <w:webHidden/>
                <w:rStyle w:val="IndexLink"/>
                <w:rtl w:val="true"/>
              </w:rPr>
              <w:t xml:space="preserve">قوله فی ج </w:t>
            </w:r>
            <w:r>
              <w:rPr>
                <w:rStyle w:val="IndexLink"/>
              </w:rPr>
              <w:t>5</w:t>
            </w:r>
            <w:r>
              <w:rPr>
                <w:rStyle w:val="IndexLink"/>
                <w:rtl w:val="true"/>
              </w:rPr>
              <w:t xml:space="preserve">، ص </w:t>
            </w:r>
            <w:r>
              <w:rPr>
                <w:rStyle w:val="IndexLink"/>
              </w:rPr>
              <w:t>237</w:t>
            </w:r>
            <w:r>
              <w:rPr>
                <w:rStyle w:val="IndexLink"/>
                <w:rtl w:val="true"/>
              </w:rPr>
              <w:t xml:space="preserve">، س </w:t>
            </w:r>
            <w:r>
              <w:rPr>
                <w:rStyle w:val="IndexLink"/>
              </w:rPr>
              <w:t>5</w:t>
            </w:r>
            <w:r>
              <w:rPr>
                <w:rStyle w:val="IndexLink"/>
                <w:rtl w:val="true"/>
              </w:rPr>
              <w:t>: «</w:t>
            </w:r>
            <w:r>
              <w:rPr>
                <w:rStyle w:val="IndexLink"/>
                <w:rtl w:val="true"/>
              </w:rPr>
              <w:t>و خبر وهب بن وهب</w:t>
            </w:r>
            <w:r>
              <w:rPr>
                <w:rStyle w:val="IndexLink"/>
                <w:rtl w:val="true"/>
              </w:rPr>
              <w:t>»</w:t>
              <w:tab/>
            </w:r>
            <w:r>
              <w:rPr>
                <w:rStyle w:val="IndexLink"/>
              </w:rPr>
              <w:t>330</w:t>
            </w:r>
          </w:hyperlink>
        </w:p>
        <w:p>
          <w:pPr>
            <w:pStyle w:val="Contents2"/>
            <w:tabs>
              <w:tab w:val="clear" w:pos="8743"/>
              <w:tab w:val="right" w:pos="9026" w:leader="dot"/>
            </w:tabs>
            <w:rPr/>
          </w:pPr>
          <w:hyperlink w:anchor="__RefHeading___Toc250559_1738255347">
            <w:r>
              <w:rPr>
                <w:webHidden/>
                <w:rStyle w:val="IndexLink"/>
                <w:rtl w:val="true"/>
              </w:rPr>
              <w:t xml:space="preserve">قوله فی ج </w:t>
            </w:r>
            <w:r>
              <w:rPr>
                <w:rStyle w:val="IndexLink"/>
              </w:rPr>
              <w:t>5</w:t>
            </w:r>
            <w:r>
              <w:rPr>
                <w:rStyle w:val="IndexLink"/>
                <w:rtl w:val="true"/>
              </w:rPr>
              <w:t xml:space="preserve">، ص </w:t>
            </w:r>
            <w:r>
              <w:rPr>
                <w:rStyle w:val="IndexLink"/>
              </w:rPr>
              <w:t>237</w:t>
            </w:r>
            <w:r>
              <w:rPr>
                <w:rStyle w:val="IndexLink"/>
                <w:rtl w:val="true"/>
              </w:rPr>
              <w:t xml:space="preserve">، س </w:t>
            </w:r>
            <w:r>
              <w:rPr>
                <w:rStyle w:val="IndexLink"/>
              </w:rPr>
              <w:t>7</w:t>
            </w:r>
            <w:r>
              <w:rPr>
                <w:rStyle w:val="IndexLink"/>
                <w:rtl w:val="true"/>
              </w:rPr>
              <w:t>: «</w:t>
            </w:r>
            <w:r>
              <w:rPr>
                <w:rStyle w:val="IndexLink"/>
                <w:rtl w:val="true"/>
              </w:rPr>
              <w:t>ذلک خمسة و عشر</w:t>
            </w:r>
            <w:r>
              <w:rPr>
                <w:rStyle w:val="IndexLink"/>
                <w:rtl w:val="true"/>
              </w:rPr>
              <w:t>»</w:t>
              <w:tab/>
            </w:r>
            <w:r>
              <w:rPr>
                <w:rStyle w:val="IndexLink"/>
              </w:rPr>
              <w:t>331</w:t>
            </w:r>
          </w:hyperlink>
        </w:p>
        <w:p>
          <w:pPr>
            <w:pStyle w:val="Contents2"/>
            <w:tabs>
              <w:tab w:val="clear" w:pos="8743"/>
              <w:tab w:val="right" w:pos="9026" w:leader="dot"/>
            </w:tabs>
            <w:rPr/>
          </w:pPr>
          <w:hyperlink w:anchor="__RefHeading___Toc250561_1738255347">
            <w:r>
              <w:rPr>
                <w:webHidden/>
                <w:rStyle w:val="IndexLink"/>
                <w:rtl w:val="true"/>
              </w:rPr>
              <w:t xml:space="preserve">قوله فی ج </w:t>
            </w:r>
            <w:r>
              <w:rPr>
                <w:rStyle w:val="IndexLink"/>
              </w:rPr>
              <w:t>5</w:t>
            </w:r>
            <w:r>
              <w:rPr>
                <w:rStyle w:val="IndexLink"/>
                <w:rtl w:val="true"/>
              </w:rPr>
              <w:t xml:space="preserve">، ص </w:t>
            </w:r>
            <w:r>
              <w:rPr>
                <w:rStyle w:val="IndexLink"/>
              </w:rPr>
              <w:t>239</w:t>
            </w:r>
            <w:r>
              <w:rPr>
                <w:rStyle w:val="IndexLink"/>
                <w:rtl w:val="true"/>
              </w:rPr>
              <w:t xml:space="preserve">، س </w:t>
            </w:r>
            <w:r>
              <w:rPr>
                <w:rStyle w:val="IndexLink"/>
              </w:rPr>
              <w:t>13</w:t>
            </w:r>
            <w:r>
              <w:rPr>
                <w:rStyle w:val="IndexLink"/>
                <w:rtl w:val="true"/>
              </w:rPr>
              <w:t>: «</w:t>
            </w:r>
            <w:r>
              <w:rPr>
                <w:rStyle w:val="IndexLink"/>
                <w:rtl w:val="true"/>
              </w:rPr>
              <w:t>بالأخبار السابقة و حجیتها</w:t>
            </w:r>
            <w:r>
              <w:rPr>
                <w:rStyle w:val="IndexLink"/>
                <w:rtl w:val="true"/>
              </w:rPr>
              <w:t>»</w:t>
              <w:tab/>
            </w:r>
            <w:r>
              <w:rPr>
                <w:rStyle w:val="IndexLink"/>
              </w:rPr>
              <w:t>331</w:t>
            </w:r>
          </w:hyperlink>
        </w:p>
        <w:p>
          <w:pPr>
            <w:pStyle w:val="Contents2"/>
            <w:tabs>
              <w:tab w:val="clear" w:pos="8743"/>
              <w:tab w:val="right" w:pos="9026" w:leader="dot"/>
            </w:tabs>
            <w:rPr/>
          </w:pPr>
          <w:hyperlink w:anchor="__RefHeading___Toc250563_1738255347">
            <w:r>
              <w:rPr>
                <w:webHidden/>
                <w:rStyle w:val="IndexLink"/>
                <w:rtl w:val="true"/>
              </w:rPr>
              <w:t xml:space="preserve">قوله فی ج </w:t>
            </w:r>
            <w:r>
              <w:rPr>
                <w:rStyle w:val="IndexLink"/>
              </w:rPr>
              <w:t>5</w:t>
            </w:r>
            <w:r>
              <w:rPr>
                <w:rStyle w:val="IndexLink"/>
                <w:rtl w:val="true"/>
              </w:rPr>
              <w:t xml:space="preserve">، ص </w:t>
            </w:r>
            <w:r>
              <w:rPr>
                <w:rStyle w:val="IndexLink"/>
              </w:rPr>
              <w:t>239</w:t>
            </w:r>
            <w:r>
              <w:rPr>
                <w:rStyle w:val="IndexLink"/>
                <w:rtl w:val="true"/>
              </w:rPr>
              <w:t xml:space="preserve">، س </w:t>
            </w:r>
            <w:r>
              <w:rPr>
                <w:rStyle w:val="IndexLink"/>
              </w:rPr>
              <w:t>15</w:t>
            </w:r>
            <w:r>
              <w:rPr>
                <w:rStyle w:val="IndexLink"/>
                <w:rtl w:val="true"/>
              </w:rPr>
              <w:t>: «</w:t>
            </w:r>
            <w:r>
              <w:rPr>
                <w:rStyle w:val="IndexLink"/>
                <w:rtl w:val="true"/>
              </w:rPr>
              <w:t>للإشکال فی کون کل منهما</w:t>
            </w:r>
            <w:r>
              <w:rPr>
                <w:rStyle w:val="IndexLink"/>
                <w:rtl w:val="true"/>
              </w:rPr>
              <w:t>»</w:t>
              <w:tab/>
            </w:r>
            <w:r>
              <w:rPr>
                <w:rStyle w:val="IndexLink"/>
              </w:rPr>
              <w:t>331</w:t>
            </w:r>
          </w:hyperlink>
        </w:p>
        <w:p>
          <w:pPr>
            <w:pStyle w:val="Contents2"/>
            <w:tabs>
              <w:tab w:val="clear" w:pos="8743"/>
              <w:tab w:val="right" w:pos="9026" w:leader="dot"/>
            </w:tabs>
            <w:rPr/>
          </w:pPr>
          <w:hyperlink w:anchor="__RefHeading___Toc250565_1738255347">
            <w:r>
              <w:rPr>
                <w:webHidden/>
                <w:rStyle w:val="IndexLink"/>
                <w:rtl w:val="true"/>
              </w:rPr>
              <w:t xml:space="preserve">قوله فی ج </w:t>
            </w:r>
            <w:r>
              <w:rPr>
                <w:rStyle w:val="IndexLink"/>
              </w:rPr>
              <w:t>5</w:t>
            </w:r>
            <w:r>
              <w:rPr>
                <w:rStyle w:val="IndexLink"/>
                <w:rtl w:val="true"/>
              </w:rPr>
              <w:t xml:space="preserve">، ص </w:t>
            </w:r>
            <w:r>
              <w:rPr>
                <w:rStyle w:val="IndexLink"/>
              </w:rPr>
              <w:t>239</w:t>
            </w:r>
            <w:r>
              <w:rPr>
                <w:rStyle w:val="IndexLink"/>
                <w:rtl w:val="true"/>
              </w:rPr>
              <w:t xml:space="preserve">، س </w:t>
            </w:r>
            <w:r>
              <w:rPr>
                <w:rStyle w:val="IndexLink"/>
              </w:rPr>
              <w:t>16</w:t>
            </w:r>
            <w:r>
              <w:rPr>
                <w:rStyle w:val="IndexLink"/>
                <w:rtl w:val="true"/>
              </w:rPr>
              <w:t>: «</w:t>
            </w:r>
            <w:r>
              <w:rPr>
                <w:rStyle w:val="IndexLink"/>
                <w:rtl w:val="true"/>
              </w:rPr>
              <w:t>علی التفصیل المذکور</w:t>
            </w:r>
            <w:r>
              <w:rPr>
                <w:rStyle w:val="IndexLink"/>
                <w:rtl w:val="true"/>
              </w:rPr>
              <w:t>»</w:t>
              <w:tab/>
            </w:r>
            <w:r>
              <w:rPr>
                <w:rStyle w:val="IndexLink"/>
              </w:rPr>
              <w:t>331</w:t>
            </w:r>
          </w:hyperlink>
        </w:p>
        <w:p>
          <w:pPr>
            <w:pStyle w:val="Contents2"/>
            <w:tabs>
              <w:tab w:val="clear" w:pos="8743"/>
              <w:tab w:val="right" w:pos="9026" w:leader="dot"/>
            </w:tabs>
            <w:rPr/>
          </w:pPr>
          <w:hyperlink w:anchor="__RefHeading___Toc250567_1738255347">
            <w:r>
              <w:rPr>
                <w:webHidden/>
                <w:rStyle w:val="IndexLink"/>
                <w:rtl w:val="true"/>
              </w:rPr>
              <w:t xml:space="preserve">قوله فی ج </w:t>
            </w:r>
            <w:r>
              <w:rPr>
                <w:rStyle w:val="IndexLink"/>
              </w:rPr>
              <w:t>5</w:t>
            </w:r>
            <w:r>
              <w:rPr>
                <w:rStyle w:val="IndexLink"/>
                <w:rtl w:val="true"/>
              </w:rPr>
              <w:t xml:space="preserve">، ص </w:t>
            </w:r>
            <w:r>
              <w:rPr>
                <w:rStyle w:val="IndexLink"/>
              </w:rPr>
              <w:t>239</w:t>
            </w:r>
            <w:r>
              <w:rPr>
                <w:rStyle w:val="IndexLink"/>
                <w:rtl w:val="true"/>
              </w:rPr>
              <w:t xml:space="preserve">، س </w:t>
            </w:r>
            <w:r>
              <w:rPr>
                <w:rStyle w:val="IndexLink"/>
              </w:rPr>
              <w:t>16</w:t>
            </w:r>
            <w:r>
              <w:rPr>
                <w:rStyle w:val="IndexLink"/>
                <w:rtl w:val="true"/>
              </w:rPr>
              <w:t>: «</w:t>
            </w:r>
            <w:r>
              <w:rPr>
                <w:rStyle w:val="IndexLink"/>
                <w:rtl w:val="true"/>
              </w:rPr>
              <w:t>لابد من التخییر</w:t>
            </w:r>
            <w:r>
              <w:rPr>
                <w:rStyle w:val="IndexLink"/>
                <w:rtl w:val="true"/>
              </w:rPr>
              <w:t>»</w:t>
              <w:tab/>
            </w:r>
            <w:r>
              <w:rPr>
                <w:rStyle w:val="IndexLink"/>
              </w:rPr>
              <w:t>331</w:t>
            </w:r>
          </w:hyperlink>
        </w:p>
        <w:p>
          <w:pPr>
            <w:pStyle w:val="Contents2"/>
            <w:tabs>
              <w:tab w:val="clear" w:pos="8743"/>
              <w:tab w:val="right" w:pos="9026" w:leader="dot"/>
            </w:tabs>
            <w:rPr/>
          </w:pPr>
          <w:hyperlink w:anchor="__RefHeading___Toc250569_1738255347">
            <w:r>
              <w:rPr>
                <w:webHidden/>
                <w:rStyle w:val="IndexLink"/>
                <w:rtl w:val="true"/>
              </w:rPr>
              <w:t xml:space="preserve">قوله فی ج </w:t>
            </w:r>
            <w:r>
              <w:rPr>
                <w:rStyle w:val="IndexLink"/>
              </w:rPr>
              <w:t>5</w:t>
            </w:r>
            <w:r>
              <w:rPr>
                <w:rStyle w:val="IndexLink"/>
                <w:rtl w:val="true"/>
              </w:rPr>
              <w:t xml:space="preserve">، ص </w:t>
            </w:r>
            <w:r>
              <w:rPr>
                <w:rStyle w:val="IndexLink"/>
              </w:rPr>
              <w:t>239</w:t>
            </w:r>
            <w:r>
              <w:rPr>
                <w:rStyle w:val="IndexLink"/>
                <w:rtl w:val="true"/>
              </w:rPr>
              <w:t xml:space="preserve">، س </w:t>
            </w:r>
            <w:r>
              <w:rPr>
                <w:rStyle w:val="IndexLink"/>
              </w:rPr>
              <w:t>16</w:t>
            </w:r>
            <w:r>
              <w:rPr>
                <w:rStyle w:val="IndexLink"/>
                <w:rtl w:val="true"/>
              </w:rPr>
              <w:t>: «</w:t>
            </w:r>
            <w:r>
              <w:rPr>
                <w:rStyle w:val="IndexLink"/>
                <w:rtl w:val="true"/>
              </w:rPr>
              <w:t>ثم التخصیص بما دل</w:t>
            </w:r>
            <w:r>
              <w:rPr>
                <w:rStyle w:val="IndexLink"/>
                <w:rtl w:val="true"/>
              </w:rPr>
              <w:t>»</w:t>
              <w:tab/>
            </w:r>
            <w:r>
              <w:rPr>
                <w:rStyle w:val="IndexLink"/>
              </w:rPr>
              <w:t>332</w:t>
            </w:r>
          </w:hyperlink>
        </w:p>
        <w:p>
          <w:pPr>
            <w:pStyle w:val="Contents2"/>
            <w:tabs>
              <w:tab w:val="clear" w:pos="8743"/>
              <w:tab w:val="right" w:pos="9026" w:leader="dot"/>
            </w:tabs>
            <w:rPr/>
          </w:pPr>
          <w:hyperlink w:anchor="__RefHeading___Toc250571_1738255347">
            <w:r>
              <w:rPr>
                <w:webHidden/>
                <w:rStyle w:val="IndexLink"/>
                <w:rtl w:val="true"/>
              </w:rPr>
              <w:t xml:space="preserve">قوله فی ج </w:t>
            </w:r>
            <w:r>
              <w:rPr>
                <w:rStyle w:val="IndexLink"/>
              </w:rPr>
              <w:t>5</w:t>
            </w:r>
            <w:r>
              <w:rPr>
                <w:rStyle w:val="IndexLink"/>
                <w:rtl w:val="true"/>
              </w:rPr>
              <w:t xml:space="preserve">، ص </w:t>
            </w:r>
            <w:r>
              <w:rPr>
                <w:rStyle w:val="IndexLink"/>
              </w:rPr>
              <w:t>242</w:t>
            </w:r>
            <w:r>
              <w:rPr>
                <w:rStyle w:val="IndexLink"/>
                <w:rtl w:val="true"/>
              </w:rPr>
              <w:t xml:space="preserve">، س </w:t>
            </w:r>
            <w:r>
              <w:rPr>
                <w:rStyle w:val="IndexLink"/>
              </w:rPr>
              <w:t>7</w:t>
            </w:r>
            <w:r>
              <w:rPr>
                <w:rStyle w:val="IndexLink"/>
                <w:rtl w:val="true"/>
              </w:rPr>
              <w:t>: «</w:t>
            </w:r>
            <w:r>
              <w:rPr>
                <w:rStyle w:val="IndexLink"/>
                <w:rtl w:val="true"/>
              </w:rPr>
              <w:t>و المحکی عن الشهید</w:t>
            </w:r>
            <w:r>
              <w:rPr>
                <w:rStyle w:val="IndexLink"/>
                <w:rtl w:val="true"/>
              </w:rPr>
              <w:t>»</w:t>
              <w:tab/>
            </w:r>
            <w:r>
              <w:rPr>
                <w:rStyle w:val="IndexLink"/>
              </w:rPr>
              <w:t>332</w:t>
            </w:r>
          </w:hyperlink>
        </w:p>
        <w:p>
          <w:pPr>
            <w:pStyle w:val="Contents2"/>
            <w:tabs>
              <w:tab w:val="clear" w:pos="8743"/>
              <w:tab w:val="right" w:pos="9026" w:leader="dot"/>
            </w:tabs>
            <w:rPr/>
          </w:pPr>
          <w:hyperlink w:anchor="__RefHeading___Toc250573_1738255347">
            <w:r>
              <w:rPr>
                <w:webHidden/>
                <w:rStyle w:val="IndexLink"/>
                <w:rtl w:val="true"/>
              </w:rPr>
              <w:t xml:space="preserve">قوله فی ج </w:t>
            </w:r>
            <w:r>
              <w:rPr>
                <w:rStyle w:val="IndexLink"/>
              </w:rPr>
              <w:t>5</w:t>
            </w:r>
            <w:r>
              <w:rPr>
                <w:rStyle w:val="IndexLink"/>
                <w:rtl w:val="true"/>
              </w:rPr>
              <w:t xml:space="preserve">، ص </w:t>
            </w:r>
            <w:r>
              <w:rPr>
                <w:rStyle w:val="IndexLink"/>
              </w:rPr>
              <w:t>242</w:t>
            </w:r>
            <w:r>
              <w:rPr>
                <w:rStyle w:val="IndexLink"/>
                <w:rtl w:val="true"/>
              </w:rPr>
              <w:t xml:space="preserve">، س </w:t>
            </w:r>
            <w:r>
              <w:rPr>
                <w:rStyle w:val="IndexLink"/>
              </w:rPr>
              <w:t>10</w:t>
            </w:r>
            <w:r>
              <w:rPr>
                <w:rStyle w:val="IndexLink"/>
                <w:rtl w:val="true"/>
              </w:rPr>
              <w:t>: «</w:t>
            </w:r>
            <w:r>
              <w:rPr>
                <w:rStyle w:val="IndexLink"/>
                <w:rtl w:val="true"/>
              </w:rPr>
              <w:t>و دعوی التعارض بینهما</w:t>
            </w:r>
            <w:r>
              <w:rPr>
                <w:rStyle w:val="IndexLink"/>
                <w:rtl w:val="true"/>
              </w:rPr>
              <w:t>»</w:t>
              <w:tab/>
            </w:r>
            <w:r>
              <w:rPr>
                <w:rStyle w:val="IndexLink"/>
              </w:rPr>
              <w:t>332</w:t>
            </w:r>
          </w:hyperlink>
        </w:p>
        <w:p>
          <w:pPr>
            <w:pStyle w:val="Contents2"/>
            <w:tabs>
              <w:tab w:val="clear" w:pos="8743"/>
              <w:tab w:val="right" w:pos="9026" w:leader="dot"/>
            </w:tabs>
            <w:rPr/>
          </w:pPr>
          <w:hyperlink w:anchor="__RefHeading___Toc250575_1738255347">
            <w:r>
              <w:rPr>
                <w:webHidden/>
                <w:rStyle w:val="IndexLink"/>
                <w:rtl w:val="true"/>
              </w:rPr>
              <w:t xml:space="preserve">قوله فی ج </w:t>
            </w:r>
            <w:r>
              <w:rPr>
                <w:rStyle w:val="IndexLink"/>
              </w:rPr>
              <w:t>5</w:t>
            </w:r>
            <w:r>
              <w:rPr>
                <w:rStyle w:val="IndexLink"/>
                <w:rtl w:val="true"/>
              </w:rPr>
              <w:t xml:space="preserve">، ص </w:t>
            </w:r>
            <w:r>
              <w:rPr>
                <w:rStyle w:val="IndexLink"/>
              </w:rPr>
              <w:t>242</w:t>
            </w:r>
            <w:r>
              <w:rPr>
                <w:rStyle w:val="IndexLink"/>
                <w:rtl w:val="true"/>
              </w:rPr>
              <w:t xml:space="preserve">، س </w:t>
            </w:r>
            <w:r>
              <w:rPr>
                <w:rStyle w:val="IndexLink"/>
              </w:rPr>
              <w:t>16</w:t>
            </w:r>
            <w:r>
              <w:rPr>
                <w:rStyle w:val="IndexLink"/>
                <w:rtl w:val="true"/>
              </w:rPr>
              <w:t>: «</w:t>
            </w:r>
            <w:r>
              <w:rPr>
                <w:rStyle w:val="IndexLink"/>
                <w:rtl w:val="true"/>
              </w:rPr>
              <w:t>سبقه ممنوعیة غیره</w:t>
            </w:r>
            <w:r>
              <w:rPr>
                <w:rStyle w:val="IndexLink"/>
                <w:rtl w:val="true"/>
              </w:rPr>
              <w:t>»</w:t>
              <w:tab/>
            </w:r>
            <w:r>
              <w:rPr>
                <w:rStyle w:val="IndexLink"/>
              </w:rPr>
              <w:t>332</w:t>
            </w:r>
          </w:hyperlink>
        </w:p>
        <w:p>
          <w:pPr>
            <w:pStyle w:val="Contents2"/>
            <w:tabs>
              <w:tab w:val="clear" w:pos="8743"/>
              <w:tab w:val="right" w:pos="9026" w:leader="dot"/>
            </w:tabs>
            <w:rPr/>
          </w:pPr>
          <w:hyperlink w:anchor="__RefHeading___Toc250577_1738255347">
            <w:r>
              <w:rPr>
                <w:webHidden/>
                <w:rStyle w:val="IndexLink"/>
                <w:rtl w:val="true"/>
              </w:rPr>
              <w:t xml:space="preserve">قوله فی ج </w:t>
            </w:r>
            <w:r>
              <w:rPr>
                <w:rStyle w:val="IndexLink"/>
              </w:rPr>
              <w:t>5</w:t>
            </w:r>
            <w:r>
              <w:rPr>
                <w:rStyle w:val="IndexLink"/>
                <w:rtl w:val="true"/>
              </w:rPr>
              <w:t xml:space="preserve">، ص </w:t>
            </w:r>
            <w:r>
              <w:rPr>
                <w:rStyle w:val="IndexLink"/>
              </w:rPr>
              <w:t>243</w:t>
            </w:r>
            <w:r>
              <w:rPr>
                <w:rStyle w:val="IndexLink"/>
                <w:rtl w:val="true"/>
              </w:rPr>
              <w:t xml:space="preserve">، س </w:t>
            </w:r>
            <w:r>
              <w:rPr>
                <w:rStyle w:val="IndexLink"/>
              </w:rPr>
              <w:t>4</w:t>
            </w:r>
            <w:r>
              <w:rPr>
                <w:rStyle w:val="IndexLink"/>
                <w:rtl w:val="true"/>
              </w:rPr>
              <w:t>: «</w:t>
            </w:r>
            <w:r>
              <w:rPr>
                <w:rStyle w:val="IndexLink"/>
                <w:rtl w:val="true"/>
              </w:rPr>
              <w:t>الترجیح لامجال للأخذ</w:t>
            </w:r>
            <w:r>
              <w:rPr>
                <w:rStyle w:val="IndexLink"/>
                <w:rtl w:val="true"/>
              </w:rPr>
              <w:t>»</w:t>
              <w:tab/>
            </w:r>
            <w:r>
              <w:rPr>
                <w:rStyle w:val="IndexLink"/>
              </w:rPr>
              <w:t>332</w:t>
            </w:r>
          </w:hyperlink>
        </w:p>
        <w:p>
          <w:pPr>
            <w:pStyle w:val="Contents2"/>
            <w:tabs>
              <w:tab w:val="clear" w:pos="8743"/>
              <w:tab w:val="right" w:pos="9026" w:leader="dot"/>
            </w:tabs>
            <w:rPr/>
          </w:pPr>
          <w:hyperlink w:anchor="__RefHeading___Toc250579_1738255347">
            <w:r>
              <w:rPr>
                <w:webHidden/>
                <w:rStyle w:val="IndexLink"/>
                <w:rtl w:val="true"/>
              </w:rPr>
              <w:t xml:space="preserve">قوله فی ج </w:t>
            </w:r>
            <w:r>
              <w:rPr>
                <w:rStyle w:val="IndexLink"/>
              </w:rPr>
              <w:t>5</w:t>
            </w:r>
            <w:r>
              <w:rPr>
                <w:rStyle w:val="IndexLink"/>
                <w:rtl w:val="true"/>
              </w:rPr>
              <w:t xml:space="preserve">، ص </w:t>
            </w:r>
            <w:r>
              <w:rPr>
                <w:rStyle w:val="IndexLink"/>
              </w:rPr>
              <w:t>243</w:t>
            </w:r>
            <w:r>
              <w:rPr>
                <w:rStyle w:val="IndexLink"/>
                <w:rtl w:val="true"/>
              </w:rPr>
              <w:t xml:space="preserve">، س </w:t>
            </w:r>
            <w:r>
              <w:rPr>
                <w:rStyle w:val="IndexLink"/>
              </w:rPr>
              <w:t>5</w:t>
            </w:r>
            <w:r>
              <w:rPr>
                <w:rStyle w:val="IndexLink"/>
                <w:rtl w:val="true"/>
              </w:rPr>
              <w:t>: «</w:t>
            </w:r>
            <w:r>
              <w:rPr>
                <w:rStyle w:val="IndexLink"/>
                <w:rtl w:val="true"/>
              </w:rPr>
              <w:t>من عدم جواز التمسک</w:t>
            </w:r>
            <w:r>
              <w:rPr>
                <w:rStyle w:val="IndexLink"/>
                <w:rtl w:val="true"/>
              </w:rPr>
              <w:t>»</w:t>
              <w:tab/>
            </w:r>
            <w:r>
              <w:rPr>
                <w:rStyle w:val="IndexLink"/>
              </w:rPr>
              <w:t>333</w:t>
            </w:r>
          </w:hyperlink>
        </w:p>
        <w:p>
          <w:pPr>
            <w:pStyle w:val="Contents2"/>
            <w:tabs>
              <w:tab w:val="clear" w:pos="8743"/>
              <w:tab w:val="right" w:pos="9026" w:leader="dot"/>
            </w:tabs>
            <w:rPr/>
          </w:pPr>
          <w:hyperlink w:anchor="__RefHeading___Toc250581_1738255347">
            <w:r>
              <w:rPr>
                <w:webHidden/>
                <w:rStyle w:val="IndexLink"/>
                <w:rtl w:val="true"/>
              </w:rPr>
              <w:t xml:space="preserve">قوله فی ج </w:t>
            </w:r>
            <w:r>
              <w:rPr>
                <w:rStyle w:val="IndexLink"/>
              </w:rPr>
              <w:t>5</w:t>
            </w:r>
            <w:r>
              <w:rPr>
                <w:rStyle w:val="IndexLink"/>
                <w:rtl w:val="true"/>
              </w:rPr>
              <w:t xml:space="preserve">، ص </w:t>
            </w:r>
            <w:r>
              <w:rPr>
                <w:rStyle w:val="IndexLink"/>
              </w:rPr>
              <w:t>243</w:t>
            </w:r>
            <w:r>
              <w:rPr>
                <w:rStyle w:val="IndexLink"/>
                <w:rtl w:val="true"/>
              </w:rPr>
              <w:t xml:space="preserve">، س </w:t>
            </w:r>
            <w:r>
              <w:rPr>
                <w:rStyle w:val="IndexLink"/>
              </w:rPr>
              <w:t>6</w:t>
            </w:r>
            <w:r>
              <w:rPr>
                <w:rStyle w:val="IndexLink"/>
                <w:rtl w:val="true"/>
              </w:rPr>
              <w:t>: «</w:t>
            </w:r>
            <w:r>
              <w:rPr>
                <w:rStyle w:val="IndexLink"/>
                <w:rtl w:val="true"/>
              </w:rPr>
              <w:t>بجریان الأصل بتوجیه</w:t>
            </w:r>
            <w:r>
              <w:rPr>
                <w:rStyle w:val="IndexLink"/>
                <w:rtl w:val="true"/>
              </w:rPr>
              <w:t>»</w:t>
              <w:tab/>
            </w:r>
            <w:r>
              <w:rPr>
                <w:rStyle w:val="IndexLink"/>
              </w:rPr>
              <w:t>333</w:t>
            </w:r>
          </w:hyperlink>
        </w:p>
        <w:p>
          <w:pPr>
            <w:pStyle w:val="Contents2"/>
            <w:tabs>
              <w:tab w:val="clear" w:pos="8743"/>
              <w:tab w:val="right" w:pos="9026" w:leader="dot"/>
            </w:tabs>
            <w:rPr/>
          </w:pPr>
          <w:hyperlink w:anchor="__RefHeading___Toc250583_1738255347">
            <w:r>
              <w:rPr>
                <w:webHidden/>
                <w:rStyle w:val="IndexLink"/>
                <w:rtl w:val="true"/>
              </w:rPr>
              <w:t xml:space="preserve">قوله فی ج </w:t>
            </w:r>
            <w:r>
              <w:rPr>
                <w:rStyle w:val="IndexLink"/>
              </w:rPr>
              <w:t>5</w:t>
            </w:r>
            <w:r>
              <w:rPr>
                <w:rStyle w:val="IndexLink"/>
                <w:rtl w:val="true"/>
              </w:rPr>
              <w:t xml:space="preserve">، ص </w:t>
            </w:r>
            <w:r>
              <w:rPr>
                <w:rStyle w:val="IndexLink"/>
              </w:rPr>
              <w:t>243</w:t>
            </w:r>
            <w:r>
              <w:rPr>
                <w:rStyle w:val="IndexLink"/>
                <w:rtl w:val="true"/>
              </w:rPr>
              <w:t xml:space="preserve">، س </w:t>
            </w:r>
            <w:r>
              <w:rPr>
                <w:rStyle w:val="IndexLink"/>
              </w:rPr>
              <w:t>10</w:t>
            </w:r>
            <w:r>
              <w:rPr>
                <w:rStyle w:val="IndexLink"/>
                <w:rtl w:val="true"/>
              </w:rPr>
              <w:t>: «</w:t>
            </w:r>
            <w:r>
              <w:rPr>
                <w:rStyle w:val="IndexLink"/>
                <w:rtl w:val="true"/>
              </w:rPr>
              <w:t>الظاهر تمام القدم</w:t>
            </w:r>
            <w:r>
              <w:rPr>
                <w:rStyle w:val="IndexLink"/>
                <w:rtl w:val="true"/>
              </w:rPr>
              <w:t>»</w:t>
              <w:tab/>
            </w:r>
            <w:r>
              <w:rPr>
                <w:rStyle w:val="IndexLink"/>
              </w:rPr>
              <w:t>333</w:t>
            </w:r>
          </w:hyperlink>
        </w:p>
        <w:p>
          <w:pPr>
            <w:pStyle w:val="Contents2"/>
            <w:tabs>
              <w:tab w:val="clear" w:pos="8743"/>
              <w:tab w:val="right" w:pos="9026" w:leader="dot"/>
            </w:tabs>
            <w:rPr/>
          </w:pPr>
          <w:hyperlink w:anchor="__RefHeading___Toc250585_1738255347">
            <w:r>
              <w:rPr>
                <w:webHidden/>
                <w:rStyle w:val="IndexLink"/>
                <w:rtl w:val="true"/>
              </w:rPr>
              <w:t xml:space="preserve">قوله فی ج </w:t>
            </w:r>
            <w:r>
              <w:rPr>
                <w:rStyle w:val="IndexLink"/>
              </w:rPr>
              <w:t>5</w:t>
            </w:r>
            <w:r>
              <w:rPr>
                <w:rStyle w:val="IndexLink"/>
                <w:rtl w:val="true"/>
              </w:rPr>
              <w:t xml:space="preserve">، ص </w:t>
            </w:r>
            <w:r>
              <w:rPr>
                <w:rStyle w:val="IndexLink"/>
              </w:rPr>
              <w:t>245</w:t>
            </w:r>
            <w:r>
              <w:rPr>
                <w:rStyle w:val="IndexLink"/>
                <w:rtl w:val="true"/>
              </w:rPr>
              <w:t xml:space="preserve">، س </w:t>
            </w:r>
            <w:r>
              <w:rPr>
                <w:rStyle w:val="IndexLink"/>
              </w:rPr>
              <w:t>12</w:t>
            </w:r>
            <w:r>
              <w:rPr>
                <w:rStyle w:val="IndexLink"/>
                <w:rtl w:val="true"/>
              </w:rPr>
              <w:t>: «</w:t>
            </w:r>
            <w:r>
              <w:rPr>
                <w:rStyle w:val="IndexLink"/>
                <w:rtl w:val="true"/>
              </w:rPr>
              <w:t>لامطلقا بل مع الاستحقاق</w:t>
            </w:r>
            <w:r>
              <w:rPr>
                <w:rStyle w:val="IndexLink"/>
                <w:rtl w:val="true"/>
              </w:rPr>
              <w:t>»</w:t>
              <w:tab/>
            </w:r>
            <w:r>
              <w:rPr>
                <w:rStyle w:val="IndexLink"/>
              </w:rPr>
              <w:t>333</w:t>
            </w:r>
          </w:hyperlink>
        </w:p>
        <w:p>
          <w:pPr>
            <w:pStyle w:val="Contents2"/>
            <w:tabs>
              <w:tab w:val="clear" w:pos="8743"/>
              <w:tab w:val="right" w:pos="9026" w:leader="dot"/>
            </w:tabs>
            <w:rPr/>
          </w:pPr>
          <w:hyperlink w:anchor="__RefHeading___Toc250587_1738255347">
            <w:r>
              <w:rPr>
                <w:webHidden/>
                <w:rStyle w:val="IndexLink"/>
                <w:rtl w:val="true"/>
              </w:rPr>
              <w:t xml:space="preserve">قوله فی ج </w:t>
            </w:r>
            <w:r>
              <w:rPr>
                <w:rStyle w:val="IndexLink"/>
              </w:rPr>
              <w:t>5</w:t>
            </w:r>
            <w:r>
              <w:rPr>
                <w:rStyle w:val="IndexLink"/>
                <w:rtl w:val="true"/>
              </w:rPr>
              <w:t xml:space="preserve">، ص </w:t>
            </w:r>
            <w:r>
              <w:rPr>
                <w:rStyle w:val="IndexLink"/>
              </w:rPr>
              <w:t>245</w:t>
            </w:r>
            <w:r>
              <w:rPr>
                <w:rStyle w:val="IndexLink"/>
                <w:rtl w:val="true"/>
              </w:rPr>
              <w:t xml:space="preserve">، س </w:t>
            </w:r>
            <w:r>
              <w:rPr>
                <w:rStyle w:val="IndexLink"/>
              </w:rPr>
              <w:t>17</w:t>
            </w:r>
            <w:r>
              <w:rPr>
                <w:rStyle w:val="IndexLink"/>
                <w:rtl w:val="true"/>
              </w:rPr>
              <w:t>: «</w:t>
            </w:r>
            <w:r>
              <w:rPr>
                <w:rStyle w:val="IndexLink"/>
                <w:rtl w:val="true"/>
              </w:rPr>
              <w:t>غیر هذا المورد لا یجب</w:t>
            </w:r>
            <w:r>
              <w:rPr>
                <w:rStyle w:val="IndexLink"/>
                <w:rtl w:val="true"/>
              </w:rPr>
              <w:t>»</w:t>
              <w:tab/>
            </w:r>
            <w:r>
              <w:rPr>
                <w:rStyle w:val="IndexLink"/>
              </w:rPr>
              <w:t>333</w:t>
            </w:r>
          </w:hyperlink>
        </w:p>
        <w:p>
          <w:pPr>
            <w:pStyle w:val="Contents2"/>
            <w:tabs>
              <w:tab w:val="clear" w:pos="8743"/>
              <w:tab w:val="right" w:pos="9026" w:leader="dot"/>
            </w:tabs>
            <w:rPr/>
          </w:pPr>
          <w:hyperlink w:anchor="__RefHeading___Toc250589_1738255347">
            <w:r>
              <w:rPr>
                <w:webHidden/>
                <w:rStyle w:val="IndexLink"/>
                <w:rtl w:val="true"/>
              </w:rPr>
              <w:t xml:space="preserve">قوله فی ج </w:t>
            </w:r>
            <w:r>
              <w:rPr>
                <w:rStyle w:val="IndexLink"/>
              </w:rPr>
              <w:t>5</w:t>
            </w:r>
            <w:r>
              <w:rPr>
                <w:rStyle w:val="IndexLink"/>
                <w:rtl w:val="true"/>
              </w:rPr>
              <w:t xml:space="preserve">، ص </w:t>
            </w:r>
            <w:r>
              <w:rPr>
                <w:rStyle w:val="IndexLink"/>
              </w:rPr>
              <w:t>246</w:t>
            </w:r>
            <w:r>
              <w:rPr>
                <w:rStyle w:val="IndexLink"/>
                <w:rtl w:val="true"/>
              </w:rPr>
              <w:t xml:space="preserve">، س </w:t>
            </w:r>
            <w:r>
              <w:rPr>
                <w:rStyle w:val="IndexLink"/>
              </w:rPr>
              <w:t>17</w:t>
            </w:r>
            <w:r>
              <w:rPr>
                <w:rStyle w:val="IndexLink"/>
                <w:rtl w:val="true"/>
              </w:rPr>
              <w:t>: «</w:t>
            </w:r>
            <w:r>
              <w:rPr>
                <w:rStyle w:val="IndexLink"/>
                <w:rtl w:val="true"/>
              </w:rPr>
              <w:t>أیبیع شربه؟</w:t>
            </w:r>
            <w:r>
              <w:rPr>
                <w:rStyle w:val="IndexLink"/>
                <w:rtl w:val="true"/>
              </w:rPr>
              <w:t>»</w:t>
              <w:tab/>
            </w:r>
            <w:r>
              <w:rPr>
                <w:rStyle w:val="IndexLink"/>
              </w:rPr>
              <w:t>334</w:t>
            </w:r>
          </w:hyperlink>
        </w:p>
        <w:p>
          <w:pPr>
            <w:pStyle w:val="Contents2"/>
            <w:tabs>
              <w:tab w:val="clear" w:pos="8743"/>
              <w:tab w:val="right" w:pos="9026" w:leader="dot"/>
            </w:tabs>
            <w:rPr/>
          </w:pPr>
          <w:hyperlink w:anchor="__RefHeading___Toc250591_1738255347">
            <w:r>
              <w:rPr>
                <w:webHidden/>
                <w:rStyle w:val="IndexLink"/>
                <w:rtl w:val="true"/>
              </w:rPr>
              <w:t xml:space="preserve">قوله فی ج </w:t>
            </w:r>
            <w:r>
              <w:rPr>
                <w:rStyle w:val="IndexLink"/>
              </w:rPr>
              <w:t>5</w:t>
            </w:r>
            <w:r>
              <w:rPr>
                <w:rStyle w:val="IndexLink"/>
                <w:rtl w:val="true"/>
              </w:rPr>
              <w:t xml:space="preserve">، ص </w:t>
            </w:r>
            <w:r>
              <w:rPr>
                <w:rStyle w:val="IndexLink"/>
              </w:rPr>
              <w:t>262</w:t>
            </w:r>
            <w:r>
              <w:rPr>
                <w:rStyle w:val="IndexLink"/>
                <w:rtl w:val="true"/>
              </w:rPr>
              <w:t xml:space="preserve">، س </w:t>
            </w:r>
            <w:r>
              <w:rPr>
                <w:rStyle w:val="IndexLink"/>
              </w:rPr>
              <w:t>4</w:t>
            </w:r>
            <w:r>
              <w:rPr>
                <w:rStyle w:val="IndexLink"/>
                <w:rtl w:val="true"/>
              </w:rPr>
              <w:t>: «</w:t>
            </w:r>
            <w:r>
              <w:rPr>
                <w:rStyle w:val="IndexLink"/>
                <w:rtl w:val="true"/>
              </w:rPr>
              <w:t>بالمال الضائع المأخوذ</w:t>
            </w:r>
            <w:r>
              <w:rPr>
                <w:rStyle w:val="IndexLink"/>
                <w:rtl w:val="true"/>
              </w:rPr>
              <w:t>»</w:t>
              <w:tab/>
            </w:r>
            <w:r>
              <w:rPr>
                <w:rStyle w:val="IndexLink"/>
              </w:rPr>
              <w:t>334</w:t>
            </w:r>
          </w:hyperlink>
        </w:p>
        <w:p>
          <w:pPr>
            <w:pStyle w:val="Contents2"/>
            <w:tabs>
              <w:tab w:val="clear" w:pos="8743"/>
              <w:tab w:val="right" w:pos="9026" w:leader="dot"/>
            </w:tabs>
            <w:rPr/>
          </w:pPr>
          <w:hyperlink w:anchor="__RefHeading___Toc250593_1738255347">
            <w:r>
              <w:rPr>
                <w:webHidden/>
                <w:rStyle w:val="IndexLink"/>
                <w:rtl w:val="true"/>
              </w:rPr>
              <w:t xml:space="preserve">قوله فی ج </w:t>
            </w:r>
            <w:r>
              <w:rPr>
                <w:rStyle w:val="IndexLink"/>
              </w:rPr>
              <w:t>5</w:t>
            </w:r>
            <w:r>
              <w:rPr>
                <w:rStyle w:val="IndexLink"/>
                <w:rtl w:val="true"/>
              </w:rPr>
              <w:t xml:space="preserve">، ص </w:t>
            </w:r>
            <w:r>
              <w:rPr>
                <w:rStyle w:val="IndexLink"/>
              </w:rPr>
              <w:t>263</w:t>
            </w:r>
            <w:r>
              <w:rPr>
                <w:rStyle w:val="IndexLink"/>
                <w:rtl w:val="true"/>
              </w:rPr>
              <w:t xml:space="preserve">، س </w:t>
            </w:r>
            <w:r>
              <w:rPr>
                <w:rStyle w:val="IndexLink"/>
              </w:rPr>
              <w:t>13</w:t>
            </w:r>
            <w:r>
              <w:rPr>
                <w:rStyle w:val="IndexLink"/>
                <w:rtl w:val="true"/>
              </w:rPr>
              <w:t>: «</w:t>
            </w:r>
            <w:r>
              <w:rPr>
                <w:rStyle w:val="IndexLink"/>
                <w:rtl w:val="true"/>
              </w:rPr>
              <w:t>دون الدرهم بغیر تعریف</w:t>
            </w:r>
            <w:r>
              <w:rPr>
                <w:rStyle w:val="IndexLink"/>
                <w:rtl w:val="true"/>
              </w:rPr>
              <w:t>»</w:t>
              <w:tab/>
            </w:r>
            <w:r>
              <w:rPr>
                <w:rStyle w:val="IndexLink"/>
              </w:rPr>
              <w:t>335</w:t>
            </w:r>
          </w:hyperlink>
        </w:p>
        <w:p>
          <w:pPr>
            <w:pStyle w:val="Contents2"/>
            <w:tabs>
              <w:tab w:val="clear" w:pos="8743"/>
              <w:tab w:val="right" w:pos="9026" w:leader="dot"/>
            </w:tabs>
            <w:rPr/>
          </w:pPr>
          <w:hyperlink w:anchor="__RefHeading___Toc250595_1738255347">
            <w:r>
              <w:rPr>
                <w:webHidden/>
                <w:rStyle w:val="IndexLink"/>
                <w:rtl w:val="true"/>
              </w:rPr>
              <w:t xml:space="preserve">قوله فی ج </w:t>
            </w:r>
            <w:r>
              <w:rPr>
                <w:rStyle w:val="IndexLink"/>
              </w:rPr>
              <w:t>5</w:t>
            </w:r>
            <w:r>
              <w:rPr>
                <w:rStyle w:val="IndexLink"/>
                <w:rtl w:val="true"/>
              </w:rPr>
              <w:t xml:space="preserve">، ص </w:t>
            </w:r>
            <w:r>
              <w:rPr>
                <w:rStyle w:val="IndexLink"/>
              </w:rPr>
              <w:t>263</w:t>
            </w:r>
            <w:r>
              <w:rPr>
                <w:rStyle w:val="IndexLink"/>
                <w:rtl w:val="true"/>
              </w:rPr>
              <w:t xml:space="preserve">، س </w:t>
            </w:r>
            <w:r>
              <w:rPr>
                <w:rStyle w:val="IndexLink"/>
              </w:rPr>
              <w:t>16</w:t>
            </w:r>
            <w:r>
              <w:rPr>
                <w:rStyle w:val="IndexLink"/>
                <w:rtl w:val="true"/>
              </w:rPr>
              <w:t>: «</w:t>
            </w:r>
            <w:r>
              <w:rPr>
                <w:rStyle w:val="IndexLink"/>
                <w:rtl w:val="true"/>
              </w:rPr>
              <w:t>لاتعرفها فإن وجدت</w:t>
            </w:r>
            <w:r>
              <w:rPr>
                <w:rStyle w:val="IndexLink"/>
                <w:rtl w:val="true"/>
              </w:rPr>
              <w:t>»</w:t>
              <w:tab/>
            </w:r>
            <w:r>
              <w:rPr>
                <w:rStyle w:val="IndexLink"/>
              </w:rPr>
              <w:t>335</w:t>
            </w:r>
          </w:hyperlink>
        </w:p>
        <w:p>
          <w:pPr>
            <w:pStyle w:val="Contents2"/>
            <w:tabs>
              <w:tab w:val="clear" w:pos="8743"/>
              <w:tab w:val="right" w:pos="9026" w:leader="dot"/>
            </w:tabs>
            <w:rPr/>
          </w:pPr>
          <w:hyperlink w:anchor="__RefHeading___Toc250597_1738255347">
            <w:r>
              <w:rPr>
                <w:webHidden/>
                <w:rStyle w:val="IndexLink"/>
                <w:rtl w:val="true"/>
              </w:rPr>
              <w:t xml:space="preserve">قوله فی ج </w:t>
            </w:r>
            <w:r>
              <w:rPr>
                <w:rStyle w:val="IndexLink"/>
              </w:rPr>
              <w:t>5</w:t>
            </w:r>
            <w:r>
              <w:rPr>
                <w:rStyle w:val="IndexLink"/>
                <w:rtl w:val="true"/>
              </w:rPr>
              <w:t xml:space="preserve">، ص </w:t>
            </w:r>
            <w:r>
              <w:rPr>
                <w:rStyle w:val="IndexLink"/>
              </w:rPr>
              <w:t>264</w:t>
            </w:r>
            <w:r>
              <w:rPr>
                <w:rStyle w:val="IndexLink"/>
                <w:rtl w:val="true"/>
              </w:rPr>
              <w:t xml:space="preserve">، س </w:t>
            </w:r>
            <w:r>
              <w:rPr>
                <w:rStyle w:val="IndexLink"/>
              </w:rPr>
              <w:t>3</w:t>
            </w:r>
            <w:r>
              <w:rPr>
                <w:rStyle w:val="IndexLink"/>
                <w:rtl w:val="true"/>
              </w:rPr>
              <w:t>: «</w:t>
            </w:r>
            <w:r>
              <w:rPr>
                <w:rStyle w:val="IndexLink"/>
                <w:rtl w:val="true"/>
              </w:rPr>
              <w:t>الدرهم یشمله و ما سیجیء</w:t>
            </w:r>
            <w:r>
              <w:rPr>
                <w:rStyle w:val="IndexLink"/>
                <w:rtl w:val="true"/>
              </w:rPr>
              <w:t>»</w:t>
              <w:tab/>
            </w:r>
            <w:r>
              <w:rPr>
                <w:rStyle w:val="IndexLink"/>
              </w:rPr>
              <w:t>336</w:t>
            </w:r>
          </w:hyperlink>
        </w:p>
        <w:p>
          <w:pPr>
            <w:pStyle w:val="Contents2"/>
            <w:tabs>
              <w:tab w:val="clear" w:pos="8743"/>
              <w:tab w:val="right" w:pos="9026" w:leader="dot"/>
            </w:tabs>
            <w:rPr/>
          </w:pPr>
          <w:hyperlink w:anchor="__RefHeading___Toc250599_1738255347">
            <w:r>
              <w:rPr>
                <w:webHidden/>
                <w:rStyle w:val="IndexLink"/>
                <w:rtl w:val="true"/>
              </w:rPr>
              <w:t xml:space="preserve">قوله فی ج </w:t>
            </w:r>
            <w:r>
              <w:rPr>
                <w:rStyle w:val="IndexLink"/>
              </w:rPr>
              <w:t>5</w:t>
            </w:r>
            <w:r>
              <w:rPr>
                <w:rStyle w:val="IndexLink"/>
                <w:rtl w:val="true"/>
              </w:rPr>
              <w:t xml:space="preserve">، ص </w:t>
            </w:r>
            <w:r>
              <w:rPr>
                <w:rStyle w:val="IndexLink"/>
              </w:rPr>
              <w:t>264</w:t>
            </w:r>
            <w:r>
              <w:rPr>
                <w:rStyle w:val="IndexLink"/>
                <w:rtl w:val="true"/>
              </w:rPr>
              <w:t xml:space="preserve">، س </w:t>
            </w:r>
            <w:r>
              <w:rPr>
                <w:rStyle w:val="IndexLink"/>
              </w:rPr>
              <w:t>4</w:t>
            </w:r>
            <w:r>
              <w:rPr>
                <w:rStyle w:val="IndexLink"/>
                <w:rtl w:val="true"/>
              </w:rPr>
              <w:t>: «</w:t>
            </w:r>
            <w:r>
              <w:rPr>
                <w:rStyle w:val="IndexLink"/>
                <w:rtl w:val="true"/>
              </w:rPr>
              <w:t>لایشمل ما دون الدرهم</w:t>
            </w:r>
            <w:r>
              <w:rPr>
                <w:rStyle w:val="IndexLink"/>
                <w:rtl w:val="true"/>
              </w:rPr>
              <w:t>»</w:t>
              <w:tab/>
            </w:r>
            <w:r>
              <w:rPr>
                <w:rStyle w:val="IndexLink"/>
              </w:rPr>
              <w:t>336</w:t>
            </w:r>
          </w:hyperlink>
        </w:p>
        <w:p>
          <w:pPr>
            <w:pStyle w:val="Contents2"/>
            <w:tabs>
              <w:tab w:val="clear" w:pos="8743"/>
              <w:tab w:val="right" w:pos="9026" w:leader="dot"/>
            </w:tabs>
            <w:rPr/>
          </w:pPr>
          <w:hyperlink w:anchor="__RefHeading___Toc250601_1738255347">
            <w:r>
              <w:rPr>
                <w:webHidden/>
                <w:rStyle w:val="IndexLink"/>
                <w:rtl w:val="true"/>
              </w:rPr>
              <w:t xml:space="preserve">قوله فی ج </w:t>
            </w:r>
            <w:r>
              <w:rPr>
                <w:rStyle w:val="IndexLink"/>
              </w:rPr>
              <w:t>5</w:t>
            </w:r>
            <w:r>
              <w:rPr>
                <w:rStyle w:val="IndexLink"/>
                <w:rtl w:val="true"/>
              </w:rPr>
              <w:t xml:space="preserve">، ص </w:t>
            </w:r>
            <w:r>
              <w:rPr>
                <w:rStyle w:val="IndexLink"/>
              </w:rPr>
              <w:t>264</w:t>
            </w:r>
            <w:r>
              <w:rPr>
                <w:rStyle w:val="IndexLink"/>
                <w:rtl w:val="true"/>
              </w:rPr>
              <w:t xml:space="preserve">، س </w:t>
            </w:r>
            <w:r>
              <w:rPr>
                <w:rStyle w:val="IndexLink"/>
              </w:rPr>
              <w:t>10</w:t>
            </w:r>
            <w:r>
              <w:rPr>
                <w:rStyle w:val="IndexLink"/>
                <w:rtl w:val="true"/>
              </w:rPr>
              <w:t>: «</w:t>
            </w:r>
            <w:r>
              <w:rPr>
                <w:rStyle w:val="IndexLink"/>
                <w:rtl w:val="true"/>
              </w:rPr>
              <w:t>المذکور یشکل عند العرف</w:t>
            </w:r>
            <w:r>
              <w:rPr>
                <w:rStyle w:val="IndexLink"/>
                <w:rtl w:val="true"/>
              </w:rPr>
              <w:t>»</w:t>
              <w:tab/>
            </w:r>
            <w:r>
              <w:rPr>
                <w:rStyle w:val="IndexLink"/>
              </w:rPr>
              <w:t>337</w:t>
            </w:r>
          </w:hyperlink>
        </w:p>
        <w:p>
          <w:pPr>
            <w:pStyle w:val="Contents2"/>
            <w:tabs>
              <w:tab w:val="clear" w:pos="8743"/>
              <w:tab w:val="right" w:pos="9026" w:leader="dot"/>
            </w:tabs>
            <w:rPr/>
          </w:pPr>
          <w:hyperlink w:anchor="__RefHeading___Toc250603_1738255347">
            <w:r>
              <w:rPr>
                <w:webHidden/>
                <w:rStyle w:val="IndexLink"/>
                <w:rtl w:val="true"/>
              </w:rPr>
              <w:t xml:space="preserve">قوله فی ج </w:t>
            </w:r>
            <w:r>
              <w:rPr>
                <w:rStyle w:val="IndexLink"/>
              </w:rPr>
              <w:t>5</w:t>
            </w:r>
            <w:r>
              <w:rPr>
                <w:rStyle w:val="IndexLink"/>
                <w:rtl w:val="true"/>
              </w:rPr>
              <w:t xml:space="preserve">، ص </w:t>
            </w:r>
            <w:r>
              <w:rPr>
                <w:rStyle w:val="IndexLink"/>
              </w:rPr>
              <w:t>264</w:t>
            </w:r>
            <w:r>
              <w:rPr>
                <w:rStyle w:val="IndexLink"/>
                <w:rtl w:val="true"/>
              </w:rPr>
              <w:t xml:space="preserve">، س </w:t>
            </w:r>
            <w:r>
              <w:rPr>
                <w:rStyle w:val="IndexLink"/>
              </w:rPr>
              <w:t>17</w:t>
            </w:r>
            <w:r>
              <w:rPr>
                <w:rStyle w:val="IndexLink"/>
                <w:rtl w:val="true"/>
              </w:rPr>
              <w:t>: «</w:t>
            </w:r>
            <w:r>
              <w:rPr>
                <w:rStyle w:val="IndexLink"/>
                <w:rtl w:val="true"/>
              </w:rPr>
              <w:t>بنحو الإطلاق و التخصیص</w:t>
            </w:r>
            <w:r>
              <w:rPr>
                <w:rStyle w:val="IndexLink"/>
                <w:rtl w:val="true"/>
              </w:rPr>
              <w:t>»</w:t>
              <w:tab/>
            </w:r>
            <w:r>
              <w:rPr>
                <w:rStyle w:val="IndexLink"/>
              </w:rPr>
              <w:t>337</w:t>
            </w:r>
          </w:hyperlink>
        </w:p>
        <w:p>
          <w:pPr>
            <w:pStyle w:val="Contents2"/>
            <w:tabs>
              <w:tab w:val="clear" w:pos="8743"/>
              <w:tab w:val="right" w:pos="9026" w:leader="dot"/>
            </w:tabs>
            <w:rPr/>
          </w:pPr>
          <w:hyperlink w:anchor="__RefHeading___Toc250605_1738255347">
            <w:r>
              <w:rPr>
                <w:webHidden/>
                <w:rStyle w:val="IndexLink"/>
                <w:rtl w:val="true"/>
              </w:rPr>
              <w:t xml:space="preserve">قوله فی ج </w:t>
            </w:r>
            <w:r>
              <w:rPr>
                <w:rStyle w:val="IndexLink"/>
              </w:rPr>
              <w:t>5</w:t>
            </w:r>
            <w:r>
              <w:rPr>
                <w:rStyle w:val="IndexLink"/>
                <w:rtl w:val="true"/>
              </w:rPr>
              <w:t xml:space="preserve">، ص </w:t>
            </w:r>
            <w:r>
              <w:rPr>
                <w:rStyle w:val="IndexLink"/>
              </w:rPr>
              <w:t>264</w:t>
            </w:r>
            <w:r>
              <w:rPr>
                <w:rStyle w:val="IndexLink"/>
                <w:rtl w:val="true"/>
              </w:rPr>
              <w:t xml:space="preserve">، س </w:t>
            </w:r>
            <w:r>
              <w:rPr>
                <w:rStyle w:val="IndexLink"/>
              </w:rPr>
              <w:t>17</w:t>
            </w:r>
            <w:r>
              <w:rPr>
                <w:rStyle w:val="IndexLink"/>
                <w:rtl w:val="true"/>
              </w:rPr>
              <w:t>: «</w:t>
            </w:r>
            <w:r>
              <w:rPr>
                <w:rStyle w:val="IndexLink"/>
                <w:rtl w:val="true"/>
              </w:rPr>
              <w:t>الدرهم یوجب خروج</w:t>
            </w:r>
            <w:r>
              <w:rPr>
                <w:rStyle w:val="IndexLink"/>
                <w:rtl w:val="true"/>
              </w:rPr>
              <w:t>»</w:t>
              <w:tab/>
            </w:r>
            <w:r>
              <w:rPr>
                <w:rStyle w:val="IndexLink"/>
              </w:rPr>
              <w:t>337</w:t>
            </w:r>
          </w:hyperlink>
        </w:p>
        <w:p>
          <w:pPr>
            <w:pStyle w:val="Contents2"/>
            <w:tabs>
              <w:tab w:val="clear" w:pos="8743"/>
              <w:tab w:val="right" w:pos="9026" w:leader="dot"/>
            </w:tabs>
            <w:rPr/>
          </w:pPr>
          <w:hyperlink w:anchor="__RefHeading___Toc250607_1738255347">
            <w:r>
              <w:rPr>
                <w:webHidden/>
                <w:rStyle w:val="IndexLink"/>
                <w:rtl w:val="true"/>
              </w:rPr>
              <w:t xml:space="preserve">قوله فی ج </w:t>
            </w:r>
            <w:r>
              <w:rPr>
                <w:rStyle w:val="IndexLink"/>
              </w:rPr>
              <w:t>5</w:t>
            </w:r>
            <w:r>
              <w:rPr>
                <w:rStyle w:val="IndexLink"/>
                <w:rtl w:val="true"/>
              </w:rPr>
              <w:t xml:space="preserve">، ص </w:t>
            </w:r>
            <w:r>
              <w:rPr>
                <w:rStyle w:val="IndexLink"/>
              </w:rPr>
              <w:t>264</w:t>
            </w:r>
            <w:r>
              <w:rPr>
                <w:rStyle w:val="IndexLink"/>
                <w:rtl w:val="true"/>
              </w:rPr>
              <w:t xml:space="preserve">، س </w:t>
            </w:r>
            <w:r>
              <w:rPr>
                <w:rStyle w:val="IndexLink"/>
              </w:rPr>
              <w:t>18</w:t>
            </w:r>
            <w:r>
              <w:rPr>
                <w:rStyle w:val="IndexLink"/>
                <w:rtl w:val="true"/>
              </w:rPr>
              <w:t>: «</w:t>
            </w:r>
            <w:r>
              <w:rPr>
                <w:rStyle w:val="IndexLink"/>
                <w:rtl w:val="true"/>
              </w:rPr>
              <w:t>و مقتضی القاعدة بقاء الملکیة</w:t>
            </w:r>
            <w:r>
              <w:rPr>
                <w:rStyle w:val="IndexLink"/>
                <w:rtl w:val="true"/>
              </w:rPr>
              <w:t>»</w:t>
              <w:tab/>
            </w:r>
            <w:r>
              <w:rPr>
                <w:rStyle w:val="IndexLink"/>
              </w:rPr>
              <w:t>337</w:t>
            </w:r>
          </w:hyperlink>
        </w:p>
        <w:p>
          <w:pPr>
            <w:pStyle w:val="Contents2"/>
            <w:tabs>
              <w:tab w:val="clear" w:pos="8743"/>
              <w:tab w:val="right" w:pos="9026" w:leader="dot"/>
            </w:tabs>
            <w:rPr/>
          </w:pPr>
          <w:hyperlink w:anchor="__RefHeading___Toc250609_1738255347">
            <w:r>
              <w:rPr>
                <w:webHidden/>
                <w:rStyle w:val="IndexLink"/>
                <w:rtl w:val="true"/>
              </w:rPr>
              <w:t xml:space="preserve">قوله فی ج </w:t>
            </w:r>
            <w:r>
              <w:rPr>
                <w:rStyle w:val="IndexLink"/>
              </w:rPr>
              <w:t>5</w:t>
            </w:r>
            <w:r>
              <w:rPr>
                <w:rStyle w:val="IndexLink"/>
                <w:rtl w:val="true"/>
              </w:rPr>
              <w:t xml:space="preserve">، ص </w:t>
            </w:r>
            <w:r>
              <w:rPr>
                <w:rStyle w:val="IndexLink"/>
              </w:rPr>
              <w:t>265</w:t>
            </w:r>
            <w:r>
              <w:rPr>
                <w:rStyle w:val="IndexLink"/>
                <w:rtl w:val="true"/>
              </w:rPr>
              <w:t>، س</w:t>
            </w:r>
            <w:r>
              <w:rPr>
                <w:rStyle w:val="IndexLink"/>
                <w:rtl w:val="true"/>
              </w:rPr>
              <w:t xml:space="preserve">: </w:t>
            </w:r>
            <w:r>
              <w:rPr>
                <w:rStyle w:val="IndexLink"/>
              </w:rPr>
              <w:t>14</w:t>
            </w:r>
            <w:r>
              <w:rPr>
                <w:rStyle w:val="IndexLink"/>
                <w:rtl w:val="true"/>
              </w:rPr>
              <w:t xml:space="preserve"> «</w:t>
            </w:r>
            <w:r>
              <w:rPr>
                <w:rStyle w:val="IndexLink"/>
                <w:rtl w:val="true"/>
              </w:rPr>
              <w:t>ثم هی کسبیل ماله</w:t>
            </w:r>
            <w:r>
              <w:rPr>
                <w:rStyle w:val="IndexLink"/>
                <w:rtl w:val="true"/>
              </w:rPr>
              <w:t>»</w:t>
              <w:tab/>
            </w:r>
            <w:r>
              <w:rPr>
                <w:rStyle w:val="IndexLink"/>
              </w:rPr>
              <w:t>338</w:t>
            </w:r>
          </w:hyperlink>
        </w:p>
        <w:p>
          <w:pPr>
            <w:pStyle w:val="Contents2"/>
            <w:tabs>
              <w:tab w:val="clear" w:pos="8743"/>
              <w:tab w:val="right" w:pos="9026" w:leader="dot"/>
            </w:tabs>
            <w:rPr/>
          </w:pPr>
          <w:hyperlink w:anchor="__RefHeading___Toc250611_1738255347">
            <w:r>
              <w:rPr>
                <w:webHidden/>
                <w:rStyle w:val="IndexLink"/>
                <w:rtl w:val="true"/>
              </w:rPr>
              <w:t xml:space="preserve">قوله فی ج </w:t>
            </w:r>
            <w:r>
              <w:rPr>
                <w:rStyle w:val="IndexLink"/>
              </w:rPr>
              <w:t>5</w:t>
            </w:r>
            <w:r>
              <w:rPr>
                <w:rStyle w:val="IndexLink"/>
                <w:rtl w:val="true"/>
              </w:rPr>
              <w:t xml:space="preserve">، ص </w:t>
            </w:r>
            <w:r>
              <w:rPr>
                <w:rStyle w:val="IndexLink"/>
              </w:rPr>
              <w:t>265</w:t>
            </w:r>
            <w:r>
              <w:rPr>
                <w:rStyle w:val="IndexLink"/>
                <w:rtl w:val="true"/>
              </w:rPr>
              <w:t xml:space="preserve">، س </w:t>
            </w:r>
            <w:r>
              <w:rPr>
                <w:rStyle w:val="IndexLink"/>
              </w:rPr>
              <w:t>17</w:t>
            </w:r>
            <w:r>
              <w:rPr>
                <w:rStyle w:val="IndexLink"/>
                <w:rtl w:val="true"/>
              </w:rPr>
              <w:t>: «</w:t>
            </w:r>
            <w:r>
              <w:rPr>
                <w:rStyle w:val="IndexLink"/>
                <w:rtl w:val="true"/>
              </w:rPr>
              <w:t>فهی کسبیل مالک</w:t>
            </w:r>
            <w:r>
              <w:rPr>
                <w:rStyle w:val="IndexLink"/>
                <w:rtl w:val="true"/>
              </w:rPr>
              <w:t>»</w:t>
              <w:tab/>
            </w:r>
            <w:r>
              <w:rPr>
                <w:rStyle w:val="IndexLink"/>
              </w:rPr>
              <w:t>338</w:t>
            </w:r>
          </w:hyperlink>
        </w:p>
        <w:p>
          <w:pPr>
            <w:pStyle w:val="Contents2"/>
            <w:tabs>
              <w:tab w:val="clear" w:pos="8743"/>
              <w:tab w:val="right" w:pos="9026" w:leader="dot"/>
            </w:tabs>
            <w:rPr/>
          </w:pPr>
          <w:hyperlink w:anchor="__RefHeading___Toc250613_1738255347">
            <w:r>
              <w:rPr>
                <w:webHidden/>
                <w:rStyle w:val="IndexLink"/>
                <w:rtl w:val="true"/>
              </w:rPr>
              <w:t xml:space="preserve">قوله فی ج </w:t>
            </w:r>
            <w:r>
              <w:rPr>
                <w:rStyle w:val="IndexLink"/>
              </w:rPr>
              <w:t>5</w:t>
            </w:r>
            <w:r>
              <w:rPr>
                <w:rStyle w:val="IndexLink"/>
                <w:rtl w:val="true"/>
              </w:rPr>
              <w:t xml:space="preserve">، ص </w:t>
            </w:r>
            <w:r>
              <w:rPr>
                <w:rStyle w:val="IndexLink"/>
              </w:rPr>
              <w:t>266</w:t>
            </w:r>
            <w:r>
              <w:rPr>
                <w:rStyle w:val="IndexLink"/>
                <w:rtl w:val="true"/>
              </w:rPr>
              <w:t xml:space="preserve">، س </w:t>
            </w:r>
            <w:r>
              <w:rPr>
                <w:rStyle w:val="IndexLink"/>
              </w:rPr>
              <w:t>1</w:t>
            </w:r>
            <w:r>
              <w:rPr>
                <w:rStyle w:val="IndexLink"/>
                <w:rtl w:val="true"/>
              </w:rPr>
              <w:t>: «</w:t>
            </w:r>
            <w:r>
              <w:rPr>
                <w:rStyle w:val="IndexLink"/>
                <w:rtl w:val="true"/>
              </w:rPr>
              <w:t>و فی حسن الفضیل بن یسار</w:t>
            </w:r>
            <w:r>
              <w:rPr>
                <w:rStyle w:val="IndexLink"/>
                <w:rtl w:val="true"/>
              </w:rPr>
              <w:t>»</w:t>
              <w:tab/>
            </w:r>
            <w:r>
              <w:rPr>
                <w:rStyle w:val="IndexLink"/>
              </w:rPr>
              <w:t>338</w:t>
            </w:r>
          </w:hyperlink>
        </w:p>
        <w:p>
          <w:pPr>
            <w:pStyle w:val="Contents2"/>
            <w:tabs>
              <w:tab w:val="clear" w:pos="8743"/>
              <w:tab w:val="right" w:pos="9026" w:leader="dot"/>
            </w:tabs>
            <w:rPr/>
          </w:pPr>
          <w:hyperlink w:anchor="__RefHeading___Toc250615_1738255347">
            <w:r>
              <w:rPr>
                <w:webHidden/>
                <w:rStyle w:val="IndexLink"/>
                <w:rtl w:val="true"/>
              </w:rPr>
              <w:t xml:space="preserve">قوله فی ج </w:t>
            </w:r>
            <w:r>
              <w:rPr>
                <w:rStyle w:val="IndexLink"/>
              </w:rPr>
              <w:t>5</w:t>
            </w:r>
            <w:r>
              <w:rPr>
                <w:rStyle w:val="IndexLink"/>
                <w:rtl w:val="true"/>
              </w:rPr>
              <w:t xml:space="preserve">، ص </w:t>
            </w:r>
            <w:r>
              <w:rPr>
                <w:rStyle w:val="IndexLink"/>
              </w:rPr>
              <w:t>266</w:t>
            </w:r>
            <w:r>
              <w:rPr>
                <w:rStyle w:val="IndexLink"/>
                <w:rtl w:val="true"/>
              </w:rPr>
              <w:t xml:space="preserve">، س </w:t>
            </w:r>
            <w:r>
              <w:rPr>
                <w:rStyle w:val="IndexLink"/>
              </w:rPr>
              <w:t>6</w:t>
            </w:r>
            <w:r>
              <w:rPr>
                <w:rStyle w:val="IndexLink"/>
                <w:rtl w:val="true"/>
              </w:rPr>
              <w:t>: «</w:t>
            </w:r>
            <w:r>
              <w:rPr>
                <w:rStyle w:val="IndexLink"/>
                <w:rtl w:val="true"/>
              </w:rPr>
              <w:t>مع قطع النظر</w:t>
            </w:r>
            <w:r>
              <w:rPr>
                <w:rStyle w:val="IndexLink"/>
                <w:rtl w:val="true"/>
              </w:rPr>
              <w:t>»</w:t>
              <w:tab/>
            </w:r>
            <w:r>
              <w:rPr>
                <w:rStyle w:val="IndexLink"/>
              </w:rPr>
              <w:t>338</w:t>
            </w:r>
          </w:hyperlink>
        </w:p>
        <w:p>
          <w:pPr>
            <w:pStyle w:val="Contents2"/>
            <w:tabs>
              <w:tab w:val="clear" w:pos="8743"/>
              <w:tab w:val="right" w:pos="9026" w:leader="dot"/>
            </w:tabs>
            <w:rPr/>
          </w:pPr>
          <w:hyperlink w:anchor="__RefHeading___Toc250617_1738255347">
            <w:r>
              <w:rPr>
                <w:webHidden/>
                <w:rStyle w:val="IndexLink"/>
                <w:rtl w:val="true"/>
              </w:rPr>
              <w:t xml:space="preserve">قوله فی ج </w:t>
            </w:r>
            <w:r>
              <w:rPr>
                <w:rStyle w:val="IndexLink"/>
              </w:rPr>
              <w:t>5</w:t>
            </w:r>
            <w:r>
              <w:rPr>
                <w:rStyle w:val="IndexLink"/>
                <w:rtl w:val="true"/>
              </w:rPr>
              <w:t xml:space="preserve">، ص </w:t>
            </w:r>
            <w:r>
              <w:rPr>
                <w:rStyle w:val="IndexLink"/>
              </w:rPr>
              <w:t>266</w:t>
            </w:r>
            <w:r>
              <w:rPr>
                <w:rStyle w:val="IndexLink"/>
                <w:rtl w:val="true"/>
              </w:rPr>
              <w:t xml:space="preserve">، س </w:t>
            </w:r>
            <w:r>
              <w:rPr>
                <w:rStyle w:val="IndexLink"/>
              </w:rPr>
              <w:t>9</w:t>
            </w:r>
            <w:r>
              <w:rPr>
                <w:rStyle w:val="IndexLink"/>
                <w:rtl w:val="true"/>
              </w:rPr>
              <w:t>: «</w:t>
            </w:r>
            <w:r>
              <w:rPr>
                <w:rStyle w:val="IndexLink"/>
                <w:rtl w:val="true"/>
              </w:rPr>
              <w:t>یجب التعریف حولا</w:t>
            </w:r>
            <w:r>
              <w:rPr>
                <w:rStyle w:val="IndexLink"/>
                <w:rtl w:val="true"/>
              </w:rPr>
              <w:t>»</w:t>
              <w:tab/>
            </w:r>
            <w:r>
              <w:rPr>
                <w:rStyle w:val="IndexLink"/>
              </w:rPr>
              <w:t>338</w:t>
            </w:r>
          </w:hyperlink>
        </w:p>
        <w:p>
          <w:pPr>
            <w:pStyle w:val="Contents2"/>
            <w:tabs>
              <w:tab w:val="clear" w:pos="8743"/>
              <w:tab w:val="right" w:pos="9026" w:leader="dot"/>
            </w:tabs>
            <w:rPr/>
          </w:pPr>
          <w:hyperlink w:anchor="__RefHeading___Toc250619_1738255347">
            <w:r>
              <w:rPr>
                <w:webHidden/>
                <w:rStyle w:val="IndexLink"/>
                <w:rtl w:val="true"/>
              </w:rPr>
              <w:t xml:space="preserve">قوله فی ج </w:t>
            </w:r>
            <w:r>
              <w:rPr>
                <w:rStyle w:val="IndexLink"/>
              </w:rPr>
              <w:t>5</w:t>
            </w:r>
            <w:r>
              <w:rPr>
                <w:rStyle w:val="IndexLink"/>
                <w:rtl w:val="true"/>
              </w:rPr>
              <w:t xml:space="preserve">، ص </w:t>
            </w:r>
            <w:r>
              <w:rPr>
                <w:rStyle w:val="IndexLink"/>
              </w:rPr>
              <w:t>266</w:t>
            </w:r>
            <w:r>
              <w:rPr>
                <w:rStyle w:val="IndexLink"/>
                <w:rtl w:val="true"/>
              </w:rPr>
              <w:t xml:space="preserve">، س </w:t>
            </w:r>
            <w:r>
              <w:rPr>
                <w:rStyle w:val="IndexLink"/>
              </w:rPr>
              <w:t>19</w:t>
            </w:r>
            <w:r>
              <w:rPr>
                <w:rStyle w:val="IndexLink"/>
                <w:rtl w:val="true"/>
              </w:rPr>
              <w:t>: «</w:t>
            </w:r>
            <w:r>
              <w:rPr>
                <w:rStyle w:val="IndexLink"/>
                <w:rtl w:val="true"/>
              </w:rPr>
              <w:t>التعریف من دون تحدید</w:t>
            </w:r>
            <w:r>
              <w:rPr>
                <w:rStyle w:val="IndexLink"/>
                <w:rtl w:val="true"/>
              </w:rPr>
              <w:t>»</w:t>
              <w:tab/>
            </w:r>
            <w:r>
              <w:rPr>
                <w:rStyle w:val="IndexLink"/>
              </w:rPr>
              <w:t>339</w:t>
            </w:r>
          </w:hyperlink>
        </w:p>
        <w:p>
          <w:pPr>
            <w:pStyle w:val="Contents2"/>
            <w:tabs>
              <w:tab w:val="clear" w:pos="8743"/>
              <w:tab w:val="right" w:pos="9026" w:leader="dot"/>
            </w:tabs>
            <w:rPr/>
          </w:pPr>
          <w:hyperlink w:anchor="__RefHeading___Toc250621_1738255347">
            <w:r>
              <w:rPr>
                <w:webHidden/>
                <w:rStyle w:val="IndexLink"/>
                <w:rtl w:val="true"/>
              </w:rPr>
              <w:t xml:space="preserve">قوله فی ج </w:t>
            </w:r>
            <w:r>
              <w:rPr>
                <w:rStyle w:val="IndexLink"/>
              </w:rPr>
              <w:t>5</w:t>
            </w:r>
            <w:r>
              <w:rPr>
                <w:rStyle w:val="IndexLink"/>
                <w:rtl w:val="true"/>
              </w:rPr>
              <w:t xml:space="preserve">، ص </w:t>
            </w:r>
            <w:r>
              <w:rPr>
                <w:rStyle w:val="IndexLink"/>
              </w:rPr>
              <w:t>267</w:t>
            </w:r>
            <w:r>
              <w:rPr>
                <w:rStyle w:val="IndexLink"/>
                <w:rtl w:val="true"/>
              </w:rPr>
              <w:t xml:space="preserve">، س </w:t>
            </w:r>
            <w:r>
              <w:rPr>
                <w:rStyle w:val="IndexLink"/>
              </w:rPr>
              <w:t>3</w:t>
            </w:r>
            <w:r>
              <w:rPr>
                <w:rStyle w:val="IndexLink"/>
                <w:rtl w:val="true"/>
              </w:rPr>
              <w:t>: «</w:t>
            </w:r>
            <w:r>
              <w:rPr>
                <w:rStyle w:val="IndexLink"/>
                <w:rtl w:val="true"/>
              </w:rPr>
              <w:t>لکنه لامجال للأخذ</w:t>
            </w:r>
            <w:r>
              <w:rPr>
                <w:rStyle w:val="IndexLink"/>
                <w:rtl w:val="true"/>
              </w:rPr>
              <w:t>»</w:t>
              <w:tab/>
            </w:r>
            <w:r>
              <w:rPr>
                <w:rStyle w:val="IndexLink"/>
              </w:rPr>
              <w:t>339</w:t>
            </w:r>
          </w:hyperlink>
        </w:p>
        <w:p>
          <w:pPr>
            <w:pStyle w:val="Contents2"/>
            <w:tabs>
              <w:tab w:val="clear" w:pos="8743"/>
              <w:tab w:val="right" w:pos="9026" w:leader="dot"/>
            </w:tabs>
            <w:rPr/>
          </w:pPr>
          <w:hyperlink w:anchor="__RefHeading___Toc250623_1738255347">
            <w:r>
              <w:rPr>
                <w:webHidden/>
                <w:rStyle w:val="IndexLink"/>
                <w:rtl w:val="true"/>
              </w:rPr>
              <w:t xml:space="preserve">قوله فی ج </w:t>
            </w:r>
            <w:r>
              <w:rPr>
                <w:rStyle w:val="IndexLink"/>
              </w:rPr>
              <w:t>5</w:t>
            </w:r>
            <w:r>
              <w:rPr>
                <w:rStyle w:val="IndexLink"/>
                <w:rtl w:val="true"/>
              </w:rPr>
              <w:t xml:space="preserve">، ص </w:t>
            </w:r>
            <w:r>
              <w:rPr>
                <w:rStyle w:val="IndexLink"/>
              </w:rPr>
              <w:t>267</w:t>
            </w:r>
            <w:r>
              <w:rPr>
                <w:rStyle w:val="IndexLink"/>
                <w:rtl w:val="true"/>
              </w:rPr>
              <w:t xml:space="preserve">، س </w:t>
            </w:r>
            <w:r>
              <w:rPr>
                <w:rStyle w:val="IndexLink"/>
              </w:rPr>
              <w:t>4</w:t>
            </w:r>
            <w:r>
              <w:rPr>
                <w:rStyle w:val="IndexLink"/>
                <w:rtl w:val="true"/>
              </w:rPr>
              <w:t>: «</w:t>
            </w:r>
            <w:r>
              <w:rPr>
                <w:rStyle w:val="IndexLink"/>
                <w:rtl w:val="true"/>
              </w:rPr>
              <w:t>الحرم یلزم خروج</w:t>
            </w:r>
            <w:r>
              <w:rPr>
                <w:rStyle w:val="IndexLink"/>
                <w:rtl w:val="true"/>
              </w:rPr>
              <w:t>»</w:t>
              <w:tab/>
            </w:r>
            <w:r>
              <w:rPr>
                <w:rStyle w:val="IndexLink"/>
              </w:rPr>
              <w:t>340</w:t>
            </w:r>
          </w:hyperlink>
        </w:p>
        <w:p>
          <w:pPr>
            <w:pStyle w:val="Contents2"/>
            <w:tabs>
              <w:tab w:val="clear" w:pos="8743"/>
              <w:tab w:val="right" w:pos="9026" w:leader="dot"/>
            </w:tabs>
            <w:rPr/>
          </w:pPr>
          <w:hyperlink w:anchor="__RefHeading___Toc250625_1738255347">
            <w:r>
              <w:rPr>
                <w:webHidden/>
                <w:rStyle w:val="IndexLink"/>
                <w:rtl w:val="true"/>
              </w:rPr>
              <w:t xml:space="preserve">قوله فی ج </w:t>
            </w:r>
            <w:r>
              <w:rPr>
                <w:rStyle w:val="IndexLink"/>
              </w:rPr>
              <w:t>5</w:t>
            </w:r>
            <w:r>
              <w:rPr>
                <w:rStyle w:val="IndexLink"/>
                <w:rtl w:val="true"/>
              </w:rPr>
              <w:t xml:space="preserve">، ص </w:t>
            </w:r>
            <w:r>
              <w:rPr>
                <w:rStyle w:val="IndexLink"/>
              </w:rPr>
              <w:t>267</w:t>
            </w:r>
            <w:r>
              <w:rPr>
                <w:rStyle w:val="IndexLink"/>
                <w:rtl w:val="true"/>
              </w:rPr>
              <w:t xml:space="preserve">، س </w:t>
            </w:r>
            <w:r>
              <w:rPr>
                <w:rStyle w:val="IndexLink"/>
              </w:rPr>
              <w:t>10</w:t>
            </w:r>
            <w:r>
              <w:rPr>
                <w:rStyle w:val="IndexLink"/>
                <w:rtl w:val="true"/>
              </w:rPr>
              <w:t>: «</w:t>
            </w:r>
            <w:r>
              <w:rPr>
                <w:rStyle w:val="IndexLink"/>
                <w:rtl w:val="true"/>
              </w:rPr>
              <w:t>و أما عدم الضمان</w:t>
            </w:r>
            <w:r>
              <w:rPr>
                <w:rStyle w:val="IndexLink"/>
                <w:rtl w:val="true"/>
              </w:rPr>
              <w:t>»</w:t>
              <w:tab/>
            </w:r>
            <w:r>
              <w:rPr>
                <w:rStyle w:val="IndexLink"/>
              </w:rPr>
              <w:t>340</w:t>
            </w:r>
          </w:hyperlink>
        </w:p>
        <w:p>
          <w:pPr>
            <w:pStyle w:val="Contents2"/>
            <w:tabs>
              <w:tab w:val="clear" w:pos="8743"/>
              <w:tab w:val="right" w:pos="9026" w:leader="dot"/>
            </w:tabs>
            <w:rPr/>
          </w:pPr>
          <w:hyperlink w:anchor="__RefHeading___Toc250627_1738255347">
            <w:r>
              <w:rPr>
                <w:webHidden/>
                <w:rStyle w:val="IndexLink"/>
                <w:rtl w:val="true"/>
              </w:rPr>
              <w:t xml:space="preserve">قوله فی ج </w:t>
            </w:r>
            <w:r>
              <w:rPr>
                <w:rStyle w:val="IndexLink"/>
              </w:rPr>
              <w:t>5</w:t>
            </w:r>
            <w:r>
              <w:rPr>
                <w:rStyle w:val="IndexLink"/>
                <w:rtl w:val="true"/>
              </w:rPr>
              <w:t xml:space="preserve">، ص </w:t>
            </w:r>
            <w:r>
              <w:rPr>
                <w:rStyle w:val="IndexLink"/>
              </w:rPr>
              <w:t>267</w:t>
            </w:r>
            <w:r>
              <w:rPr>
                <w:rStyle w:val="IndexLink"/>
                <w:rtl w:val="true"/>
              </w:rPr>
              <w:t xml:space="preserve">، س </w:t>
            </w:r>
            <w:r>
              <w:rPr>
                <w:rStyle w:val="IndexLink"/>
              </w:rPr>
              <w:t>11</w:t>
            </w:r>
            <w:r>
              <w:rPr>
                <w:rStyle w:val="IndexLink"/>
                <w:rtl w:val="true"/>
              </w:rPr>
              <w:t>: «</w:t>
            </w:r>
            <w:r>
              <w:rPr>
                <w:rStyle w:val="IndexLink"/>
                <w:rtl w:val="true"/>
              </w:rPr>
              <w:t>الأخبار المذکورة</w:t>
            </w:r>
            <w:r>
              <w:rPr>
                <w:rStyle w:val="IndexLink"/>
                <w:rtl w:val="true"/>
              </w:rPr>
              <w:t>»</w:t>
              <w:tab/>
            </w:r>
            <w:r>
              <w:rPr>
                <w:rStyle w:val="IndexLink"/>
              </w:rPr>
              <w:t>340</w:t>
            </w:r>
          </w:hyperlink>
        </w:p>
        <w:p>
          <w:pPr>
            <w:pStyle w:val="Contents2"/>
            <w:tabs>
              <w:tab w:val="clear" w:pos="8743"/>
              <w:tab w:val="right" w:pos="9026" w:leader="dot"/>
            </w:tabs>
            <w:rPr/>
          </w:pPr>
          <w:hyperlink w:anchor="__RefHeading___Toc250629_1738255347">
            <w:r>
              <w:rPr>
                <w:webHidden/>
                <w:rStyle w:val="IndexLink"/>
                <w:rtl w:val="true"/>
              </w:rPr>
              <w:t xml:space="preserve">قوله فی ج </w:t>
            </w:r>
            <w:r>
              <w:rPr>
                <w:rStyle w:val="IndexLink"/>
              </w:rPr>
              <w:t>5</w:t>
            </w:r>
            <w:r>
              <w:rPr>
                <w:rStyle w:val="IndexLink"/>
                <w:rtl w:val="true"/>
              </w:rPr>
              <w:t xml:space="preserve">، ص </w:t>
            </w:r>
            <w:r>
              <w:rPr>
                <w:rStyle w:val="IndexLink"/>
              </w:rPr>
              <w:t>267</w:t>
            </w:r>
            <w:r>
              <w:rPr>
                <w:rStyle w:val="IndexLink"/>
                <w:rtl w:val="true"/>
              </w:rPr>
              <w:t xml:space="preserve">، س </w:t>
            </w:r>
            <w:r>
              <w:rPr>
                <w:rStyle w:val="IndexLink"/>
              </w:rPr>
              <w:t>14</w:t>
            </w:r>
            <w:r>
              <w:rPr>
                <w:rStyle w:val="IndexLink"/>
                <w:rtl w:val="true"/>
              </w:rPr>
              <w:t>: «</w:t>
            </w:r>
            <w:r>
              <w:rPr>
                <w:rStyle w:val="IndexLink"/>
                <w:rtl w:val="true"/>
              </w:rPr>
              <w:t>ثم هو مخیر بین التملک</w:t>
            </w:r>
            <w:r>
              <w:rPr>
                <w:rStyle w:val="IndexLink"/>
                <w:rtl w:val="true"/>
              </w:rPr>
              <w:t>»</w:t>
              <w:tab/>
            </w:r>
            <w:r>
              <w:rPr>
                <w:rStyle w:val="IndexLink"/>
              </w:rPr>
              <w:t>340</w:t>
            </w:r>
          </w:hyperlink>
        </w:p>
        <w:p>
          <w:pPr>
            <w:pStyle w:val="Contents2"/>
            <w:tabs>
              <w:tab w:val="clear" w:pos="8743"/>
              <w:tab w:val="right" w:pos="9026" w:leader="dot"/>
            </w:tabs>
            <w:rPr/>
          </w:pPr>
          <w:hyperlink w:anchor="__RefHeading___Toc250631_1738255347">
            <w:r>
              <w:rPr>
                <w:webHidden/>
                <w:rStyle w:val="IndexLink"/>
                <w:rtl w:val="true"/>
              </w:rPr>
              <w:t xml:space="preserve">قوله فی ج </w:t>
            </w:r>
            <w:r>
              <w:rPr>
                <w:rStyle w:val="IndexLink"/>
              </w:rPr>
              <w:t>5</w:t>
            </w:r>
            <w:r>
              <w:rPr>
                <w:rStyle w:val="IndexLink"/>
                <w:rtl w:val="true"/>
              </w:rPr>
              <w:t xml:space="preserve">، ص </w:t>
            </w:r>
            <w:r>
              <w:rPr>
                <w:rStyle w:val="IndexLink"/>
              </w:rPr>
              <w:t>267</w:t>
            </w:r>
            <w:r>
              <w:rPr>
                <w:rStyle w:val="IndexLink"/>
                <w:rtl w:val="true"/>
              </w:rPr>
              <w:t xml:space="preserve">، س </w:t>
            </w:r>
            <w:r>
              <w:rPr>
                <w:rStyle w:val="IndexLink"/>
              </w:rPr>
              <w:t>15</w:t>
            </w:r>
            <w:r>
              <w:rPr>
                <w:rStyle w:val="IndexLink"/>
                <w:rtl w:val="true"/>
              </w:rPr>
              <w:t>: «</w:t>
            </w:r>
            <w:r>
              <w:rPr>
                <w:rStyle w:val="IndexLink"/>
                <w:rtl w:val="true"/>
              </w:rPr>
              <w:t>و بین التصدق و إن لم</w:t>
            </w:r>
            <w:r>
              <w:rPr>
                <w:rStyle w:val="IndexLink"/>
                <w:rtl w:val="true"/>
              </w:rPr>
              <w:t>»</w:t>
              <w:tab/>
            </w:r>
            <w:r>
              <w:rPr>
                <w:rStyle w:val="IndexLink"/>
              </w:rPr>
              <w:t>341</w:t>
            </w:r>
          </w:hyperlink>
        </w:p>
        <w:p>
          <w:pPr>
            <w:pStyle w:val="Contents2"/>
            <w:tabs>
              <w:tab w:val="clear" w:pos="8743"/>
              <w:tab w:val="right" w:pos="9026" w:leader="dot"/>
            </w:tabs>
            <w:rPr/>
          </w:pPr>
          <w:hyperlink w:anchor="__RefHeading___Toc250633_1738255347">
            <w:r>
              <w:rPr>
                <w:webHidden/>
                <w:rStyle w:val="IndexLink"/>
                <w:rtl w:val="true"/>
              </w:rPr>
              <w:t xml:space="preserve">قوله فی ج </w:t>
            </w:r>
            <w:r>
              <w:rPr>
                <w:rStyle w:val="IndexLink"/>
              </w:rPr>
              <w:t>5</w:t>
            </w:r>
            <w:r>
              <w:rPr>
                <w:rStyle w:val="IndexLink"/>
                <w:rtl w:val="true"/>
              </w:rPr>
              <w:t xml:space="preserve">، ص </w:t>
            </w:r>
            <w:r>
              <w:rPr>
                <w:rStyle w:val="IndexLink"/>
              </w:rPr>
              <w:t>267</w:t>
            </w:r>
            <w:r>
              <w:rPr>
                <w:rStyle w:val="IndexLink"/>
                <w:rtl w:val="true"/>
              </w:rPr>
              <w:t xml:space="preserve">، س </w:t>
            </w:r>
            <w:r>
              <w:rPr>
                <w:rStyle w:val="IndexLink"/>
              </w:rPr>
              <w:t>22</w:t>
            </w:r>
            <w:r>
              <w:rPr>
                <w:rStyle w:val="IndexLink"/>
                <w:rtl w:val="true"/>
              </w:rPr>
              <w:t>: «</w:t>
            </w:r>
            <w:r>
              <w:rPr>
                <w:rStyle w:val="IndexLink"/>
                <w:rtl w:val="true"/>
              </w:rPr>
              <w:t>فهو مستبعد جدا</w:t>
            </w:r>
            <w:r>
              <w:rPr>
                <w:rStyle w:val="IndexLink"/>
                <w:rtl w:val="true"/>
              </w:rPr>
              <w:t>»</w:t>
              <w:tab/>
            </w:r>
            <w:r>
              <w:rPr>
                <w:rStyle w:val="IndexLink"/>
              </w:rPr>
              <w:t>342</w:t>
            </w:r>
          </w:hyperlink>
        </w:p>
        <w:p>
          <w:pPr>
            <w:pStyle w:val="Contents2"/>
            <w:tabs>
              <w:tab w:val="clear" w:pos="8743"/>
              <w:tab w:val="right" w:pos="9026" w:leader="dot"/>
            </w:tabs>
            <w:rPr/>
          </w:pPr>
          <w:hyperlink w:anchor="__RefHeading___Toc250635_1738255347">
            <w:r>
              <w:rPr>
                <w:webHidden/>
                <w:rStyle w:val="IndexLink"/>
                <w:rtl w:val="true"/>
              </w:rPr>
              <w:t xml:space="preserve">قوله فی ج </w:t>
            </w:r>
            <w:r>
              <w:rPr>
                <w:rStyle w:val="IndexLink"/>
              </w:rPr>
              <w:t>5</w:t>
            </w:r>
            <w:r>
              <w:rPr>
                <w:rStyle w:val="IndexLink"/>
                <w:rtl w:val="true"/>
              </w:rPr>
              <w:t xml:space="preserve">، ص </w:t>
            </w:r>
            <w:r>
              <w:rPr>
                <w:rStyle w:val="IndexLink"/>
              </w:rPr>
              <w:t>268</w:t>
            </w:r>
            <w:r>
              <w:rPr>
                <w:rStyle w:val="IndexLink"/>
                <w:rtl w:val="true"/>
              </w:rPr>
              <w:t xml:space="preserve">، س </w:t>
            </w:r>
            <w:r>
              <w:rPr>
                <w:rStyle w:val="IndexLink"/>
              </w:rPr>
              <w:t>16</w:t>
            </w:r>
            <w:r>
              <w:rPr>
                <w:rStyle w:val="IndexLink"/>
                <w:rtl w:val="true"/>
              </w:rPr>
              <w:t>: «</w:t>
            </w:r>
            <w:r>
              <w:rPr>
                <w:rStyle w:val="IndexLink"/>
                <w:rtl w:val="true"/>
              </w:rPr>
              <w:t>لایخلو عن الإشکال</w:t>
            </w:r>
            <w:r>
              <w:rPr>
                <w:rStyle w:val="IndexLink"/>
                <w:rtl w:val="true"/>
              </w:rPr>
              <w:t>»</w:t>
              <w:tab/>
            </w:r>
            <w:r>
              <w:rPr>
                <w:rStyle w:val="IndexLink"/>
              </w:rPr>
              <w:t>342</w:t>
            </w:r>
          </w:hyperlink>
        </w:p>
        <w:p>
          <w:pPr>
            <w:pStyle w:val="Contents2"/>
            <w:tabs>
              <w:tab w:val="clear" w:pos="8743"/>
              <w:tab w:val="right" w:pos="9026" w:leader="dot"/>
            </w:tabs>
            <w:rPr/>
          </w:pPr>
          <w:hyperlink w:anchor="__RefHeading___Toc250637_1738255347">
            <w:r>
              <w:rPr>
                <w:webHidden/>
                <w:rStyle w:val="IndexLink"/>
                <w:rtl w:val="true"/>
              </w:rPr>
              <w:t xml:space="preserve">قوله فی ج </w:t>
            </w:r>
            <w:r>
              <w:rPr>
                <w:rStyle w:val="IndexLink"/>
              </w:rPr>
              <w:t>5</w:t>
            </w:r>
            <w:r>
              <w:rPr>
                <w:rStyle w:val="IndexLink"/>
                <w:rtl w:val="true"/>
              </w:rPr>
              <w:t xml:space="preserve">، ص </w:t>
            </w:r>
            <w:r>
              <w:rPr>
                <w:rStyle w:val="IndexLink"/>
              </w:rPr>
              <w:t>268</w:t>
            </w:r>
            <w:r>
              <w:rPr>
                <w:rStyle w:val="IndexLink"/>
                <w:rtl w:val="true"/>
              </w:rPr>
              <w:t xml:space="preserve">، س </w:t>
            </w:r>
            <w:r>
              <w:rPr>
                <w:rStyle w:val="IndexLink"/>
              </w:rPr>
              <w:t>17</w:t>
            </w:r>
            <w:r>
              <w:rPr>
                <w:rStyle w:val="IndexLink"/>
                <w:rtl w:val="true"/>
              </w:rPr>
              <w:t>: «</w:t>
            </w:r>
            <w:r>
              <w:rPr>
                <w:rStyle w:val="IndexLink"/>
                <w:rtl w:val="true"/>
              </w:rPr>
              <w:t>و یشکل من جهة</w:t>
            </w:r>
            <w:r>
              <w:rPr>
                <w:rStyle w:val="IndexLink"/>
                <w:rtl w:val="true"/>
              </w:rPr>
              <w:t>»</w:t>
              <w:tab/>
            </w:r>
            <w:r>
              <w:rPr>
                <w:rStyle w:val="IndexLink"/>
              </w:rPr>
              <w:t>343</w:t>
            </w:r>
          </w:hyperlink>
        </w:p>
        <w:p>
          <w:pPr>
            <w:pStyle w:val="Contents2"/>
            <w:tabs>
              <w:tab w:val="clear" w:pos="8743"/>
              <w:tab w:val="right" w:pos="9026" w:leader="dot"/>
            </w:tabs>
            <w:rPr/>
          </w:pPr>
          <w:hyperlink w:anchor="__RefHeading___Toc250639_1738255347">
            <w:r>
              <w:rPr>
                <w:webHidden/>
                <w:rStyle w:val="IndexLink"/>
                <w:rtl w:val="true"/>
              </w:rPr>
              <w:t xml:space="preserve">قوله فی ج </w:t>
            </w:r>
            <w:r>
              <w:rPr>
                <w:rStyle w:val="IndexLink"/>
              </w:rPr>
              <w:t>5</w:t>
            </w:r>
            <w:r>
              <w:rPr>
                <w:rStyle w:val="IndexLink"/>
                <w:rtl w:val="true"/>
              </w:rPr>
              <w:t xml:space="preserve">، ص </w:t>
            </w:r>
            <w:r>
              <w:rPr>
                <w:rStyle w:val="IndexLink"/>
              </w:rPr>
              <w:t>268</w:t>
            </w:r>
            <w:r>
              <w:rPr>
                <w:rStyle w:val="IndexLink"/>
                <w:rtl w:val="true"/>
              </w:rPr>
              <w:t xml:space="preserve">، س </w:t>
            </w:r>
            <w:r>
              <w:rPr>
                <w:rStyle w:val="IndexLink"/>
              </w:rPr>
              <w:t>20</w:t>
            </w:r>
            <w:r>
              <w:rPr>
                <w:rStyle w:val="IndexLink"/>
                <w:rtl w:val="true"/>
              </w:rPr>
              <w:t>: «</w:t>
            </w:r>
            <w:r>
              <w:rPr>
                <w:rStyle w:val="IndexLink"/>
                <w:rtl w:val="true"/>
              </w:rPr>
              <w:t>علی الثوب الباقی</w:t>
            </w:r>
            <w:r>
              <w:rPr>
                <w:rStyle w:val="IndexLink"/>
                <w:rtl w:val="true"/>
              </w:rPr>
              <w:t>»</w:t>
              <w:tab/>
            </w:r>
            <w:r>
              <w:rPr>
                <w:rStyle w:val="IndexLink"/>
              </w:rPr>
              <w:t>343</w:t>
            </w:r>
          </w:hyperlink>
        </w:p>
        <w:p>
          <w:pPr>
            <w:pStyle w:val="Contents2"/>
            <w:tabs>
              <w:tab w:val="clear" w:pos="8743"/>
              <w:tab w:val="right" w:pos="9026" w:leader="dot"/>
            </w:tabs>
            <w:rPr/>
          </w:pPr>
          <w:hyperlink w:anchor="__RefHeading___Toc250641_1738255347">
            <w:r>
              <w:rPr>
                <w:webHidden/>
                <w:rStyle w:val="IndexLink"/>
                <w:rtl w:val="true"/>
              </w:rPr>
              <w:t xml:space="preserve">قوله فی ج </w:t>
            </w:r>
            <w:r>
              <w:rPr>
                <w:rStyle w:val="IndexLink"/>
              </w:rPr>
              <w:t>5</w:t>
            </w:r>
            <w:r>
              <w:rPr>
                <w:rStyle w:val="IndexLink"/>
                <w:rtl w:val="true"/>
              </w:rPr>
              <w:t xml:space="preserve">، ص </w:t>
            </w:r>
            <w:r>
              <w:rPr>
                <w:rStyle w:val="IndexLink"/>
              </w:rPr>
              <w:t>268</w:t>
            </w:r>
            <w:r>
              <w:rPr>
                <w:rStyle w:val="IndexLink"/>
                <w:rtl w:val="true"/>
              </w:rPr>
              <w:t xml:space="preserve">، س </w:t>
            </w:r>
            <w:r>
              <w:rPr>
                <w:rStyle w:val="IndexLink"/>
              </w:rPr>
              <w:t>21</w:t>
            </w:r>
            <w:r>
              <w:rPr>
                <w:rStyle w:val="IndexLink"/>
                <w:rtl w:val="true"/>
              </w:rPr>
              <w:t>: «</w:t>
            </w:r>
            <w:r>
              <w:rPr>
                <w:rStyle w:val="IndexLink"/>
                <w:rtl w:val="true"/>
              </w:rPr>
              <w:t>و یمکن أن تکون السفرة</w:t>
            </w:r>
            <w:r>
              <w:rPr>
                <w:rStyle w:val="IndexLink"/>
                <w:rtl w:val="true"/>
              </w:rPr>
              <w:t>»</w:t>
              <w:tab/>
            </w:r>
            <w:r>
              <w:rPr>
                <w:rStyle w:val="IndexLink"/>
              </w:rPr>
              <w:t>344</w:t>
            </w:r>
          </w:hyperlink>
        </w:p>
        <w:p>
          <w:pPr>
            <w:pStyle w:val="Contents2"/>
            <w:tabs>
              <w:tab w:val="clear" w:pos="8743"/>
              <w:tab w:val="right" w:pos="9026" w:leader="dot"/>
            </w:tabs>
            <w:rPr/>
          </w:pPr>
          <w:hyperlink w:anchor="__RefHeading___Toc250643_1738255347">
            <w:r>
              <w:rPr>
                <w:webHidden/>
                <w:rStyle w:val="IndexLink"/>
                <w:rtl w:val="true"/>
              </w:rPr>
              <w:t xml:space="preserve">قوله فی ج </w:t>
            </w:r>
            <w:r>
              <w:rPr>
                <w:rStyle w:val="IndexLink"/>
              </w:rPr>
              <w:t>5</w:t>
            </w:r>
            <w:r>
              <w:rPr>
                <w:rStyle w:val="IndexLink"/>
                <w:rtl w:val="true"/>
              </w:rPr>
              <w:t xml:space="preserve">، ص </w:t>
            </w:r>
            <w:r>
              <w:rPr>
                <w:rStyle w:val="IndexLink"/>
              </w:rPr>
              <w:t>269</w:t>
            </w:r>
            <w:r>
              <w:rPr>
                <w:rStyle w:val="IndexLink"/>
                <w:rtl w:val="true"/>
              </w:rPr>
              <w:t xml:space="preserve">، س </w:t>
            </w:r>
            <w:r>
              <w:rPr>
                <w:rStyle w:val="IndexLink"/>
              </w:rPr>
              <w:t>4</w:t>
            </w:r>
            <w:r>
              <w:rPr>
                <w:rStyle w:val="IndexLink"/>
                <w:rtl w:val="true"/>
              </w:rPr>
              <w:t>: «</w:t>
            </w:r>
            <w:r>
              <w:rPr>
                <w:rStyle w:val="IndexLink"/>
                <w:rtl w:val="true"/>
              </w:rPr>
              <w:t>فیها کیف یرجع</w:t>
            </w:r>
            <w:r>
              <w:rPr>
                <w:rStyle w:val="IndexLink"/>
                <w:rtl w:val="true"/>
              </w:rPr>
              <w:t>»</w:t>
              <w:tab/>
            </w:r>
            <w:r>
              <w:rPr>
                <w:rStyle w:val="IndexLink"/>
              </w:rPr>
              <w:t>344</w:t>
            </w:r>
          </w:hyperlink>
        </w:p>
        <w:p>
          <w:pPr>
            <w:pStyle w:val="Contents2"/>
            <w:tabs>
              <w:tab w:val="clear" w:pos="8743"/>
              <w:tab w:val="right" w:pos="9026" w:leader="dot"/>
            </w:tabs>
            <w:rPr/>
          </w:pPr>
          <w:hyperlink w:anchor="__RefHeading___Toc250645_1738255347">
            <w:r>
              <w:rPr>
                <w:webHidden/>
                <w:rStyle w:val="IndexLink"/>
                <w:rtl w:val="true"/>
              </w:rPr>
              <w:t xml:space="preserve">قوله فی ج </w:t>
            </w:r>
            <w:r>
              <w:rPr>
                <w:rStyle w:val="IndexLink"/>
              </w:rPr>
              <w:t>5</w:t>
            </w:r>
            <w:r>
              <w:rPr>
                <w:rStyle w:val="IndexLink"/>
                <w:rtl w:val="true"/>
              </w:rPr>
              <w:t xml:space="preserve">، ص </w:t>
            </w:r>
            <w:r>
              <w:rPr>
                <w:rStyle w:val="IndexLink"/>
              </w:rPr>
              <w:t>269</w:t>
            </w:r>
            <w:r>
              <w:rPr>
                <w:rStyle w:val="IndexLink"/>
                <w:rtl w:val="true"/>
              </w:rPr>
              <w:t xml:space="preserve">، س </w:t>
            </w:r>
            <w:r>
              <w:rPr>
                <w:rStyle w:val="IndexLink"/>
              </w:rPr>
              <w:t>13</w:t>
            </w:r>
            <w:r>
              <w:rPr>
                <w:rStyle w:val="IndexLink"/>
                <w:rtl w:val="true"/>
              </w:rPr>
              <w:t>: «</w:t>
            </w:r>
            <w:r>
              <w:rPr>
                <w:rStyle w:val="IndexLink"/>
                <w:rtl w:val="true"/>
              </w:rPr>
              <w:t>و یمکن أن یقال</w:t>
            </w:r>
            <w:r>
              <w:rPr>
                <w:rStyle w:val="IndexLink"/>
                <w:rtl w:val="true"/>
              </w:rPr>
              <w:t>:»</w:t>
              <w:tab/>
            </w:r>
            <w:r>
              <w:rPr>
                <w:rStyle w:val="IndexLink"/>
              </w:rPr>
              <w:t>344</w:t>
            </w:r>
          </w:hyperlink>
        </w:p>
        <w:p>
          <w:pPr>
            <w:pStyle w:val="Contents2"/>
            <w:tabs>
              <w:tab w:val="clear" w:pos="8743"/>
              <w:tab w:val="right" w:pos="9026" w:leader="dot"/>
            </w:tabs>
            <w:rPr/>
          </w:pPr>
          <w:hyperlink w:anchor="__RefHeading___Toc250647_1738255347">
            <w:r>
              <w:rPr>
                <w:webHidden/>
                <w:rStyle w:val="IndexLink"/>
                <w:rtl w:val="true"/>
              </w:rPr>
              <w:t xml:space="preserve">قوله فی ج </w:t>
            </w:r>
            <w:r>
              <w:rPr>
                <w:rStyle w:val="IndexLink"/>
              </w:rPr>
              <w:t>5</w:t>
            </w:r>
            <w:r>
              <w:rPr>
                <w:rStyle w:val="IndexLink"/>
                <w:rtl w:val="true"/>
              </w:rPr>
              <w:t xml:space="preserve">، ص </w:t>
            </w:r>
            <w:r>
              <w:rPr>
                <w:rStyle w:val="IndexLink"/>
              </w:rPr>
              <w:t>270</w:t>
            </w:r>
            <w:r>
              <w:rPr>
                <w:rStyle w:val="IndexLink"/>
                <w:rtl w:val="true"/>
              </w:rPr>
              <w:t xml:space="preserve">، س </w:t>
            </w:r>
            <w:r>
              <w:rPr>
                <w:rStyle w:val="IndexLink"/>
              </w:rPr>
              <w:t>11</w:t>
            </w:r>
            <w:r>
              <w:rPr>
                <w:rStyle w:val="IndexLink"/>
                <w:rtl w:val="true"/>
              </w:rPr>
              <w:t>: «</w:t>
            </w:r>
            <w:r>
              <w:rPr>
                <w:rStyle w:val="IndexLink"/>
                <w:rtl w:val="true"/>
              </w:rPr>
              <w:t>الدار وغیرها مثل الدکان</w:t>
            </w:r>
            <w:r>
              <w:rPr>
                <w:rStyle w:val="IndexLink"/>
                <w:rtl w:val="true"/>
              </w:rPr>
              <w:t>»</w:t>
              <w:tab/>
            </w:r>
            <w:r>
              <w:rPr>
                <w:rStyle w:val="IndexLink"/>
              </w:rPr>
              <w:t>345</w:t>
            </w:r>
          </w:hyperlink>
        </w:p>
        <w:p>
          <w:pPr>
            <w:pStyle w:val="Contents2"/>
            <w:tabs>
              <w:tab w:val="clear" w:pos="8743"/>
              <w:tab w:val="right" w:pos="9026" w:leader="dot"/>
            </w:tabs>
            <w:rPr/>
          </w:pPr>
          <w:hyperlink w:anchor="__RefHeading___Toc250649_1738255347">
            <w:r>
              <w:rPr>
                <w:webHidden/>
                <w:rStyle w:val="IndexLink"/>
                <w:rtl w:val="true"/>
              </w:rPr>
              <w:t xml:space="preserve">قوله فی ج </w:t>
            </w:r>
            <w:r>
              <w:rPr>
                <w:rStyle w:val="IndexLink"/>
              </w:rPr>
              <w:t>5</w:t>
            </w:r>
            <w:r>
              <w:rPr>
                <w:rStyle w:val="IndexLink"/>
                <w:rtl w:val="true"/>
              </w:rPr>
              <w:t xml:space="preserve">، ص </w:t>
            </w:r>
            <w:r>
              <w:rPr>
                <w:rStyle w:val="IndexLink"/>
              </w:rPr>
              <w:t>270</w:t>
            </w:r>
            <w:r>
              <w:rPr>
                <w:rStyle w:val="IndexLink"/>
                <w:rtl w:val="true"/>
              </w:rPr>
              <w:t xml:space="preserve">، س </w:t>
            </w:r>
            <w:r>
              <w:rPr>
                <w:rStyle w:val="IndexLink"/>
              </w:rPr>
              <w:t>15</w:t>
            </w:r>
            <w:r>
              <w:rPr>
                <w:rStyle w:val="IndexLink"/>
                <w:rtl w:val="true"/>
              </w:rPr>
              <w:t>: «</w:t>
            </w:r>
            <w:r>
              <w:rPr>
                <w:rStyle w:val="IndexLink"/>
                <w:rtl w:val="true"/>
              </w:rPr>
              <w:t>الی أن الغالب</w:t>
            </w:r>
            <w:r>
              <w:rPr>
                <w:rStyle w:val="IndexLink"/>
                <w:rtl w:val="true"/>
              </w:rPr>
              <w:t>»</w:t>
              <w:tab/>
            </w:r>
            <w:r>
              <w:rPr>
                <w:rStyle w:val="IndexLink"/>
              </w:rPr>
              <w:t>345</w:t>
            </w:r>
          </w:hyperlink>
        </w:p>
        <w:p>
          <w:pPr>
            <w:pStyle w:val="Contents2"/>
            <w:tabs>
              <w:tab w:val="clear" w:pos="8743"/>
              <w:tab w:val="right" w:pos="9026" w:leader="dot"/>
            </w:tabs>
            <w:rPr/>
          </w:pPr>
          <w:hyperlink w:anchor="__RefHeading___Toc250651_1738255347">
            <w:r>
              <w:rPr>
                <w:webHidden/>
                <w:rStyle w:val="IndexLink"/>
                <w:rtl w:val="true"/>
              </w:rPr>
              <w:t xml:space="preserve">قوله فی ج </w:t>
            </w:r>
            <w:r>
              <w:rPr>
                <w:rStyle w:val="IndexLink"/>
              </w:rPr>
              <w:t>5</w:t>
            </w:r>
            <w:r>
              <w:rPr>
                <w:rStyle w:val="IndexLink"/>
                <w:rtl w:val="true"/>
              </w:rPr>
              <w:t xml:space="preserve">، ص </w:t>
            </w:r>
            <w:r>
              <w:rPr>
                <w:rStyle w:val="IndexLink"/>
              </w:rPr>
              <w:t>275</w:t>
            </w:r>
            <w:r>
              <w:rPr>
                <w:rStyle w:val="IndexLink"/>
                <w:rtl w:val="true"/>
              </w:rPr>
              <w:t xml:space="preserve">، س </w:t>
            </w:r>
            <w:r>
              <w:rPr>
                <w:rStyle w:val="IndexLink"/>
              </w:rPr>
              <w:t>5</w:t>
            </w:r>
            <w:r>
              <w:rPr>
                <w:rStyle w:val="IndexLink"/>
                <w:rtl w:val="true"/>
              </w:rPr>
              <w:t>: «</w:t>
            </w:r>
            <w:r>
              <w:rPr>
                <w:rStyle w:val="IndexLink"/>
                <w:rtl w:val="true"/>
              </w:rPr>
              <w:t>و علیه لامجال لحصول</w:t>
            </w:r>
            <w:r>
              <w:rPr>
                <w:rStyle w:val="IndexLink"/>
                <w:rtl w:val="true"/>
              </w:rPr>
              <w:t>»</w:t>
              <w:tab/>
            </w:r>
            <w:r>
              <w:rPr>
                <w:rStyle w:val="IndexLink"/>
              </w:rPr>
              <w:t>345</w:t>
            </w:r>
          </w:hyperlink>
        </w:p>
        <w:p>
          <w:pPr>
            <w:pStyle w:val="Contents2"/>
            <w:tabs>
              <w:tab w:val="clear" w:pos="8743"/>
              <w:tab w:val="right" w:pos="9026" w:leader="dot"/>
            </w:tabs>
            <w:rPr/>
          </w:pPr>
          <w:hyperlink w:anchor="__RefHeading___Toc250653_1738255347">
            <w:r>
              <w:rPr>
                <w:webHidden/>
                <w:rStyle w:val="IndexLink"/>
                <w:rtl w:val="true"/>
              </w:rPr>
              <w:t xml:space="preserve">قوله فی ج </w:t>
            </w:r>
            <w:r>
              <w:rPr>
                <w:rStyle w:val="IndexLink"/>
              </w:rPr>
              <w:t>5</w:t>
            </w:r>
            <w:r>
              <w:rPr>
                <w:rStyle w:val="IndexLink"/>
                <w:rtl w:val="true"/>
              </w:rPr>
              <w:t xml:space="preserve">، ص </w:t>
            </w:r>
            <w:r>
              <w:rPr>
                <w:rStyle w:val="IndexLink"/>
              </w:rPr>
              <w:t>276</w:t>
            </w:r>
            <w:r>
              <w:rPr>
                <w:rStyle w:val="IndexLink"/>
                <w:rtl w:val="true"/>
              </w:rPr>
              <w:t xml:space="preserve">، س </w:t>
            </w:r>
            <w:r>
              <w:rPr>
                <w:rStyle w:val="IndexLink"/>
              </w:rPr>
              <w:t>1</w:t>
            </w:r>
            <w:r>
              <w:rPr>
                <w:rStyle w:val="IndexLink"/>
                <w:rtl w:val="true"/>
              </w:rPr>
              <w:t>: «</w:t>
            </w:r>
            <w:r>
              <w:rPr>
                <w:rStyle w:val="IndexLink"/>
                <w:rtl w:val="true"/>
              </w:rPr>
              <w:t>فلم یظهر وجهه</w:t>
            </w:r>
            <w:r>
              <w:rPr>
                <w:rStyle w:val="IndexLink"/>
                <w:rtl w:val="true"/>
              </w:rPr>
              <w:t>»</w:t>
              <w:tab/>
            </w:r>
            <w:r>
              <w:rPr>
                <w:rStyle w:val="IndexLink"/>
              </w:rPr>
              <w:t>345</w:t>
            </w:r>
          </w:hyperlink>
        </w:p>
        <w:p>
          <w:pPr>
            <w:pStyle w:val="Contents2"/>
            <w:tabs>
              <w:tab w:val="clear" w:pos="8743"/>
              <w:tab w:val="right" w:pos="9026" w:leader="dot"/>
            </w:tabs>
            <w:rPr/>
          </w:pPr>
          <w:hyperlink w:anchor="__RefHeading___Toc250655_1738255347">
            <w:r>
              <w:rPr>
                <w:webHidden/>
                <w:rStyle w:val="IndexLink"/>
                <w:rtl w:val="true"/>
              </w:rPr>
              <w:t xml:space="preserve">قوله فی ج </w:t>
            </w:r>
            <w:r>
              <w:rPr>
                <w:rStyle w:val="IndexLink"/>
              </w:rPr>
              <w:t>5</w:t>
            </w:r>
            <w:r>
              <w:rPr>
                <w:rStyle w:val="IndexLink"/>
                <w:rtl w:val="true"/>
              </w:rPr>
              <w:t xml:space="preserve">، ص </w:t>
            </w:r>
            <w:r>
              <w:rPr>
                <w:rStyle w:val="IndexLink"/>
              </w:rPr>
              <w:t>276</w:t>
            </w:r>
            <w:r>
              <w:rPr>
                <w:rStyle w:val="IndexLink"/>
                <w:rtl w:val="true"/>
              </w:rPr>
              <w:t xml:space="preserve">، س </w:t>
            </w:r>
            <w:r>
              <w:rPr>
                <w:rStyle w:val="IndexLink"/>
              </w:rPr>
              <w:t>6</w:t>
            </w:r>
            <w:r>
              <w:rPr>
                <w:rStyle w:val="IndexLink"/>
                <w:rtl w:val="true"/>
              </w:rPr>
              <w:t>: «</w:t>
            </w:r>
            <w:r>
              <w:rPr>
                <w:rStyle w:val="IndexLink"/>
                <w:rtl w:val="true"/>
              </w:rPr>
              <w:t>عدم التسلیم یتولی الولی</w:t>
            </w:r>
            <w:r>
              <w:rPr>
                <w:rStyle w:val="IndexLink"/>
                <w:rtl w:val="true"/>
              </w:rPr>
              <w:t>»</w:t>
              <w:tab/>
            </w:r>
            <w:r>
              <w:rPr>
                <w:rStyle w:val="IndexLink"/>
              </w:rPr>
              <w:t>345</w:t>
            </w:r>
          </w:hyperlink>
        </w:p>
        <w:p>
          <w:pPr>
            <w:pStyle w:val="Contents2"/>
            <w:tabs>
              <w:tab w:val="clear" w:pos="8743"/>
              <w:tab w:val="right" w:pos="9026" w:leader="dot"/>
            </w:tabs>
            <w:rPr/>
          </w:pPr>
          <w:hyperlink w:anchor="__RefHeading___Toc250657_1738255347">
            <w:r>
              <w:rPr>
                <w:webHidden/>
                <w:rStyle w:val="IndexLink"/>
                <w:rtl w:val="true"/>
              </w:rPr>
              <w:t xml:space="preserve">قوله فی ج </w:t>
            </w:r>
            <w:r>
              <w:rPr>
                <w:rStyle w:val="IndexLink"/>
              </w:rPr>
              <w:t>5</w:t>
            </w:r>
            <w:r>
              <w:rPr>
                <w:rStyle w:val="IndexLink"/>
                <w:rtl w:val="true"/>
              </w:rPr>
              <w:t xml:space="preserve">، ص </w:t>
            </w:r>
            <w:r>
              <w:rPr>
                <w:rStyle w:val="IndexLink"/>
              </w:rPr>
              <w:t>277</w:t>
            </w:r>
            <w:r>
              <w:rPr>
                <w:rStyle w:val="IndexLink"/>
                <w:rtl w:val="true"/>
              </w:rPr>
              <w:t xml:space="preserve">، س </w:t>
            </w:r>
            <w:r>
              <w:rPr>
                <w:rStyle w:val="IndexLink"/>
              </w:rPr>
              <w:t>11</w:t>
            </w:r>
            <w:r>
              <w:rPr>
                <w:rStyle w:val="IndexLink"/>
                <w:rtl w:val="true"/>
              </w:rPr>
              <w:t>: «</w:t>
            </w:r>
            <w:r>
              <w:rPr>
                <w:rStyle w:val="IndexLink"/>
                <w:rtl w:val="true"/>
              </w:rPr>
              <w:t>و لو وصف و ظن</w:t>
            </w:r>
            <w:r>
              <w:rPr>
                <w:rStyle w:val="IndexLink"/>
                <w:rtl w:val="true"/>
              </w:rPr>
              <w:t>»</w:t>
              <w:tab/>
            </w:r>
            <w:r>
              <w:rPr>
                <w:rStyle w:val="IndexLink"/>
              </w:rPr>
              <w:t>346</w:t>
            </w:r>
          </w:hyperlink>
        </w:p>
        <w:p>
          <w:pPr>
            <w:pStyle w:val="Contents2"/>
            <w:tabs>
              <w:tab w:val="clear" w:pos="8743"/>
              <w:tab w:val="right" w:pos="9026" w:leader="dot"/>
            </w:tabs>
            <w:rPr/>
          </w:pPr>
          <w:hyperlink w:anchor="__RefHeading___Toc250659_1738255347">
            <w:r>
              <w:rPr>
                <w:webHidden/>
                <w:rStyle w:val="IndexLink"/>
                <w:rtl w:val="true"/>
              </w:rPr>
              <w:t xml:space="preserve">قوله فی ج </w:t>
            </w:r>
            <w:r>
              <w:rPr>
                <w:rStyle w:val="IndexLink"/>
              </w:rPr>
              <w:t>5</w:t>
            </w:r>
            <w:r>
              <w:rPr>
                <w:rStyle w:val="IndexLink"/>
                <w:rtl w:val="true"/>
              </w:rPr>
              <w:t xml:space="preserve">، ص </w:t>
            </w:r>
            <w:r>
              <w:rPr>
                <w:rStyle w:val="IndexLink"/>
              </w:rPr>
              <w:t>278</w:t>
            </w:r>
            <w:r>
              <w:rPr>
                <w:rStyle w:val="IndexLink"/>
                <w:rtl w:val="true"/>
              </w:rPr>
              <w:t xml:space="preserve">، س </w:t>
            </w:r>
            <w:r>
              <w:rPr>
                <w:rStyle w:val="IndexLink"/>
              </w:rPr>
              <w:t>10</w:t>
            </w:r>
            <w:r>
              <w:rPr>
                <w:rStyle w:val="IndexLink"/>
                <w:rtl w:val="true"/>
              </w:rPr>
              <w:t>: «</w:t>
            </w:r>
            <w:r>
              <w:rPr>
                <w:rStyle w:val="IndexLink"/>
                <w:rtl w:val="true"/>
              </w:rPr>
              <w:t>مع احتمال کون الدفع</w:t>
            </w:r>
            <w:r>
              <w:rPr>
                <w:rStyle w:val="IndexLink"/>
                <w:rtl w:val="true"/>
              </w:rPr>
              <w:t>»</w:t>
              <w:tab/>
            </w:r>
            <w:r>
              <w:rPr>
                <w:rStyle w:val="IndexLink"/>
              </w:rPr>
              <w:t>347</w:t>
            </w:r>
          </w:hyperlink>
        </w:p>
        <w:p>
          <w:pPr>
            <w:pStyle w:val="Contents2"/>
            <w:tabs>
              <w:tab w:val="clear" w:pos="8743"/>
              <w:tab w:val="right" w:pos="9026" w:leader="dot"/>
            </w:tabs>
            <w:rPr/>
          </w:pPr>
          <w:hyperlink w:anchor="__RefHeading___Toc250661_1738255347">
            <w:r>
              <w:rPr>
                <w:webHidden/>
                <w:rStyle w:val="IndexLink"/>
                <w:rtl w:val="true"/>
              </w:rPr>
              <w:t xml:space="preserve">قوله فی ج </w:t>
            </w:r>
            <w:r>
              <w:rPr>
                <w:rStyle w:val="IndexLink"/>
              </w:rPr>
              <w:t>5</w:t>
            </w:r>
            <w:r>
              <w:rPr>
                <w:rStyle w:val="IndexLink"/>
                <w:rtl w:val="true"/>
              </w:rPr>
              <w:t xml:space="preserve">، ص </w:t>
            </w:r>
            <w:r>
              <w:rPr>
                <w:rStyle w:val="IndexLink"/>
              </w:rPr>
              <w:t>281</w:t>
            </w:r>
            <w:r>
              <w:rPr>
                <w:rStyle w:val="IndexLink"/>
                <w:rtl w:val="true"/>
              </w:rPr>
              <w:t xml:space="preserve">، س </w:t>
            </w:r>
            <w:r>
              <w:rPr>
                <w:rStyle w:val="IndexLink"/>
              </w:rPr>
              <w:t>10</w:t>
            </w:r>
            <w:r>
              <w:rPr>
                <w:rStyle w:val="IndexLink"/>
                <w:rtl w:val="true"/>
              </w:rPr>
              <w:t>: «</w:t>
            </w:r>
            <w:r>
              <w:rPr>
                <w:rStyle w:val="IndexLink"/>
                <w:rtl w:val="true"/>
              </w:rPr>
              <w:t>إلی ثالث مع صدق</w:t>
            </w:r>
            <w:r>
              <w:rPr>
                <w:rStyle w:val="IndexLink"/>
                <w:rtl w:val="true"/>
              </w:rPr>
              <w:t>»</w:t>
              <w:tab/>
            </w:r>
            <w:r>
              <w:rPr>
                <w:rStyle w:val="IndexLink"/>
              </w:rPr>
              <w:t>347</w:t>
            </w:r>
          </w:hyperlink>
        </w:p>
        <w:p>
          <w:pPr>
            <w:pStyle w:val="Contents2"/>
            <w:tabs>
              <w:tab w:val="clear" w:pos="8743"/>
              <w:tab w:val="right" w:pos="9026" w:leader="dot"/>
            </w:tabs>
            <w:rPr/>
          </w:pPr>
          <w:hyperlink w:anchor="__RefHeading___Toc250663_1738255347">
            <w:r>
              <w:rPr>
                <w:webHidden/>
                <w:rStyle w:val="IndexLink"/>
                <w:rtl w:val="true"/>
              </w:rPr>
              <w:t xml:space="preserve">قوله فی ج </w:t>
            </w:r>
            <w:r>
              <w:rPr>
                <w:rStyle w:val="IndexLink"/>
              </w:rPr>
              <w:t>5</w:t>
            </w:r>
            <w:r>
              <w:rPr>
                <w:rStyle w:val="IndexLink"/>
                <w:rtl w:val="true"/>
              </w:rPr>
              <w:t xml:space="preserve">، ص </w:t>
            </w:r>
            <w:r>
              <w:rPr>
                <w:rStyle w:val="IndexLink"/>
              </w:rPr>
              <w:t>281</w:t>
            </w:r>
            <w:r>
              <w:rPr>
                <w:rStyle w:val="IndexLink"/>
                <w:rtl w:val="true"/>
              </w:rPr>
              <w:t xml:space="preserve">، س </w:t>
            </w:r>
            <w:r>
              <w:rPr>
                <w:rStyle w:val="IndexLink"/>
              </w:rPr>
              <w:t>14</w:t>
            </w:r>
            <w:r>
              <w:rPr>
                <w:rStyle w:val="IndexLink"/>
                <w:rtl w:val="true"/>
              </w:rPr>
              <w:t>: «</w:t>
            </w:r>
            <w:r>
              <w:rPr>
                <w:rStyle w:val="IndexLink"/>
                <w:rtl w:val="true"/>
              </w:rPr>
              <w:t>الفاسدة فالاتصال فی حکم</w:t>
            </w:r>
            <w:r>
              <w:rPr>
                <w:rStyle w:val="IndexLink"/>
                <w:rtl w:val="true"/>
              </w:rPr>
              <w:t>»</w:t>
              <w:tab/>
            </w:r>
            <w:r>
              <w:rPr>
                <w:rStyle w:val="IndexLink"/>
              </w:rPr>
              <w:t>347</w:t>
            </w:r>
          </w:hyperlink>
        </w:p>
        <w:p>
          <w:pPr>
            <w:pStyle w:val="Contents2"/>
            <w:tabs>
              <w:tab w:val="clear" w:pos="8743"/>
              <w:tab w:val="right" w:pos="9026" w:leader="dot"/>
            </w:tabs>
            <w:rPr/>
          </w:pPr>
          <w:hyperlink w:anchor="__RefHeading___Toc250665_1738255347">
            <w:r>
              <w:rPr>
                <w:webHidden/>
                <w:rStyle w:val="IndexLink"/>
                <w:rtl w:val="true"/>
              </w:rPr>
              <w:t xml:space="preserve">قوله فی ج </w:t>
            </w:r>
            <w:r>
              <w:rPr>
                <w:rStyle w:val="IndexLink"/>
              </w:rPr>
              <w:t>5</w:t>
            </w:r>
            <w:r>
              <w:rPr>
                <w:rStyle w:val="IndexLink"/>
                <w:rtl w:val="true"/>
              </w:rPr>
              <w:t xml:space="preserve">، ص </w:t>
            </w:r>
            <w:r>
              <w:rPr>
                <w:rStyle w:val="IndexLink"/>
              </w:rPr>
              <w:t>282</w:t>
            </w:r>
            <w:r>
              <w:rPr>
                <w:rStyle w:val="IndexLink"/>
                <w:rtl w:val="true"/>
              </w:rPr>
              <w:t xml:space="preserve">، س </w:t>
            </w:r>
            <w:r>
              <w:rPr>
                <w:rStyle w:val="IndexLink"/>
              </w:rPr>
              <w:t>8</w:t>
            </w:r>
            <w:r>
              <w:rPr>
                <w:rStyle w:val="IndexLink"/>
                <w:rtl w:val="true"/>
              </w:rPr>
              <w:t>: «</w:t>
            </w:r>
            <w:r>
              <w:rPr>
                <w:rStyle w:val="IndexLink"/>
                <w:rtl w:val="true"/>
              </w:rPr>
              <w:t>و الاصل فیما ذکر</w:t>
            </w:r>
            <w:r>
              <w:rPr>
                <w:rStyle w:val="IndexLink"/>
                <w:rtl w:val="true"/>
              </w:rPr>
              <w:t>»</w:t>
              <w:tab/>
            </w:r>
            <w:r>
              <w:rPr>
                <w:rStyle w:val="IndexLink"/>
              </w:rPr>
              <w:t>347</w:t>
            </w:r>
          </w:hyperlink>
        </w:p>
        <w:p>
          <w:pPr>
            <w:pStyle w:val="Contents2"/>
            <w:tabs>
              <w:tab w:val="clear" w:pos="8743"/>
              <w:tab w:val="right" w:pos="9026" w:leader="dot"/>
            </w:tabs>
            <w:rPr/>
          </w:pPr>
          <w:hyperlink w:anchor="__RefHeading___Toc250667_1738255347">
            <w:r>
              <w:rPr>
                <w:webHidden/>
                <w:rStyle w:val="IndexLink"/>
                <w:rtl w:val="true"/>
              </w:rPr>
              <w:t xml:space="preserve">قوله فی ج </w:t>
            </w:r>
            <w:r>
              <w:rPr>
                <w:rStyle w:val="IndexLink"/>
              </w:rPr>
              <w:t>5</w:t>
            </w:r>
            <w:r>
              <w:rPr>
                <w:rStyle w:val="IndexLink"/>
                <w:rtl w:val="true"/>
              </w:rPr>
              <w:t xml:space="preserve">، ص </w:t>
            </w:r>
            <w:r>
              <w:rPr>
                <w:rStyle w:val="IndexLink"/>
              </w:rPr>
              <w:t>282</w:t>
            </w:r>
            <w:r>
              <w:rPr>
                <w:rStyle w:val="IndexLink"/>
                <w:rtl w:val="true"/>
              </w:rPr>
              <w:t xml:space="preserve">، س </w:t>
            </w:r>
            <w:r>
              <w:rPr>
                <w:rStyle w:val="IndexLink"/>
              </w:rPr>
              <w:t>13</w:t>
            </w:r>
            <w:r>
              <w:rPr>
                <w:rStyle w:val="IndexLink"/>
                <w:rtl w:val="true"/>
              </w:rPr>
              <w:t>: «</w:t>
            </w:r>
            <w:r>
              <w:rPr>
                <w:rStyle w:val="IndexLink"/>
                <w:rtl w:val="true"/>
              </w:rPr>
              <w:t>و روی بوسائط عن برید</w:t>
            </w:r>
            <w:r>
              <w:rPr>
                <w:rStyle w:val="IndexLink"/>
                <w:rtl w:val="true"/>
              </w:rPr>
              <w:t>»</w:t>
              <w:tab/>
            </w:r>
            <w:r>
              <w:rPr>
                <w:rStyle w:val="IndexLink"/>
              </w:rPr>
              <w:t>347</w:t>
            </w:r>
          </w:hyperlink>
        </w:p>
        <w:p>
          <w:pPr>
            <w:pStyle w:val="Contents2"/>
            <w:tabs>
              <w:tab w:val="clear" w:pos="8743"/>
              <w:tab w:val="right" w:pos="9026" w:leader="dot"/>
            </w:tabs>
            <w:rPr/>
          </w:pPr>
          <w:hyperlink w:anchor="__RefHeading___Toc250669_1738255347">
            <w:r>
              <w:rPr>
                <w:webHidden/>
                <w:rStyle w:val="IndexLink"/>
                <w:rtl w:val="true"/>
              </w:rPr>
              <w:t xml:space="preserve">قوله فی ج </w:t>
            </w:r>
            <w:r>
              <w:rPr>
                <w:rStyle w:val="IndexLink"/>
              </w:rPr>
              <w:t>5</w:t>
            </w:r>
            <w:r>
              <w:rPr>
                <w:rStyle w:val="IndexLink"/>
                <w:rtl w:val="true"/>
              </w:rPr>
              <w:t xml:space="preserve">، ص </w:t>
            </w:r>
            <w:r>
              <w:rPr>
                <w:rStyle w:val="IndexLink"/>
              </w:rPr>
              <w:t>282</w:t>
            </w:r>
            <w:r>
              <w:rPr>
                <w:rStyle w:val="IndexLink"/>
                <w:rtl w:val="true"/>
              </w:rPr>
              <w:t xml:space="preserve">، س </w:t>
            </w:r>
            <w:r>
              <w:rPr>
                <w:rStyle w:val="IndexLink"/>
              </w:rPr>
              <w:t>18</w:t>
            </w:r>
            <w:r>
              <w:rPr>
                <w:rStyle w:val="IndexLink"/>
                <w:rtl w:val="true"/>
              </w:rPr>
              <w:t>: «</w:t>
            </w:r>
            <w:r>
              <w:rPr>
                <w:rStyle w:val="IndexLink"/>
                <w:rtl w:val="true"/>
              </w:rPr>
              <w:t>من أبیه أولی بک</w:t>
            </w:r>
            <w:r>
              <w:rPr>
                <w:rStyle w:val="IndexLink"/>
                <w:rtl w:val="true"/>
              </w:rPr>
              <w:t>»</w:t>
              <w:tab/>
            </w:r>
            <w:r>
              <w:rPr>
                <w:rStyle w:val="IndexLink"/>
              </w:rPr>
              <w:t>348</w:t>
            </w:r>
          </w:hyperlink>
        </w:p>
        <w:p>
          <w:pPr>
            <w:pStyle w:val="Contents2"/>
            <w:tabs>
              <w:tab w:val="clear" w:pos="8743"/>
              <w:tab w:val="right" w:pos="9026" w:leader="dot"/>
            </w:tabs>
            <w:rPr/>
          </w:pPr>
          <w:hyperlink w:anchor="__RefHeading___Toc250671_1738255347">
            <w:r>
              <w:rPr>
                <w:webHidden/>
                <w:rStyle w:val="IndexLink"/>
                <w:rtl w:val="true"/>
              </w:rPr>
              <w:t xml:space="preserve">قوله فی ج </w:t>
            </w:r>
            <w:r>
              <w:rPr>
                <w:rStyle w:val="IndexLink"/>
              </w:rPr>
              <w:t>5</w:t>
            </w:r>
            <w:r>
              <w:rPr>
                <w:rStyle w:val="IndexLink"/>
                <w:rtl w:val="true"/>
              </w:rPr>
              <w:t xml:space="preserve">، ص </w:t>
            </w:r>
            <w:r>
              <w:rPr>
                <w:rStyle w:val="IndexLink"/>
              </w:rPr>
              <w:t>282</w:t>
            </w:r>
            <w:r>
              <w:rPr>
                <w:rStyle w:val="IndexLink"/>
                <w:rtl w:val="true"/>
              </w:rPr>
              <w:t xml:space="preserve">، س </w:t>
            </w:r>
            <w:r>
              <w:rPr>
                <w:rStyle w:val="IndexLink"/>
              </w:rPr>
              <w:t>21</w:t>
            </w:r>
            <w:r>
              <w:rPr>
                <w:rStyle w:val="IndexLink"/>
                <w:rtl w:val="true"/>
              </w:rPr>
              <w:t>: «</w:t>
            </w:r>
            <w:r>
              <w:rPr>
                <w:rStyle w:val="IndexLink"/>
                <w:rtl w:val="true"/>
              </w:rPr>
              <w:t>بوسائط عن أبی عبدالله علیه السلام</w:t>
            </w:r>
            <w:r>
              <w:rPr>
                <w:rStyle w:val="IndexLink"/>
                <w:rtl w:val="true"/>
              </w:rPr>
              <w:t>»</w:t>
              <w:tab/>
            </w:r>
            <w:r>
              <w:rPr>
                <w:rStyle w:val="IndexLink"/>
              </w:rPr>
              <w:t>348</w:t>
            </w:r>
          </w:hyperlink>
        </w:p>
        <w:p>
          <w:pPr>
            <w:pStyle w:val="Contents2"/>
            <w:tabs>
              <w:tab w:val="clear" w:pos="8743"/>
              <w:tab w:val="right" w:pos="9026" w:leader="dot"/>
            </w:tabs>
            <w:rPr/>
          </w:pPr>
          <w:hyperlink w:anchor="__RefHeading___Toc250673_1738255347">
            <w:r>
              <w:rPr>
                <w:webHidden/>
                <w:rStyle w:val="IndexLink"/>
                <w:rtl w:val="true"/>
              </w:rPr>
              <w:t xml:space="preserve">قوله فی ج </w:t>
            </w:r>
            <w:r>
              <w:rPr>
                <w:rStyle w:val="IndexLink"/>
              </w:rPr>
              <w:t>5</w:t>
            </w:r>
            <w:r>
              <w:rPr>
                <w:rStyle w:val="IndexLink"/>
                <w:rtl w:val="true"/>
              </w:rPr>
              <w:t xml:space="preserve">، ص </w:t>
            </w:r>
            <w:r>
              <w:rPr>
                <w:rStyle w:val="IndexLink"/>
              </w:rPr>
              <w:t>283</w:t>
            </w:r>
            <w:r>
              <w:rPr>
                <w:rStyle w:val="IndexLink"/>
                <w:rtl w:val="true"/>
              </w:rPr>
              <w:t xml:space="preserve">، س </w:t>
            </w:r>
            <w:r>
              <w:rPr>
                <w:rStyle w:val="IndexLink"/>
              </w:rPr>
              <w:t>1</w:t>
            </w:r>
            <w:r>
              <w:rPr>
                <w:rStyle w:val="IndexLink"/>
                <w:rtl w:val="true"/>
              </w:rPr>
              <w:t>: «</w:t>
            </w:r>
            <w:r>
              <w:rPr>
                <w:rStyle w:val="IndexLink"/>
                <w:rtl w:val="true"/>
              </w:rPr>
              <w:t>الشیخ بإسناده عن</w:t>
            </w:r>
            <w:r>
              <w:rPr>
                <w:rStyle w:val="IndexLink"/>
                <w:rtl w:val="true"/>
              </w:rPr>
              <w:t>»</w:t>
              <w:tab/>
            </w:r>
            <w:r>
              <w:rPr>
                <w:rStyle w:val="IndexLink"/>
              </w:rPr>
              <w:t>348</w:t>
            </w:r>
          </w:hyperlink>
        </w:p>
        <w:p>
          <w:pPr>
            <w:pStyle w:val="Contents2"/>
            <w:tabs>
              <w:tab w:val="clear" w:pos="8743"/>
              <w:tab w:val="right" w:pos="9026" w:leader="dot"/>
            </w:tabs>
            <w:rPr/>
          </w:pPr>
          <w:hyperlink w:anchor="__RefHeading___Toc250675_1738255347">
            <w:r>
              <w:rPr>
                <w:webHidden/>
                <w:rStyle w:val="IndexLink"/>
                <w:rtl w:val="true"/>
              </w:rPr>
              <w:t xml:space="preserve">قوله فی ج </w:t>
            </w:r>
            <w:r>
              <w:rPr>
                <w:rStyle w:val="IndexLink"/>
              </w:rPr>
              <w:t>5</w:t>
            </w:r>
            <w:r>
              <w:rPr>
                <w:rStyle w:val="IndexLink"/>
                <w:rtl w:val="true"/>
              </w:rPr>
              <w:t xml:space="preserve">، ص </w:t>
            </w:r>
            <w:r>
              <w:rPr>
                <w:rStyle w:val="IndexLink"/>
              </w:rPr>
              <w:t>283</w:t>
            </w:r>
            <w:r>
              <w:rPr>
                <w:rStyle w:val="IndexLink"/>
                <w:rtl w:val="true"/>
              </w:rPr>
              <w:t xml:space="preserve">، س </w:t>
            </w:r>
            <w:r>
              <w:rPr>
                <w:rStyle w:val="IndexLink"/>
              </w:rPr>
              <w:t>3</w:t>
            </w:r>
            <w:r>
              <w:rPr>
                <w:rStyle w:val="IndexLink"/>
                <w:rtl w:val="true"/>
              </w:rPr>
              <w:t>: «</w:t>
            </w:r>
            <w:r>
              <w:rPr>
                <w:rStyle w:val="IndexLink"/>
                <w:rtl w:val="true"/>
              </w:rPr>
              <w:t>بوسائط عن محمد بن مسلم</w:t>
            </w:r>
            <w:r>
              <w:rPr>
                <w:rStyle w:val="IndexLink"/>
                <w:rtl w:val="true"/>
              </w:rPr>
              <w:t>»</w:t>
              <w:tab/>
            </w:r>
            <w:r>
              <w:rPr>
                <w:rStyle w:val="IndexLink"/>
              </w:rPr>
              <w:t>348</w:t>
            </w:r>
          </w:hyperlink>
        </w:p>
        <w:p>
          <w:pPr>
            <w:pStyle w:val="Contents2"/>
            <w:tabs>
              <w:tab w:val="clear" w:pos="8743"/>
              <w:tab w:val="right" w:pos="9026" w:leader="dot"/>
            </w:tabs>
            <w:rPr/>
          </w:pPr>
          <w:hyperlink w:anchor="__RefHeading___Toc250677_1738255347">
            <w:r>
              <w:rPr>
                <w:webHidden/>
                <w:rStyle w:val="IndexLink"/>
                <w:rtl w:val="true"/>
              </w:rPr>
              <w:t xml:space="preserve">قوله فی ج </w:t>
            </w:r>
            <w:r>
              <w:rPr>
                <w:rStyle w:val="IndexLink"/>
              </w:rPr>
              <w:t>5</w:t>
            </w:r>
            <w:r>
              <w:rPr>
                <w:rStyle w:val="IndexLink"/>
                <w:rtl w:val="true"/>
              </w:rPr>
              <w:t xml:space="preserve">، ص </w:t>
            </w:r>
            <w:r>
              <w:rPr>
                <w:rStyle w:val="IndexLink"/>
              </w:rPr>
              <w:t>283</w:t>
            </w:r>
            <w:r>
              <w:rPr>
                <w:rStyle w:val="IndexLink"/>
                <w:rtl w:val="true"/>
              </w:rPr>
              <w:t xml:space="preserve">، س </w:t>
            </w:r>
            <w:r>
              <w:rPr>
                <w:rStyle w:val="IndexLink"/>
              </w:rPr>
              <w:t>6</w:t>
            </w:r>
            <w:r>
              <w:rPr>
                <w:rStyle w:val="IndexLink"/>
                <w:rtl w:val="true"/>
              </w:rPr>
              <w:t>: «</w:t>
            </w:r>
            <w:r>
              <w:rPr>
                <w:rStyle w:val="IndexLink"/>
                <w:rtl w:val="true"/>
              </w:rPr>
              <w:t>روی الکلینی بوسائط فیها</w:t>
            </w:r>
            <w:r>
              <w:rPr>
                <w:rStyle w:val="IndexLink"/>
                <w:rtl w:val="true"/>
              </w:rPr>
              <w:t>»</w:t>
              <w:tab/>
            </w:r>
            <w:r>
              <w:rPr>
                <w:rStyle w:val="IndexLink"/>
              </w:rPr>
              <w:t>348</w:t>
            </w:r>
          </w:hyperlink>
        </w:p>
        <w:p>
          <w:pPr>
            <w:pStyle w:val="Contents2"/>
            <w:tabs>
              <w:tab w:val="clear" w:pos="8743"/>
              <w:tab w:val="right" w:pos="9026" w:leader="dot"/>
            </w:tabs>
            <w:rPr/>
          </w:pPr>
          <w:hyperlink w:anchor="__RefHeading___Toc250679_1738255347">
            <w:r>
              <w:rPr>
                <w:webHidden/>
                <w:rStyle w:val="IndexLink"/>
                <w:rtl w:val="true"/>
              </w:rPr>
              <w:t xml:space="preserve">قوله فی ج </w:t>
            </w:r>
            <w:r>
              <w:rPr>
                <w:rStyle w:val="IndexLink"/>
              </w:rPr>
              <w:t>5</w:t>
            </w:r>
            <w:r>
              <w:rPr>
                <w:rStyle w:val="IndexLink"/>
                <w:rtl w:val="true"/>
              </w:rPr>
              <w:t xml:space="preserve">، ص </w:t>
            </w:r>
            <w:r>
              <w:rPr>
                <w:rStyle w:val="IndexLink"/>
              </w:rPr>
              <w:t>292</w:t>
            </w:r>
            <w:r>
              <w:rPr>
                <w:rStyle w:val="IndexLink"/>
                <w:rtl w:val="true"/>
              </w:rPr>
              <w:t xml:space="preserve">، س </w:t>
            </w:r>
            <w:r>
              <w:rPr>
                <w:rStyle w:val="IndexLink"/>
              </w:rPr>
              <w:t>3</w:t>
            </w:r>
            <w:r>
              <w:rPr>
                <w:rStyle w:val="IndexLink"/>
                <w:rtl w:val="true"/>
              </w:rPr>
              <w:t>: «</w:t>
            </w:r>
            <w:r>
              <w:rPr>
                <w:rStyle w:val="IndexLink"/>
                <w:rtl w:val="true"/>
              </w:rPr>
              <w:t>أما القتل فیمنع</w:t>
            </w:r>
            <w:r>
              <w:rPr>
                <w:rStyle w:val="IndexLink"/>
                <w:rtl w:val="true"/>
              </w:rPr>
              <w:t>»</w:t>
              <w:tab/>
            </w:r>
            <w:r>
              <w:rPr>
                <w:rStyle w:val="IndexLink"/>
              </w:rPr>
              <w:t>349</w:t>
            </w:r>
          </w:hyperlink>
        </w:p>
        <w:p>
          <w:pPr>
            <w:pStyle w:val="Contents2"/>
            <w:tabs>
              <w:tab w:val="clear" w:pos="8743"/>
              <w:tab w:val="right" w:pos="9026" w:leader="dot"/>
            </w:tabs>
            <w:rPr/>
          </w:pPr>
          <w:hyperlink w:anchor="__RefHeading___Toc250681_1738255347">
            <w:r>
              <w:rPr>
                <w:webHidden/>
                <w:rStyle w:val="IndexLink"/>
                <w:rtl w:val="true"/>
              </w:rPr>
              <w:t xml:space="preserve">قوله فی ج </w:t>
            </w:r>
            <w:r>
              <w:rPr>
                <w:rStyle w:val="IndexLink"/>
              </w:rPr>
              <w:t>5</w:t>
            </w:r>
            <w:r>
              <w:rPr>
                <w:rStyle w:val="IndexLink"/>
                <w:rtl w:val="true"/>
              </w:rPr>
              <w:t xml:space="preserve">، ص </w:t>
            </w:r>
            <w:r>
              <w:rPr>
                <w:rStyle w:val="IndexLink"/>
              </w:rPr>
              <w:t>292</w:t>
            </w:r>
            <w:r>
              <w:rPr>
                <w:rStyle w:val="IndexLink"/>
                <w:rtl w:val="true"/>
              </w:rPr>
              <w:t xml:space="preserve">، س </w:t>
            </w:r>
            <w:r>
              <w:rPr>
                <w:rStyle w:val="IndexLink"/>
              </w:rPr>
              <w:t>12</w:t>
            </w:r>
            <w:r>
              <w:rPr>
                <w:rStyle w:val="IndexLink"/>
                <w:rtl w:val="true"/>
              </w:rPr>
              <w:t>: «</w:t>
            </w:r>
            <w:r>
              <w:rPr>
                <w:rStyle w:val="IndexLink"/>
                <w:rtl w:val="true"/>
              </w:rPr>
              <w:t>و صحیحة هشام بن سالم</w:t>
            </w:r>
            <w:r>
              <w:rPr>
                <w:rStyle w:val="IndexLink"/>
                <w:rtl w:val="true"/>
              </w:rPr>
              <w:t>»</w:t>
              <w:tab/>
            </w:r>
            <w:r>
              <w:rPr>
                <w:rStyle w:val="IndexLink"/>
              </w:rPr>
              <w:t>349</w:t>
            </w:r>
          </w:hyperlink>
        </w:p>
        <w:p>
          <w:pPr>
            <w:pStyle w:val="Contents2"/>
            <w:tabs>
              <w:tab w:val="clear" w:pos="8743"/>
              <w:tab w:val="right" w:pos="9026" w:leader="dot"/>
            </w:tabs>
            <w:rPr/>
          </w:pPr>
          <w:hyperlink w:anchor="__RefHeading___Toc250683_1738255347">
            <w:r>
              <w:rPr>
                <w:webHidden/>
                <w:rStyle w:val="IndexLink"/>
                <w:rtl w:val="true"/>
              </w:rPr>
              <w:t xml:space="preserve">قوله فی ج </w:t>
            </w:r>
            <w:r>
              <w:rPr>
                <w:rStyle w:val="IndexLink"/>
              </w:rPr>
              <w:t>5</w:t>
            </w:r>
            <w:r>
              <w:rPr>
                <w:rStyle w:val="IndexLink"/>
                <w:rtl w:val="true"/>
              </w:rPr>
              <w:t xml:space="preserve">، ص </w:t>
            </w:r>
            <w:r>
              <w:rPr>
                <w:rStyle w:val="IndexLink"/>
              </w:rPr>
              <w:t>292</w:t>
            </w:r>
            <w:r>
              <w:rPr>
                <w:rStyle w:val="IndexLink"/>
                <w:rtl w:val="true"/>
              </w:rPr>
              <w:t xml:space="preserve">، س </w:t>
            </w:r>
            <w:r>
              <w:rPr>
                <w:rStyle w:val="IndexLink"/>
              </w:rPr>
              <w:t>21</w:t>
            </w:r>
            <w:r>
              <w:rPr>
                <w:rStyle w:val="IndexLink"/>
                <w:rtl w:val="true"/>
              </w:rPr>
              <w:t>: «</w:t>
            </w:r>
            <w:r>
              <w:rPr>
                <w:rStyle w:val="IndexLink"/>
                <w:rtl w:val="true"/>
              </w:rPr>
              <w:t>الفرق کیف یتحقق</w:t>
            </w:r>
            <w:r>
              <w:rPr>
                <w:rStyle w:val="IndexLink"/>
                <w:rtl w:val="true"/>
              </w:rPr>
              <w:t>»</w:t>
              <w:tab/>
            </w:r>
            <w:r>
              <w:rPr>
                <w:rStyle w:val="IndexLink"/>
              </w:rPr>
              <w:t>349</w:t>
            </w:r>
          </w:hyperlink>
        </w:p>
        <w:p>
          <w:pPr>
            <w:pStyle w:val="Contents2"/>
            <w:tabs>
              <w:tab w:val="clear" w:pos="8743"/>
              <w:tab w:val="right" w:pos="9026" w:leader="dot"/>
            </w:tabs>
            <w:rPr/>
          </w:pPr>
          <w:hyperlink w:anchor="__RefHeading___Toc250685_1738255347">
            <w:r>
              <w:rPr>
                <w:webHidden/>
                <w:rStyle w:val="IndexLink"/>
                <w:rtl w:val="true"/>
              </w:rPr>
              <w:t xml:space="preserve">قوله فی ج </w:t>
            </w:r>
            <w:r>
              <w:rPr>
                <w:rStyle w:val="IndexLink"/>
              </w:rPr>
              <w:t>5</w:t>
            </w:r>
            <w:r>
              <w:rPr>
                <w:rStyle w:val="IndexLink"/>
                <w:rtl w:val="true"/>
              </w:rPr>
              <w:t xml:space="preserve">، ص </w:t>
            </w:r>
            <w:r>
              <w:rPr>
                <w:rStyle w:val="IndexLink"/>
              </w:rPr>
              <w:t>293</w:t>
            </w:r>
            <w:r>
              <w:rPr>
                <w:rStyle w:val="IndexLink"/>
                <w:rtl w:val="true"/>
              </w:rPr>
              <w:t xml:space="preserve">، س </w:t>
            </w:r>
            <w:r>
              <w:rPr>
                <w:rStyle w:val="IndexLink"/>
              </w:rPr>
              <w:t>10</w:t>
            </w:r>
            <w:r>
              <w:rPr>
                <w:rStyle w:val="IndexLink"/>
                <w:rtl w:val="true"/>
              </w:rPr>
              <w:t>: «</w:t>
            </w:r>
            <w:r>
              <w:rPr>
                <w:rStyle w:val="IndexLink"/>
                <w:rtl w:val="true"/>
              </w:rPr>
              <w:t>بالأخبار المفصلة مع القطع</w:t>
            </w:r>
            <w:r>
              <w:rPr>
                <w:rStyle w:val="IndexLink"/>
                <w:rtl w:val="true"/>
              </w:rPr>
              <w:t>»</w:t>
              <w:tab/>
            </w:r>
            <w:r>
              <w:rPr>
                <w:rStyle w:val="IndexLink"/>
              </w:rPr>
              <w:t>349</w:t>
            </w:r>
          </w:hyperlink>
        </w:p>
        <w:p>
          <w:pPr>
            <w:pStyle w:val="Contents2"/>
            <w:tabs>
              <w:tab w:val="clear" w:pos="8743"/>
              <w:tab w:val="right" w:pos="9026" w:leader="dot"/>
            </w:tabs>
            <w:rPr/>
          </w:pPr>
          <w:hyperlink w:anchor="__RefHeading___Toc250687_1738255347">
            <w:r>
              <w:rPr>
                <w:webHidden/>
                <w:rStyle w:val="IndexLink"/>
                <w:rtl w:val="true"/>
              </w:rPr>
              <w:t xml:space="preserve">قوله فی ج </w:t>
            </w:r>
            <w:r>
              <w:rPr>
                <w:rStyle w:val="IndexLink"/>
              </w:rPr>
              <w:t>5</w:t>
            </w:r>
            <w:r>
              <w:rPr>
                <w:rStyle w:val="IndexLink"/>
                <w:rtl w:val="true"/>
              </w:rPr>
              <w:t xml:space="preserve">، ص </w:t>
            </w:r>
            <w:r>
              <w:rPr>
                <w:rStyle w:val="IndexLink"/>
              </w:rPr>
              <w:t>293</w:t>
            </w:r>
            <w:r>
              <w:rPr>
                <w:rStyle w:val="IndexLink"/>
                <w:rtl w:val="true"/>
              </w:rPr>
              <w:t xml:space="preserve">، س </w:t>
            </w:r>
            <w:r>
              <w:rPr>
                <w:rStyle w:val="IndexLink"/>
              </w:rPr>
              <w:t>11</w:t>
            </w:r>
            <w:r>
              <w:rPr>
                <w:rStyle w:val="IndexLink"/>
                <w:rtl w:val="true"/>
              </w:rPr>
              <w:t>: «</w:t>
            </w:r>
            <w:r>
              <w:rPr>
                <w:rStyle w:val="IndexLink"/>
                <w:rtl w:val="true"/>
              </w:rPr>
              <w:t>أما روایة الفضیل</w:t>
            </w:r>
            <w:r>
              <w:rPr>
                <w:rStyle w:val="IndexLink"/>
                <w:rtl w:val="true"/>
              </w:rPr>
              <w:t>»</w:t>
              <w:tab/>
            </w:r>
            <w:r>
              <w:rPr>
                <w:rStyle w:val="IndexLink"/>
              </w:rPr>
              <w:t>349</w:t>
            </w:r>
          </w:hyperlink>
        </w:p>
        <w:p>
          <w:pPr>
            <w:pStyle w:val="Contents2"/>
            <w:tabs>
              <w:tab w:val="clear" w:pos="8743"/>
              <w:tab w:val="right" w:pos="9026" w:leader="dot"/>
            </w:tabs>
            <w:rPr/>
          </w:pPr>
          <w:hyperlink w:anchor="__RefHeading___Toc250689_1738255347">
            <w:r>
              <w:rPr>
                <w:webHidden/>
                <w:rStyle w:val="IndexLink"/>
                <w:rtl w:val="true"/>
              </w:rPr>
              <w:t xml:space="preserve">قوله فی ج </w:t>
            </w:r>
            <w:r>
              <w:rPr>
                <w:rStyle w:val="IndexLink"/>
              </w:rPr>
              <w:t>5</w:t>
            </w:r>
            <w:r>
              <w:rPr>
                <w:rStyle w:val="IndexLink"/>
                <w:rtl w:val="true"/>
              </w:rPr>
              <w:t xml:space="preserve">، ص </w:t>
            </w:r>
            <w:r>
              <w:rPr>
                <w:rStyle w:val="IndexLink"/>
              </w:rPr>
              <w:t>293</w:t>
            </w:r>
            <w:r>
              <w:rPr>
                <w:rStyle w:val="IndexLink"/>
                <w:rtl w:val="true"/>
              </w:rPr>
              <w:t xml:space="preserve">، س </w:t>
            </w:r>
            <w:r>
              <w:rPr>
                <w:rStyle w:val="IndexLink"/>
              </w:rPr>
              <w:t>16</w:t>
            </w:r>
            <w:r>
              <w:rPr>
                <w:rStyle w:val="IndexLink"/>
                <w:rtl w:val="true"/>
              </w:rPr>
              <w:t>: «</w:t>
            </w:r>
            <w:r>
              <w:rPr>
                <w:rStyle w:val="IndexLink"/>
                <w:rtl w:val="true"/>
              </w:rPr>
              <w:t>ما لم یقتل أحدهما</w:t>
            </w:r>
            <w:r>
              <w:rPr>
                <w:rStyle w:val="IndexLink"/>
                <w:rtl w:val="true"/>
              </w:rPr>
              <w:t>»</w:t>
              <w:tab/>
            </w:r>
            <w:r>
              <w:rPr>
                <w:rStyle w:val="IndexLink"/>
              </w:rPr>
              <w:t>350</w:t>
            </w:r>
          </w:hyperlink>
        </w:p>
        <w:p>
          <w:pPr>
            <w:pStyle w:val="Contents2"/>
            <w:tabs>
              <w:tab w:val="clear" w:pos="8743"/>
              <w:tab w:val="right" w:pos="9026" w:leader="dot"/>
            </w:tabs>
            <w:rPr/>
          </w:pPr>
          <w:hyperlink w:anchor="__RefHeading___Toc250691_1738255347">
            <w:r>
              <w:rPr>
                <w:webHidden/>
                <w:rStyle w:val="IndexLink"/>
                <w:rtl w:val="true"/>
              </w:rPr>
              <w:t xml:space="preserve">قوله فی ج </w:t>
            </w:r>
            <w:r>
              <w:rPr>
                <w:rStyle w:val="IndexLink"/>
              </w:rPr>
              <w:t>5</w:t>
            </w:r>
            <w:r>
              <w:rPr>
                <w:rStyle w:val="IndexLink"/>
                <w:rtl w:val="true"/>
              </w:rPr>
              <w:t xml:space="preserve">، ص </w:t>
            </w:r>
            <w:r>
              <w:rPr>
                <w:rStyle w:val="IndexLink"/>
              </w:rPr>
              <w:t>293</w:t>
            </w:r>
            <w:r>
              <w:rPr>
                <w:rStyle w:val="IndexLink"/>
                <w:rtl w:val="true"/>
              </w:rPr>
              <w:t xml:space="preserve">، س </w:t>
            </w:r>
            <w:r>
              <w:rPr>
                <w:rStyle w:val="IndexLink"/>
              </w:rPr>
              <w:t>16</w:t>
            </w:r>
            <w:r>
              <w:rPr>
                <w:rStyle w:val="IndexLink"/>
                <w:rtl w:val="true"/>
              </w:rPr>
              <w:t>: «</w:t>
            </w:r>
            <w:r>
              <w:rPr>
                <w:rStyle w:val="IndexLink"/>
                <w:rtl w:val="true"/>
              </w:rPr>
              <w:t>بتقییده لعموم ما دل</w:t>
            </w:r>
            <w:r>
              <w:rPr>
                <w:rStyle w:val="IndexLink"/>
                <w:rtl w:val="true"/>
              </w:rPr>
              <w:t>»</w:t>
              <w:tab/>
            </w:r>
            <w:r>
              <w:rPr>
                <w:rStyle w:val="IndexLink"/>
              </w:rPr>
              <w:t>350</w:t>
            </w:r>
          </w:hyperlink>
        </w:p>
        <w:p>
          <w:pPr>
            <w:pStyle w:val="Contents2"/>
            <w:tabs>
              <w:tab w:val="clear" w:pos="8743"/>
              <w:tab w:val="right" w:pos="9026" w:leader="dot"/>
            </w:tabs>
            <w:rPr/>
          </w:pPr>
          <w:hyperlink w:anchor="__RefHeading___Toc250693_1738255347">
            <w:r>
              <w:rPr>
                <w:webHidden/>
                <w:rStyle w:val="IndexLink"/>
                <w:rtl w:val="true"/>
              </w:rPr>
              <w:t xml:space="preserve">قوله فی ج </w:t>
            </w:r>
            <w:r>
              <w:rPr>
                <w:rStyle w:val="IndexLink"/>
              </w:rPr>
              <w:t>5</w:t>
            </w:r>
            <w:r>
              <w:rPr>
                <w:rStyle w:val="IndexLink"/>
                <w:rtl w:val="true"/>
              </w:rPr>
              <w:t xml:space="preserve">، ص </w:t>
            </w:r>
            <w:r>
              <w:rPr>
                <w:rStyle w:val="IndexLink"/>
              </w:rPr>
              <w:t>293</w:t>
            </w:r>
            <w:r>
              <w:rPr>
                <w:rStyle w:val="IndexLink"/>
                <w:rtl w:val="true"/>
              </w:rPr>
              <w:t xml:space="preserve">، س </w:t>
            </w:r>
            <w:r>
              <w:rPr>
                <w:rStyle w:val="IndexLink"/>
              </w:rPr>
              <w:t>18</w:t>
            </w:r>
            <w:r>
              <w:rPr>
                <w:rStyle w:val="IndexLink"/>
                <w:rtl w:val="true"/>
              </w:rPr>
              <w:t>: «</w:t>
            </w:r>
            <w:r>
              <w:rPr>
                <w:rStyle w:val="IndexLink"/>
                <w:rtl w:val="true"/>
              </w:rPr>
              <w:t>النبویة ضعیفة من جهة</w:t>
            </w:r>
            <w:r>
              <w:rPr>
                <w:rStyle w:val="IndexLink"/>
                <w:rtl w:val="true"/>
              </w:rPr>
              <w:t>»</w:t>
              <w:tab/>
            </w:r>
            <w:r>
              <w:rPr>
                <w:rStyle w:val="IndexLink"/>
              </w:rPr>
              <w:t>350</w:t>
            </w:r>
          </w:hyperlink>
        </w:p>
        <w:p>
          <w:pPr>
            <w:pStyle w:val="Contents2"/>
            <w:tabs>
              <w:tab w:val="clear" w:pos="8743"/>
              <w:tab w:val="right" w:pos="9026" w:leader="dot"/>
            </w:tabs>
            <w:rPr/>
          </w:pPr>
          <w:hyperlink w:anchor="__RefHeading___Toc250695_1738255347">
            <w:r>
              <w:rPr>
                <w:webHidden/>
                <w:rStyle w:val="IndexLink"/>
                <w:rtl w:val="true"/>
              </w:rPr>
              <w:t xml:space="preserve">قوله فی ج </w:t>
            </w:r>
            <w:r>
              <w:rPr>
                <w:rStyle w:val="IndexLink"/>
              </w:rPr>
              <w:t>5</w:t>
            </w:r>
            <w:r>
              <w:rPr>
                <w:rStyle w:val="IndexLink"/>
                <w:rtl w:val="true"/>
              </w:rPr>
              <w:t xml:space="preserve">، ص </w:t>
            </w:r>
            <w:r>
              <w:rPr>
                <w:rStyle w:val="IndexLink"/>
              </w:rPr>
              <w:t>293</w:t>
            </w:r>
            <w:r>
              <w:rPr>
                <w:rStyle w:val="IndexLink"/>
                <w:rtl w:val="true"/>
              </w:rPr>
              <w:t xml:space="preserve">، س </w:t>
            </w:r>
            <w:r>
              <w:rPr>
                <w:rStyle w:val="IndexLink"/>
              </w:rPr>
              <w:t>19</w:t>
            </w:r>
            <w:r>
              <w:rPr>
                <w:rStyle w:val="IndexLink"/>
                <w:rtl w:val="true"/>
              </w:rPr>
              <w:t>: «</w:t>
            </w:r>
            <w:r>
              <w:rPr>
                <w:rStyle w:val="IndexLink"/>
                <w:rtl w:val="true"/>
              </w:rPr>
              <w:t>لیس أولی من العکس</w:t>
            </w:r>
            <w:r>
              <w:rPr>
                <w:rStyle w:val="IndexLink"/>
                <w:rtl w:val="true"/>
              </w:rPr>
              <w:t>»</w:t>
              <w:tab/>
            </w:r>
            <w:r>
              <w:rPr>
                <w:rStyle w:val="IndexLink"/>
              </w:rPr>
              <w:t>350</w:t>
            </w:r>
          </w:hyperlink>
        </w:p>
        <w:p>
          <w:pPr>
            <w:pStyle w:val="Contents2"/>
            <w:tabs>
              <w:tab w:val="clear" w:pos="8743"/>
              <w:tab w:val="right" w:pos="9026" w:leader="dot"/>
            </w:tabs>
            <w:rPr/>
          </w:pPr>
          <w:hyperlink w:anchor="__RefHeading___Toc250697_1738255347">
            <w:r>
              <w:rPr>
                <w:webHidden/>
                <w:rStyle w:val="IndexLink"/>
                <w:rtl w:val="true"/>
              </w:rPr>
              <w:t xml:space="preserve">قوله فی ج </w:t>
            </w:r>
            <w:r>
              <w:rPr>
                <w:rStyle w:val="IndexLink"/>
              </w:rPr>
              <w:t>5</w:t>
            </w:r>
            <w:r>
              <w:rPr>
                <w:rStyle w:val="IndexLink"/>
                <w:rtl w:val="true"/>
              </w:rPr>
              <w:t xml:space="preserve">، ص </w:t>
            </w:r>
            <w:r>
              <w:rPr>
                <w:rStyle w:val="IndexLink"/>
              </w:rPr>
              <w:t>293</w:t>
            </w:r>
            <w:r>
              <w:rPr>
                <w:rStyle w:val="IndexLink"/>
                <w:rtl w:val="true"/>
              </w:rPr>
              <w:t xml:space="preserve">، س </w:t>
            </w:r>
            <w:r>
              <w:rPr>
                <w:rStyle w:val="IndexLink"/>
              </w:rPr>
              <w:t>19</w:t>
            </w:r>
            <w:r>
              <w:rPr>
                <w:rStyle w:val="IndexLink"/>
                <w:rtl w:val="true"/>
              </w:rPr>
              <w:t>: «</w:t>
            </w:r>
            <w:r>
              <w:rPr>
                <w:rStyle w:val="IndexLink"/>
                <w:rtl w:val="true"/>
              </w:rPr>
              <w:t>إلا أن یقال النبویة</w:t>
            </w:r>
            <w:r>
              <w:rPr>
                <w:rStyle w:val="IndexLink"/>
                <w:rtl w:val="true"/>
              </w:rPr>
              <w:t>»</w:t>
              <w:tab/>
            </w:r>
            <w:r>
              <w:rPr>
                <w:rStyle w:val="IndexLink"/>
              </w:rPr>
              <w:t>351</w:t>
            </w:r>
          </w:hyperlink>
        </w:p>
        <w:p>
          <w:pPr>
            <w:pStyle w:val="Contents2"/>
            <w:tabs>
              <w:tab w:val="clear" w:pos="8743"/>
              <w:tab w:val="right" w:pos="9026" w:leader="dot"/>
            </w:tabs>
            <w:rPr/>
          </w:pPr>
          <w:hyperlink w:anchor="__RefHeading___Toc250699_1738255347">
            <w:r>
              <w:rPr>
                <w:webHidden/>
                <w:rStyle w:val="IndexLink"/>
                <w:rtl w:val="true"/>
              </w:rPr>
              <w:t xml:space="preserve">قوله فی ج </w:t>
            </w:r>
            <w:r>
              <w:rPr>
                <w:rStyle w:val="IndexLink"/>
              </w:rPr>
              <w:t>5</w:t>
            </w:r>
            <w:r>
              <w:rPr>
                <w:rStyle w:val="IndexLink"/>
                <w:rtl w:val="true"/>
              </w:rPr>
              <w:t xml:space="preserve">، ص </w:t>
            </w:r>
            <w:r>
              <w:rPr>
                <w:rStyle w:val="IndexLink"/>
              </w:rPr>
              <w:t>293</w:t>
            </w:r>
            <w:r>
              <w:rPr>
                <w:rStyle w:val="IndexLink"/>
                <w:rtl w:val="true"/>
              </w:rPr>
              <w:t xml:space="preserve">، س </w:t>
            </w:r>
            <w:r>
              <w:rPr>
                <w:rStyle w:val="IndexLink"/>
              </w:rPr>
              <w:t>20</w:t>
            </w:r>
            <w:r>
              <w:rPr>
                <w:rStyle w:val="IndexLink"/>
                <w:rtl w:val="true"/>
              </w:rPr>
              <w:t>: «</w:t>
            </w:r>
            <w:r>
              <w:rPr>
                <w:rStyle w:val="IndexLink"/>
                <w:rtl w:val="true"/>
              </w:rPr>
              <w:t>غیر الدیة بعید</w:t>
            </w:r>
            <w:r>
              <w:rPr>
                <w:rStyle w:val="IndexLink"/>
                <w:rtl w:val="true"/>
              </w:rPr>
              <w:t>»</w:t>
              <w:tab/>
            </w:r>
            <w:r>
              <w:rPr>
                <w:rStyle w:val="IndexLink"/>
              </w:rPr>
              <w:t>351</w:t>
            </w:r>
          </w:hyperlink>
        </w:p>
        <w:p>
          <w:pPr>
            <w:pStyle w:val="Contents2"/>
            <w:tabs>
              <w:tab w:val="clear" w:pos="8743"/>
              <w:tab w:val="right" w:pos="9026" w:leader="dot"/>
            </w:tabs>
            <w:rPr/>
          </w:pPr>
          <w:hyperlink w:anchor="__RefHeading___Toc250701_1738255347">
            <w:r>
              <w:rPr>
                <w:webHidden/>
                <w:rStyle w:val="IndexLink"/>
                <w:rtl w:val="true"/>
              </w:rPr>
              <w:t xml:space="preserve">قوله فی ج </w:t>
            </w:r>
            <w:r>
              <w:rPr>
                <w:rStyle w:val="IndexLink"/>
              </w:rPr>
              <w:t>5</w:t>
            </w:r>
            <w:r>
              <w:rPr>
                <w:rStyle w:val="IndexLink"/>
                <w:rtl w:val="true"/>
              </w:rPr>
              <w:t xml:space="preserve">، ص </w:t>
            </w:r>
            <w:r>
              <w:rPr>
                <w:rStyle w:val="IndexLink"/>
              </w:rPr>
              <w:t>294</w:t>
            </w:r>
            <w:r>
              <w:rPr>
                <w:rStyle w:val="IndexLink"/>
                <w:rtl w:val="true"/>
              </w:rPr>
              <w:t xml:space="preserve">، س </w:t>
            </w:r>
            <w:r>
              <w:rPr>
                <w:rStyle w:val="IndexLink"/>
              </w:rPr>
              <w:t>2</w:t>
            </w:r>
            <w:r>
              <w:rPr>
                <w:rStyle w:val="IndexLink"/>
                <w:rtl w:val="true"/>
              </w:rPr>
              <w:t>: «</w:t>
            </w:r>
            <w:r>
              <w:rPr>
                <w:rStyle w:val="IndexLink"/>
                <w:rtl w:val="true"/>
              </w:rPr>
              <w:t>لیس بمنزلة المطلق</w:t>
            </w:r>
            <w:r>
              <w:rPr>
                <w:rStyle w:val="IndexLink"/>
                <w:rtl w:val="true"/>
              </w:rPr>
              <w:t>»</w:t>
              <w:tab/>
            </w:r>
            <w:r>
              <w:rPr>
                <w:rStyle w:val="IndexLink"/>
              </w:rPr>
              <w:t>351</w:t>
            </w:r>
          </w:hyperlink>
        </w:p>
        <w:p>
          <w:pPr>
            <w:pStyle w:val="Contents2"/>
            <w:tabs>
              <w:tab w:val="clear" w:pos="8743"/>
              <w:tab w:val="right" w:pos="9026" w:leader="dot"/>
            </w:tabs>
            <w:rPr/>
          </w:pPr>
          <w:hyperlink w:anchor="__RefHeading___Toc250703_1738255347">
            <w:r>
              <w:rPr>
                <w:webHidden/>
                <w:rStyle w:val="IndexLink"/>
                <w:rtl w:val="true"/>
              </w:rPr>
              <w:t xml:space="preserve">قوله فی ج </w:t>
            </w:r>
            <w:r>
              <w:rPr>
                <w:rStyle w:val="IndexLink"/>
              </w:rPr>
              <w:t>5</w:t>
            </w:r>
            <w:r>
              <w:rPr>
                <w:rStyle w:val="IndexLink"/>
                <w:rtl w:val="true"/>
              </w:rPr>
              <w:t xml:space="preserve">، ص </w:t>
            </w:r>
            <w:r>
              <w:rPr>
                <w:rStyle w:val="IndexLink"/>
              </w:rPr>
              <w:t>294</w:t>
            </w:r>
            <w:r>
              <w:rPr>
                <w:rStyle w:val="IndexLink"/>
                <w:rtl w:val="true"/>
              </w:rPr>
              <w:t xml:space="preserve">، س </w:t>
            </w:r>
            <w:r>
              <w:rPr>
                <w:rStyle w:val="IndexLink"/>
              </w:rPr>
              <w:t>15</w:t>
            </w:r>
            <w:r>
              <w:rPr>
                <w:rStyle w:val="IndexLink"/>
                <w:rtl w:val="true"/>
              </w:rPr>
              <w:t>: «</w:t>
            </w:r>
            <w:r>
              <w:rPr>
                <w:rStyle w:val="IndexLink"/>
                <w:rtl w:val="true"/>
              </w:rPr>
              <w:t>ثم إن المعروف کون</w:t>
            </w:r>
            <w:r>
              <w:rPr>
                <w:rStyle w:val="IndexLink"/>
                <w:rtl w:val="true"/>
              </w:rPr>
              <w:t>»</w:t>
              <w:tab/>
            </w:r>
            <w:r>
              <w:rPr>
                <w:rStyle w:val="IndexLink"/>
              </w:rPr>
              <w:t>351</w:t>
            </w:r>
          </w:hyperlink>
        </w:p>
        <w:p>
          <w:pPr>
            <w:pStyle w:val="Contents2"/>
            <w:tabs>
              <w:tab w:val="clear" w:pos="8743"/>
              <w:tab w:val="right" w:pos="9026" w:leader="dot"/>
            </w:tabs>
            <w:rPr/>
          </w:pPr>
          <w:hyperlink w:anchor="__RefHeading___Toc250705_1738255347">
            <w:r>
              <w:rPr>
                <w:webHidden/>
                <w:rStyle w:val="IndexLink"/>
                <w:rtl w:val="true"/>
              </w:rPr>
              <w:t xml:space="preserve">قوله فی ج </w:t>
            </w:r>
            <w:r>
              <w:rPr>
                <w:rStyle w:val="IndexLink"/>
              </w:rPr>
              <w:t>5</w:t>
            </w:r>
            <w:r>
              <w:rPr>
                <w:rStyle w:val="IndexLink"/>
                <w:rtl w:val="true"/>
              </w:rPr>
              <w:t xml:space="preserve">، ص </w:t>
            </w:r>
            <w:r>
              <w:rPr>
                <w:rStyle w:val="IndexLink"/>
              </w:rPr>
              <w:t>294</w:t>
            </w:r>
            <w:r>
              <w:rPr>
                <w:rStyle w:val="IndexLink"/>
                <w:rtl w:val="true"/>
              </w:rPr>
              <w:t xml:space="preserve">، س </w:t>
            </w:r>
            <w:r>
              <w:rPr>
                <w:rStyle w:val="IndexLink"/>
              </w:rPr>
              <w:t>21</w:t>
            </w:r>
            <w:r>
              <w:rPr>
                <w:rStyle w:val="IndexLink"/>
                <w:rtl w:val="true"/>
              </w:rPr>
              <w:t>: «</w:t>
            </w:r>
            <w:r>
              <w:rPr>
                <w:rStyle w:val="IndexLink"/>
                <w:rtl w:val="true"/>
              </w:rPr>
              <w:t>بالجاری فاحتمل فی المقام</w:t>
            </w:r>
            <w:r>
              <w:rPr>
                <w:rStyle w:val="IndexLink"/>
                <w:rtl w:val="true"/>
              </w:rPr>
              <w:t>»</w:t>
              <w:tab/>
            </w:r>
            <w:r>
              <w:rPr>
                <w:rStyle w:val="IndexLink"/>
              </w:rPr>
              <w:t>352</w:t>
            </w:r>
          </w:hyperlink>
        </w:p>
        <w:p>
          <w:pPr>
            <w:pStyle w:val="Contents2"/>
            <w:tabs>
              <w:tab w:val="clear" w:pos="8743"/>
              <w:tab w:val="right" w:pos="9026" w:leader="dot"/>
            </w:tabs>
            <w:rPr/>
          </w:pPr>
          <w:hyperlink w:anchor="__RefHeading___Toc250707_1738255347">
            <w:r>
              <w:rPr>
                <w:webHidden/>
                <w:rStyle w:val="IndexLink"/>
                <w:rtl w:val="true"/>
              </w:rPr>
              <w:t xml:space="preserve">قوله فی ج </w:t>
            </w:r>
            <w:r>
              <w:rPr>
                <w:rStyle w:val="IndexLink"/>
              </w:rPr>
              <w:t>5</w:t>
            </w:r>
            <w:r>
              <w:rPr>
                <w:rStyle w:val="IndexLink"/>
                <w:rtl w:val="true"/>
              </w:rPr>
              <w:t xml:space="preserve">، ص </w:t>
            </w:r>
            <w:r>
              <w:rPr>
                <w:rStyle w:val="IndexLink"/>
              </w:rPr>
              <w:t>295</w:t>
            </w:r>
            <w:r>
              <w:rPr>
                <w:rStyle w:val="IndexLink"/>
                <w:rtl w:val="true"/>
              </w:rPr>
              <w:t xml:space="preserve">، س </w:t>
            </w:r>
            <w:r>
              <w:rPr>
                <w:rStyle w:val="IndexLink"/>
              </w:rPr>
              <w:t>1</w:t>
            </w:r>
            <w:r>
              <w:rPr>
                <w:rStyle w:val="IndexLink"/>
                <w:rtl w:val="true"/>
              </w:rPr>
              <w:t>: «</w:t>
            </w:r>
            <w:r>
              <w:rPr>
                <w:rStyle w:val="IndexLink"/>
                <w:rtl w:val="true"/>
              </w:rPr>
              <w:t>الدیة کأموال المیت</w:t>
            </w:r>
            <w:r>
              <w:rPr>
                <w:rStyle w:val="IndexLink"/>
                <w:rtl w:val="true"/>
              </w:rPr>
              <w:t>»</w:t>
              <w:tab/>
            </w:r>
            <w:r>
              <w:rPr>
                <w:rStyle w:val="IndexLink"/>
              </w:rPr>
              <w:t>352</w:t>
            </w:r>
          </w:hyperlink>
        </w:p>
        <w:p>
          <w:pPr>
            <w:pStyle w:val="Contents2"/>
            <w:tabs>
              <w:tab w:val="clear" w:pos="8743"/>
              <w:tab w:val="right" w:pos="9026" w:leader="dot"/>
            </w:tabs>
            <w:rPr/>
          </w:pPr>
          <w:hyperlink w:anchor="__RefHeading___Toc250709_1738255347">
            <w:r>
              <w:rPr>
                <w:webHidden/>
                <w:rStyle w:val="IndexLink"/>
                <w:rtl w:val="true"/>
              </w:rPr>
              <w:t xml:space="preserve">قوله فی ج </w:t>
            </w:r>
            <w:r>
              <w:rPr>
                <w:rStyle w:val="IndexLink"/>
              </w:rPr>
              <w:t>5</w:t>
            </w:r>
            <w:r>
              <w:rPr>
                <w:rStyle w:val="IndexLink"/>
                <w:rtl w:val="true"/>
              </w:rPr>
              <w:t xml:space="preserve">، ص </w:t>
            </w:r>
            <w:r>
              <w:rPr>
                <w:rStyle w:val="IndexLink"/>
              </w:rPr>
              <w:t>295</w:t>
            </w:r>
            <w:r>
              <w:rPr>
                <w:rStyle w:val="IndexLink"/>
                <w:rtl w:val="true"/>
              </w:rPr>
              <w:t xml:space="preserve">، س </w:t>
            </w:r>
            <w:r>
              <w:rPr>
                <w:rStyle w:val="IndexLink"/>
              </w:rPr>
              <w:t>8</w:t>
            </w:r>
            <w:r>
              <w:rPr>
                <w:rStyle w:val="IndexLink"/>
                <w:rtl w:val="true"/>
              </w:rPr>
              <w:t>: «</w:t>
            </w:r>
            <w:r>
              <w:rPr>
                <w:rStyle w:val="IndexLink"/>
                <w:rtl w:val="true"/>
              </w:rPr>
              <w:t>فی خبر إسحاق</w:t>
            </w:r>
            <w:r>
              <w:rPr>
                <w:rStyle w:val="IndexLink"/>
                <w:rtl w:val="true"/>
              </w:rPr>
              <w:t>»</w:t>
              <w:tab/>
            </w:r>
            <w:r>
              <w:rPr>
                <w:rStyle w:val="IndexLink"/>
              </w:rPr>
              <w:t>352</w:t>
            </w:r>
          </w:hyperlink>
        </w:p>
        <w:p>
          <w:pPr>
            <w:pStyle w:val="Contents2"/>
            <w:tabs>
              <w:tab w:val="clear" w:pos="8743"/>
              <w:tab w:val="right" w:pos="9026" w:leader="dot"/>
            </w:tabs>
            <w:rPr/>
          </w:pPr>
          <w:hyperlink w:anchor="__RefHeading___Toc250711_1738255347">
            <w:r>
              <w:rPr>
                <w:webHidden/>
                <w:rStyle w:val="IndexLink"/>
                <w:rtl w:val="true"/>
              </w:rPr>
              <w:t xml:space="preserve">قوله فی ج </w:t>
            </w:r>
            <w:r>
              <w:rPr>
                <w:rStyle w:val="IndexLink"/>
              </w:rPr>
              <w:t>5</w:t>
            </w:r>
            <w:r>
              <w:rPr>
                <w:rStyle w:val="IndexLink"/>
                <w:rtl w:val="true"/>
              </w:rPr>
              <w:t xml:space="preserve">، ص </w:t>
            </w:r>
            <w:r>
              <w:rPr>
                <w:rStyle w:val="IndexLink"/>
              </w:rPr>
              <w:t>309</w:t>
            </w:r>
            <w:r>
              <w:rPr>
                <w:rStyle w:val="IndexLink"/>
                <w:rtl w:val="true"/>
              </w:rPr>
              <w:t xml:space="preserve">، س </w:t>
            </w:r>
            <w:r>
              <w:rPr>
                <w:rStyle w:val="IndexLink"/>
              </w:rPr>
              <w:t>17</w:t>
            </w:r>
            <w:r>
              <w:rPr>
                <w:rStyle w:val="IndexLink"/>
                <w:rtl w:val="true"/>
              </w:rPr>
              <w:t>: «</w:t>
            </w:r>
            <w:r>
              <w:rPr>
                <w:rStyle w:val="IndexLink"/>
                <w:rtl w:val="true"/>
              </w:rPr>
              <w:t>غیر من فی هذه</w:t>
            </w:r>
            <w:r>
              <w:rPr>
                <w:rStyle w:val="IndexLink"/>
                <w:rtl w:val="true"/>
              </w:rPr>
              <w:t>»</w:t>
              <w:tab/>
            </w:r>
            <w:r>
              <w:rPr>
                <w:rStyle w:val="IndexLink"/>
              </w:rPr>
              <w:t>352</w:t>
            </w:r>
          </w:hyperlink>
        </w:p>
        <w:p>
          <w:pPr>
            <w:pStyle w:val="Contents2"/>
            <w:tabs>
              <w:tab w:val="clear" w:pos="8743"/>
              <w:tab w:val="right" w:pos="9026" w:leader="dot"/>
            </w:tabs>
            <w:rPr/>
          </w:pPr>
          <w:hyperlink w:anchor="__RefHeading___Toc250713_1738255347">
            <w:r>
              <w:rPr>
                <w:webHidden/>
                <w:rStyle w:val="IndexLink"/>
                <w:rtl w:val="true"/>
              </w:rPr>
              <w:t xml:space="preserve">قوله فی ج </w:t>
            </w:r>
            <w:r>
              <w:rPr>
                <w:rStyle w:val="IndexLink"/>
              </w:rPr>
              <w:t>5</w:t>
            </w:r>
            <w:r>
              <w:rPr>
                <w:rStyle w:val="IndexLink"/>
                <w:rtl w:val="true"/>
              </w:rPr>
              <w:t xml:space="preserve">، ص </w:t>
            </w:r>
            <w:r>
              <w:rPr>
                <w:rStyle w:val="IndexLink"/>
              </w:rPr>
              <w:t>312</w:t>
            </w:r>
            <w:r>
              <w:rPr>
                <w:rStyle w:val="IndexLink"/>
                <w:rtl w:val="true"/>
              </w:rPr>
              <w:t xml:space="preserve">، س </w:t>
            </w:r>
            <w:r>
              <w:rPr>
                <w:rStyle w:val="IndexLink"/>
              </w:rPr>
              <w:t>15</w:t>
            </w:r>
            <w:r>
              <w:rPr>
                <w:rStyle w:val="IndexLink"/>
                <w:rtl w:val="true"/>
              </w:rPr>
              <w:t>: «</w:t>
            </w:r>
            <w:r>
              <w:rPr>
                <w:rStyle w:val="IndexLink"/>
                <w:rtl w:val="true"/>
              </w:rPr>
              <w:t>لنقصان فرض الام</w:t>
            </w:r>
            <w:r>
              <w:rPr>
                <w:rStyle w:val="IndexLink"/>
                <w:rtl w:val="true"/>
              </w:rPr>
              <w:t>»</w:t>
              <w:tab/>
            </w:r>
            <w:r>
              <w:rPr>
                <w:rStyle w:val="IndexLink"/>
              </w:rPr>
              <w:t>352</w:t>
            </w:r>
          </w:hyperlink>
        </w:p>
        <w:p>
          <w:pPr>
            <w:pStyle w:val="Contents2"/>
            <w:tabs>
              <w:tab w:val="clear" w:pos="8743"/>
              <w:tab w:val="right" w:pos="9026" w:leader="dot"/>
            </w:tabs>
            <w:rPr/>
          </w:pPr>
          <w:hyperlink w:anchor="__RefHeading___Toc250715_1738255347">
            <w:r>
              <w:rPr>
                <w:webHidden/>
                <w:rStyle w:val="IndexLink"/>
                <w:rtl w:val="true"/>
              </w:rPr>
              <w:t xml:space="preserve">قوله فی ج </w:t>
            </w:r>
            <w:r>
              <w:rPr>
                <w:rStyle w:val="IndexLink"/>
              </w:rPr>
              <w:t>5</w:t>
            </w:r>
            <w:r>
              <w:rPr>
                <w:rStyle w:val="IndexLink"/>
                <w:rtl w:val="true"/>
              </w:rPr>
              <w:t xml:space="preserve">، ص </w:t>
            </w:r>
            <w:r>
              <w:rPr>
                <w:rStyle w:val="IndexLink"/>
              </w:rPr>
              <w:t>312</w:t>
            </w:r>
            <w:r>
              <w:rPr>
                <w:rStyle w:val="IndexLink"/>
                <w:rtl w:val="true"/>
              </w:rPr>
              <w:t xml:space="preserve">، س </w:t>
            </w:r>
            <w:r>
              <w:rPr>
                <w:rStyle w:val="IndexLink"/>
              </w:rPr>
              <w:t>15</w:t>
            </w:r>
            <w:r>
              <w:rPr>
                <w:rStyle w:val="IndexLink"/>
                <w:rtl w:val="true"/>
              </w:rPr>
              <w:t>: «</w:t>
            </w:r>
            <w:r>
              <w:rPr>
                <w:rStyle w:val="IndexLink"/>
                <w:rtl w:val="true"/>
              </w:rPr>
              <w:t>حجب الإخوة فکیف یخصص</w:t>
            </w:r>
            <w:r>
              <w:rPr>
                <w:rStyle w:val="IndexLink"/>
                <w:rtl w:val="true"/>
              </w:rPr>
              <w:t>»</w:t>
              <w:tab/>
            </w:r>
            <w:r>
              <w:rPr>
                <w:rStyle w:val="IndexLink"/>
              </w:rPr>
              <w:t>352</w:t>
            </w:r>
          </w:hyperlink>
        </w:p>
        <w:p>
          <w:pPr>
            <w:pStyle w:val="Contents2"/>
            <w:tabs>
              <w:tab w:val="clear" w:pos="8743"/>
              <w:tab w:val="right" w:pos="9026" w:leader="dot"/>
            </w:tabs>
            <w:rPr/>
          </w:pPr>
          <w:hyperlink w:anchor="__RefHeading___Toc250717_1738255347">
            <w:r>
              <w:rPr>
                <w:webHidden/>
                <w:rStyle w:val="IndexLink"/>
                <w:rtl w:val="true"/>
              </w:rPr>
              <w:t xml:space="preserve">قوله فی ج </w:t>
            </w:r>
            <w:r>
              <w:rPr>
                <w:rStyle w:val="IndexLink"/>
              </w:rPr>
              <w:t>5</w:t>
            </w:r>
            <w:r>
              <w:rPr>
                <w:rStyle w:val="IndexLink"/>
                <w:rtl w:val="true"/>
              </w:rPr>
              <w:t xml:space="preserve">، ص </w:t>
            </w:r>
            <w:r>
              <w:rPr>
                <w:rStyle w:val="IndexLink"/>
              </w:rPr>
              <w:t>312</w:t>
            </w:r>
            <w:r>
              <w:rPr>
                <w:rStyle w:val="IndexLink"/>
                <w:rtl w:val="true"/>
              </w:rPr>
              <w:t xml:space="preserve">، س </w:t>
            </w:r>
            <w:r>
              <w:rPr>
                <w:rStyle w:val="IndexLink"/>
              </w:rPr>
              <w:t>16</w:t>
            </w:r>
            <w:r>
              <w:rPr>
                <w:rStyle w:val="IndexLink"/>
                <w:rtl w:val="true"/>
              </w:rPr>
              <w:t>: «</w:t>
            </w:r>
            <w:r>
              <w:rPr>
                <w:rStyle w:val="IndexLink"/>
                <w:rtl w:val="true"/>
              </w:rPr>
              <w:t>و قد یقال</w:t>
            </w:r>
            <w:r>
              <w:rPr>
                <w:rStyle w:val="IndexLink"/>
                <w:rtl w:val="true"/>
              </w:rPr>
              <w:t>:»</w:t>
              <w:tab/>
            </w:r>
            <w:r>
              <w:rPr>
                <w:rStyle w:val="IndexLink"/>
              </w:rPr>
              <w:t>353</w:t>
            </w:r>
          </w:hyperlink>
        </w:p>
        <w:p>
          <w:pPr>
            <w:pStyle w:val="Contents2"/>
            <w:tabs>
              <w:tab w:val="clear" w:pos="8743"/>
              <w:tab w:val="right" w:pos="9026" w:leader="dot"/>
            </w:tabs>
            <w:rPr/>
          </w:pPr>
          <w:hyperlink w:anchor="__RefHeading___Toc250719_1738255347">
            <w:r>
              <w:rPr>
                <w:webHidden/>
                <w:rStyle w:val="IndexLink"/>
                <w:rtl w:val="true"/>
              </w:rPr>
              <w:t xml:space="preserve">قوله فی ج </w:t>
            </w:r>
            <w:r>
              <w:rPr>
                <w:rStyle w:val="IndexLink"/>
              </w:rPr>
              <w:t>5</w:t>
            </w:r>
            <w:r>
              <w:rPr>
                <w:rStyle w:val="IndexLink"/>
                <w:rtl w:val="true"/>
              </w:rPr>
              <w:t xml:space="preserve">، ص </w:t>
            </w:r>
            <w:r>
              <w:rPr>
                <w:rStyle w:val="IndexLink"/>
              </w:rPr>
              <w:t>312</w:t>
            </w:r>
            <w:r>
              <w:rPr>
                <w:rStyle w:val="IndexLink"/>
                <w:rtl w:val="true"/>
              </w:rPr>
              <w:t xml:space="preserve">، س </w:t>
            </w:r>
            <w:r>
              <w:rPr>
                <w:rStyle w:val="IndexLink"/>
              </w:rPr>
              <w:t>16</w:t>
            </w:r>
            <w:r>
              <w:rPr>
                <w:rStyle w:val="IndexLink"/>
                <w:rtl w:val="true"/>
              </w:rPr>
              <w:t>: «</w:t>
            </w:r>
            <w:r>
              <w:rPr>
                <w:rStyle w:val="IndexLink"/>
                <w:rtl w:val="true"/>
              </w:rPr>
              <w:t>الإخوة لیس للام</w:t>
            </w:r>
            <w:r>
              <w:rPr>
                <w:rStyle w:val="IndexLink"/>
                <w:rtl w:val="true"/>
              </w:rPr>
              <w:t>»</w:t>
              <w:tab/>
            </w:r>
            <w:r>
              <w:rPr>
                <w:rStyle w:val="IndexLink"/>
              </w:rPr>
              <w:t>353</w:t>
            </w:r>
          </w:hyperlink>
        </w:p>
        <w:p>
          <w:pPr>
            <w:pStyle w:val="Contents2"/>
            <w:tabs>
              <w:tab w:val="clear" w:pos="8743"/>
              <w:tab w:val="right" w:pos="9026" w:leader="dot"/>
            </w:tabs>
            <w:rPr/>
          </w:pPr>
          <w:hyperlink w:anchor="__RefHeading___Toc250721_1738255347">
            <w:r>
              <w:rPr>
                <w:webHidden/>
                <w:rStyle w:val="IndexLink"/>
                <w:rtl w:val="true"/>
              </w:rPr>
              <w:t xml:space="preserve">قوله فی ج </w:t>
            </w:r>
            <w:r>
              <w:rPr>
                <w:rStyle w:val="IndexLink"/>
              </w:rPr>
              <w:t>5</w:t>
            </w:r>
            <w:r>
              <w:rPr>
                <w:rStyle w:val="IndexLink"/>
                <w:rtl w:val="true"/>
              </w:rPr>
              <w:t xml:space="preserve">، ص </w:t>
            </w:r>
            <w:r>
              <w:rPr>
                <w:rStyle w:val="IndexLink"/>
              </w:rPr>
              <w:t>312</w:t>
            </w:r>
            <w:r>
              <w:rPr>
                <w:rStyle w:val="IndexLink"/>
                <w:rtl w:val="true"/>
              </w:rPr>
              <w:t xml:space="preserve">، س </w:t>
            </w:r>
            <w:r>
              <w:rPr>
                <w:rStyle w:val="IndexLink"/>
              </w:rPr>
              <w:t>18</w:t>
            </w:r>
            <w:r>
              <w:rPr>
                <w:rStyle w:val="IndexLink"/>
                <w:rtl w:val="true"/>
              </w:rPr>
              <w:t>: «</w:t>
            </w:r>
            <w:r>
              <w:rPr>
                <w:rStyle w:val="IndexLink"/>
                <w:rtl w:val="true"/>
              </w:rPr>
              <w:t>و یمکن أن یقال</w:t>
            </w:r>
            <w:r>
              <w:rPr>
                <w:rStyle w:val="IndexLink"/>
                <w:rtl w:val="true"/>
              </w:rPr>
              <w:t>:»</w:t>
              <w:tab/>
            </w:r>
            <w:r>
              <w:rPr>
                <w:rStyle w:val="IndexLink"/>
              </w:rPr>
              <w:t>353</w:t>
            </w:r>
          </w:hyperlink>
        </w:p>
        <w:p>
          <w:pPr>
            <w:pStyle w:val="Contents2"/>
            <w:tabs>
              <w:tab w:val="clear" w:pos="8743"/>
              <w:tab w:val="right" w:pos="9026" w:leader="dot"/>
            </w:tabs>
            <w:rPr/>
          </w:pPr>
          <w:hyperlink w:anchor="__RefHeading___Toc250723_1738255347">
            <w:r>
              <w:rPr>
                <w:webHidden/>
                <w:rStyle w:val="IndexLink"/>
                <w:rtl w:val="true"/>
              </w:rPr>
              <w:t xml:space="preserve">قوله فی ج </w:t>
            </w:r>
            <w:r>
              <w:rPr>
                <w:rStyle w:val="IndexLink"/>
              </w:rPr>
              <w:t>5</w:t>
            </w:r>
            <w:r>
              <w:rPr>
                <w:rStyle w:val="IndexLink"/>
                <w:rtl w:val="true"/>
              </w:rPr>
              <w:t xml:space="preserve">، ص </w:t>
            </w:r>
            <w:r>
              <w:rPr>
                <w:rStyle w:val="IndexLink"/>
              </w:rPr>
              <w:t>312</w:t>
            </w:r>
            <w:r>
              <w:rPr>
                <w:rStyle w:val="IndexLink"/>
                <w:rtl w:val="true"/>
              </w:rPr>
              <w:t xml:space="preserve">، س </w:t>
            </w:r>
            <w:r>
              <w:rPr>
                <w:rStyle w:val="IndexLink"/>
              </w:rPr>
              <w:t>21</w:t>
            </w:r>
            <w:r>
              <w:rPr>
                <w:rStyle w:val="IndexLink"/>
                <w:rtl w:val="true"/>
              </w:rPr>
              <w:t>: «</w:t>
            </w:r>
            <w:r>
              <w:rPr>
                <w:rStyle w:val="IndexLink"/>
                <w:rtl w:val="true"/>
              </w:rPr>
              <w:t>خلافا للشیخ معین الدین المصری</w:t>
            </w:r>
            <w:r>
              <w:rPr>
                <w:rStyle w:val="IndexLink"/>
                <w:rtl w:val="true"/>
              </w:rPr>
              <w:t>»</w:t>
              <w:tab/>
            </w:r>
            <w:r>
              <w:rPr>
                <w:rStyle w:val="IndexLink"/>
              </w:rPr>
              <w:t>353</w:t>
            </w:r>
          </w:hyperlink>
        </w:p>
        <w:p>
          <w:pPr>
            <w:pStyle w:val="Contents2"/>
            <w:tabs>
              <w:tab w:val="clear" w:pos="8743"/>
              <w:tab w:val="right" w:pos="9026" w:leader="dot"/>
            </w:tabs>
            <w:rPr/>
          </w:pPr>
          <w:hyperlink w:anchor="__RefHeading___Toc250725_1738255347">
            <w:r>
              <w:rPr>
                <w:webHidden/>
                <w:rStyle w:val="IndexLink"/>
                <w:rtl w:val="true"/>
              </w:rPr>
              <w:t xml:space="preserve">قوله فی ج </w:t>
            </w:r>
            <w:r>
              <w:rPr>
                <w:rStyle w:val="IndexLink"/>
              </w:rPr>
              <w:t>5</w:t>
            </w:r>
            <w:r>
              <w:rPr>
                <w:rStyle w:val="IndexLink"/>
                <w:rtl w:val="true"/>
              </w:rPr>
              <w:t xml:space="preserve">، ص </w:t>
            </w:r>
            <w:r>
              <w:rPr>
                <w:rStyle w:val="IndexLink"/>
              </w:rPr>
              <w:t>313</w:t>
            </w:r>
            <w:r>
              <w:rPr>
                <w:rStyle w:val="IndexLink"/>
                <w:rtl w:val="true"/>
              </w:rPr>
              <w:t xml:space="preserve">، س </w:t>
            </w:r>
            <w:r>
              <w:rPr>
                <w:rStyle w:val="IndexLink"/>
              </w:rPr>
              <w:t>6</w:t>
            </w:r>
            <w:r>
              <w:rPr>
                <w:rStyle w:val="IndexLink"/>
                <w:rtl w:val="true"/>
              </w:rPr>
              <w:t>: «</w:t>
            </w:r>
            <w:r>
              <w:rPr>
                <w:rStyle w:val="IndexLink"/>
                <w:rtl w:val="true"/>
              </w:rPr>
              <w:t>لو کان بنتان فصاعدا</w:t>
            </w:r>
            <w:r>
              <w:rPr>
                <w:rStyle w:val="IndexLink"/>
                <w:rtl w:val="true"/>
              </w:rPr>
              <w:t>»</w:t>
              <w:tab/>
            </w:r>
            <w:r>
              <w:rPr>
                <w:rStyle w:val="IndexLink"/>
              </w:rPr>
              <w:t>354</w:t>
            </w:r>
          </w:hyperlink>
        </w:p>
        <w:p>
          <w:pPr>
            <w:pStyle w:val="Contents2"/>
            <w:tabs>
              <w:tab w:val="clear" w:pos="8743"/>
              <w:tab w:val="right" w:pos="9026" w:leader="dot"/>
            </w:tabs>
            <w:rPr/>
          </w:pPr>
          <w:hyperlink w:anchor="__RefHeading___Toc250727_1738255347">
            <w:r>
              <w:rPr>
                <w:webHidden/>
                <w:rStyle w:val="IndexLink"/>
                <w:rtl w:val="true"/>
              </w:rPr>
              <w:t xml:space="preserve">قوله فی ج </w:t>
            </w:r>
            <w:r>
              <w:rPr>
                <w:rStyle w:val="IndexLink"/>
              </w:rPr>
              <w:t>5</w:t>
            </w:r>
            <w:r>
              <w:rPr>
                <w:rStyle w:val="IndexLink"/>
                <w:rtl w:val="true"/>
              </w:rPr>
              <w:t xml:space="preserve">، ص </w:t>
            </w:r>
            <w:r>
              <w:rPr>
                <w:rStyle w:val="IndexLink"/>
              </w:rPr>
              <w:t>313</w:t>
            </w:r>
            <w:r>
              <w:rPr>
                <w:rStyle w:val="IndexLink"/>
                <w:rtl w:val="true"/>
              </w:rPr>
              <w:t xml:space="preserve">، س </w:t>
            </w:r>
            <w:r>
              <w:rPr>
                <w:rStyle w:val="IndexLink"/>
              </w:rPr>
              <w:t>9</w:t>
            </w:r>
            <w:r>
              <w:rPr>
                <w:rStyle w:val="IndexLink"/>
                <w:rtl w:val="true"/>
              </w:rPr>
              <w:t>: «</w:t>
            </w:r>
            <w:r>
              <w:rPr>
                <w:rStyle w:val="IndexLink"/>
                <w:rtl w:val="true"/>
              </w:rPr>
              <w:t>ولایبقی شیء</w:t>
            </w:r>
            <w:r>
              <w:rPr>
                <w:rStyle w:val="IndexLink"/>
                <w:rtl w:val="true"/>
              </w:rPr>
              <w:t>»</w:t>
              <w:tab/>
            </w:r>
            <w:r>
              <w:rPr>
                <w:rStyle w:val="IndexLink"/>
              </w:rPr>
              <w:t>354</w:t>
            </w:r>
          </w:hyperlink>
        </w:p>
        <w:p>
          <w:pPr>
            <w:pStyle w:val="Contents2"/>
            <w:tabs>
              <w:tab w:val="clear" w:pos="8743"/>
              <w:tab w:val="right" w:pos="9026" w:leader="dot"/>
            </w:tabs>
            <w:rPr/>
          </w:pPr>
          <w:hyperlink w:anchor="__RefHeading___Toc250729_1738255347">
            <w:r>
              <w:rPr>
                <w:webHidden/>
                <w:rStyle w:val="IndexLink"/>
                <w:rtl w:val="true"/>
              </w:rPr>
              <w:t xml:space="preserve">قوله فی ج </w:t>
            </w:r>
            <w:r>
              <w:rPr>
                <w:rStyle w:val="IndexLink"/>
              </w:rPr>
              <w:t>5</w:t>
            </w:r>
            <w:r>
              <w:rPr>
                <w:rStyle w:val="IndexLink"/>
                <w:rtl w:val="true"/>
              </w:rPr>
              <w:t xml:space="preserve">، ص </w:t>
            </w:r>
            <w:r>
              <w:rPr>
                <w:rStyle w:val="IndexLink"/>
              </w:rPr>
              <w:t>313</w:t>
            </w:r>
            <w:r>
              <w:rPr>
                <w:rStyle w:val="IndexLink"/>
                <w:rtl w:val="true"/>
              </w:rPr>
              <w:t xml:space="preserve">، س </w:t>
            </w:r>
            <w:r>
              <w:rPr>
                <w:rStyle w:val="IndexLink"/>
              </w:rPr>
              <w:t>9</w:t>
            </w:r>
            <w:r>
              <w:rPr>
                <w:rStyle w:val="IndexLink"/>
                <w:rtl w:val="true"/>
              </w:rPr>
              <w:t>: «</w:t>
            </w:r>
            <w:r>
              <w:rPr>
                <w:rStyle w:val="IndexLink"/>
                <w:rtl w:val="true"/>
              </w:rPr>
              <w:t>و لو کان مع البنتین</w:t>
            </w:r>
            <w:r>
              <w:rPr>
                <w:rStyle w:val="IndexLink"/>
                <w:rtl w:val="true"/>
              </w:rPr>
              <w:t>»</w:t>
              <w:tab/>
            </w:r>
            <w:r>
              <w:rPr>
                <w:rStyle w:val="IndexLink"/>
              </w:rPr>
              <w:t>354</w:t>
            </w:r>
          </w:hyperlink>
        </w:p>
        <w:p>
          <w:pPr>
            <w:pStyle w:val="Contents2"/>
            <w:tabs>
              <w:tab w:val="clear" w:pos="8743"/>
              <w:tab w:val="right" w:pos="9026" w:leader="dot"/>
            </w:tabs>
            <w:rPr/>
          </w:pPr>
          <w:hyperlink w:anchor="__RefHeading___Toc250731_1738255347">
            <w:r>
              <w:rPr>
                <w:webHidden/>
                <w:rStyle w:val="IndexLink"/>
                <w:rtl w:val="true"/>
              </w:rPr>
              <w:t xml:space="preserve">قوله فی ج </w:t>
            </w:r>
            <w:r>
              <w:rPr>
                <w:rStyle w:val="IndexLink"/>
              </w:rPr>
              <w:t>5</w:t>
            </w:r>
            <w:r>
              <w:rPr>
                <w:rStyle w:val="IndexLink"/>
                <w:rtl w:val="true"/>
              </w:rPr>
              <w:t xml:space="preserve">، ص </w:t>
            </w:r>
            <w:r>
              <w:rPr>
                <w:rStyle w:val="IndexLink"/>
              </w:rPr>
              <w:t>313</w:t>
            </w:r>
            <w:r>
              <w:rPr>
                <w:rStyle w:val="IndexLink"/>
                <w:rtl w:val="true"/>
              </w:rPr>
              <w:t xml:space="preserve">، س </w:t>
            </w:r>
            <w:r>
              <w:rPr>
                <w:rStyle w:val="IndexLink"/>
              </w:rPr>
              <w:t>16</w:t>
            </w:r>
            <w:r>
              <w:rPr>
                <w:rStyle w:val="IndexLink"/>
                <w:rtl w:val="true"/>
              </w:rPr>
              <w:t>: «</w:t>
            </w:r>
            <w:r>
              <w:rPr>
                <w:rStyle w:val="IndexLink"/>
                <w:rtl w:val="true"/>
              </w:rPr>
              <w:t>بل لعله یظهر من الحسنة</w:t>
            </w:r>
            <w:r>
              <w:rPr>
                <w:rStyle w:val="IndexLink"/>
                <w:rtl w:val="true"/>
              </w:rPr>
              <w:t>»</w:t>
              <w:tab/>
            </w:r>
            <w:r>
              <w:rPr>
                <w:rStyle w:val="IndexLink"/>
              </w:rPr>
              <w:t>355</w:t>
            </w:r>
          </w:hyperlink>
        </w:p>
        <w:p>
          <w:pPr>
            <w:pStyle w:val="Contents2"/>
            <w:tabs>
              <w:tab w:val="clear" w:pos="8743"/>
              <w:tab w:val="right" w:pos="9026" w:leader="dot"/>
            </w:tabs>
            <w:rPr/>
          </w:pPr>
          <w:hyperlink w:anchor="__RefHeading___Toc250733_1738255347">
            <w:r>
              <w:rPr>
                <w:webHidden/>
                <w:rStyle w:val="IndexLink"/>
                <w:rtl w:val="true"/>
              </w:rPr>
              <w:t xml:space="preserve">قوله فی ج </w:t>
            </w:r>
            <w:r>
              <w:rPr>
                <w:rStyle w:val="IndexLink"/>
              </w:rPr>
              <w:t>5</w:t>
            </w:r>
            <w:r>
              <w:rPr>
                <w:rStyle w:val="IndexLink"/>
                <w:rtl w:val="true"/>
              </w:rPr>
              <w:t xml:space="preserve">، ص </w:t>
            </w:r>
            <w:r>
              <w:rPr>
                <w:rStyle w:val="IndexLink"/>
              </w:rPr>
              <w:t>313</w:t>
            </w:r>
            <w:r>
              <w:rPr>
                <w:rStyle w:val="IndexLink"/>
                <w:rtl w:val="true"/>
              </w:rPr>
              <w:t xml:space="preserve">، س </w:t>
            </w:r>
            <w:r>
              <w:rPr>
                <w:rStyle w:val="IndexLink"/>
              </w:rPr>
              <w:t>17</w:t>
            </w:r>
            <w:r>
              <w:rPr>
                <w:rStyle w:val="IndexLink"/>
                <w:rtl w:val="true"/>
              </w:rPr>
              <w:t>: «</w:t>
            </w:r>
            <w:r>
              <w:rPr>
                <w:rStyle w:val="IndexLink"/>
                <w:rtl w:val="true"/>
              </w:rPr>
              <w:t>أو یدل علی قول الشیخ</w:t>
            </w:r>
            <w:r>
              <w:rPr>
                <w:rStyle w:val="IndexLink"/>
                <w:rtl w:val="true"/>
              </w:rPr>
              <w:t>»</w:t>
              <w:tab/>
            </w:r>
            <w:r>
              <w:rPr>
                <w:rStyle w:val="IndexLink"/>
              </w:rPr>
              <w:t>355</w:t>
            </w:r>
          </w:hyperlink>
        </w:p>
        <w:p>
          <w:pPr>
            <w:pStyle w:val="Contents2"/>
            <w:tabs>
              <w:tab w:val="clear" w:pos="8743"/>
              <w:tab w:val="right" w:pos="9026" w:leader="dot"/>
            </w:tabs>
            <w:rPr/>
          </w:pPr>
          <w:hyperlink w:anchor="__RefHeading___Toc250735_1738255347">
            <w:r>
              <w:rPr>
                <w:webHidden/>
                <w:rStyle w:val="IndexLink"/>
                <w:rtl w:val="true"/>
              </w:rPr>
              <w:t xml:space="preserve">قوله فی ج </w:t>
            </w:r>
            <w:r>
              <w:rPr>
                <w:rStyle w:val="IndexLink"/>
              </w:rPr>
              <w:t>5</w:t>
            </w:r>
            <w:r>
              <w:rPr>
                <w:rStyle w:val="IndexLink"/>
                <w:rtl w:val="true"/>
              </w:rPr>
              <w:t xml:space="preserve">، ص </w:t>
            </w:r>
            <w:r>
              <w:rPr>
                <w:rStyle w:val="IndexLink"/>
              </w:rPr>
              <w:t>315</w:t>
            </w:r>
            <w:r>
              <w:rPr>
                <w:rStyle w:val="IndexLink"/>
                <w:rtl w:val="true"/>
              </w:rPr>
              <w:t xml:space="preserve">، س </w:t>
            </w:r>
            <w:r>
              <w:rPr>
                <w:rStyle w:val="IndexLink"/>
              </w:rPr>
              <w:t>10</w:t>
            </w:r>
            <w:r>
              <w:rPr>
                <w:rStyle w:val="IndexLink"/>
                <w:rtl w:val="true"/>
              </w:rPr>
              <w:t>: «</w:t>
            </w:r>
            <w:r>
              <w:rPr>
                <w:rStyle w:val="IndexLink"/>
                <w:rtl w:val="true"/>
              </w:rPr>
              <w:t>لاوارث غیرهن</w:t>
            </w:r>
            <w:r>
              <w:rPr>
                <w:rStyle w:val="IndexLink"/>
                <w:rtl w:val="true"/>
              </w:rPr>
              <w:t>»</w:t>
              <w:tab/>
            </w:r>
            <w:r>
              <w:rPr>
                <w:rStyle w:val="IndexLink"/>
              </w:rPr>
              <w:t>355</w:t>
            </w:r>
          </w:hyperlink>
        </w:p>
        <w:p>
          <w:pPr>
            <w:pStyle w:val="Contents2"/>
            <w:tabs>
              <w:tab w:val="clear" w:pos="8743"/>
              <w:tab w:val="right" w:pos="9026" w:leader="dot"/>
            </w:tabs>
            <w:rPr/>
          </w:pPr>
          <w:hyperlink w:anchor="__RefHeading___Toc250737_1738255347">
            <w:r>
              <w:rPr>
                <w:webHidden/>
                <w:rStyle w:val="IndexLink"/>
                <w:rtl w:val="true"/>
              </w:rPr>
              <w:t xml:space="preserve">قوله فی ج </w:t>
            </w:r>
            <w:r>
              <w:rPr>
                <w:rStyle w:val="IndexLink"/>
              </w:rPr>
              <w:t>5</w:t>
            </w:r>
            <w:r>
              <w:rPr>
                <w:rStyle w:val="IndexLink"/>
                <w:rtl w:val="true"/>
              </w:rPr>
              <w:t xml:space="preserve">، ص </w:t>
            </w:r>
            <w:r>
              <w:rPr>
                <w:rStyle w:val="IndexLink"/>
              </w:rPr>
              <w:t>316</w:t>
            </w:r>
            <w:r>
              <w:rPr>
                <w:rStyle w:val="IndexLink"/>
                <w:rtl w:val="true"/>
              </w:rPr>
              <w:t xml:space="preserve">، س </w:t>
            </w:r>
            <w:r>
              <w:rPr>
                <w:rStyle w:val="IndexLink"/>
              </w:rPr>
              <w:t>4</w:t>
            </w:r>
            <w:r>
              <w:rPr>
                <w:rStyle w:val="IndexLink"/>
                <w:rtl w:val="true"/>
              </w:rPr>
              <w:t>: «</w:t>
            </w:r>
            <w:r>
              <w:rPr>
                <w:rStyle w:val="IndexLink"/>
                <w:rtl w:val="true"/>
              </w:rPr>
              <w:t>لکن هذا لایوجب کونه</w:t>
            </w:r>
            <w:r>
              <w:rPr>
                <w:rStyle w:val="IndexLink"/>
                <w:rtl w:val="true"/>
              </w:rPr>
              <w:t>»</w:t>
              <w:tab/>
            </w:r>
            <w:r>
              <w:rPr>
                <w:rStyle w:val="IndexLink"/>
              </w:rPr>
              <w:t>356</w:t>
            </w:r>
          </w:hyperlink>
        </w:p>
        <w:p>
          <w:pPr>
            <w:pStyle w:val="Contents2"/>
            <w:tabs>
              <w:tab w:val="clear" w:pos="8743"/>
              <w:tab w:val="right" w:pos="9026" w:leader="dot"/>
            </w:tabs>
            <w:rPr/>
          </w:pPr>
          <w:hyperlink w:anchor="__RefHeading___Toc250739_1738255347">
            <w:r>
              <w:rPr>
                <w:webHidden/>
                <w:rStyle w:val="IndexLink"/>
                <w:rtl w:val="true"/>
              </w:rPr>
              <w:t xml:space="preserve">قوله فی ج </w:t>
            </w:r>
            <w:r>
              <w:rPr>
                <w:rStyle w:val="IndexLink"/>
              </w:rPr>
              <w:t>5</w:t>
            </w:r>
            <w:r>
              <w:rPr>
                <w:rStyle w:val="IndexLink"/>
                <w:rtl w:val="true"/>
              </w:rPr>
              <w:t xml:space="preserve">، ص </w:t>
            </w:r>
            <w:r>
              <w:rPr>
                <w:rStyle w:val="IndexLink"/>
              </w:rPr>
              <w:t>316</w:t>
            </w:r>
            <w:r>
              <w:rPr>
                <w:rStyle w:val="IndexLink"/>
                <w:rtl w:val="true"/>
              </w:rPr>
              <w:t xml:space="preserve">، س </w:t>
            </w:r>
            <w:r>
              <w:rPr>
                <w:rStyle w:val="IndexLink"/>
              </w:rPr>
              <w:t>5</w:t>
            </w:r>
            <w:r>
              <w:rPr>
                <w:rStyle w:val="IndexLink"/>
                <w:rtl w:val="true"/>
              </w:rPr>
              <w:t>: «</w:t>
            </w:r>
            <w:r>
              <w:rPr>
                <w:rStyle w:val="IndexLink"/>
                <w:rtl w:val="true"/>
              </w:rPr>
              <w:t>ولایوجب رفع الید</w:t>
            </w:r>
            <w:r>
              <w:rPr>
                <w:rStyle w:val="IndexLink"/>
                <w:rtl w:val="true"/>
              </w:rPr>
              <w:t>»</w:t>
              <w:tab/>
            </w:r>
            <w:r>
              <w:rPr>
                <w:rStyle w:val="IndexLink"/>
              </w:rPr>
              <w:t>356</w:t>
            </w:r>
          </w:hyperlink>
        </w:p>
        <w:p>
          <w:pPr>
            <w:pStyle w:val="Contents2"/>
            <w:tabs>
              <w:tab w:val="clear" w:pos="8743"/>
              <w:tab w:val="right" w:pos="9026" w:leader="dot"/>
            </w:tabs>
            <w:rPr/>
          </w:pPr>
          <w:hyperlink w:anchor="__RefHeading___Toc250741_1738255347">
            <w:r>
              <w:rPr>
                <w:webHidden/>
                <w:rStyle w:val="IndexLink"/>
                <w:rtl w:val="true"/>
              </w:rPr>
              <w:t xml:space="preserve">قوله فی ج </w:t>
            </w:r>
            <w:r>
              <w:rPr>
                <w:rStyle w:val="IndexLink"/>
              </w:rPr>
              <w:t>5</w:t>
            </w:r>
            <w:r>
              <w:rPr>
                <w:rStyle w:val="IndexLink"/>
                <w:rtl w:val="true"/>
              </w:rPr>
              <w:t xml:space="preserve">، ص </w:t>
            </w:r>
            <w:r>
              <w:rPr>
                <w:rStyle w:val="IndexLink"/>
              </w:rPr>
              <w:t>316</w:t>
            </w:r>
            <w:r>
              <w:rPr>
                <w:rStyle w:val="IndexLink"/>
                <w:rtl w:val="true"/>
              </w:rPr>
              <w:t xml:space="preserve">، س </w:t>
            </w:r>
            <w:r>
              <w:rPr>
                <w:rStyle w:val="IndexLink"/>
              </w:rPr>
              <w:t>6</w:t>
            </w:r>
            <w:r>
              <w:rPr>
                <w:rStyle w:val="IndexLink"/>
                <w:rtl w:val="true"/>
              </w:rPr>
              <w:t>: «</w:t>
            </w:r>
            <w:r>
              <w:rPr>
                <w:rStyle w:val="IndexLink"/>
                <w:rtl w:val="true"/>
              </w:rPr>
              <w:t>المعروف بعید</w:t>
            </w:r>
            <w:r>
              <w:rPr>
                <w:rStyle w:val="IndexLink"/>
                <w:rtl w:val="true"/>
              </w:rPr>
              <w:t>»</w:t>
              <w:tab/>
            </w:r>
            <w:r>
              <w:rPr>
                <w:rStyle w:val="IndexLink"/>
              </w:rPr>
              <w:t>356</w:t>
            </w:r>
          </w:hyperlink>
        </w:p>
        <w:p>
          <w:pPr>
            <w:pStyle w:val="Contents2"/>
            <w:tabs>
              <w:tab w:val="clear" w:pos="8743"/>
              <w:tab w:val="right" w:pos="9026" w:leader="dot"/>
            </w:tabs>
            <w:rPr/>
          </w:pPr>
          <w:hyperlink w:anchor="__RefHeading___Toc250743_1738255347">
            <w:r>
              <w:rPr>
                <w:webHidden/>
                <w:rStyle w:val="IndexLink"/>
                <w:rtl w:val="true"/>
              </w:rPr>
              <w:t xml:space="preserve">قوله فی ج </w:t>
            </w:r>
            <w:r>
              <w:rPr>
                <w:rStyle w:val="IndexLink"/>
              </w:rPr>
              <w:t>5</w:t>
            </w:r>
            <w:r>
              <w:rPr>
                <w:rStyle w:val="IndexLink"/>
                <w:rtl w:val="true"/>
              </w:rPr>
              <w:t xml:space="preserve">، ص </w:t>
            </w:r>
            <w:r>
              <w:rPr>
                <w:rStyle w:val="IndexLink"/>
              </w:rPr>
              <w:t>316</w:t>
            </w:r>
            <w:r>
              <w:rPr>
                <w:rStyle w:val="IndexLink"/>
                <w:rtl w:val="true"/>
              </w:rPr>
              <w:t xml:space="preserve">، س </w:t>
            </w:r>
            <w:r>
              <w:rPr>
                <w:rStyle w:val="IndexLink"/>
              </w:rPr>
              <w:t>6</w:t>
            </w:r>
            <w:r>
              <w:rPr>
                <w:rStyle w:val="IndexLink"/>
                <w:rtl w:val="true"/>
              </w:rPr>
              <w:t>: «</w:t>
            </w:r>
            <w:r>
              <w:rPr>
                <w:rStyle w:val="IndexLink"/>
                <w:rtl w:val="true"/>
              </w:rPr>
              <w:t>یرد علی المشهور</w:t>
            </w:r>
            <w:r>
              <w:rPr>
                <w:rStyle w:val="IndexLink"/>
                <w:rtl w:val="true"/>
              </w:rPr>
              <w:t>»</w:t>
              <w:tab/>
            </w:r>
            <w:r>
              <w:rPr>
                <w:rStyle w:val="IndexLink"/>
              </w:rPr>
              <w:t>356</w:t>
            </w:r>
          </w:hyperlink>
        </w:p>
        <w:p>
          <w:pPr>
            <w:pStyle w:val="Contents2"/>
            <w:tabs>
              <w:tab w:val="clear" w:pos="8743"/>
              <w:tab w:val="right" w:pos="9026" w:leader="dot"/>
            </w:tabs>
            <w:rPr/>
          </w:pPr>
          <w:hyperlink w:anchor="__RefHeading___Toc250745_1738255347">
            <w:r>
              <w:rPr>
                <w:webHidden/>
                <w:rStyle w:val="IndexLink"/>
                <w:rtl w:val="true"/>
              </w:rPr>
              <w:t xml:space="preserve">قوله فی ج </w:t>
            </w:r>
            <w:r>
              <w:rPr>
                <w:rStyle w:val="IndexLink"/>
              </w:rPr>
              <w:t>5</w:t>
            </w:r>
            <w:r>
              <w:rPr>
                <w:rStyle w:val="IndexLink"/>
                <w:rtl w:val="true"/>
              </w:rPr>
              <w:t xml:space="preserve">، ص </w:t>
            </w:r>
            <w:r>
              <w:rPr>
                <w:rStyle w:val="IndexLink"/>
              </w:rPr>
              <w:t>316</w:t>
            </w:r>
            <w:r>
              <w:rPr>
                <w:rStyle w:val="IndexLink"/>
                <w:rtl w:val="true"/>
              </w:rPr>
              <w:t xml:space="preserve">، س </w:t>
            </w:r>
            <w:r>
              <w:rPr>
                <w:rStyle w:val="IndexLink"/>
              </w:rPr>
              <w:t>8</w:t>
            </w:r>
            <w:r>
              <w:rPr>
                <w:rStyle w:val="IndexLink"/>
                <w:rtl w:val="true"/>
              </w:rPr>
              <w:t>: «</w:t>
            </w:r>
            <w:r>
              <w:rPr>
                <w:rStyle w:val="IndexLink"/>
                <w:rtl w:val="true"/>
              </w:rPr>
              <w:t>الابن و هذا یرد</w:t>
            </w:r>
            <w:r>
              <w:rPr>
                <w:rStyle w:val="IndexLink"/>
                <w:rtl w:val="true"/>
              </w:rPr>
              <w:t>»</w:t>
              <w:tab/>
            </w:r>
            <w:r>
              <w:rPr>
                <w:rStyle w:val="IndexLink"/>
              </w:rPr>
              <w:t>356</w:t>
            </w:r>
          </w:hyperlink>
        </w:p>
        <w:p>
          <w:pPr>
            <w:pStyle w:val="Contents2"/>
            <w:tabs>
              <w:tab w:val="clear" w:pos="8743"/>
              <w:tab w:val="right" w:pos="9026" w:leader="dot"/>
            </w:tabs>
            <w:rPr/>
          </w:pPr>
          <w:hyperlink w:anchor="__RefHeading___Toc250747_1738255347">
            <w:r>
              <w:rPr>
                <w:webHidden/>
                <w:rStyle w:val="IndexLink"/>
                <w:rtl w:val="true"/>
              </w:rPr>
              <w:t xml:space="preserve">قوله فی ج </w:t>
            </w:r>
            <w:r>
              <w:rPr>
                <w:rStyle w:val="IndexLink"/>
              </w:rPr>
              <w:t>5</w:t>
            </w:r>
            <w:r>
              <w:rPr>
                <w:rStyle w:val="IndexLink"/>
                <w:rtl w:val="true"/>
              </w:rPr>
              <w:t xml:space="preserve">، ص </w:t>
            </w:r>
            <w:r>
              <w:rPr>
                <w:rStyle w:val="IndexLink"/>
              </w:rPr>
              <w:t>316</w:t>
            </w:r>
            <w:r>
              <w:rPr>
                <w:rStyle w:val="IndexLink"/>
                <w:rtl w:val="true"/>
              </w:rPr>
              <w:t xml:space="preserve">، س </w:t>
            </w:r>
            <w:r>
              <w:rPr>
                <w:rStyle w:val="IndexLink"/>
              </w:rPr>
              <w:t>11</w:t>
            </w:r>
            <w:r>
              <w:rPr>
                <w:rStyle w:val="IndexLink"/>
                <w:rtl w:val="true"/>
              </w:rPr>
              <w:t>: «</w:t>
            </w:r>
            <w:r>
              <w:rPr>
                <w:rStyle w:val="IndexLink"/>
                <w:rtl w:val="true"/>
              </w:rPr>
              <w:t>یرد علیه أنه</w:t>
            </w:r>
            <w:r>
              <w:rPr>
                <w:rStyle w:val="IndexLink"/>
                <w:rtl w:val="true"/>
              </w:rPr>
              <w:t>»</w:t>
              <w:tab/>
            </w:r>
            <w:r>
              <w:rPr>
                <w:rStyle w:val="IndexLink"/>
              </w:rPr>
              <w:t>356</w:t>
            </w:r>
          </w:hyperlink>
        </w:p>
        <w:p>
          <w:pPr>
            <w:pStyle w:val="Contents2"/>
            <w:tabs>
              <w:tab w:val="clear" w:pos="8743"/>
              <w:tab w:val="right" w:pos="9026" w:leader="dot"/>
            </w:tabs>
            <w:rPr/>
          </w:pPr>
          <w:hyperlink w:anchor="__RefHeading___Toc250749_1738255347">
            <w:r>
              <w:rPr>
                <w:webHidden/>
                <w:rStyle w:val="IndexLink"/>
                <w:rtl w:val="true"/>
              </w:rPr>
              <w:t xml:space="preserve">قوله فی ج </w:t>
            </w:r>
            <w:r>
              <w:rPr>
                <w:rStyle w:val="IndexLink"/>
              </w:rPr>
              <w:t>5</w:t>
            </w:r>
            <w:r>
              <w:rPr>
                <w:rStyle w:val="IndexLink"/>
                <w:rtl w:val="true"/>
              </w:rPr>
              <w:t xml:space="preserve">، ص </w:t>
            </w:r>
            <w:r>
              <w:rPr>
                <w:rStyle w:val="IndexLink"/>
              </w:rPr>
              <w:t>316</w:t>
            </w:r>
            <w:r>
              <w:rPr>
                <w:rStyle w:val="IndexLink"/>
                <w:rtl w:val="true"/>
              </w:rPr>
              <w:t xml:space="preserve">، س </w:t>
            </w:r>
            <w:r>
              <w:rPr>
                <w:rStyle w:val="IndexLink"/>
              </w:rPr>
              <w:t>13</w:t>
            </w:r>
            <w:r>
              <w:rPr>
                <w:rStyle w:val="IndexLink"/>
                <w:rtl w:val="true"/>
              </w:rPr>
              <w:t>: «</w:t>
            </w:r>
            <w:r>
              <w:rPr>
                <w:rStyle w:val="IndexLink"/>
                <w:rtl w:val="true"/>
              </w:rPr>
              <w:t>أیضا بخبر محمد بن سماعة</w:t>
            </w:r>
            <w:r>
              <w:rPr>
                <w:rStyle w:val="IndexLink"/>
                <w:rtl w:val="true"/>
              </w:rPr>
              <w:t>»</w:t>
              <w:tab/>
            </w:r>
            <w:r>
              <w:rPr>
                <w:rStyle w:val="IndexLink"/>
              </w:rPr>
              <w:t>357</w:t>
            </w:r>
          </w:hyperlink>
        </w:p>
        <w:p>
          <w:pPr>
            <w:pStyle w:val="Contents2"/>
            <w:tabs>
              <w:tab w:val="clear" w:pos="8743"/>
              <w:tab w:val="right" w:pos="9026" w:leader="dot"/>
            </w:tabs>
            <w:rPr/>
          </w:pPr>
          <w:hyperlink w:anchor="__RefHeading___Toc250751_1738255347">
            <w:r>
              <w:rPr>
                <w:webHidden/>
                <w:rStyle w:val="IndexLink"/>
                <w:rtl w:val="true"/>
              </w:rPr>
              <w:t xml:space="preserve">قوله فی ج </w:t>
            </w:r>
            <w:r>
              <w:rPr>
                <w:rStyle w:val="IndexLink"/>
              </w:rPr>
              <w:t>5</w:t>
            </w:r>
            <w:r>
              <w:rPr>
                <w:rStyle w:val="IndexLink"/>
                <w:rtl w:val="true"/>
              </w:rPr>
              <w:t xml:space="preserve">، ص </w:t>
            </w:r>
            <w:r>
              <w:rPr>
                <w:rStyle w:val="IndexLink"/>
              </w:rPr>
              <w:t>316</w:t>
            </w:r>
            <w:r>
              <w:rPr>
                <w:rStyle w:val="IndexLink"/>
                <w:rtl w:val="true"/>
              </w:rPr>
              <w:t xml:space="preserve">، س </w:t>
            </w:r>
            <w:r>
              <w:rPr>
                <w:rStyle w:val="IndexLink"/>
              </w:rPr>
              <w:t>13</w:t>
            </w:r>
            <w:r>
              <w:rPr>
                <w:rStyle w:val="IndexLink"/>
                <w:rtl w:val="true"/>
              </w:rPr>
              <w:t>: «</w:t>
            </w:r>
            <w:r>
              <w:rPr>
                <w:rStyle w:val="IndexLink"/>
                <w:rtl w:val="true"/>
              </w:rPr>
              <w:t>کتابا لموسی ابن بکر</w:t>
            </w:r>
            <w:r>
              <w:rPr>
                <w:rStyle w:val="IndexLink"/>
                <w:rtl w:val="true"/>
              </w:rPr>
              <w:t>»</w:t>
              <w:tab/>
            </w:r>
            <w:r>
              <w:rPr>
                <w:rStyle w:val="IndexLink"/>
              </w:rPr>
              <w:t>357</w:t>
            </w:r>
          </w:hyperlink>
        </w:p>
        <w:p>
          <w:pPr>
            <w:pStyle w:val="Contents2"/>
            <w:tabs>
              <w:tab w:val="clear" w:pos="8743"/>
              <w:tab w:val="right" w:pos="9026" w:leader="dot"/>
            </w:tabs>
            <w:rPr/>
          </w:pPr>
          <w:hyperlink w:anchor="__RefHeading___Toc250753_1738255347">
            <w:r>
              <w:rPr>
                <w:webHidden/>
                <w:rStyle w:val="IndexLink"/>
                <w:rtl w:val="true"/>
              </w:rPr>
              <w:t xml:space="preserve">قوله فی ج </w:t>
            </w:r>
            <w:r>
              <w:rPr>
                <w:rStyle w:val="IndexLink"/>
              </w:rPr>
              <w:t>5</w:t>
            </w:r>
            <w:r>
              <w:rPr>
                <w:rStyle w:val="IndexLink"/>
                <w:rtl w:val="true"/>
              </w:rPr>
              <w:t xml:space="preserve">، ص </w:t>
            </w:r>
            <w:r>
              <w:rPr>
                <w:rStyle w:val="IndexLink"/>
              </w:rPr>
              <w:t>316</w:t>
            </w:r>
            <w:r>
              <w:rPr>
                <w:rStyle w:val="IndexLink"/>
                <w:rtl w:val="true"/>
              </w:rPr>
              <w:t xml:space="preserve">، س </w:t>
            </w:r>
            <w:r>
              <w:rPr>
                <w:rStyle w:val="IndexLink"/>
              </w:rPr>
              <w:t>16</w:t>
            </w:r>
            <w:r>
              <w:rPr>
                <w:rStyle w:val="IndexLink"/>
                <w:rtl w:val="true"/>
              </w:rPr>
              <w:t>: «</w:t>
            </w:r>
            <w:r>
              <w:rPr>
                <w:rStyle w:val="IndexLink"/>
                <w:rtl w:val="true"/>
              </w:rPr>
              <w:t>و ذکر مسائل الی أن قال</w:t>
            </w:r>
            <w:r>
              <w:rPr>
                <w:rStyle w:val="IndexLink"/>
                <w:rtl w:val="true"/>
              </w:rPr>
              <w:t>:»</w:t>
              <w:tab/>
            </w:r>
            <w:r>
              <w:rPr>
                <w:rStyle w:val="IndexLink"/>
              </w:rPr>
              <w:t>357</w:t>
            </w:r>
          </w:hyperlink>
        </w:p>
        <w:p>
          <w:pPr>
            <w:pStyle w:val="Contents2"/>
            <w:tabs>
              <w:tab w:val="clear" w:pos="8743"/>
              <w:tab w:val="right" w:pos="9026" w:leader="dot"/>
            </w:tabs>
            <w:rPr/>
          </w:pPr>
          <w:hyperlink w:anchor="__RefHeading___Toc250755_1738255347">
            <w:r>
              <w:rPr>
                <w:webHidden/>
                <w:rStyle w:val="IndexLink"/>
                <w:rtl w:val="true"/>
              </w:rPr>
              <w:t xml:space="preserve">قوله فی ج </w:t>
            </w:r>
            <w:r>
              <w:rPr>
                <w:rStyle w:val="IndexLink"/>
              </w:rPr>
              <w:t>5</w:t>
            </w:r>
            <w:r>
              <w:rPr>
                <w:rStyle w:val="IndexLink"/>
                <w:rtl w:val="true"/>
              </w:rPr>
              <w:t xml:space="preserve">، ص </w:t>
            </w:r>
            <w:r>
              <w:rPr>
                <w:rStyle w:val="IndexLink"/>
              </w:rPr>
              <w:t>317</w:t>
            </w:r>
            <w:r>
              <w:rPr>
                <w:rStyle w:val="IndexLink"/>
                <w:rtl w:val="true"/>
              </w:rPr>
              <w:t xml:space="preserve">، س </w:t>
            </w:r>
            <w:r>
              <w:rPr>
                <w:rStyle w:val="IndexLink"/>
              </w:rPr>
              <w:t>3</w:t>
            </w:r>
            <w:r>
              <w:rPr>
                <w:rStyle w:val="IndexLink"/>
                <w:rtl w:val="true"/>
              </w:rPr>
              <w:t>: «</w:t>
            </w:r>
            <w:r>
              <w:rPr>
                <w:rStyle w:val="IndexLink"/>
                <w:rtl w:val="true"/>
              </w:rPr>
              <w:t>و قیل الضعف منجبز</w:t>
            </w:r>
            <w:r>
              <w:rPr>
                <w:rStyle w:val="IndexLink"/>
                <w:rtl w:val="true"/>
              </w:rPr>
              <w:t>»</w:t>
              <w:tab/>
            </w:r>
            <w:r>
              <w:rPr>
                <w:rStyle w:val="IndexLink"/>
              </w:rPr>
              <w:t>357</w:t>
            </w:r>
          </w:hyperlink>
        </w:p>
        <w:p>
          <w:pPr>
            <w:pStyle w:val="Contents2"/>
            <w:tabs>
              <w:tab w:val="clear" w:pos="8743"/>
              <w:tab w:val="right" w:pos="9026" w:leader="dot"/>
            </w:tabs>
            <w:rPr/>
          </w:pPr>
          <w:hyperlink w:anchor="__RefHeading___Toc250757_1738255347">
            <w:r>
              <w:rPr>
                <w:webHidden/>
                <w:rStyle w:val="IndexLink"/>
                <w:rtl w:val="true"/>
              </w:rPr>
              <w:t xml:space="preserve">قوله فی ج </w:t>
            </w:r>
            <w:r>
              <w:rPr>
                <w:rStyle w:val="IndexLink"/>
              </w:rPr>
              <w:t>5</w:t>
            </w:r>
            <w:r>
              <w:rPr>
                <w:rStyle w:val="IndexLink"/>
                <w:rtl w:val="true"/>
              </w:rPr>
              <w:t xml:space="preserve">، ص </w:t>
            </w:r>
            <w:r>
              <w:rPr>
                <w:rStyle w:val="IndexLink"/>
              </w:rPr>
              <w:t>317</w:t>
            </w:r>
            <w:r>
              <w:rPr>
                <w:rStyle w:val="IndexLink"/>
                <w:rtl w:val="true"/>
              </w:rPr>
              <w:t xml:space="preserve">، س </w:t>
            </w:r>
            <w:r>
              <w:rPr>
                <w:rStyle w:val="IndexLink"/>
              </w:rPr>
              <w:t>5</w:t>
            </w:r>
            <w:r>
              <w:rPr>
                <w:rStyle w:val="IndexLink"/>
                <w:rtl w:val="true"/>
              </w:rPr>
              <w:t>: «</w:t>
            </w:r>
            <w:r>
              <w:rPr>
                <w:rStyle w:val="IndexLink"/>
                <w:rtl w:val="true"/>
              </w:rPr>
              <w:t>لم یعلم کونه کلام الإمام علیه السلام</w:t>
            </w:r>
            <w:r>
              <w:rPr>
                <w:rStyle w:val="IndexLink"/>
                <w:rtl w:val="true"/>
              </w:rPr>
              <w:t>»</w:t>
              <w:tab/>
            </w:r>
            <w:r>
              <w:rPr>
                <w:rStyle w:val="IndexLink"/>
              </w:rPr>
              <w:t>358</w:t>
            </w:r>
          </w:hyperlink>
        </w:p>
        <w:p>
          <w:pPr>
            <w:pStyle w:val="Contents2"/>
            <w:tabs>
              <w:tab w:val="clear" w:pos="8743"/>
              <w:tab w:val="right" w:pos="9026" w:leader="dot"/>
            </w:tabs>
            <w:rPr/>
          </w:pPr>
          <w:hyperlink w:anchor="__RefHeading___Toc250759_1738255347">
            <w:r>
              <w:rPr>
                <w:webHidden/>
                <w:rStyle w:val="IndexLink"/>
                <w:rtl w:val="true"/>
              </w:rPr>
              <w:t xml:space="preserve">قوله فی ج </w:t>
            </w:r>
            <w:r>
              <w:rPr>
                <w:rStyle w:val="IndexLink"/>
              </w:rPr>
              <w:t>5</w:t>
            </w:r>
            <w:r>
              <w:rPr>
                <w:rStyle w:val="IndexLink"/>
                <w:rtl w:val="true"/>
              </w:rPr>
              <w:t xml:space="preserve">، ص </w:t>
            </w:r>
            <w:r>
              <w:rPr>
                <w:rStyle w:val="IndexLink"/>
              </w:rPr>
              <w:t>317</w:t>
            </w:r>
            <w:r>
              <w:rPr>
                <w:rStyle w:val="IndexLink"/>
                <w:rtl w:val="true"/>
              </w:rPr>
              <w:t xml:space="preserve">، س </w:t>
            </w:r>
            <w:r>
              <w:rPr>
                <w:rStyle w:val="IndexLink"/>
              </w:rPr>
              <w:t>14</w:t>
            </w:r>
            <w:r>
              <w:rPr>
                <w:rStyle w:val="IndexLink"/>
                <w:rtl w:val="true"/>
              </w:rPr>
              <w:t>: «</w:t>
            </w:r>
            <w:r>
              <w:rPr>
                <w:rStyle w:val="IndexLink"/>
                <w:rtl w:val="true"/>
              </w:rPr>
              <w:t>و خبر حریز إذا هلک الرجل</w:t>
            </w:r>
            <w:r>
              <w:rPr>
                <w:rStyle w:val="IndexLink"/>
                <w:rtl w:val="true"/>
              </w:rPr>
              <w:t>»</w:t>
              <w:tab/>
            </w:r>
            <w:r>
              <w:rPr>
                <w:rStyle w:val="IndexLink"/>
              </w:rPr>
              <w:t>358</w:t>
            </w:r>
          </w:hyperlink>
        </w:p>
        <w:p>
          <w:pPr>
            <w:pStyle w:val="Contents2"/>
            <w:tabs>
              <w:tab w:val="clear" w:pos="8743"/>
              <w:tab w:val="right" w:pos="9026" w:leader="dot"/>
            </w:tabs>
            <w:rPr/>
          </w:pPr>
          <w:hyperlink w:anchor="__RefHeading___Toc250761_1738255347">
            <w:r>
              <w:rPr>
                <w:webHidden/>
                <w:rStyle w:val="IndexLink"/>
                <w:rtl w:val="true"/>
              </w:rPr>
              <w:t xml:space="preserve">قوله فی ج </w:t>
            </w:r>
            <w:r>
              <w:rPr>
                <w:rStyle w:val="IndexLink"/>
              </w:rPr>
              <w:t>5</w:t>
            </w:r>
            <w:r>
              <w:rPr>
                <w:rStyle w:val="IndexLink"/>
                <w:rtl w:val="true"/>
              </w:rPr>
              <w:t xml:space="preserve">، ص </w:t>
            </w:r>
            <w:r>
              <w:rPr>
                <w:rStyle w:val="IndexLink"/>
              </w:rPr>
              <w:t>317</w:t>
            </w:r>
            <w:r>
              <w:rPr>
                <w:rStyle w:val="IndexLink"/>
                <w:rtl w:val="true"/>
              </w:rPr>
              <w:t xml:space="preserve">، س </w:t>
            </w:r>
            <w:r>
              <w:rPr>
                <w:rStyle w:val="IndexLink"/>
              </w:rPr>
              <w:t>16</w:t>
            </w:r>
            <w:r>
              <w:rPr>
                <w:rStyle w:val="IndexLink"/>
                <w:rtl w:val="true"/>
              </w:rPr>
              <w:t>: «</w:t>
            </w:r>
            <w:r>
              <w:rPr>
                <w:rStyle w:val="IndexLink"/>
                <w:rtl w:val="true"/>
              </w:rPr>
              <w:t>الرجل سیفا و سلاحا</w:t>
            </w:r>
            <w:r>
              <w:rPr>
                <w:rStyle w:val="IndexLink"/>
                <w:rtl w:val="true"/>
              </w:rPr>
              <w:t>»</w:t>
              <w:tab/>
            </w:r>
            <w:r>
              <w:rPr>
                <w:rStyle w:val="IndexLink"/>
              </w:rPr>
              <w:t>358</w:t>
            </w:r>
          </w:hyperlink>
        </w:p>
        <w:p>
          <w:pPr>
            <w:pStyle w:val="Contents2"/>
            <w:tabs>
              <w:tab w:val="clear" w:pos="8743"/>
              <w:tab w:val="right" w:pos="9026" w:leader="dot"/>
            </w:tabs>
            <w:rPr/>
          </w:pPr>
          <w:hyperlink w:anchor="__RefHeading___Toc250763_1738255347">
            <w:r>
              <w:rPr>
                <w:webHidden/>
                <w:rStyle w:val="IndexLink"/>
                <w:rtl w:val="true"/>
              </w:rPr>
              <w:t xml:space="preserve">قوله فی ج </w:t>
            </w:r>
            <w:r>
              <w:rPr>
                <w:rStyle w:val="IndexLink"/>
              </w:rPr>
              <w:t>5</w:t>
            </w:r>
            <w:r>
              <w:rPr>
                <w:rStyle w:val="IndexLink"/>
                <w:rtl w:val="true"/>
              </w:rPr>
              <w:t xml:space="preserve">، ص </w:t>
            </w:r>
            <w:r>
              <w:rPr>
                <w:rStyle w:val="IndexLink"/>
              </w:rPr>
              <w:t>317</w:t>
            </w:r>
            <w:r>
              <w:rPr>
                <w:rStyle w:val="IndexLink"/>
                <w:rtl w:val="true"/>
              </w:rPr>
              <w:t xml:space="preserve">، س </w:t>
            </w:r>
            <w:r>
              <w:rPr>
                <w:rStyle w:val="IndexLink"/>
              </w:rPr>
              <w:t>18</w:t>
            </w:r>
            <w:r>
              <w:rPr>
                <w:rStyle w:val="IndexLink"/>
                <w:rtl w:val="true"/>
              </w:rPr>
              <w:t>: «</w:t>
            </w:r>
            <w:r>
              <w:rPr>
                <w:rStyle w:val="IndexLink"/>
                <w:rtl w:val="true"/>
              </w:rPr>
              <w:t>و فی صحیح الربعی الآخر</w:t>
            </w:r>
            <w:r>
              <w:rPr>
                <w:rStyle w:val="IndexLink"/>
                <w:rtl w:val="true"/>
              </w:rPr>
              <w:t>»</w:t>
              <w:tab/>
            </w:r>
            <w:r>
              <w:rPr>
                <w:rStyle w:val="IndexLink"/>
              </w:rPr>
              <w:t>359</w:t>
            </w:r>
          </w:hyperlink>
        </w:p>
        <w:p>
          <w:pPr>
            <w:pStyle w:val="Contents2"/>
            <w:tabs>
              <w:tab w:val="clear" w:pos="8743"/>
              <w:tab w:val="right" w:pos="9026" w:leader="dot"/>
            </w:tabs>
            <w:rPr/>
          </w:pPr>
          <w:hyperlink w:anchor="__RefHeading___Toc250765_1738255347">
            <w:r>
              <w:rPr>
                <w:webHidden/>
                <w:rStyle w:val="IndexLink"/>
                <w:rtl w:val="true"/>
              </w:rPr>
              <w:t xml:space="preserve">قوله فی ج </w:t>
            </w:r>
            <w:r>
              <w:rPr>
                <w:rStyle w:val="IndexLink"/>
              </w:rPr>
              <w:t>5</w:t>
            </w:r>
            <w:r>
              <w:rPr>
                <w:rStyle w:val="IndexLink"/>
                <w:rtl w:val="true"/>
              </w:rPr>
              <w:t xml:space="preserve">، ص </w:t>
            </w:r>
            <w:r>
              <w:rPr>
                <w:rStyle w:val="IndexLink"/>
              </w:rPr>
              <w:t>317</w:t>
            </w:r>
            <w:r>
              <w:rPr>
                <w:rStyle w:val="IndexLink"/>
                <w:rtl w:val="true"/>
              </w:rPr>
              <w:t xml:space="preserve">، س </w:t>
            </w:r>
            <w:r>
              <w:rPr>
                <w:rStyle w:val="IndexLink"/>
              </w:rPr>
              <w:t>19</w:t>
            </w:r>
            <w:r>
              <w:rPr>
                <w:rStyle w:val="IndexLink"/>
                <w:rtl w:val="true"/>
              </w:rPr>
              <w:t>: «</w:t>
            </w:r>
            <w:r>
              <w:rPr>
                <w:rStyle w:val="IndexLink"/>
                <w:rtl w:val="true"/>
              </w:rPr>
              <w:t>إبنة فللأکبر</w:t>
            </w:r>
            <w:r>
              <w:rPr>
                <w:rStyle w:val="IndexLink"/>
                <w:rtl w:val="true"/>
              </w:rPr>
              <w:t>»</w:t>
              <w:tab/>
            </w:r>
            <w:r>
              <w:rPr>
                <w:rStyle w:val="IndexLink"/>
              </w:rPr>
              <w:t>359</w:t>
            </w:r>
          </w:hyperlink>
        </w:p>
        <w:p>
          <w:pPr>
            <w:pStyle w:val="Contents2"/>
            <w:tabs>
              <w:tab w:val="clear" w:pos="8743"/>
              <w:tab w:val="right" w:pos="9026" w:leader="dot"/>
            </w:tabs>
            <w:rPr/>
          </w:pPr>
          <w:hyperlink w:anchor="__RefHeading___Toc250767_1738255347">
            <w:r>
              <w:rPr>
                <w:webHidden/>
                <w:rStyle w:val="IndexLink"/>
                <w:rtl w:val="true"/>
              </w:rPr>
              <w:t xml:space="preserve">قوله فی ج </w:t>
            </w:r>
            <w:r>
              <w:rPr>
                <w:rStyle w:val="IndexLink"/>
              </w:rPr>
              <w:t>5</w:t>
            </w:r>
            <w:r>
              <w:rPr>
                <w:rStyle w:val="IndexLink"/>
                <w:rtl w:val="true"/>
              </w:rPr>
              <w:t xml:space="preserve">، ص </w:t>
            </w:r>
            <w:r>
              <w:rPr>
                <w:rStyle w:val="IndexLink"/>
              </w:rPr>
              <w:t>317</w:t>
            </w:r>
            <w:r>
              <w:rPr>
                <w:rStyle w:val="IndexLink"/>
                <w:rtl w:val="true"/>
              </w:rPr>
              <w:t xml:space="preserve">، س </w:t>
            </w:r>
            <w:r>
              <w:rPr>
                <w:rStyle w:val="IndexLink"/>
              </w:rPr>
              <w:t>20</w:t>
            </w:r>
            <w:r>
              <w:rPr>
                <w:rStyle w:val="IndexLink"/>
                <w:rtl w:val="true"/>
              </w:rPr>
              <w:t>: «</w:t>
            </w:r>
            <w:r>
              <w:rPr>
                <w:rStyle w:val="IndexLink"/>
                <w:rtl w:val="true"/>
              </w:rPr>
              <w:t>الذکور</w:t>
            </w:r>
            <w:r>
              <w:rPr>
                <w:rStyle w:val="IndexLink"/>
                <w:rtl w:val="true"/>
              </w:rPr>
              <w:t>»</w:t>
              <w:tab/>
            </w:r>
            <w:r>
              <w:rPr>
                <w:rStyle w:val="IndexLink"/>
              </w:rPr>
              <w:t>359</w:t>
            </w:r>
          </w:hyperlink>
        </w:p>
        <w:p>
          <w:pPr>
            <w:pStyle w:val="Contents2"/>
            <w:tabs>
              <w:tab w:val="clear" w:pos="8743"/>
              <w:tab w:val="right" w:pos="9026" w:leader="dot"/>
            </w:tabs>
            <w:rPr/>
          </w:pPr>
          <w:hyperlink w:anchor="__RefHeading___Toc250769_1738255347">
            <w:r>
              <w:rPr>
                <w:webHidden/>
                <w:rStyle w:val="IndexLink"/>
                <w:rtl w:val="true"/>
              </w:rPr>
              <w:t xml:space="preserve">قوله فی ج </w:t>
            </w:r>
            <w:r>
              <w:rPr>
                <w:rStyle w:val="IndexLink"/>
              </w:rPr>
              <w:t>5</w:t>
            </w:r>
            <w:r>
              <w:rPr>
                <w:rStyle w:val="IndexLink"/>
                <w:rtl w:val="true"/>
              </w:rPr>
              <w:t xml:space="preserve">، ص </w:t>
            </w:r>
            <w:r>
              <w:rPr>
                <w:rStyle w:val="IndexLink"/>
              </w:rPr>
              <w:t>318</w:t>
            </w:r>
            <w:r>
              <w:rPr>
                <w:rStyle w:val="IndexLink"/>
                <w:rtl w:val="true"/>
              </w:rPr>
              <w:t xml:space="preserve">، س </w:t>
            </w:r>
            <w:r>
              <w:rPr>
                <w:rStyle w:val="IndexLink"/>
              </w:rPr>
              <w:t>1</w:t>
            </w:r>
            <w:r>
              <w:rPr>
                <w:rStyle w:val="IndexLink"/>
                <w:rtl w:val="true"/>
              </w:rPr>
              <w:t>: «</w:t>
            </w:r>
            <w:r>
              <w:rPr>
                <w:rStyle w:val="IndexLink"/>
                <w:rtl w:val="true"/>
              </w:rPr>
              <w:t>و فی خبر أبی بصیر</w:t>
            </w:r>
            <w:r>
              <w:rPr>
                <w:rStyle w:val="IndexLink"/>
                <w:rtl w:val="true"/>
              </w:rPr>
              <w:t>»</w:t>
              <w:tab/>
            </w:r>
            <w:r>
              <w:rPr>
                <w:rStyle w:val="IndexLink"/>
              </w:rPr>
              <w:t>359</w:t>
            </w:r>
          </w:hyperlink>
        </w:p>
        <w:p>
          <w:pPr>
            <w:pStyle w:val="Contents2"/>
            <w:tabs>
              <w:tab w:val="clear" w:pos="8743"/>
              <w:tab w:val="right" w:pos="9026" w:leader="dot"/>
            </w:tabs>
            <w:rPr/>
          </w:pPr>
          <w:hyperlink w:anchor="__RefHeading___Toc250771_1738255347">
            <w:r>
              <w:rPr>
                <w:webHidden/>
                <w:rStyle w:val="IndexLink"/>
                <w:rtl w:val="true"/>
              </w:rPr>
              <w:t xml:space="preserve">قوله فی ج </w:t>
            </w:r>
            <w:r>
              <w:rPr>
                <w:rStyle w:val="IndexLink"/>
              </w:rPr>
              <w:t>5</w:t>
            </w:r>
            <w:r>
              <w:rPr>
                <w:rStyle w:val="IndexLink"/>
                <w:rtl w:val="true"/>
              </w:rPr>
              <w:t xml:space="preserve">، ص </w:t>
            </w:r>
            <w:r>
              <w:rPr>
                <w:rStyle w:val="IndexLink"/>
              </w:rPr>
              <w:t>318</w:t>
            </w:r>
            <w:r>
              <w:rPr>
                <w:rStyle w:val="IndexLink"/>
                <w:rtl w:val="true"/>
              </w:rPr>
              <w:t xml:space="preserve">، س </w:t>
            </w:r>
            <w:r>
              <w:rPr>
                <w:rStyle w:val="IndexLink"/>
              </w:rPr>
              <w:t>8</w:t>
            </w:r>
            <w:r>
              <w:rPr>
                <w:rStyle w:val="IndexLink"/>
                <w:rtl w:val="true"/>
              </w:rPr>
              <w:t>: «</w:t>
            </w:r>
            <w:r>
              <w:rPr>
                <w:rStyle w:val="IndexLink"/>
                <w:rtl w:val="true"/>
              </w:rPr>
              <w:t>و خبر أبی بصیر عن أبی جعفر علیه السلام</w:t>
            </w:r>
            <w:r>
              <w:rPr>
                <w:rStyle w:val="IndexLink"/>
                <w:rtl w:val="true"/>
              </w:rPr>
              <w:t>»</w:t>
              <w:tab/>
            </w:r>
            <w:r>
              <w:rPr>
                <w:rStyle w:val="IndexLink"/>
              </w:rPr>
              <w:t>360</w:t>
            </w:r>
          </w:hyperlink>
        </w:p>
        <w:p>
          <w:pPr>
            <w:pStyle w:val="Contents2"/>
            <w:tabs>
              <w:tab w:val="clear" w:pos="8743"/>
              <w:tab w:val="right" w:pos="9026" w:leader="dot"/>
            </w:tabs>
            <w:rPr/>
          </w:pPr>
          <w:hyperlink w:anchor="__RefHeading___Toc250773_1738255347">
            <w:r>
              <w:rPr>
                <w:webHidden/>
                <w:rStyle w:val="IndexLink"/>
                <w:rtl w:val="true"/>
              </w:rPr>
              <w:t xml:space="preserve">قوله فی ج </w:t>
            </w:r>
            <w:r>
              <w:rPr>
                <w:rStyle w:val="IndexLink"/>
              </w:rPr>
              <w:t>5</w:t>
            </w:r>
            <w:r>
              <w:rPr>
                <w:rStyle w:val="IndexLink"/>
                <w:rtl w:val="true"/>
              </w:rPr>
              <w:t xml:space="preserve">، ص </w:t>
            </w:r>
            <w:r>
              <w:rPr>
                <w:rStyle w:val="IndexLink"/>
              </w:rPr>
              <w:t>318</w:t>
            </w:r>
            <w:r>
              <w:rPr>
                <w:rStyle w:val="IndexLink"/>
                <w:rtl w:val="true"/>
              </w:rPr>
              <w:t xml:space="preserve">، س </w:t>
            </w:r>
            <w:r>
              <w:rPr>
                <w:rStyle w:val="IndexLink"/>
              </w:rPr>
              <w:t>12</w:t>
            </w:r>
            <w:r>
              <w:rPr>
                <w:rStyle w:val="IndexLink"/>
                <w:rtl w:val="true"/>
              </w:rPr>
              <w:t>: «</w:t>
            </w:r>
            <w:r>
              <w:rPr>
                <w:rStyle w:val="IndexLink"/>
                <w:rtl w:val="true"/>
              </w:rPr>
              <w:t>و خبر علی بن أسباط</w:t>
            </w:r>
            <w:r>
              <w:rPr>
                <w:rStyle w:val="IndexLink"/>
                <w:rtl w:val="true"/>
              </w:rPr>
              <w:t>»</w:t>
              <w:tab/>
            </w:r>
            <w:r>
              <w:rPr>
                <w:rStyle w:val="IndexLink"/>
              </w:rPr>
              <w:t>360</w:t>
            </w:r>
          </w:hyperlink>
        </w:p>
        <w:p>
          <w:pPr>
            <w:pStyle w:val="Contents2"/>
            <w:tabs>
              <w:tab w:val="clear" w:pos="8743"/>
              <w:tab w:val="right" w:pos="9026" w:leader="dot"/>
            </w:tabs>
            <w:rPr/>
          </w:pPr>
          <w:hyperlink w:anchor="__RefHeading___Toc250775_1738255347">
            <w:r>
              <w:rPr>
                <w:webHidden/>
                <w:rStyle w:val="IndexLink"/>
                <w:rtl w:val="true"/>
              </w:rPr>
              <w:t xml:space="preserve">قوله فی ج </w:t>
            </w:r>
            <w:r>
              <w:rPr>
                <w:rStyle w:val="IndexLink"/>
              </w:rPr>
              <w:t>5</w:t>
            </w:r>
            <w:r>
              <w:rPr>
                <w:rStyle w:val="IndexLink"/>
                <w:rtl w:val="true"/>
              </w:rPr>
              <w:t xml:space="preserve">، ص </w:t>
            </w:r>
            <w:r>
              <w:rPr>
                <w:rStyle w:val="IndexLink"/>
              </w:rPr>
              <w:t>319</w:t>
            </w:r>
            <w:r>
              <w:rPr>
                <w:rStyle w:val="IndexLink"/>
                <w:rtl w:val="true"/>
              </w:rPr>
              <w:t xml:space="preserve">، س </w:t>
            </w:r>
            <w:r>
              <w:rPr>
                <w:rStyle w:val="IndexLink"/>
              </w:rPr>
              <w:t>9</w:t>
            </w:r>
            <w:r>
              <w:rPr>
                <w:rStyle w:val="IndexLink"/>
                <w:rtl w:val="true"/>
              </w:rPr>
              <w:t>: «</w:t>
            </w:r>
            <w:r>
              <w:rPr>
                <w:rStyle w:val="IndexLink"/>
                <w:rtl w:val="true"/>
              </w:rPr>
              <w:t>مع غیره فتأمل</w:t>
            </w:r>
            <w:r>
              <w:rPr>
                <w:rStyle w:val="IndexLink"/>
                <w:rtl w:val="true"/>
              </w:rPr>
              <w:t>»</w:t>
              <w:tab/>
            </w:r>
            <w:r>
              <w:rPr>
                <w:rStyle w:val="IndexLink"/>
              </w:rPr>
              <w:t>360</w:t>
            </w:r>
          </w:hyperlink>
        </w:p>
        <w:p>
          <w:pPr>
            <w:pStyle w:val="Contents2"/>
            <w:tabs>
              <w:tab w:val="clear" w:pos="8743"/>
              <w:tab w:val="right" w:pos="9026" w:leader="dot"/>
            </w:tabs>
            <w:rPr/>
          </w:pPr>
          <w:hyperlink w:anchor="__RefHeading___Toc250777_1738255347">
            <w:r>
              <w:rPr>
                <w:webHidden/>
                <w:rStyle w:val="IndexLink"/>
                <w:rtl w:val="true"/>
              </w:rPr>
              <w:t xml:space="preserve">قوله فی ج </w:t>
            </w:r>
            <w:r>
              <w:rPr>
                <w:rStyle w:val="IndexLink"/>
              </w:rPr>
              <w:t>5</w:t>
            </w:r>
            <w:r>
              <w:rPr>
                <w:rStyle w:val="IndexLink"/>
                <w:rtl w:val="true"/>
              </w:rPr>
              <w:t xml:space="preserve">، ص </w:t>
            </w:r>
            <w:r>
              <w:rPr>
                <w:rStyle w:val="IndexLink"/>
              </w:rPr>
              <w:t>319</w:t>
            </w:r>
            <w:r>
              <w:rPr>
                <w:rStyle w:val="IndexLink"/>
                <w:rtl w:val="true"/>
              </w:rPr>
              <w:t xml:space="preserve">، س </w:t>
            </w:r>
            <w:r>
              <w:rPr>
                <w:rStyle w:val="IndexLink"/>
              </w:rPr>
              <w:t>24</w:t>
            </w:r>
            <w:r>
              <w:rPr>
                <w:rStyle w:val="IndexLink"/>
                <w:rtl w:val="true"/>
              </w:rPr>
              <w:t>: «</w:t>
            </w:r>
            <w:r>
              <w:rPr>
                <w:rStyle w:val="IndexLink"/>
                <w:rtl w:val="true"/>
              </w:rPr>
              <w:t>و یمکن أن یقال</w:t>
            </w:r>
            <w:r>
              <w:rPr>
                <w:rStyle w:val="IndexLink"/>
                <w:rtl w:val="true"/>
              </w:rPr>
              <w:t>:»</w:t>
              <w:tab/>
            </w:r>
            <w:r>
              <w:rPr>
                <w:rStyle w:val="IndexLink"/>
              </w:rPr>
              <w:t>361</w:t>
            </w:r>
          </w:hyperlink>
        </w:p>
        <w:p>
          <w:pPr>
            <w:pStyle w:val="Contents2"/>
            <w:tabs>
              <w:tab w:val="clear" w:pos="8743"/>
              <w:tab w:val="right" w:pos="9026" w:leader="dot"/>
            </w:tabs>
            <w:rPr/>
          </w:pPr>
          <w:hyperlink w:anchor="__RefHeading___Toc250779_1738255347">
            <w:r>
              <w:rPr>
                <w:webHidden/>
                <w:rStyle w:val="IndexLink"/>
                <w:rtl w:val="true"/>
              </w:rPr>
              <w:t xml:space="preserve">قوله فی ج </w:t>
            </w:r>
            <w:r>
              <w:rPr>
                <w:rStyle w:val="IndexLink"/>
              </w:rPr>
              <w:t>5</w:t>
            </w:r>
            <w:r>
              <w:rPr>
                <w:rStyle w:val="IndexLink"/>
                <w:rtl w:val="true"/>
              </w:rPr>
              <w:t xml:space="preserve">، ص </w:t>
            </w:r>
            <w:r>
              <w:rPr>
                <w:rStyle w:val="IndexLink"/>
              </w:rPr>
              <w:t>320</w:t>
            </w:r>
            <w:r>
              <w:rPr>
                <w:rStyle w:val="IndexLink"/>
                <w:rtl w:val="true"/>
              </w:rPr>
              <w:t xml:space="preserve">، س </w:t>
            </w:r>
            <w:r>
              <w:rPr>
                <w:rStyle w:val="IndexLink"/>
              </w:rPr>
              <w:t>1</w:t>
            </w:r>
            <w:r>
              <w:rPr>
                <w:rStyle w:val="IndexLink"/>
                <w:rtl w:val="true"/>
              </w:rPr>
              <w:t>: «</w:t>
            </w:r>
            <w:r>
              <w:rPr>
                <w:rStyle w:val="IndexLink"/>
                <w:rtl w:val="true"/>
              </w:rPr>
              <w:t>حیث قوبلت بقضاء</w:t>
            </w:r>
            <w:r>
              <w:rPr>
                <w:rStyle w:val="IndexLink"/>
                <w:rtl w:val="true"/>
              </w:rPr>
              <w:t>»</w:t>
              <w:tab/>
            </w:r>
            <w:r>
              <w:rPr>
                <w:rStyle w:val="IndexLink"/>
              </w:rPr>
              <w:t>361</w:t>
            </w:r>
          </w:hyperlink>
        </w:p>
        <w:p>
          <w:pPr>
            <w:pStyle w:val="Contents2"/>
            <w:tabs>
              <w:tab w:val="clear" w:pos="8743"/>
              <w:tab w:val="right" w:pos="9026" w:leader="dot"/>
            </w:tabs>
            <w:rPr/>
          </w:pPr>
          <w:hyperlink w:anchor="__RefHeading___Toc250781_1738255347">
            <w:r>
              <w:rPr>
                <w:webHidden/>
                <w:rStyle w:val="IndexLink"/>
                <w:rtl w:val="true"/>
              </w:rPr>
              <w:t xml:space="preserve">قوله فی ج </w:t>
            </w:r>
            <w:r>
              <w:rPr>
                <w:rStyle w:val="IndexLink"/>
              </w:rPr>
              <w:t>5</w:t>
            </w:r>
            <w:r>
              <w:rPr>
                <w:rStyle w:val="IndexLink"/>
                <w:rtl w:val="true"/>
              </w:rPr>
              <w:t xml:space="preserve">، ص </w:t>
            </w:r>
            <w:r>
              <w:rPr>
                <w:rStyle w:val="IndexLink"/>
              </w:rPr>
              <w:t>320</w:t>
            </w:r>
            <w:r>
              <w:rPr>
                <w:rStyle w:val="IndexLink"/>
                <w:rtl w:val="true"/>
              </w:rPr>
              <w:t xml:space="preserve">، س </w:t>
            </w:r>
            <w:r>
              <w:rPr>
                <w:rStyle w:val="IndexLink"/>
              </w:rPr>
              <w:t>1</w:t>
            </w:r>
            <w:r>
              <w:rPr>
                <w:rStyle w:val="IndexLink"/>
                <w:rtl w:val="true"/>
              </w:rPr>
              <w:t>: «</w:t>
            </w:r>
            <w:r>
              <w:rPr>
                <w:rStyle w:val="IndexLink"/>
                <w:rtl w:val="true"/>
              </w:rPr>
              <w:t>و الصوم مضافا الی ما یقال</w:t>
            </w:r>
            <w:r>
              <w:rPr>
                <w:rStyle w:val="IndexLink"/>
                <w:rtl w:val="true"/>
              </w:rPr>
              <w:t>»</w:t>
              <w:tab/>
            </w:r>
            <w:r>
              <w:rPr>
                <w:rStyle w:val="IndexLink"/>
              </w:rPr>
              <w:t>361</w:t>
            </w:r>
          </w:hyperlink>
        </w:p>
        <w:p>
          <w:pPr>
            <w:pStyle w:val="Contents2"/>
            <w:tabs>
              <w:tab w:val="clear" w:pos="8743"/>
              <w:tab w:val="right" w:pos="9026" w:leader="dot"/>
            </w:tabs>
            <w:rPr/>
          </w:pPr>
          <w:hyperlink w:anchor="__RefHeading___Toc250783_1738255347">
            <w:r>
              <w:rPr>
                <w:webHidden/>
                <w:rStyle w:val="IndexLink"/>
                <w:rtl w:val="true"/>
              </w:rPr>
              <w:t xml:space="preserve">قوله فی ج </w:t>
            </w:r>
            <w:r>
              <w:rPr>
                <w:rStyle w:val="IndexLink"/>
              </w:rPr>
              <w:t>5</w:t>
            </w:r>
            <w:r>
              <w:rPr>
                <w:rStyle w:val="IndexLink"/>
                <w:rtl w:val="true"/>
              </w:rPr>
              <w:t xml:space="preserve">، ص </w:t>
            </w:r>
            <w:r>
              <w:rPr>
                <w:rStyle w:val="IndexLink"/>
              </w:rPr>
              <w:t>320</w:t>
            </w:r>
            <w:r>
              <w:rPr>
                <w:rStyle w:val="IndexLink"/>
                <w:rtl w:val="true"/>
              </w:rPr>
              <w:t xml:space="preserve">، س </w:t>
            </w:r>
            <w:r>
              <w:rPr>
                <w:rStyle w:val="IndexLink"/>
              </w:rPr>
              <w:t>15</w:t>
            </w:r>
            <w:r>
              <w:rPr>
                <w:rStyle w:val="IndexLink"/>
                <w:rtl w:val="true"/>
              </w:rPr>
              <w:t>: «</w:t>
            </w:r>
            <w:r>
              <w:rPr>
                <w:rStyle w:val="IndexLink"/>
                <w:rtl w:val="true"/>
              </w:rPr>
              <w:t>اشتراط عدم الدین</w:t>
            </w:r>
            <w:r>
              <w:rPr>
                <w:rStyle w:val="IndexLink"/>
                <w:rtl w:val="true"/>
              </w:rPr>
              <w:t>»</w:t>
              <w:tab/>
            </w:r>
            <w:r>
              <w:rPr>
                <w:rStyle w:val="IndexLink"/>
              </w:rPr>
              <w:t>362</w:t>
            </w:r>
          </w:hyperlink>
        </w:p>
        <w:p>
          <w:pPr>
            <w:pStyle w:val="Contents2"/>
            <w:tabs>
              <w:tab w:val="clear" w:pos="8743"/>
              <w:tab w:val="right" w:pos="9026" w:leader="dot"/>
            </w:tabs>
            <w:rPr/>
          </w:pPr>
          <w:hyperlink w:anchor="__RefHeading___Toc250785_1738255347">
            <w:r>
              <w:rPr>
                <w:webHidden/>
                <w:rStyle w:val="IndexLink"/>
                <w:rtl w:val="true"/>
              </w:rPr>
              <w:t xml:space="preserve">قوله فی ج </w:t>
            </w:r>
            <w:r>
              <w:rPr>
                <w:rStyle w:val="IndexLink"/>
              </w:rPr>
              <w:t>5</w:t>
            </w:r>
            <w:r>
              <w:rPr>
                <w:rStyle w:val="IndexLink"/>
                <w:rtl w:val="true"/>
              </w:rPr>
              <w:t xml:space="preserve">، ص </w:t>
            </w:r>
            <w:r>
              <w:rPr>
                <w:rStyle w:val="IndexLink"/>
              </w:rPr>
              <w:t>321</w:t>
            </w:r>
            <w:r>
              <w:rPr>
                <w:rStyle w:val="IndexLink"/>
                <w:rtl w:val="true"/>
              </w:rPr>
              <w:t xml:space="preserve">، س </w:t>
            </w:r>
            <w:r>
              <w:rPr>
                <w:rStyle w:val="IndexLink"/>
              </w:rPr>
              <w:t>5</w:t>
            </w:r>
            <w:r>
              <w:rPr>
                <w:rStyle w:val="IndexLink"/>
                <w:rtl w:val="true"/>
              </w:rPr>
              <w:t>: «</w:t>
            </w:r>
            <w:r>
              <w:rPr>
                <w:rStyle w:val="IndexLink"/>
                <w:rtl w:val="true"/>
              </w:rPr>
              <w:t>القرابة فیدل علیه</w:t>
            </w:r>
            <w:r>
              <w:rPr>
                <w:rStyle w:val="IndexLink"/>
                <w:rtl w:val="true"/>
              </w:rPr>
              <w:t>»</w:t>
              <w:tab/>
            </w:r>
            <w:r>
              <w:rPr>
                <w:rStyle w:val="IndexLink"/>
              </w:rPr>
              <w:t>362</w:t>
            </w:r>
          </w:hyperlink>
        </w:p>
        <w:p>
          <w:pPr>
            <w:pStyle w:val="Contents2"/>
            <w:tabs>
              <w:tab w:val="clear" w:pos="8743"/>
              <w:tab w:val="right" w:pos="9026" w:leader="dot"/>
            </w:tabs>
            <w:rPr/>
          </w:pPr>
          <w:hyperlink w:anchor="__RefHeading___Toc250787_1738255347">
            <w:r>
              <w:rPr>
                <w:webHidden/>
                <w:rStyle w:val="IndexLink"/>
                <w:rtl w:val="true"/>
              </w:rPr>
              <w:t xml:space="preserve">قوله فی ج </w:t>
            </w:r>
            <w:r>
              <w:rPr>
                <w:rStyle w:val="IndexLink"/>
              </w:rPr>
              <w:t>5</w:t>
            </w:r>
            <w:r>
              <w:rPr>
                <w:rStyle w:val="IndexLink"/>
                <w:rtl w:val="true"/>
              </w:rPr>
              <w:t xml:space="preserve">، ص </w:t>
            </w:r>
            <w:r>
              <w:rPr>
                <w:rStyle w:val="IndexLink"/>
              </w:rPr>
              <w:t>327</w:t>
            </w:r>
            <w:r>
              <w:rPr>
                <w:rStyle w:val="IndexLink"/>
                <w:rtl w:val="true"/>
              </w:rPr>
              <w:t xml:space="preserve">، س </w:t>
            </w:r>
            <w:r>
              <w:rPr>
                <w:rStyle w:val="IndexLink"/>
              </w:rPr>
              <w:t>15</w:t>
            </w:r>
            <w:r>
              <w:rPr>
                <w:rStyle w:val="IndexLink"/>
                <w:rtl w:val="true"/>
              </w:rPr>
              <w:t>: «</w:t>
            </w:r>
            <w:r>
              <w:rPr>
                <w:rStyle w:val="IndexLink"/>
                <w:rtl w:val="true"/>
              </w:rPr>
              <w:t>خامس و هو الانفصال</w:t>
            </w:r>
            <w:r>
              <w:rPr>
                <w:rStyle w:val="IndexLink"/>
                <w:rtl w:val="true"/>
              </w:rPr>
              <w:t>»</w:t>
              <w:tab/>
            </w:r>
            <w:r>
              <w:rPr>
                <w:rStyle w:val="IndexLink"/>
              </w:rPr>
              <w:t>362</w:t>
            </w:r>
          </w:hyperlink>
        </w:p>
        <w:p>
          <w:pPr>
            <w:pStyle w:val="Contents2"/>
            <w:tabs>
              <w:tab w:val="clear" w:pos="8743"/>
              <w:tab w:val="right" w:pos="9026" w:leader="dot"/>
            </w:tabs>
            <w:rPr/>
          </w:pPr>
          <w:hyperlink w:anchor="__RefHeading___Toc250789_1738255347">
            <w:r>
              <w:rPr>
                <w:webHidden/>
                <w:rStyle w:val="IndexLink"/>
                <w:rtl w:val="true"/>
              </w:rPr>
              <w:t xml:space="preserve">قوله فی ج </w:t>
            </w:r>
            <w:r>
              <w:rPr>
                <w:rStyle w:val="IndexLink"/>
              </w:rPr>
              <w:t>5</w:t>
            </w:r>
            <w:r>
              <w:rPr>
                <w:rStyle w:val="IndexLink"/>
                <w:rtl w:val="true"/>
              </w:rPr>
              <w:t xml:space="preserve">، ص </w:t>
            </w:r>
            <w:r>
              <w:rPr>
                <w:rStyle w:val="IndexLink"/>
              </w:rPr>
              <w:t>328</w:t>
            </w:r>
            <w:r>
              <w:rPr>
                <w:rStyle w:val="IndexLink"/>
                <w:rtl w:val="true"/>
              </w:rPr>
              <w:t xml:space="preserve">، س </w:t>
            </w:r>
            <w:r>
              <w:rPr>
                <w:rStyle w:val="IndexLink"/>
              </w:rPr>
              <w:t>8</w:t>
            </w:r>
            <w:r>
              <w:rPr>
                <w:rStyle w:val="IndexLink"/>
                <w:rtl w:val="true"/>
              </w:rPr>
              <w:t>: «</w:t>
            </w:r>
            <w:r>
              <w:rPr>
                <w:rStyle w:val="IndexLink"/>
                <w:rtl w:val="true"/>
              </w:rPr>
              <w:t>و قد سبق بعض الأخبار</w:t>
            </w:r>
            <w:r>
              <w:rPr>
                <w:rStyle w:val="IndexLink"/>
                <w:rtl w:val="true"/>
              </w:rPr>
              <w:t>»</w:t>
              <w:tab/>
            </w:r>
            <w:r>
              <w:rPr>
                <w:rStyle w:val="IndexLink"/>
              </w:rPr>
              <w:t>362</w:t>
            </w:r>
          </w:hyperlink>
        </w:p>
        <w:p>
          <w:pPr>
            <w:pStyle w:val="Contents2"/>
            <w:tabs>
              <w:tab w:val="clear" w:pos="8743"/>
              <w:tab w:val="right" w:pos="9026" w:leader="dot"/>
            </w:tabs>
            <w:rPr/>
          </w:pPr>
          <w:hyperlink w:anchor="__RefHeading___Toc250791_1738255347">
            <w:r>
              <w:rPr>
                <w:webHidden/>
                <w:rStyle w:val="IndexLink"/>
                <w:rtl w:val="true"/>
              </w:rPr>
              <w:t xml:space="preserve">قوله فی ج </w:t>
            </w:r>
            <w:r>
              <w:rPr>
                <w:rStyle w:val="IndexLink"/>
              </w:rPr>
              <w:t>5</w:t>
            </w:r>
            <w:r>
              <w:rPr>
                <w:rStyle w:val="IndexLink"/>
                <w:rtl w:val="true"/>
              </w:rPr>
              <w:t xml:space="preserve">، ص </w:t>
            </w:r>
            <w:r>
              <w:rPr>
                <w:rStyle w:val="IndexLink"/>
              </w:rPr>
              <w:t>329</w:t>
            </w:r>
            <w:r>
              <w:rPr>
                <w:rStyle w:val="IndexLink"/>
                <w:rtl w:val="true"/>
              </w:rPr>
              <w:t xml:space="preserve">، س </w:t>
            </w:r>
            <w:r>
              <w:rPr>
                <w:rStyle w:val="IndexLink"/>
              </w:rPr>
              <w:t>3</w:t>
            </w:r>
            <w:r>
              <w:rPr>
                <w:rStyle w:val="IndexLink"/>
                <w:rtl w:val="true"/>
              </w:rPr>
              <w:t>: «</w:t>
            </w:r>
            <w:r>
              <w:rPr>
                <w:rStyle w:val="IndexLink"/>
                <w:rtl w:val="true"/>
              </w:rPr>
              <w:t>علی أن للواحد من ولد</w:t>
            </w:r>
            <w:r>
              <w:rPr>
                <w:rStyle w:val="IndexLink"/>
                <w:rtl w:val="true"/>
              </w:rPr>
              <w:t>»</w:t>
              <w:tab/>
            </w:r>
            <w:r>
              <w:rPr>
                <w:rStyle w:val="IndexLink"/>
              </w:rPr>
              <w:t>362</w:t>
            </w:r>
          </w:hyperlink>
        </w:p>
        <w:p>
          <w:pPr>
            <w:pStyle w:val="Contents2"/>
            <w:tabs>
              <w:tab w:val="clear" w:pos="8743"/>
              <w:tab w:val="right" w:pos="9026" w:leader="dot"/>
            </w:tabs>
            <w:rPr/>
          </w:pPr>
          <w:hyperlink w:anchor="__RefHeading___Toc250793_1738255347">
            <w:r>
              <w:rPr>
                <w:webHidden/>
                <w:rStyle w:val="IndexLink"/>
                <w:rtl w:val="true"/>
              </w:rPr>
              <w:t xml:space="preserve">قوله فی ج </w:t>
            </w:r>
            <w:r>
              <w:rPr>
                <w:rStyle w:val="IndexLink"/>
              </w:rPr>
              <w:t>5</w:t>
            </w:r>
            <w:r>
              <w:rPr>
                <w:rStyle w:val="IndexLink"/>
                <w:rtl w:val="true"/>
              </w:rPr>
              <w:t xml:space="preserve">، ص </w:t>
            </w:r>
            <w:r>
              <w:rPr>
                <w:rStyle w:val="IndexLink"/>
              </w:rPr>
              <w:t>330</w:t>
            </w:r>
            <w:r>
              <w:rPr>
                <w:rStyle w:val="IndexLink"/>
                <w:rtl w:val="true"/>
              </w:rPr>
              <w:t xml:space="preserve">، س </w:t>
            </w:r>
            <w:r>
              <w:rPr>
                <w:rStyle w:val="IndexLink"/>
              </w:rPr>
              <w:t>5</w:t>
            </w:r>
            <w:r>
              <w:rPr>
                <w:rStyle w:val="IndexLink"/>
                <w:rtl w:val="true"/>
              </w:rPr>
              <w:t>: «</w:t>
            </w:r>
            <w:r>
              <w:rPr>
                <w:rStyle w:val="IndexLink"/>
                <w:rtl w:val="true"/>
              </w:rPr>
              <w:t>و یمکن منع مدخلیة</w:t>
            </w:r>
            <w:r>
              <w:rPr>
                <w:rStyle w:val="IndexLink"/>
                <w:rtl w:val="true"/>
              </w:rPr>
              <w:t>»</w:t>
              <w:tab/>
            </w:r>
            <w:r>
              <w:rPr>
                <w:rStyle w:val="IndexLink"/>
              </w:rPr>
              <w:t>363</w:t>
            </w:r>
          </w:hyperlink>
        </w:p>
        <w:p>
          <w:pPr>
            <w:pStyle w:val="Contents2"/>
            <w:tabs>
              <w:tab w:val="clear" w:pos="8743"/>
              <w:tab w:val="right" w:pos="9026" w:leader="dot"/>
            </w:tabs>
            <w:rPr/>
          </w:pPr>
          <w:hyperlink w:anchor="__RefHeading___Toc250795_1738255347">
            <w:r>
              <w:rPr>
                <w:webHidden/>
                <w:rStyle w:val="IndexLink"/>
                <w:rtl w:val="true"/>
              </w:rPr>
              <w:t xml:space="preserve">قوله فی ج </w:t>
            </w:r>
            <w:r>
              <w:rPr>
                <w:rStyle w:val="IndexLink"/>
              </w:rPr>
              <w:t>5</w:t>
            </w:r>
            <w:r>
              <w:rPr>
                <w:rStyle w:val="IndexLink"/>
                <w:rtl w:val="true"/>
              </w:rPr>
              <w:t xml:space="preserve">، ص </w:t>
            </w:r>
            <w:r>
              <w:rPr>
                <w:rStyle w:val="IndexLink"/>
              </w:rPr>
              <w:t>330</w:t>
            </w:r>
            <w:r>
              <w:rPr>
                <w:rStyle w:val="IndexLink"/>
                <w:rtl w:val="true"/>
              </w:rPr>
              <w:t xml:space="preserve">، س </w:t>
            </w:r>
            <w:r>
              <w:rPr>
                <w:rStyle w:val="IndexLink"/>
              </w:rPr>
              <w:t>17</w:t>
            </w:r>
            <w:r>
              <w:rPr>
                <w:rStyle w:val="IndexLink"/>
                <w:rtl w:val="true"/>
              </w:rPr>
              <w:t>: «</w:t>
            </w:r>
            <w:r>
              <w:rPr>
                <w:rStyle w:val="IndexLink"/>
                <w:rtl w:val="true"/>
              </w:rPr>
              <w:t>بهذه الکنیة مذکور</w:t>
            </w:r>
            <w:r>
              <w:rPr>
                <w:rStyle w:val="IndexLink"/>
                <w:rtl w:val="true"/>
              </w:rPr>
              <w:t>»</w:t>
              <w:tab/>
            </w:r>
            <w:r>
              <w:rPr>
                <w:rStyle w:val="IndexLink"/>
              </w:rPr>
              <w:t>363</w:t>
            </w:r>
          </w:hyperlink>
        </w:p>
        <w:p>
          <w:pPr>
            <w:pStyle w:val="Contents2"/>
            <w:tabs>
              <w:tab w:val="clear" w:pos="8743"/>
              <w:tab w:val="right" w:pos="9026" w:leader="dot"/>
            </w:tabs>
            <w:rPr/>
          </w:pPr>
          <w:hyperlink w:anchor="__RefHeading___Toc250797_1738255347">
            <w:r>
              <w:rPr>
                <w:webHidden/>
                <w:rStyle w:val="IndexLink"/>
                <w:rtl w:val="true"/>
              </w:rPr>
              <w:t xml:space="preserve">قوله فی ج </w:t>
            </w:r>
            <w:r>
              <w:rPr>
                <w:rStyle w:val="IndexLink"/>
              </w:rPr>
              <w:t>5</w:t>
            </w:r>
            <w:r>
              <w:rPr>
                <w:rStyle w:val="IndexLink"/>
                <w:rtl w:val="true"/>
              </w:rPr>
              <w:t xml:space="preserve">، ص </w:t>
            </w:r>
            <w:r>
              <w:rPr>
                <w:rStyle w:val="IndexLink"/>
              </w:rPr>
              <w:t>330</w:t>
            </w:r>
            <w:r>
              <w:rPr>
                <w:rStyle w:val="IndexLink"/>
                <w:rtl w:val="true"/>
              </w:rPr>
              <w:t xml:space="preserve">، س </w:t>
            </w:r>
            <w:r>
              <w:rPr>
                <w:rStyle w:val="IndexLink"/>
              </w:rPr>
              <w:t>19</w:t>
            </w:r>
            <w:r>
              <w:rPr>
                <w:rStyle w:val="IndexLink"/>
                <w:rtl w:val="true"/>
              </w:rPr>
              <w:t>: «</w:t>
            </w:r>
            <w:r>
              <w:rPr>
                <w:rStyle w:val="IndexLink"/>
                <w:rtl w:val="true"/>
              </w:rPr>
              <w:t>ولایلتزم به</w:t>
            </w:r>
            <w:r>
              <w:rPr>
                <w:rStyle w:val="IndexLink"/>
                <w:rtl w:val="true"/>
              </w:rPr>
              <w:t>»</w:t>
              <w:tab/>
            </w:r>
            <w:r>
              <w:rPr>
                <w:rStyle w:val="IndexLink"/>
              </w:rPr>
              <w:t>363</w:t>
            </w:r>
          </w:hyperlink>
        </w:p>
        <w:p>
          <w:pPr>
            <w:pStyle w:val="Contents2"/>
            <w:tabs>
              <w:tab w:val="clear" w:pos="8743"/>
              <w:tab w:val="right" w:pos="9026" w:leader="dot"/>
            </w:tabs>
            <w:rPr/>
          </w:pPr>
          <w:hyperlink w:anchor="__RefHeading___Toc250799_1738255347">
            <w:r>
              <w:rPr>
                <w:webHidden/>
                <w:rStyle w:val="IndexLink"/>
                <w:rtl w:val="true"/>
              </w:rPr>
              <w:t xml:space="preserve">قوله فی ج </w:t>
            </w:r>
            <w:r>
              <w:rPr>
                <w:rStyle w:val="IndexLink"/>
              </w:rPr>
              <w:t>5</w:t>
            </w:r>
            <w:r>
              <w:rPr>
                <w:rStyle w:val="IndexLink"/>
                <w:rtl w:val="true"/>
              </w:rPr>
              <w:t xml:space="preserve">، ص </w:t>
            </w:r>
            <w:r>
              <w:rPr>
                <w:rStyle w:val="IndexLink"/>
              </w:rPr>
              <w:t>331</w:t>
            </w:r>
            <w:r>
              <w:rPr>
                <w:rStyle w:val="IndexLink"/>
                <w:rtl w:val="true"/>
              </w:rPr>
              <w:t xml:space="preserve">، س </w:t>
            </w:r>
            <w:r>
              <w:rPr>
                <w:rStyle w:val="IndexLink"/>
              </w:rPr>
              <w:t>13</w:t>
            </w:r>
            <w:r>
              <w:rPr>
                <w:rStyle w:val="IndexLink"/>
                <w:rtl w:val="true"/>
              </w:rPr>
              <w:t>: «</w:t>
            </w:r>
            <w:r>
              <w:rPr>
                <w:rStyle w:val="IndexLink"/>
                <w:rtl w:val="true"/>
              </w:rPr>
              <w:t>الفریضة کما لوکان</w:t>
            </w:r>
            <w:r>
              <w:rPr>
                <w:rStyle w:val="IndexLink"/>
                <w:rtl w:val="true"/>
              </w:rPr>
              <w:t>»</w:t>
              <w:tab/>
            </w:r>
            <w:r>
              <w:rPr>
                <w:rStyle w:val="IndexLink"/>
              </w:rPr>
              <w:t>363</w:t>
            </w:r>
          </w:hyperlink>
        </w:p>
        <w:p>
          <w:pPr>
            <w:pStyle w:val="Contents2"/>
            <w:tabs>
              <w:tab w:val="clear" w:pos="8743"/>
              <w:tab w:val="right" w:pos="9026" w:leader="dot"/>
            </w:tabs>
            <w:rPr/>
          </w:pPr>
          <w:hyperlink w:anchor="__RefHeading___Toc250801_1738255347">
            <w:r>
              <w:rPr>
                <w:webHidden/>
                <w:rStyle w:val="IndexLink"/>
                <w:rtl w:val="true"/>
              </w:rPr>
              <w:t xml:space="preserve">قوله فی ج </w:t>
            </w:r>
            <w:r>
              <w:rPr>
                <w:rStyle w:val="IndexLink"/>
              </w:rPr>
              <w:t>5</w:t>
            </w:r>
            <w:r>
              <w:rPr>
                <w:rStyle w:val="IndexLink"/>
                <w:rtl w:val="true"/>
              </w:rPr>
              <w:t xml:space="preserve">، ص </w:t>
            </w:r>
            <w:r>
              <w:rPr>
                <w:rStyle w:val="IndexLink"/>
              </w:rPr>
              <w:t>331</w:t>
            </w:r>
            <w:r>
              <w:rPr>
                <w:rStyle w:val="IndexLink"/>
                <w:rtl w:val="true"/>
              </w:rPr>
              <w:t xml:space="preserve">، س </w:t>
            </w:r>
            <w:r>
              <w:rPr>
                <w:rStyle w:val="IndexLink"/>
              </w:rPr>
              <w:t>21</w:t>
            </w:r>
            <w:r>
              <w:rPr>
                <w:rStyle w:val="IndexLink"/>
                <w:rtl w:val="true"/>
              </w:rPr>
              <w:t>: «</w:t>
            </w:r>
            <w:r>
              <w:rPr>
                <w:rStyle w:val="IndexLink"/>
                <w:rtl w:val="true"/>
              </w:rPr>
              <w:t>الردفی الصورتین المذکورتین</w:t>
            </w:r>
            <w:r>
              <w:rPr>
                <w:rStyle w:val="IndexLink"/>
                <w:rtl w:val="true"/>
              </w:rPr>
              <w:t>»</w:t>
              <w:tab/>
            </w:r>
            <w:r>
              <w:rPr>
                <w:rStyle w:val="IndexLink"/>
              </w:rPr>
              <w:t>364</w:t>
            </w:r>
          </w:hyperlink>
        </w:p>
        <w:p>
          <w:pPr>
            <w:pStyle w:val="Contents2"/>
            <w:tabs>
              <w:tab w:val="clear" w:pos="8743"/>
              <w:tab w:val="right" w:pos="9026" w:leader="dot"/>
            </w:tabs>
            <w:rPr/>
          </w:pPr>
          <w:hyperlink w:anchor="__RefHeading___Toc250803_1738255347">
            <w:r>
              <w:rPr>
                <w:webHidden/>
                <w:rStyle w:val="IndexLink"/>
                <w:rtl w:val="true"/>
              </w:rPr>
              <w:t xml:space="preserve">قوله فی ج </w:t>
            </w:r>
            <w:r>
              <w:rPr>
                <w:rStyle w:val="IndexLink"/>
              </w:rPr>
              <w:t>5</w:t>
            </w:r>
            <w:r>
              <w:rPr>
                <w:rStyle w:val="IndexLink"/>
                <w:rtl w:val="true"/>
              </w:rPr>
              <w:t xml:space="preserve">، ص </w:t>
            </w:r>
            <w:r>
              <w:rPr>
                <w:rStyle w:val="IndexLink"/>
              </w:rPr>
              <w:t>331</w:t>
            </w:r>
            <w:r>
              <w:rPr>
                <w:rStyle w:val="IndexLink"/>
                <w:rtl w:val="true"/>
              </w:rPr>
              <w:t xml:space="preserve">، س </w:t>
            </w:r>
            <w:r>
              <w:rPr>
                <w:rStyle w:val="IndexLink"/>
              </w:rPr>
              <w:t>21</w:t>
            </w:r>
            <w:r>
              <w:rPr>
                <w:rStyle w:val="IndexLink"/>
                <w:rtl w:val="true"/>
              </w:rPr>
              <w:t>: «</w:t>
            </w:r>
            <w:r>
              <w:rPr>
                <w:rStyle w:val="IndexLink"/>
                <w:rtl w:val="true"/>
              </w:rPr>
              <w:t>مازاد أعلی</w:t>
            </w:r>
            <w:r>
              <w:rPr>
                <w:rStyle w:val="IndexLink"/>
                <w:rtl w:val="true"/>
              </w:rPr>
              <w:t>»</w:t>
              <w:tab/>
            </w:r>
            <w:r>
              <w:rPr>
                <w:rStyle w:val="IndexLink"/>
              </w:rPr>
              <w:t>364</w:t>
            </w:r>
          </w:hyperlink>
        </w:p>
        <w:p>
          <w:pPr>
            <w:pStyle w:val="Contents2"/>
            <w:tabs>
              <w:tab w:val="clear" w:pos="8743"/>
              <w:tab w:val="right" w:pos="9026" w:leader="dot"/>
            </w:tabs>
            <w:rPr/>
          </w:pPr>
          <w:hyperlink w:anchor="__RefHeading___Toc250805_1738255347">
            <w:r>
              <w:rPr>
                <w:webHidden/>
                <w:rStyle w:val="IndexLink"/>
                <w:rtl w:val="true"/>
              </w:rPr>
              <w:t xml:space="preserve">قوله فی ج </w:t>
            </w:r>
            <w:r>
              <w:rPr>
                <w:rStyle w:val="IndexLink"/>
              </w:rPr>
              <w:t>5</w:t>
            </w:r>
            <w:r>
              <w:rPr>
                <w:rStyle w:val="IndexLink"/>
                <w:rtl w:val="true"/>
              </w:rPr>
              <w:t xml:space="preserve">، ص </w:t>
            </w:r>
            <w:r>
              <w:rPr>
                <w:rStyle w:val="IndexLink"/>
              </w:rPr>
              <w:t>331</w:t>
            </w:r>
            <w:r>
              <w:rPr>
                <w:rStyle w:val="IndexLink"/>
                <w:rtl w:val="true"/>
              </w:rPr>
              <w:t xml:space="preserve">، س </w:t>
            </w:r>
            <w:r>
              <w:rPr>
                <w:rStyle w:val="IndexLink"/>
              </w:rPr>
              <w:t>22</w:t>
            </w:r>
            <w:r>
              <w:rPr>
                <w:rStyle w:val="IndexLink"/>
                <w:rtl w:val="true"/>
              </w:rPr>
              <w:t>: «</w:t>
            </w:r>
            <w:r>
              <w:rPr>
                <w:rStyle w:val="IndexLink"/>
                <w:rtl w:val="true"/>
              </w:rPr>
              <w:t>نفی الرد بالمرة</w:t>
            </w:r>
            <w:r>
              <w:rPr>
                <w:rStyle w:val="IndexLink"/>
                <w:rtl w:val="true"/>
              </w:rPr>
              <w:t>»</w:t>
              <w:tab/>
            </w:r>
            <w:r>
              <w:rPr>
                <w:rStyle w:val="IndexLink"/>
              </w:rPr>
              <w:t>364</w:t>
            </w:r>
          </w:hyperlink>
        </w:p>
        <w:p>
          <w:pPr>
            <w:pStyle w:val="Contents2"/>
            <w:tabs>
              <w:tab w:val="clear" w:pos="8743"/>
              <w:tab w:val="right" w:pos="9026" w:leader="dot"/>
            </w:tabs>
            <w:rPr/>
          </w:pPr>
          <w:hyperlink w:anchor="__RefHeading___Toc250807_1738255347">
            <w:r>
              <w:rPr>
                <w:webHidden/>
                <w:rStyle w:val="IndexLink"/>
                <w:rtl w:val="true"/>
              </w:rPr>
              <w:t xml:space="preserve">قوله فی ج </w:t>
            </w:r>
            <w:r>
              <w:rPr>
                <w:rStyle w:val="IndexLink"/>
              </w:rPr>
              <w:t>5</w:t>
            </w:r>
            <w:r>
              <w:rPr>
                <w:rStyle w:val="IndexLink"/>
                <w:rtl w:val="true"/>
              </w:rPr>
              <w:t xml:space="preserve">، ص </w:t>
            </w:r>
            <w:r>
              <w:rPr>
                <w:rStyle w:val="IndexLink"/>
              </w:rPr>
              <w:t>331</w:t>
            </w:r>
            <w:r>
              <w:rPr>
                <w:rStyle w:val="IndexLink"/>
                <w:rtl w:val="true"/>
              </w:rPr>
              <w:t xml:space="preserve">، س </w:t>
            </w:r>
            <w:r>
              <w:rPr>
                <w:rStyle w:val="IndexLink"/>
              </w:rPr>
              <w:t>23</w:t>
            </w:r>
            <w:r>
              <w:rPr>
                <w:rStyle w:val="IndexLink"/>
                <w:rtl w:val="true"/>
              </w:rPr>
              <w:t>: «</w:t>
            </w:r>
            <w:r>
              <w:rPr>
                <w:rStyle w:val="IndexLink"/>
                <w:rtl w:val="true"/>
              </w:rPr>
              <w:t>لایبعد کونه إضافیا</w:t>
            </w:r>
            <w:r>
              <w:rPr>
                <w:rStyle w:val="IndexLink"/>
                <w:rtl w:val="true"/>
              </w:rPr>
              <w:t>»</w:t>
              <w:tab/>
            </w:r>
            <w:r>
              <w:rPr>
                <w:rStyle w:val="IndexLink"/>
              </w:rPr>
              <w:t>364</w:t>
            </w:r>
          </w:hyperlink>
        </w:p>
        <w:p>
          <w:pPr>
            <w:pStyle w:val="Contents2"/>
            <w:tabs>
              <w:tab w:val="clear" w:pos="8743"/>
              <w:tab w:val="right" w:pos="9026" w:leader="dot"/>
            </w:tabs>
            <w:rPr/>
          </w:pPr>
          <w:hyperlink w:anchor="__RefHeading___Toc250809_1738255347">
            <w:r>
              <w:rPr>
                <w:webHidden/>
                <w:rStyle w:val="IndexLink"/>
                <w:rtl w:val="true"/>
              </w:rPr>
              <w:t xml:space="preserve">قوله فی ج </w:t>
            </w:r>
            <w:r>
              <w:rPr>
                <w:rStyle w:val="IndexLink"/>
              </w:rPr>
              <w:t>5</w:t>
            </w:r>
            <w:r>
              <w:rPr>
                <w:rStyle w:val="IndexLink"/>
                <w:rtl w:val="true"/>
              </w:rPr>
              <w:t xml:space="preserve">، ص </w:t>
            </w:r>
            <w:r>
              <w:rPr>
                <w:rStyle w:val="IndexLink"/>
              </w:rPr>
              <w:t>332</w:t>
            </w:r>
            <w:r>
              <w:rPr>
                <w:rStyle w:val="IndexLink"/>
                <w:rtl w:val="true"/>
              </w:rPr>
              <w:t xml:space="preserve">، س </w:t>
            </w:r>
            <w:r>
              <w:rPr>
                <w:rStyle w:val="IndexLink"/>
              </w:rPr>
              <w:t>2</w:t>
            </w:r>
            <w:r>
              <w:rPr>
                <w:rStyle w:val="IndexLink"/>
                <w:rtl w:val="true"/>
              </w:rPr>
              <w:t>: «</w:t>
            </w:r>
            <w:r>
              <w:rPr>
                <w:rStyle w:val="IndexLink"/>
                <w:rtl w:val="true"/>
              </w:rPr>
              <w:t>فالرد خارج عن الفرض</w:t>
            </w:r>
            <w:r>
              <w:rPr>
                <w:rStyle w:val="IndexLink"/>
                <w:rtl w:val="true"/>
              </w:rPr>
              <w:t>»</w:t>
              <w:tab/>
            </w:r>
            <w:r>
              <w:rPr>
                <w:rStyle w:val="IndexLink"/>
              </w:rPr>
              <w:t>364</w:t>
            </w:r>
          </w:hyperlink>
        </w:p>
        <w:p>
          <w:pPr>
            <w:pStyle w:val="Contents2"/>
            <w:tabs>
              <w:tab w:val="clear" w:pos="8743"/>
              <w:tab w:val="right" w:pos="9026" w:leader="dot"/>
            </w:tabs>
            <w:rPr/>
          </w:pPr>
          <w:hyperlink w:anchor="__RefHeading___Toc250811_1738255347">
            <w:r>
              <w:rPr>
                <w:webHidden/>
                <w:rStyle w:val="IndexLink"/>
                <w:rtl w:val="true"/>
              </w:rPr>
              <w:t xml:space="preserve">قوله فی ج </w:t>
            </w:r>
            <w:r>
              <w:rPr>
                <w:rStyle w:val="IndexLink"/>
              </w:rPr>
              <w:t>5</w:t>
            </w:r>
            <w:r>
              <w:rPr>
                <w:rStyle w:val="IndexLink"/>
                <w:rtl w:val="true"/>
              </w:rPr>
              <w:t xml:space="preserve">، ص </w:t>
            </w:r>
            <w:r>
              <w:rPr>
                <w:rStyle w:val="IndexLink"/>
              </w:rPr>
              <w:t>332</w:t>
            </w:r>
            <w:r>
              <w:rPr>
                <w:rStyle w:val="IndexLink"/>
                <w:rtl w:val="true"/>
              </w:rPr>
              <w:t xml:space="preserve">، س </w:t>
            </w:r>
            <w:r>
              <w:rPr>
                <w:rStyle w:val="IndexLink"/>
              </w:rPr>
              <w:t>9</w:t>
            </w:r>
            <w:r>
              <w:rPr>
                <w:rStyle w:val="IndexLink"/>
                <w:rtl w:val="true"/>
              </w:rPr>
              <w:t>: «</w:t>
            </w:r>
            <w:r>
              <w:rPr>
                <w:rStyle w:val="IndexLink"/>
                <w:rtl w:val="true"/>
              </w:rPr>
              <w:t>و استدل أیضا بروایة محمد بن مسلم</w:t>
            </w:r>
            <w:r>
              <w:rPr>
                <w:rStyle w:val="IndexLink"/>
                <w:rtl w:val="true"/>
              </w:rPr>
              <w:t>»</w:t>
              <w:tab/>
            </w:r>
            <w:r>
              <w:rPr>
                <w:rStyle w:val="IndexLink"/>
              </w:rPr>
              <w:t>364</w:t>
            </w:r>
          </w:hyperlink>
        </w:p>
        <w:p>
          <w:pPr>
            <w:pStyle w:val="Contents2"/>
            <w:tabs>
              <w:tab w:val="clear" w:pos="8743"/>
              <w:tab w:val="right" w:pos="9026" w:leader="dot"/>
            </w:tabs>
            <w:rPr/>
          </w:pPr>
          <w:hyperlink w:anchor="__RefHeading___Toc250813_1738255347">
            <w:r>
              <w:rPr>
                <w:webHidden/>
                <w:rStyle w:val="IndexLink"/>
                <w:rtl w:val="true"/>
              </w:rPr>
              <w:t xml:space="preserve">قوله فی ج </w:t>
            </w:r>
            <w:r>
              <w:rPr>
                <w:rStyle w:val="IndexLink"/>
              </w:rPr>
              <w:t>5</w:t>
            </w:r>
            <w:r>
              <w:rPr>
                <w:rStyle w:val="IndexLink"/>
                <w:rtl w:val="true"/>
              </w:rPr>
              <w:t xml:space="preserve">، ص </w:t>
            </w:r>
            <w:r>
              <w:rPr>
                <w:rStyle w:val="IndexLink"/>
              </w:rPr>
              <w:t>333</w:t>
            </w:r>
            <w:r>
              <w:rPr>
                <w:rStyle w:val="IndexLink"/>
                <w:rtl w:val="true"/>
              </w:rPr>
              <w:t xml:space="preserve">، س </w:t>
            </w:r>
            <w:r>
              <w:rPr>
                <w:rStyle w:val="IndexLink"/>
              </w:rPr>
              <w:t>7</w:t>
            </w:r>
            <w:r>
              <w:rPr>
                <w:rStyle w:val="IndexLink"/>
                <w:rtl w:val="true"/>
              </w:rPr>
              <w:t>: «</w:t>
            </w:r>
            <w:r>
              <w:rPr>
                <w:rStyle w:val="IndexLink"/>
                <w:rtl w:val="true"/>
              </w:rPr>
              <w:t>لاخلاف فیه و استدل علیه</w:t>
            </w:r>
            <w:r>
              <w:rPr>
                <w:rStyle w:val="IndexLink"/>
                <w:rtl w:val="true"/>
              </w:rPr>
              <w:t>»</w:t>
              <w:tab/>
            </w:r>
            <w:r>
              <w:rPr>
                <w:rStyle w:val="IndexLink"/>
              </w:rPr>
              <w:t>365</w:t>
            </w:r>
          </w:hyperlink>
        </w:p>
        <w:p>
          <w:pPr>
            <w:pStyle w:val="Contents2"/>
            <w:tabs>
              <w:tab w:val="clear" w:pos="8743"/>
              <w:tab w:val="right" w:pos="9026" w:leader="dot"/>
            </w:tabs>
            <w:rPr/>
          </w:pPr>
          <w:hyperlink w:anchor="__RefHeading___Toc250815_1738255347">
            <w:r>
              <w:rPr>
                <w:webHidden/>
                <w:rStyle w:val="IndexLink"/>
                <w:rtl w:val="true"/>
              </w:rPr>
              <w:t xml:space="preserve">قوله فی ج </w:t>
            </w:r>
            <w:r>
              <w:rPr>
                <w:rStyle w:val="IndexLink"/>
              </w:rPr>
              <w:t>5</w:t>
            </w:r>
            <w:r>
              <w:rPr>
                <w:rStyle w:val="IndexLink"/>
                <w:rtl w:val="true"/>
              </w:rPr>
              <w:t xml:space="preserve">، ص </w:t>
            </w:r>
            <w:r>
              <w:rPr>
                <w:rStyle w:val="IndexLink"/>
              </w:rPr>
              <w:t>333</w:t>
            </w:r>
            <w:r>
              <w:rPr>
                <w:rStyle w:val="IndexLink"/>
                <w:rtl w:val="true"/>
              </w:rPr>
              <w:t xml:space="preserve">، س </w:t>
            </w:r>
            <w:r>
              <w:rPr>
                <w:rStyle w:val="IndexLink"/>
              </w:rPr>
              <w:t>8</w:t>
            </w:r>
            <w:r>
              <w:rPr>
                <w:rStyle w:val="IndexLink"/>
                <w:rtl w:val="true"/>
              </w:rPr>
              <w:t>: «</w:t>
            </w:r>
            <w:r>
              <w:rPr>
                <w:rStyle w:val="IndexLink"/>
                <w:rtl w:val="true"/>
              </w:rPr>
              <w:t>هو ولده فی درجة</w:t>
            </w:r>
            <w:r>
              <w:rPr>
                <w:rStyle w:val="IndexLink"/>
                <w:rtl w:val="true"/>
              </w:rPr>
              <w:t>»</w:t>
              <w:tab/>
            </w:r>
            <w:r>
              <w:rPr>
                <w:rStyle w:val="IndexLink"/>
              </w:rPr>
              <w:t>365</w:t>
            </w:r>
          </w:hyperlink>
        </w:p>
        <w:p>
          <w:pPr>
            <w:pStyle w:val="Contents2"/>
            <w:tabs>
              <w:tab w:val="clear" w:pos="8743"/>
              <w:tab w:val="right" w:pos="9026" w:leader="dot"/>
            </w:tabs>
            <w:rPr/>
          </w:pPr>
          <w:hyperlink w:anchor="__RefHeading___Toc250817_1738255347">
            <w:r>
              <w:rPr>
                <w:webHidden/>
                <w:rStyle w:val="IndexLink"/>
                <w:rtl w:val="true"/>
              </w:rPr>
              <w:t xml:space="preserve">قوله فی ج </w:t>
            </w:r>
            <w:r>
              <w:rPr>
                <w:rStyle w:val="IndexLink"/>
              </w:rPr>
              <w:t>5</w:t>
            </w:r>
            <w:r>
              <w:rPr>
                <w:rStyle w:val="IndexLink"/>
                <w:rtl w:val="true"/>
              </w:rPr>
              <w:t xml:space="preserve">، ص </w:t>
            </w:r>
            <w:r>
              <w:rPr>
                <w:rStyle w:val="IndexLink"/>
              </w:rPr>
              <w:t>333</w:t>
            </w:r>
            <w:r>
              <w:rPr>
                <w:rStyle w:val="IndexLink"/>
                <w:rtl w:val="true"/>
              </w:rPr>
              <w:t xml:space="preserve">، س </w:t>
            </w:r>
            <w:r>
              <w:rPr>
                <w:rStyle w:val="IndexLink"/>
              </w:rPr>
              <w:t>8</w:t>
            </w:r>
            <w:r>
              <w:rPr>
                <w:rStyle w:val="IndexLink"/>
                <w:rtl w:val="true"/>
              </w:rPr>
              <w:t>: «</w:t>
            </w:r>
            <w:r>
              <w:rPr>
                <w:rStyle w:val="IndexLink"/>
                <w:rtl w:val="true"/>
              </w:rPr>
              <w:t>الجدة مع الاخت</w:t>
            </w:r>
            <w:r>
              <w:rPr>
                <w:rStyle w:val="IndexLink"/>
                <w:rtl w:val="true"/>
              </w:rPr>
              <w:t>»</w:t>
              <w:tab/>
            </w:r>
            <w:r>
              <w:rPr>
                <w:rStyle w:val="IndexLink"/>
              </w:rPr>
              <w:t>365</w:t>
            </w:r>
          </w:hyperlink>
        </w:p>
        <w:p>
          <w:pPr>
            <w:pStyle w:val="Contents2"/>
            <w:tabs>
              <w:tab w:val="clear" w:pos="8743"/>
              <w:tab w:val="right" w:pos="9026" w:leader="dot"/>
            </w:tabs>
            <w:rPr/>
          </w:pPr>
          <w:hyperlink w:anchor="__RefHeading___Toc250819_1738255347">
            <w:r>
              <w:rPr>
                <w:webHidden/>
                <w:rStyle w:val="IndexLink"/>
                <w:rtl w:val="true"/>
              </w:rPr>
              <w:t xml:space="preserve">قوله فی ج </w:t>
            </w:r>
            <w:r>
              <w:rPr>
                <w:rStyle w:val="IndexLink"/>
              </w:rPr>
              <w:t>5</w:t>
            </w:r>
            <w:r>
              <w:rPr>
                <w:rStyle w:val="IndexLink"/>
                <w:rtl w:val="true"/>
              </w:rPr>
              <w:t xml:space="preserve">، ص </w:t>
            </w:r>
            <w:r>
              <w:rPr>
                <w:rStyle w:val="IndexLink"/>
              </w:rPr>
              <w:t>333</w:t>
            </w:r>
            <w:r>
              <w:rPr>
                <w:rStyle w:val="IndexLink"/>
                <w:rtl w:val="true"/>
              </w:rPr>
              <w:t xml:space="preserve">، س </w:t>
            </w:r>
            <w:r>
              <w:rPr>
                <w:rStyle w:val="IndexLink"/>
              </w:rPr>
              <w:t>16</w:t>
            </w:r>
            <w:r>
              <w:rPr>
                <w:rStyle w:val="IndexLink"/>
                <w:rtl w:val="true"/>
              </w:rPr>
              <w:t>: «</w:t>
            </w:r>
            <w:r>
              <w:rPr>
                <w:rStyle w:val="IndexLink"/>
                <w:rtl w:val="true"/>
              </w:rPr>
              <w:t>أولهما بالتفاوت</w:t>
            </w:r>
            <w:r>
              <w:rPr>
                <w:rStyle w:val="IndexLink"/>
                <w:rtl w:val="true"/>
              </w:rPr>
              <w:t>»</w:t>
              <w:tab/>
            </w:r>
            <w:r>
              <w:rPr>
                <w:rStyle w:val="IndexLink"/>
              </w:rPr>
              <w:t>365</w:t>
            </w:r>
          </w:hyperlink>
        </w:p>
        <w:p>
          <w:pPr>
            <w:pStyle w:val="Contents2"/>
            <w:tabs>
              <w:tab w:val="clear" w:pos="8743"/>
              <w:tab w:val="right" w:pos="9026" w:leader="dot"/>
            </w:tabs>
            <w:rPr/>
          </w:pPr>
          <w:hyperlink w:anchor="__RefHeading___Toc250821_1738255347">
            <w:r>
              <w:rPr>
                <w:webHidden/>
                <w:rStyle w:val="IndexLink"/>
                <w:rtl w:val="true"/>
              </w:rPr>
              <w:t xml:space="preserve">قوله فی ج </w:t>
            </w:r>
            <w:r>
              <w:rPr>
                <w:rStyle w:val="IndexLink"/>
              </w:rPr>
              <w:t>5</w:t>
            </w:r>
            <w:r>
              <w:rPr>
                <w:rStyle w:val="IndexLink"/>
                <w:rtl w:val="true"/>
              </w:rPr>
              <w:t xml:space="preserve">، ص </w:t>
            </w:r>
            <w:r>
              <w:rPr>
                <w:rStyle w:val="IndexLink"/>
              </w:rPr>
              <w:t>333</w:t>
            </w:r>
            <w:r>
              <w:rPr>
                <w:rStyle w:val="IndexLink"/>
                <w:rtl w:val="true"/>
              </w:rPr>
              <w:t xml:space="preserve">، س </w:t>
            </w:r>
            <w:r>
              <w:rPr>
                <w:rStyle w:val="IndexLink"/>
              </w:rPr>
              <w:t>16</w:t>
            </w:r>
            <w:r>
              <w:rPr>
                <w:rStyle w:val="IndexLink"/>
                <w:rtl w:val="true"/>
              </w:rPr>
              <w:t>: «</w:t>
            </w:r>
            <w:r>
              <w:rPr>
                <w:rStyle w:val="IndexLink"/>
                <w:rtl w:val="true"/>
              </w:rPr>
              <w:t>فالجدة المنزلة منزلتها</w:t>
            </w:r>
            <w:r>
              <w:rPr>
                <w:rStyle w:val="IndexLink"/>
                <w:rtl w:val="true"/>
              </w:rPr>
              <w:t>»</w:t>
              <w:tab/>
            </w:r>
            <w:r>
              <w:rPr>
                <w:rStyle w:val="IndexLink"/>
              </w:rPr>
              <w:t>366</w:t>
            </w:r>
          </w:hyperlink>
        </w:p>
        <w:p>
          <w:pPr>
            <w:pStyle w:val="Contents2"/>
            <w:tabs>
              <w:tab w:val="clear" w:pos="8743"/>
              <w:tab w:val="right" w:pos="9026" w:leader="dot"/>
            </w:tabs>
            <w:rPr/>
          </w:pPr>
          <w:hyperlink w:anchor="__RefHeading___Toc250823_1738255347">
            <w:r>
              <w:rPr>
                <w:webHidden/>
                <w:rStyle w:val="IndexLink"/>
                <w:rtl w:val="true"/>
              </w:rPr>
              <w:t xml:space="preserve">قوله فی ج </w:t>
            </w:r>
            <w:r>
              <w:rPr>
                <w:rStyle w:val="IndexLink"/>
              </w:rPr>
              <w:t>5</w:t>
            </w:r>
            <w:r>
              <w:rPr>
                <w:rStyle w:val="IndexLink"/>
                <w:rtl w:val="true"/>
              </w:rPr>
              <w:t xml:space="preserve">، ص </w:t>
            </w:r>
            <w:r>
              <w:rPr>
                <w:rStyle w:val="IndexLink"/>
              </w:rPr>
              <w:t>333</w:t>
            </w:r>
            <w:r>
              <w:rPr>
                <w:rStyle w:val="IndexLink"/>
                <w:rtl w:val="true"/>
              </w:rPr>
              <w:t xml:space="preserve">، س </w:t>
            </w:r>
            <w:r>
              <w:rPr>
                <w:rStyle w:val="IndexLink"/>
              </w:rPr>
              <w:t>21</w:t>
            </w:r>
            <w:r>
              <w:rPr>
                <w:rStyle w:val="IndexLink"/>
                <w:rtl w:val="true"/>
              </w:rPr>
              <w:t>: «</w:t>
            </w:r>
            <w:r>
              <w:rPr>
                <w:rStyle w:val="IndexLink"/>
                <w:rtl w:val="true"/>
              </w:rPr>
              <w:t>فالنصف للجد</w:t>
            </w:r>
            <w:r>
              <w:rPr>
                <w:rStyle w:val="IndexLink"/>
                <w:rtl w:val="true"/>
              </w:rPr>
              <w:t>»</w:t>
              <w:tab/>
            </w:r>
            <w:r>
              <w:rPr>
                <w:rStyle w:val="IndexLink"/>
              </w:rPr>
              <w:t>366</w:t>
            </w:r>
          </w:hyperlink>
        </w:p>
        <w:p>
          <w:pPr>
            <w:pStyle w:val="Contents2"/>
            <w:tabs>
              <w:tab w:val="clear" w:pos="8743"/>
              <w:tab w:val="right" w:pos="9026" w:leader="dot"/>
            </w:tabs>
            <w:rPr/>
          </w:pPr>
          <w:hyperlink w:anchor="__RefHeading___Toc250825_1738255347">
            <w:r>
              <w:rPr>
                <w:webHidden/>
                <w:rStyle w:val="IndexLink"/>
                <w:rtl w:val="true"/>
              </w:rPr>
              <w:t xml:space="preserve">قوله فی ج </w:t>
            </w:r>
            <w:r>
              <w:rPr>
                <w:rStyle w:val="IndexLink"/>
              </w:rPr>
              <w:t>5</w:t>
            </w:r>
            <w:r>
              <w:rPr>
                <w:rStyle w:val="IndexLink"/>
                <w:rtl w:val="true"/>
              </w:rPr>
              <w:t xml:space="preserve">، ص </w:t>
            </w:r>
            <w:r>
              <w:rPr>
                <w:rStyle w:val="IndexLink"/>
              </w:rPr>
              <w:t>333</w:t>
            </w:r>
            <w:r>
              <w:rPr>
                <w:rStyle w:val="IndexLink"/>
                <w:rtl w:val="true"/>
              </w:rPr>
              <w:t xml:space="preserve">، س </w:t>
            </w:r>
            <w:r>
              <w:rPr>
                <w:rStyle w:val="IndexLink"/>
              </w:rPr>
              <w:t>24</w:t>
            </w:r>
            <w:r>
              <w:rPr>
                <w:rStyle w:val="IndexLink"/>
                <w:rtl w:val="true"/>
              </w:rPr>
              <w:t>: «</w:t>
            </w:r>
            <w:r>
              <w:rPr>
                <w:rStyle w:val="IndexLink"/>
                <w:rtl w:val="true"/>
              </w:rPr>
              <w:t>من أبیه و منه قبل</w:t>
            </w:r>
            <w:r>
              <w:rPr>
                <w:rStyle w:val="IndexLink"/>
                <w:rtl w:val="true"/>
              </w:rPr>
              <w:t>»</w:t>
              <w:tab/>
            </w:r>
            <w:r>
              <w:rPr>
                <w:rStyle w:val="IndexLink"/>
              </w:rPr>
              <w:t>366</w:t>
            </w:r>
          </w:hyperlink>
        </w:p>
        <w:p>
          <w:pPr>
            <w:pStyle w:val="Contents2"/>
            <w:tabs>
              <w:tab w:val="clear" w:pos="8743"/>
              <w:tab w:val="right" w:pos="9026" w:leader="dot"/>
            </w:tabs>
            <w:rPr/>
          </w:pPr>
          <w:hyperlink w:anchor="__RefHeading___Toc250827_1738255347">
            <w:r>
              <w:rPr>
                <w:webHidden/>
                <w:rStyle w:val="IndexLink"/>
                <w:rtl w:val="true"/>
              </w:rPr>
              <w:t xml:space="preserve">قوله فی ج </w:t>
            </w:r>
            <w:r>
              <w:rPr>
                <w:rStyle w:val="IndexLink"/>
              </w:rPr>
              <w:t>5</w:t>
            </w:r>
            <w:r>
              <w:rPr>
                <w:rStyle w:val="IndexLink"/>
                <w:rtl w:val="true"/>
              </w:rPr>
              <w:t xml:space="preserve">، ص </w:t>
            </w:r>
            <w:r>
              <w:rPr>
                <w:rStyle w:val="IndexLink"/>
              </w:rPr>
              <w:t>335</w:t>
            </w:r>
            <w:r>
              <w:rPr>
                <w:rStyle w:val="IndexLink"/>
                <w:rtl w:val="true"/>
              </w:rPr>
              <w:t xml:space="preserve">، س </w:t>
            </w:r>
            <w:r>
              <w:rPr>
                <w:rStyle w:val="IndexLink"/>
              </w:rPr>
              <w:t>1</w:t>
            </w:r>
            <w:r>
              <w:rPr>
                <w:rStyle w:val="IndexLink"/>
                <w:rtl w:val="true"/>
              </w:rPr>
              <w:t>: «</w:t>
            </w:r>
            <w:r>
              <w:rPr>
                <w:rStyle w:val="IndexLink"/>
                <w:rtl w:val="true"/>
              </w:rPr>
              <w:t>معه أحد لکن</w:t>
            </w:r>
            <w:r>
              <w:rPr>
                <w:rStyle w:val="IndexLink"/>
                <w:rtl w:val="true"/>
              </w:rPr>
              <w:t>»</w:t>
              <w:tab/>
            </w:r>
            <w:r>
              <w:rPr>
                <w:rStyle w:val="IndexLink"/>
              </w:rPr>
              <w:t>366</w:t>
            </w:r>
          </w:hyperlink>
        </w:p>
        <w:p>
          <w:pPr>
            <w:pStyle w:val="Contents2"/>
            <w:tabs>
              <w:tab w:val="clear" w:pos="8743"/>
              <w:tab w:val="right" w:pos="9026" w:leader="dot"/>
            </w:tabs>
            <w:rPr/>
          </w:pPr>
          <w:hyperlink w:anchor="__RefHeading___Toc250829_1738255347">
            <w:r>
              <w:rPr>
                <w:webHidden/>
                <w:rStyle w:val="IndexLink"/>
                <w:rtl w:val="true"/>
              </w:rPr>
              <w:t xml:space="preserve">قوله فی ج </w:t>
            </w:r>
            <w:r>
              <w:rPr>
                <w:rStyle w:val="IndexLink"/>
              </w:rPr>
              <w:t>5</w:t>
            </w:r>
            <w:r>
              <w:rPr>
                <w:rStyle w:val="IndexLink"/>
                <w:rtl w:val="true"/>
              </w:rPr>
              <w:t xml:space="preserve">، ص </w:t>
            </w:r>
            <w:r>
              <w:rPr>
                <w:rStyle w:val="IndexLink"/>
              </w:rPr>
              <w:t>335</w:t>
            </w:r>
            <w:r>
              <w:rPr>
                <w:rStyle w:val="IndexLink"/>
                <w:rtl w:val="true"/>
              </w:rPr>
              <w:t xml:space="preserve">، س </w:t>
            </w:r>
            <w:r>
              <w:rPr>
                <w:rStyle w:val="IndexLink"/>
              </w:rPr>
              <w:t>2</w:t>
            </w:r>
            <w:r>
              <w:rPr>
                <w:rStyle w:val="IndexLink"/>
                <w:rtl w:val="true"/>
              </w:rPr>
              <w:t>: «</w:t>
            </w:r>
            <w:r>
              <w:rPr>
                <w:rStyle w:val="IndexLink"/>
                <w:rtl w:val="true"/>
              </w:rPr>
              <w:t>الجد أخا أبیه</w:t>
            </w:r>
            <w:r>
              <w:rPr>
                <w:rStyle w:val="IndexLink"/>
                <w:rtl w:val="true"/>
              </w:rPr>
              <w:t>»</w:t>
              <w:tab/>
            </w:r>
            <w:r>
              <w:rPr>
                <w:rStyle w:val="IndexLink"/>
              </w:rPr>
              <w:t>366</w:t>
            </w:r>
          </w:hyperlink>
        </w:p>
        <w:p>
          <w:pPr>
            <w:pStyle w:val="Contents2"/>
            <w:tabs>
              <w:tab w:val="clear" w:pos="8743"/>
              <w:tab w:val="right" w:pos="9026" w:leader="dot"/>
            </w:tabs>
            <w:rPr/>
          </w:pPr>
          <w:hyperlink w:anchor="__RefHeading___Toc250831_1738255347">
            <w:r>
              <w:rPr>
                <w:webHidden/>
                <w:rStyle w:val="IndexLink"/>
                <w:rtl w:val="true"/>
              </w:rPr>
              <w:t xml:space="preserve">قوله فی ج </w:t>
            </w:r>
            <w:r>
              <w:rPr>
                <w:rStyle w:val="IndexLink"/>
              </w:rPr>
              <w:t>5</w:t>
            </w:r>
            <w:r>
              <w:rPr>
                <w:rStyle w:val="IndexLink"/>
                <w:rtl w:val="true"/>
              </w:rPr>
              <w:t xml:space="preserve">، ص </w:t>
            </w:r>
            <w:r>
              <w:rPr>
                <w:rStyle w:val="IndexLink"/>
              </w:rPr>
              <w:t>335</w:t>
            </w:r>
            <w:r>
              <w:rPr>
                <w:rStyle w:val="IndexLink"/>
                <w:rtl w:val="true"/>
              </w:rPr>
              <w:t xml:space="preserve">، س </w:t>
            </w:r>
            <w:r>
              <w:rPr>
                <w:rStyle w:val="IndexLink"/>
              </w:rPr>
              <w:t>5</w:t>
            </w:r>
            <w:r>
              <w:rPr>
                <w:rStyle w:val="IndexLink"/>
                <w:rtl w:val="true"/>
              </w:rPr>
              <w:t>: «</w:t>
            </w:r>
            <w:r>
              <w:rPr>
                <w:rStyle w:val="IndexLink"/>
                <w:rtl w:val="true"/>
              </w:rPr>
              <w:t>و هو بعید و فی روایة</w:t>
            </w:r>
            <w:r>
              <w:rPr>
                <w:rStyle w:val="IndexLink"/>
                <w:rtl w:val="true"/>
              </w:rPr>
              <w:t>»</w:t>
              <w:tab/>
            </w:r>
            <w:r>
              <w:rPr>
                <w:rStyle w:val="IndexLink"/>
              </w:rPr>
              <w:t>366</w:t>
            </w:r>
          </w:hyperlink>
        </w:p>
        <w:p>
          <w:pPr>
            <w:pStyle w:val="Contents2"/>
            <w:tabs>
              <w:tab w:val="clear" w:pos="8743"/>
              <w:tab w:val="right" w:pos="9026" w:leader="dot"/>
            </w:tabs>
            <w:rPr/>
          </w:pPr>
          <w:hyperlink w:anchor="__RefHeading___Toc250833_1738255347">
            <w:r>
              <w:rPr>
                <w:webHidden/>
                <w:rStyle w:val="IndexLink"/>
                <w:rtl w:val="true"/>
              </w:rPr>
              <w:t xml:space="preserve">قوله فی ج </w:t>
            </w:r>
            <w:r>
              <w:rPr>
                <w:rStyle w:val="IndexLink"/>
              </w:rPr>
              <w:t>5</w:t>
            </w:r>
            <w:r>
              <w:rPr>
                <w:rStyle w:val="IndexLink"/>
                <w:rtl w:val="true"/>
              </w:rPr>
              <w:t xml:space="preserve">، ص </w:t>
            </w:r>
            <w:r>
              <w:rPr>
                <w:rStyle w:val="IndexLink"/>
              </w:rPr>
              <w:t>335</w:t>
            </w:r>
            <w:r>
              <w:rPr>
                <w:rStyle w:val="IndexLink"/>
                <w:rtl w:val="true"/>
              </w:rPr>
              <w:t xml:space="preserve">، س </w:t>
            </w:r>
            <w:r>
              <w:rPr>
                <w:rStyle w:val="IndexLink"/>
              </w:rPr>
              <w:t>6</w:t>
            </w:r>
            <w:r>
              <w:rPr>
                <w:rStyle w:val="IndexLink"/>
                <w:rtl w:val="true"/>
              </w:rPr>
              <w:t>: «</w:t>
            </w:r>
            <w:r>
              <w:rPr>
                <w:rStyle w:val="IndexLink"/>
                <w:rtl w:val="true"/>
              </w:rPr>
              <w:t>بنحو الإطلاق له</w:t>
            </w:r>
            <w:r>
              <w:rPr>
                <w:rStyle w:val="IndexLink"/>
                <w:rtl w:val="true"/>
              </w:rPr>
              <w:t>»</w:t>
              <w:tab/>
            </w:r>
            <w:r>
              <w:rPr>
                <w:rStyle w:val="IndexLink"/>
              </w:rPr>
              <w:t>367</w:t>
            </w:r>
          </w:hyperlink>
        </w:p>
        <w:p>
          <w:pPr>
            <w:pStyle w:val="Contents2"/>
            <w:tabs>
              <w:tab w:val="clear" w:pos="8743"/>
              <w:tab w:val="right" w:pos="9026" w:leader="dot"/>
            </w:tabs>
            <w:rPr/>
          </w:pPr>
          <w:hyperlink w:anchor="__RefHeading___Toc250835_1738255347">
            <w:r>
              <w:rPr>
                <w:webHidden/>
                <w:rStyle w:val="IndexLink"/>
                <w:rtl w:val="true"/>
              </w:rPr>
              <w:t xml:space="preserve">قوله فی ج </w:t>
            </w:r>
            <w:r>
              <w:rPr>
                <w:rStyle w:val="IndexLink"/>
              </w:rPr>
              <w:t>5</w:t>
            </w:r>
            <w:r>
              <w:rPr>
                <w:rStyle w:val="IndexLink"/>
                <w:rtl w:val="true"/>
              </w:rPr>
              <w:t xml:space="preserve">، ص </w:t>
            </w:r>
            <w:r>
              <w:rPr>
                <w:rStyle w:val="IndexLink"/>
              </w:rPr>
              <w:t>339</w:t>
            </w:r>
            <w:r>
              <w:rPr>
                <w:rStyle w:val="IndexLink"/>
                <w:rtl w:val="true"/>
              </w:rPr>
              <w:t xml:space="preserve">، س </w:t>
            </w:r>
            <w:r>
              <w:rPr>
                <w:rStyle w:val="IndexLink"/>
              </w:rPr>
              <w:t>15</w:t>
            </w:r>
            <w:r>
              <w:rPr>
                <w:rStyle w:val="IndexLink"/>
                <w:rtl w:val="true"/>
              </w:rPr>
              <w:t>: «</w:t>
            </w:r>
            <w:r>
              <w:rPr>
                <w:rStyle w:val="IndexLink"/>
                <w:rtl w:val="true"/>
              </w:rPr>
              <w:t>و قد سبق الاشکال فیه</w:t>
            </w:r>
            <w:r>
              <w:rPr>
                <w:rStyle w:val="IndexLink"/>
                <w:rtl w:val="true"/>
              </w:rPr>
              <w:t>»</w:t>
              <w:tab/>
            </w:r>
            <w:r>
              <w:rPr>
                <w:rStyle w:val="IndexLink"/>
              </w:rPr>
              <w:t>367</w:t>
            </w:r>
          </w:hyperlink>
        </w:p>
        <w:p>
          <w:pPr>
            <w:pStyle w:val="Contents2"/>
            <w:tabs>
              <w:tab w:val="clear" w:pos="8743"/>
              <w:tab w:val="right" w:pos="9026" w:leader="dot"/>
            </w:tabs>
            <w:rPr/>
          </w:pPr>
          <w:hyperlink w:anchor="__RefHeading___Toc250837_1738255347">
            <w:r>
              <w:rPr>
                <w:webHidden/>
                <w:rStyle w:val="IndexLink"/>
                <w:rtl w:val="true"/>
              </w:rPr>
              <w:t xml:space="preserve">قوله فی ج </w:t>
            </w:r>
            <w:r>
              <w:rPr>
                <w:rStyle w:val="IndexLink"/>
              </w:rPr>
              <w:t>5</w:t>
            </w:r>
            <w:r>
              <w:rPr>
                <w:rStyle w:val="IndexLink"/>
                <w:rtl w:val="true"/>
              </w:rPr>
              <w:t xml:space="preserve">، ص </w:t>
            </w:r>
            <w:r>
              <w:rPr>
                <w:rStyle w:val="IndexLink"/>
              </w:rPr>
              <w:t>340</w:t>
            </w:r>
            <w:r>
              <w:rPr>
                <w:rStyle w:val="IndexLink"/>
                <w:rtl w:val="true"/>
              </w:rPr>
              <w:t xml:space="preserve">، س </w:t>
            </w:r>
            <w:r>
              <w:rPr>
                <w:rStyle w:val="IndexLink"/>
              </w:rPr>
              <w:t>18</w:t>
            </w:r>
            <w:r>
              <w:rPr>
                <w:rStyle w:val="IndexLink"/>
                <w:rtl w:val="true"/>
              </w:rPr>
              <w:t>: «</w:t>
            </w:r>
            <w:r>
              <w:rPr>
                <w:rStyle w:val="IndexLink"/>
                <w:rtl w:val="true"/>
              </w:rPr>
              <w:t>أنه یقسم المال</w:t>
            </w:r>
            <w:r>
              <w:rPr>
                <w:rStyle w:val="IndexLink"/>
                <w:rtl w:val="true"/>
              </w:rPr>
              <w:t>»</w:t>
              <w:tab/>
            </w:r>
            <w:r>
              <w:rPr>
                <w:rStyle w:val="IndexLink"/>
              </w:rPr>
              <w:t>367</w:t>
            </w:r>
          </w:hyperlink>
        </w:p>
        <w:p>
          <w:pPr>
            <w:pStyle w:val="Contents2"/>
            <w:tabs>
              <w:tab w:val="clear" w:pos="8743"/>
              <w:tab w:val="right" w:pos="9026" w:leader="dot"/>
            </w:tabs>
            <w:rPr/>
          </w:pPr>
          <w:hyperlink w:anchor="__RefHeading___Toc250839_1738255347">
            <w:r>
              <w:rPr>
                <w:webHidden/>
                <w:rStyle w:val="IndexLink"/>
                <w:rtl w:val="true"/>
              </w:rPr>
              <w:t xml:space="preserve">قوله فی ج </w:t>
            </w:r>
            <w:r>
              <w:rPr>
                <w:rStyle w:val="IndexLink"/>
              </w:rPr>
              <w:t>5</w:t>
            </w:r>
            <w:r>
              <w:rPr>
                <w:rStyle w:val="IndexLink"/>
                <w:rtl w:val="true"/>
              </w:rPr>
              <w:t xml:space="preserve">، ص </w:t>
            </w:r>
            <w:r>
              <w:rPr>
                <w:rStyle w:val="IndexLink"/>
              </w:rPr>
              <w:t>340</w:t>
            </w:r>
            <w:r>
              <w:rPr>
                <w:rStyle w:val="IndexLink"/>
                <w:rtl w:val="true"/>
              </w:rPr>
              <w:t xml:space="preserve">، س </w:t>
            </w:r>
            <w:r>
              <w:rPr>
                <w:rStyle w:val="IndexLink"/>
              </w:rPr>
              <w:t>20</w:t>
            </w:r>
            <w:r>
              <w:rPr>
                <w:rStyle w:val="IndexLink"/>
                <w:rtl w:val="true"/>
              </w:rPr>
              <w:t>: «</w:t>
            </w:r>
            <w:r>
              <w:rPr>
                <w:rStyle w:val="IndexLink"/>
                <w:rtl w:val="true"/>
              </w:rPr>
              <w:t>و فیهما</w:t>
            </w:r>
            <w:r>
              <w:rPr>
                <w:rStyle w:val="IndexLink"/>
                <w:rtl w:val="true"/>
              </w:rPr>
              <w:t>:»</w:t>
              <w:tab/>
            </w:r>
            <w:r>
              <w:rPr>
                <w:rStyle w:val="IndexLink"/>
              </w:rPr>
              <w:t>367</w:t>
            </w:r>
          </w:hyperlink>
        </w:p>
        <w:p>
          <w:pPr>
            <w:pStyle w:val="Contents2"/>
            <w:tabs>
              <w:tab w:val="clear" w:pos="8743"/>
              <w:tab w:val="right" w:pos="9026" w:leader="dot"/>
            </w:tabs>
            <w:rPr/>
          </w:pPr>
          <w:hyperlink w:anchor="__RefHeading___Toc250841_1738255347">
            <w:r>
              <w:rPr>
                <w:webHidden/>
                <w:rStyle w:val="IndexLink"/>
                <w:rtl w:val="true"/>
              </w:rPr>
              <w:t xml:space="preserve">قوله فی ج </w:t>
            </w:r>
            <w:r>
              <w:rPr>
                <w:rStyle w:val="IndexLink"/>
              </w:rPr>
              <w:t>5</w:t>
            </w:r>
            <w:r>
              <w:rPr>
                <w:rStyle w:val="IndexLink"/>
                <w:rtl w:val="true"/>
              </w:rPr>
              <w:t xml:space="preserve">، ص </w:t>
            </w:r>
            <w:r>
              <w:rPr>
                <w:rStyle w:val="IndexLink"/>
              </w:rPr>
              <w:t>341</w:t>
            </w:r>
            <w:r>
              <w:rPr>
                <w:rStyle w:val="IndexLink"/>
                <w:rtl w:val="true"/>
              </w:rPr>
              <w:t xml:space="preserve">، س </w:t>
            </w:r>
            <w:r>
              <w:rPr>
                <w:rStyle w:val="IndexLink"/>
              </w:rPr>
              <w:t>2</w:t>
            </w:r>
            <w:r>
              <w:rPr>
                <w:rStyle w:val="IndexLink"/>
                <w:rtl w:val="true"/>
              </w:rPr>
              <w:t>: «</w:t>
            </w:r>
            <w:r>
              <w:rPr>
                <w:rStyle w:val="IndexLink"/>
                <w:rtl w:val="true"/>
              </w:rPr>
              <w:t>کان الخبر الدال علی</w:t>
            </w:r>
            <w:r>
              <w:rPr>
                <w:rStyle w:val="IndexLink"/>
                <w:rtl w:val="true"/>
              </w:rPr>
              <w:t>»</w:t>
              <w:tab/>
            </w:r>
            <w:r>
              <w:rPr>
                <w:rStyle w:val="IndexLink"/>
              </w:rPr>
              <w:t>367</w:t>
            </w:r>
          </w:hyperlink>
        </w:p>
        <w:p>
          <w:pPr>
            <w:pStyle w:val="Contents2"/>
            <w:tabs>
              <w:tab w:val="clear" w:pos="8743"/>
              <w:tab w:val="right" w:pos="9026" w:leader="dot"/>
            </w:tabs>
            <w:rPr/>
          </w:pPr>
          <w:hyperlink w:anchor="__RefHeading___Toc250843_1738255347">
            <w:r>
              <w:rPr>
                <w:webHidden/>
                <w:rStyle w:val="IndexLink"/>
                <w:rtl w:val="true"/>
              </w:rPr>
              <w:t xml:space="preserve">قوله فی ج </w:t>
            </w:r>
            <w:r>
              <w:rPr>
                <w:rStyle w:val="IndexLink"/>
              </w:rPr>
              <w:t>5</w:t>
            </w:r>
            <w:r>
              <w:rPr>
                <w:rStyle w:val="IndexLink"/>
                <w:rtl w:val="true"/>
              </w:rPr>
              <w:t xml:space="preserve">، ص </w:t>
            </w:r>
            <w:r>
              <w:rPr>
                <w:rStyle w:val="IndexLink"/>
              </w:rPr>
              <w:t>341</w:t>
            </w:r>
            <w:r>
              <w:rPr>
                <w:rStyle w:val="IndexLink"/>
                <w:rtl w:val="true"/>
              </w:rPr>
              <w:t xml:space="preserve">، س </w:t>
            </w:r>
            <w:r>
              <w:rPr>
                <w:rStyle w:val="IndexLink"/>
              </w:rPr>
              <w:t>4</w:t>
            </w:r>
            <w:r>
              <w:rPr>
                <w:rStyle w:val="IndexLink"/>
                <w:rtl w:val="true"/>
              </w:rPr>
              <w:t>: «</w:t>
            </w:r>
            <w:r>
              <w:rPr>
                <w:rStyle w:val="IndexLink"/>
                <w:rtl w:val="true"/>
              </w:rPr>
              <w:t>نعم هذا خلاف المشهور</w:t>
            </w:r>
            <w:r>
              <w:rPr>
                <w:rStyle w:val="IndexLink"/>
                <w:rtl w:val="true"/>
              </w:rPr>
              <w:t>»</w:t>
              <w:tab/>
            </w:r>
            <w:r>
              <w:rPr>
                <w:rStyle w:val="IndexLink"/>
              </w:rPr>
              <w:t>367</w:t>
            </w:r>
          </w:hyperlink>
        </w:p>
        <w:p>
          <w:pPr>
            <w:pStyle w:val="Contents2"/>
            <w:tabs>
              <w:tab w:val="clear" w:pos="8743"/>
              <w:tab w:val="right" w:pos="9026" w:leader="dot"/>
            </w:tabs>
            <w:rPr/>
          </w:pPr>
          <w:hyperlink w:anchor="__RefHeading___Toc250845_1738255347">
            <w:r>
              <w:rPr>
                <w:webHidden/>
                <w:rStyle w:val="IndexLink"/>
                <w:rtl w:val="true"/>
              </w:rPr>
              <w:t xml:space="preserve">قوله فی ج </w:t>
            </w:r>
            <w:r>
              <w:rPr>
                <w:rStyle w:val="IndexLink"/>
              </w:rPr>
              <w:t>5</w:t>
            </w:r>
            <w:r>
              <w:rPr>
                <w:rStyle w:val="IndexLink"/>
                <w:rtl w:val="true"/>
              </w:rPr>
              <w:t xml:space="preserve">، ص </w:t>
            </w:r>
            <w:r>
              <w:rPr>
                <w:rStyle w:val="IndexLink"/>
              </w:rPr>
              <w:t>341</w:t>
            </w:r>
            <w:r>
              <w:rPr>
                <w:rStyle w:val="IndexLink"/>
                <w:rtl w:val="true"/>
              </w:rPr>
              <w:t xml:space="preserve">، س </w:t>
            </w:r>
            <w:r>
              <w:rPr>
                <w:rStyle w:val="IndexLink"/>
              </w:rPr>
              <w:t>16</w:t>
            </w:r>
            <w:r>
              <w:rPr>
                <w:rStyle w:val="IndexLink"/>
                <w:rtl w:val="true"/>
              </w:rPr>
              <w:t>: «</w:t>
            </w:r>
            <w:r>
              <w:rPr>
                <w:rStyle w:val="IndexLink"/>
                <w:rtl w:val="true"/>
              </w:rPr>
              <w:t>و یدل علیه قول الصادق علیه السلام</w:t>
            </w:r>
            <w:r>
              <w:rPr>
                <w:rStyle w:val="IndexLink"/>
                <w:rtl w:val="true"/>
              </w:rPr>
              <w:t>»</w:t>
              <w:tab/>
            </w:r>
            <w:r>
              <w:rPr>
                <w:rStyle w:val="IndexLink"/>
              </w:rPr>
              <w:t>368</w:t>
            </w:r>
          </w:hyperlink>
        </w:p>
        <w:p>
          <w:pPr>
            <w:pStyle w:val="Contents2"/>
            <w:tabs>
              <w:tab w:val="clear" w:pos="8743"/>
              <w:tab w:val="right" w:pos="9026" w:leader="dot"/>
            </w:tabs>
            <w:rPr/>
          </w:pPr>
          <w:hyperlink w:anchor="__RefHeading___Toc250847_1738255347">
            <w:r>
              <w:rPr>
                <w:webHidden/>
                <w:rStyle w:val="IndexLink"/>
                <w:rtl w:val="true"/>
              </w:rPr>
              <w:t xml:space="preserve">قوله فی ج </w:t>
            </w:r>
            <w:r>
              <w:rPr>
                <w:rStyle w:val="IndexLink"/>
              </w:rPr>
              <w:t>5</w:t>
            </w:r>
            <w:r>
              <w:rPr>
                <w:rStyle w:val="IndexLink"/>
                <w:rtl w:val="true"/>
              </w:rPr>
              <w:t xml:space="preserve">، ص </w:t>
            </w:r>
            <w:r>
              <w:rPr>
                <w:rStyle w:val="IndexLink"/>
              </w:rPr>
              <w:t>341</w:t>
            </w:r>
            <w:r>
              <w:rPr>
                <w:rStyle w:val="IndexLink"/>
                <w:rtl w:val="true"/>
              </w:rPr>
              <w:t xml:space="preserve">، س </w:t>
            </w:r>
            <w:r>
              <w:rPr>
                <w:rStyle w:val="IndexLink"/>
              </w:rPr>
              <w:t>16</w:t>
            </w:r>
            <w:r>
              <w:rPr>
                <w:rStyle w:val="IndexLink"/>
                <w:rtl w:val="true"/>
              </w:rPr>
              <w:t>: «</w:t>
            </w:r>
            <w:r>
              <w:rPr>
                <w:rStyle w:val="IndexLink"/>
                <w:rtl w:val="true"/>
              </w:rPr>
              <w:t>للحسن بن عمار</w:t>
            </w:r>
            <w:r>
              <w:rPr>
                <w:rStyle w:val="IndexLink"/>
                <w:rtl w:val="true"/>
              </w:rPr>
              <w:t>»</w:t>
              <w:tab/>
            </w:r>
            <w:r>
              <w:rPr>
                <w:rStyle w:val="IndexLink"/>
              </w:rPr>
              <w:t>368</w:t>
            </w:r>
          </w:hyperlink>
        </w:p>
        <w:p>
          <w:pPr>
            <w:pStyle w:val="Contents2"/>
            <w:tabs>
              <w:tab w:val="clear" w:pos="8743"/>
              <w:tab w:val="right" w:pos="9026" w:leader="dot"/>
            </w:tabs>
            <w:rPr/>
          </w:pPr>
          <w:hyperlink w:anchor="__RefHeading___Toc250849_1738255347">
            <w:r>
              <w:rPr>
                <w:webHidden/>
                <w:rStyle w:val="IndexLink"/>
                <w:rtl w:val="true"/>
              </w:rPr>
              <w:t xml:space="preserve">قوله فی ج </w:t>
            </w:r>
            <w:r>
              <w:rPr>
                <w:rStyle w:val="IndexLink"/>
              </w:rPr>
              <w:t>5</w:t>
            </w:r>
            <w:r>
              <w:rPr>
                <w:rStyle w:val="IndexLink"/>
                <w:rtl w:val="true"/>
              </w:rPr>
              <w:t xml:space="preserve">، ص </w:t>
            </w:r>
            <w:r>
              <w:rPr>
                <w:rStyle w:val="IndexLink"/>
              </w:rPr>
              <w:t>342</w:t>
            </w:r>
            <w:r>
              <w:rPr>
                <w:rStyle w:val="IndexLink"/>
                <w:rtl w:val="true"/>
              </w:rPr>
              <w:t xml:space="preserve">، س </w:t>
            </w:r>
            <w:r>
              <w:rPr>
                <w:rStyle w:val="IndexLink"/>
              </w:rPr>
              <w:t>1</w:t>
            </w:r>
            <w:r>
              <w:rPr>
                <w:rStyle w:val="IndexLink"/>
                <w:rtl w:val="true"/>
              </w:rPr>
              <w:t>: «</w:t>
            </w:r>
            <w:r>
              <w:rPr>
                <w:rStyle w:val="IndexLink"/>
                <w:rtl w:val="true"/>
              </w:rPr>
              <w:t>إن اخذ بالخبر</w:t>
            </w:r>
            <w:r>
              <w:rPr>
                <w:rStyle w:val="IndexLink"/>
                <w:rtl w:val="true"/>
              </w:rPr>
              <w:t>»</w:t>
              <w:tab/>
            </w:r>
            <w:r>
              <w:rPr>
                <w:rStyle w:val="IndexLink"/>
              </w:rPr>
              <w:t>368</w:t>
            </w:r>
          </w:hyperlink>
        </w:p>
        <w:p>
          <w:pPr>
            <w:pStyle w:val="Contents2"/>
            <w:tabs>
              <w:tab w:val="clear" w:pos="8743"/>
              <w:tab w:val="right" w:pos="9026" w:leader="dot"/>
            </w:tabs>
            <w:rPr/>
          </w:pPr>
          <w:hyperlink w:anchor="__RefHeading___Toc250851_1738255347">
            <w:r>
              <w:rPr>
                <w:webHidden/>
                <w:rStyle w:val="IndexLink"/>
                <w:rtl w:val="true"/>
              </w:rPr>
              <w:t xml:space="preserve">قوله فی ج </w:t>
            </w:r>
            <w:r>
              <w:rPr>
                <w:rStyle w:val="IndexLink"/>
              </w:rPr>
              <w:t>5</w:t>
            </w:r>
            <w:r>
              <w:rPr>
                <w:rStyle w:val="IndexLink"/>
                <w:rtl w:val="true"/>
              </w:rPr>
              <w:t xml:space="preserve">، ص </w:t>
            </w:r>
            <w:r>
              <w:rPr>
                <w:rStyle w:val="IndexLink"/>
              </w:rPr>
              <w:t>342</w:t>
            </w:r>
            <w:r>
              <w:rPr>
                <w:rStyle w:val="IndexLink"/>
                <w:rtl w:val="true"/>
              </w:rPr>
              <w:t xml:space="preserve">، س </w:t>
            </w:r>
            <w:r>
              <w:rPr>
                <w:rStyle w:val="IndexLink"/>
              </w:rPr>
              <w:t>2</w:t>
            </w:r>
            <w:r>
              <w:rPr>
                <w:rStyle w:val="IndexLink"/>
                <w:rtl w:val="true"/>
              </w:rPr>
              <w:t>: «</w:t>
            </w:r>
            <w:r>
              <w:rPr>
                <w:rStyle w:val="IndexLink"/>
                <w:rtl w:val="true"/>
              </w:rPr>
              <w:t>فی هذه الصورة</w:t>
            </w:r>
            <w:r>
              <w:rPr>
                <w:rStyle w:val="IndexLink"/>
                <w:rtl w:val="true"/>
              </w:rPr>
              <w:t>»</w:t>
              <w:tab/>
            </w:r>
            <w:r>
              <w:rPr>
                <w:rStyle w:val="IndexLink"/>
              </w:rPr>
              <w:t>369</w:t>
            </w:r>
          </w:hyperlink>
        </w:p>
        <w:p>
          <w:pPr>
            <w:pStyle w:val="Contents2"/>
            <w:tabs>
              <w:tab w:val="clear" w:pos="8743"/>
              <w:tab w:val="right" w:pos="9026" w:leader="dot"/>
            </w:tabs>
            <w:rPr/>
          </w:pPr>
          <w:hyperlink w:anchor="__RefHeading___Toc250853_1738255347">
            <w:r>
              <w:rPr>
                <w:webHidden/>
                <w:rStyle w:val="IndexLink"/>
                <w:rtl w:val="true"/>
              </w:rPr>
              <w:t xml:space="preserve">قوله فی ج </w:t>
            </w:r>
            <w:r>
              <w:rPr>
                <w:rStyle w:val="IndexLink"/>
              </w:rPr>
              <w:t>5</w:t>
            </w:r>
            <w:r>
              <w:rPr>
                <w:rStyle w:val="IndexLink"/>
                <w:rtl w:val="true"/>
              </w:rPr>
              <w:t xml:space="preserve">، ص </w:t>
            </w:r>
            <w:r>
              <w:rPr>
                <w:rStyle w:val="IndexLink"/>
              </w:rPr>
              <w:t>342</w:t>
            </w:r>
            <w:r>
              <w:rPr>
                <w:rStyle w:val="IndexLink"/>
                <w:rtl w:val="true"/>
              </w:rPr>
              <w:t xml:space="preserve">، س </w:t>
            </w:r>
            <w:r>
              <w:rPr>
                <w:rStyle w:val="IndexLink"/>
              </w:rPr>
              <w:t>2</w:t>
            </w:r>
            <w:r>
              <w:rPr>
                <w:rStyle w:val="IndexLink"/>
                <w:rtl w:val="true"/>
              </w:rPr>
              <w:t>: «</w:t>
            </w:r>
            <w:r>
              <w:rPr>
                <w:rStyle w:val="IndexLink"/>
                <w:rtl w:val="true"/>
              </w:rPr>
              <w:t>القول بأولویة بنی العم</w:t>
            </w:r>
            <w:r>
              <w:rPr>
                <w:rStyle w:val="IndexLink"/>
                <w:rtl w:val="true"/>
              </w:rPr>
              <w:t>»</w:t>
              <w:tab/>
            </w:r>
            <w:r>
              <w:rPr>
                <w:rStyle w:val="IndexLink"/>
              </w:rPr>
              <w:t>369</w:t>
            </w:r>
          </w:hyperlink>
        </w:p>
        <w:p>
          <w:pPr>
            <w:pStyle w:val="Contents2"/>
            <w:tabs>
              <w:tab w:val="clear" w:pos="8743"/>
              <w:tab w:val="right" w:pos="9026" w:leader="dot"/>
            </w:tabs>
            <w:rPr/>
          </w:pPr>
          <w:hyperlink w:anchor="__RefHeading___Toc250855_1738255347">
            <w:r>
              <w:rPr>
                <w:webHidden/>
                <w:rStyle w:val="IndexLink"/>
                <w:rtl w:val="true"/>
              </w:rPr>
              <w:t xml:space="preserve">قوله فی ج </w:t>
            </w:r>
            <w:r>
              <w:rPr>
                <w:rStyle w:val="IndexLink"/>
              </w:rPr>
              <w:t>5</w:t>
            </w:r>
            <w:r>
              <w:rPr>
                <w:rStyle w:val="IndexLink"/>
                <w:rtl w:val="true"/>
              </w:rPr>
              <w:t xml:space="preserve">، ص </w:t>
            </w:r>
            <w:r>
              <w:rPr>
                <w:rStyle w:val="IndexLink"/>
              </w:rPr>
              <w:t>345</w:t>
            </w:r>
            <w:r>
              <w:rPr>
                <w:rStyle w:val="IndexLink"/>
                <w:rtl w:val="true"/>
              </w:rPr>
              <w:t xml:space="preserve">، س </w:t>
            </w:r>
            <w:r>
              <w:rPr>
                <w:rStyle w:val="IndexLink"/>
              </w:rPr>
              <w:t>1</w:t>
            </w:r>
            <w:r>
              <w:rPr>
                <w:rStyle w:val="IndexLink"/>
                <w:rtl w:val="true"/>
              </w:rPr>
              <w:t>: «</w:t>
            </w:r>
            <w:r>
              <w:rPr>
                <w:rStyle w:val="IndexLink"/>
                <w:rtl w:val="true"/>
              </w:rPr>
              <w:t>لاتدل علی هذا</w:t>
            </w:r>
            <w:r>
              <w:rPr>
                <w:rStyle w:val="IndexLink"/>
                <w:rtl w:val="true"/>
              </w:rPr>
              <w:t>»</w:t>
              <w:tab/>
            </w:r>
            <w:r>
              <w:rPr>
                <w:rStyle w:val="IndexLink"/>
              </w:rPr>
              <w:t>369</w:t>
            </w:r>
          </w:hyperlink>
        </w:p>
        <w:p>
          <w:pPr>
            <w:pStyle w:val="Contents2"/>
            <w:tabs>
              <w:tab w:val="clear" w:pos="8743"/>
              <w:tab w:val="right" w:pos="9026" w:leader="dot"/>
            </w:tabs>
            <w:rPr/>
          </w:pPr>
          <w:hyperlink w:anchor="__RefHeading___Toc250857_1738255347">
            <w:r>
              <w:rPr>
                <w:webHidden/>
                <w:rStyle w:val="IndexLink"/>
                <w:rtl w:val="true"/>
              </w:rPr>
              <w:t xml:space="preserve">قوله فی ج </w:t>
            </w:r>
            <w:r>
              <w:rPr>
                <w:rStyle w:val="IndexLink"/>
              </w:rPr>
              <w:t>5</w:t>
            </w:r>
            <w:r>
              <w:rPr>
                <w:rStyle w:val="IndexLink"/>
                <w:rtl w:val="true"/>
              </w:rPr>
              <w:t xml:space="preserve">، ص </w:t>
            </w:r>
            <w:r>
              <w:rPr>
                <w:rStyle w:val="IndexLink"/>
              </w:rPr>
              <w:t>345</w:t>
            </w:r>
            <w:r>
              <w:rPr>
                <w:rStyle w:val="IndexLink"/>
                <w:rtl w:val="true"/>
              </w:rPr>
              <w:t xml:space="preserve">، س </w:t>
            </w:r>
            <w:r>
              <w:rPr>
                <w:rStyle w:val="IndexLink"/>
              </w:rPr>
              <w:t>12</w:t>
            </w:r>
            <w:r>
              <w:rPr>
                <w:rStyle w:val="IndexLink"/>
                <w:rtl w:val="true"/>
              </w:rPr>
              <w:t>: «</w:t>
            </w:r>
            <w:r>
              <w:rPr>
                <w:rStyle w:val="IndexLink"/>
                <w:rtl w:val="true"/>
              </w:rPr>
              <w:t>منه محل إشکال</w:t>
            </w:r>
            <w:r>
              <w:rPr>
                <w:rStyle w:val="IndexLink"/>
                <w:rtl w:val="true"/>
              </w:rPr>
              <w:t>»</w:t>
              <w:tab/>
            </w:r>
            <w:r>
              <w:rPr>
                <w:rStyle w:val="IndexLink"/>
              </w:rPr>
              <w:t>369</w:t>
            </w:r>
          </w:hyperlink>
        </w:p>
        <w:p>
          <w:pPr>
            <w:pStyle w:val="Contents2"/>
            <w:tabs>
              <w:tab w:val="clear" w:pos="8743"/>
              <w:tab w:val="right" w:pos="9026" w:leader="dot"/>
            </w:tabs>
            <w:rPr/>
          </w:pPr>
          <w:hyperlink w:anchor="__RefHeading___Toc250859_1738255347">
            <w:r>
              <w:rPr>
                <w:webHidden/>
                <w:rStyle w:val="IndexLink"/>
                <w:rtl w:val="true"/>
              </w:rPr>
              <w:t xml:space="preserve">قوله فی ج </w:t>
            </w:r>
            <w:r>
              <w:rPr>
                <w:rStyle w:val="IndexLink"/>
              </w:rPr>
              <w:t>5</w:t>
            </w:r>
            <w:r>
              <w:rPr>
                <w:rStyle w:val="IndexLink"/>
                <w:rtl w:val="true"/>
              </w:rPr>
              <w:t xml:space="preserve">، ص </w:t>
            </w:r>
            <w:r>
              <w:rPr>
                <w:rStyle w:val="IndexLink"/>
              </w:rPr>
              <w:t>345</w:t>
            </w:r>
            <w:r>
              <w:rPr>
                <w:rStyle w:val="IndexLink"/>
                <w:rtl w:val="true"/>
              </w:rPr>
              <w:t xml:space="preserve">، س </w:t>
            </w:r>
            <w:r>
              <w:rPr>
                <w:rStyle w:val="IndexLink"/>
              </w:rPr>
              <w:t>16</w:t>
            </w:r>
            <w:r>
              <w:rPr>
                <w:rStyle w:val="IndexLink"/>
                <w:rtl w:val="true"/>
              </w:rPr>
              <w:t>: «</w:t>
            </w:r>
            <w:r>
              <w:rPr>
                <w:rStyle w:val="IndexLink"/>
                <w:rtl w:val="true"/>
              </w:rPr>
              <w:t>المیت لکنه جد أولاد</w:t>
            </w:r>
            <w:r>
              <w:rPr>
                <w:rStyle w:val="IndexLink"/>
                <w:rtl w:val="true"/>
              </w:rPr>
              <w:t>»</w:t>
              <w:tab/>
            </w:r>
            <w:r>
              <w:rPr>
                <w:rStyle w:val="IndexLink"/>
              </w:rPr>
              <w:t>370</w:t>
            </w:r>
          </w:hyperlink>
        </w:p>
        <w:p>
          <w:pPr>
            <w:pStyle w:val="Contents2"/>
            <w:tabs>
              <w:tab w:val="clear" w:pos="8743"/>
              <w:tab w:val="right" w:pos="9026" w:leader="dot"/>
            </w:tabs>
            <w:rPr/>
          </w:pPr>
          <w:hyperlink w:anchor="__RefHeading___Toc250861_1738255347">
            <w:r>
              <w:rPr>
                <w:webHidden/>
                <w:rStyle w:val="IndexLink"/>
                <w:rtl w:val="true"/>
              </w:rPr>
              <w:t xml:space="preserve">قوله فی ج </w:t>
            </w:r>
            <w:r>
              <w:rPr>
                <w:rStyle w:val="IndexLink"/>
              </w:rPr>
              <w:t>5</w:t>
            </w:r>
            <w:r>
              <w:rPr>
                <w:rStyle w:val="IndexLink"/>
                <w:rtl w:val="true"/>
              </w:rPr>
              <w:t xml:space="preserve">، ص </w:t>
            </w:r>
            <w:r>
              <w:rPr>
                <w:rStyle w:val="IndexLink"/>
              </w:rPr>
              <w:t>347</w:t>
            </w:r>
            <w:r>
              <w:rPr>
                <w:rStyle w:val="IndexLink"/>
                <w:rtl w:val="true"/>
              </w:rPr>
              <w:t xml:space="preserve">، س </w:t>
            </w:r>
            <w:r>
              <w:rPr>
                <w:rStyle w:val="IndexLink"/>
              </w:rPr>
              <w:t>3</w:t>
            </w:r>
            <w:r>
              <w:rPr>
                <w:rStyle w:val="IndexLink"/>
                <w:rtl w:val="true"/>
              </w:rPr>
              <w:t>: «</w:t>
            </w:r>
            <w:r>
              <w:rPr>
                <w:rStyle w:val="IndexLink"/>
                <w:rtl w:val="true"/>
              </w:rPr>
              <w:t>وراثة الزوج و الزوجة</w:t>
            </w:r>
            <w:r>
              <w:rPr>
                <w:rStyle w:val="IndexLink"/>
                <w:rtl w:val="true"/>
              </w:rPr>
              <w:t>»</w:t>
              <w:tab/>
            </w:r>
            <w:r>
              <w:rPr>
                <w:rStyle w:val="IndexLink"/>
              </w:rPr>
              <w:t>370</w:t>
            </w:r>
          </w:hyperlink>
        </w:p>
        <w:p>
          <w:pPr>
            <w:pStyle w:val="Contents2"/>
            <w:tabs>
              <w:tab w:val="clear" w:pos="8743"/>
              <w:tab w:val="right" w:pos="9026" w:leader="dot"/>
            </w:tabs>
            <w:rPr/>
          </w:pPr>
          <w:hyperlink w:anchor="__RefHeading___Toc250863_1738255347">
            <w:r>
              <w:rPr>
                <w:webHidden/>
                <w:rStyle w:val="IndexLink"/>
                <w:rtl w:val="true"/>
              </w:rPr>
              <w:t xml:space="preserve">قوله فی ج </w:t>
            </w:r>
            <w:r>
              <w:rPr>
                <w:rStyle w:val="IndexLink"/>
              </w:rPr>
              <w:t>5</w:t>
            </w:r>
            <w:r>
              <w:rPr>
                <w:rStyle w:val="IndexLink"/>
                <w:rtl w:val="true"/>
              </w:rPr>
              <w:t xml:space="preserve">، ص </w:t>
            </w:r>
            <w:r>
              <w:rPr>
                <w:rStyle w:val="IndexLink"/>
              </w:rPr>
              <w:t>347</w:t>
            </w:r>
            <w:r>
              <w:rPr>
                <w:rStyle w:val="IndexLink"/>
                <w:rtl w:val="true"/>
              </w:rPr>
              <w:t xml:space="preserve">، س </w:t>
            </w:r>
            <w:r>
              <w:rPr>
                <w:rStyle w:val="IndexLink"/>
              </w:rPr>
              <w:t>8</w:t>
            </w:r>
            <w:r>
              <w:rPr>
                <w:rStyle w:val="IndexLink"/>
                <w:rtl w:val="true"/>
              </w:rPr>
              <w:t>: «</w:t>
            </w:r>
            <w:r>
              <w:rPr>
                <w:rStyle w:val="IndexLink"/>
                <w:rtl w:val="true"/>
              </w:rPr>
              <w:t>حقیقة فافهم و لو لم یکن</w:t>
            </w:r>
            <w:r>
              <w:rPr>
                <w:rStyle w:val="IndexLink"/>
                <w:rtl w:val="true"/>
              </w:rPr>
              <w:t>»</w:t>
              <w:tab/>
            </w:r>
            <w:r>
              <w:rPr>
                <w:rStyle w:val="IndexLink"/>
              </w:rPr>
              <w:t>370</w:t>
            </w:r>
          </w:hyperlink>
        </w:p>
        <w:p>
          <w:pPr>
            <w:pStyle w:val="Contents2"/>
            <w:tabs>
              <w:tab w:val="clear" w:pos="8743"/>
              <w:tab w:val="right" w:pos="9026" w:leader="dot"/>
            </w:tabs>
            <w:rPr/>
          </w:pPr>
          <w:hyperlink w:anchor="__RefHeading___Toc250865_1738255347">
            <w:r>
              <w:rPr>
                <w:webHidden/>
                <w:rStyle w:val="IndexLink"/>
                <w:rtl w:val="true"/>
              </w:rPr>
              <w:t xml:space="preserve">قوله فی ج </w:t>
            </w:r>
            <w:r>
              <w:rPr>
                <w:rStyle w:val="IndexLink"/>
              </w:rPr>
              <w:t>5</w:t>
            </w:r>
            <w:r>
              <w:rPr>
                <w:rStyle w:val="IndexLink"/>
                <w:rtl w:val="true"/>
              </w:rPr>
              <w:t xml:space="preserve">، ص </w:t>
            </w:r>
            <w:r>
              <w:rPr>
                <w:rStyle w:val="IndexLink"/>
              </w:rPr>
              <w:t>351</w:t>
            </w:r>
            <w:r>
              <w:rPr>
                <w:rStyle w:val="IndexLink"/>
                <w:rtl w:val="true"/>
              </w:rPr>
              <w:t xml:space="preserve">، س </w:t>
            </w:r>
            <w:r>
              <w:rPr>
                <w:rStyle w:val="IndexLink"/>
              </w:rPr>
              <w:t>4</w:t>
            </w:r>
            <w:r>
              <w:rPr>
                <w:rStyle w:val="IndexLink"/>
                <w:rtl w:val="true"/>
              </w:rPr>
              <w:t>: «</w:t>
            </w:r>
            <w:r>
              <w:rPr>
                <w:rStyle w:val="IndexLink"/>
                <w:rtl w:val="true"/>
              </w:rPr>
              <w:t>و لم تتزوج المرأة</w:t>
            </w:r>
            <w:r>
              <w:rPr>
                <w:rStyle w:val="IndexLink"/>
                <w:rtl w:val="true"/>
              </w:rPr>
              <w:t>»</w:t>
              <w:tab/>
            </w:r>
            <w:r>
              <w:rPr>
                <w:rStyle w:val="IndexLink"/>
              </w:rPr>
              <w:t>370</w:t>
            </w:r>
          </w:hyperlink>
        </w:p>
        <w:p>
          <w:pPr>
            <w:pStyle w:val="Contents2"/>
            <w:tabs>
              <w:tab w:val="clear" w:pos="8743"/>
              <w:tab w:val="right" w:pos="9026" w:leader="dot"/>
            </w:tabs>
            <w:rPr/>
          </w:pPr>
          <w:hyperlink w:anchor="__RefHeading___Toc250867_1738255347">
            <w:r>
              <w:rPr>
                <w:webHidden/>
                <w:rStyle w:val="IndexLink"/>
                <w:rtl w:val="true"/>
              </w:rPr>
              <w:t xml:space="preserve">قوله فی ج </w:t>
            </w:r>
            <w:r>
              <w:rPr>
                <w:rStyle w:val="IndexLink"/>
              </w:rPr>
              <w:t>5</w:t>
            </w:r>
            <w:r>
              <w:rPr>
                <w:rStyle w:val="IndexLink"/>
                <w:rtl w:val="true"/>
              </w:rPr>
              <w:t xml:space="preserve">، ص </w:t>
            </w:r>
            <w:r>
              <w:rPr>
                <w:rStyle w:val="IndexLink"/>
              </w:rPr>
              <w:t>351</w:t>
            </w:r>
            <w:r>
              <w:rPr>
                <w:rStyle w:val="IndexLink"/>
                <w:rtl w:val="true"/>
              </w:rPr>
              <w:t xml:space="preserve">، س </w:t>
            </w:r>
            <w:r>
              <w:rPr>
                <w:rStyle w:val="IndexLink"/>
              </w:rPr>
              <w:t>4</w:t>
            </w:r>
            <w:r>
              <w:rPr>
                <w:rStyle w:val="IndexLink"/>
                <w:rtl w:val="true"/>
              </w:rPr>
              <w:t>: «</w:t>
            </w:r>
            <w:r>
              <w:rPr>
                <w:rStyle w:val="IndexLink"/>
                <w:rtl w:val="true"/>
              </w:rPr>
              <w:t>فی کتاب الطلاق</w:t>
            </w:r>
            <w:r>
              <w:rPr>
                <w:rStyle w:val="IndexLink"/>
                <w:rtl w:val="true"/>
              </w:rPr>
              <w:t>»</w:t>
              <w:tab/>
            </w:r>
            <w:r>
              <w:rPr>
                <w:rStyle w:val="IndexLink"/>
              </w:rPr>
              <w:t>370</w:t>
            </w:r>
          </w:hyperlink>
        </w:p>
        <w:p>
          <w:pPr>
            <w:pStyle w:val="Contents2"/>
            <w:tabs>
              <w:tab w:val="clear" w:pos="8743"/>
              <w:tab w:val="right" w:pos="9026" w:leader="dot"/>
            </w:tabs>
            <w:rPr/>
          </w:pPr>
          <w:hyperlink w:anchor="__RefHeading___Toc250869_1738255347">
            <w:r>
              <w:rPr>
                <w:webHidden/>
                <w:rStyle w:val="IndexLink"/>
                <w:rtl w:val="true"/>
              </w:rPr>
              <w:t xml:space="preserve">قوله فی ج </w:t>
            </w:r>
            <w:r>
              <w:rPr>
                <w:rStyle w:val="IndexLink"/>
              </w:rPr>
              <w:t>5</w:t>
            </w:r>
            <w:r>
              <w:rPr>
                <w:rStyle w:val="IndexLink"/>
                <w:rtl w:val="true"/>
              </w:rPr>
              <w:t xml:space="preserve">، ص </w:t>
            </w:r>
            <w:r>
              <w:rPr>
                <w:rStyle w:val="IndexLink"/>
              </w:rPr>
              <w:t>351</w:t>
            </w:r>
            <w:r>
              <w:rPr>
                <w:rStyle w:val="IndexLink"/>
                <w:rtl w:val="true"/>
              </w:rPr>
              <w:t xml:space="preserve">، س </w:t>
            </w:r>
            <w:r>
              <w:rPr>
                <w:rStyle w:val="IndexLink"/>
              </w:rPr>
              <w:t>11</w:t>
            </w:r>
            <w:r>
              <w:rPr>
                <w:rStyle w:val="IndexLink"/>
                <w:rtl w:val="true"/>
              </w:rPr>
              <w:t>: «</w:t>
            </w:r>
            <w:r>
              <w:rPr>
                <w:rStyle w:val="IndexLink"/>
                <w:rtl w:val="true"/>
              </w:rPr>
              <w:t>اعطین من الرباع</w:t>
            </w:r>
            <w:r>
              <w:rPr>
                <w:rStyle w:val="IndexLink"/>
                <w:rtl w:val="true"/>
              </w:rPr>
              <w:t>»</w:t>
              <w:tab/>
            </w:r>
            <w:r>
              <w:rPr>
                <w:rStyle w:val="IndexLink"/>
              </w:rPr>
              <w:t>370</w:t>
            </w:r>
          </w:hyperlink>
        </w:p>
        <w:p>
          <w:pPr>
            <w:pStyle w:val="Contents2"/>
            <w:tabs>
              <w:tab w:val="clear" w:pos="8743"/>
              <w:tab w:val="right" w:pos="9026" w:leader="dot"/>
            </w:tabs>
            <w:rPr/>
          </w:pPr>
          <w:hyperlink w:anchor="__RefHeading___Toc250871_1738255347">
            <w:r>
              <w:rPr>
                <w:webHidden/>
                <w:rStyle w:val="IndexLink"/>
                <w:rtl w:val="true"/>
              </w:rPr>
              <w:t xml:space="preserve">قوله فی ج </w:t>
            </w:r>
            <w:r>
              <w:rPr>
                <w:rStyle w:val="IndexLink"/>
              </w:rPr>
              <w:t>5</w:t>
            </w:r>
            <w:r>
              <w:rPr>
                <w:rStyle w:val="IndexLink"/>
                <w:rtl w:val="true"/>
              </w:rPr>
              <w:t xml:space="preserve">، ص </w:t>
            </w:r>
            <w:r>
              <w:rPr>
                <w:rStyle w:val="IndexLink"/>
              </w:rPr>
              <w:t>351</w:t>
            </w:r>
            <w:r>
              <w:rPr>
                <w:rStyle w:val="IndexLink"/>
                <w:rtl w:val="true"/>
              </w:rPr>
              <w:t xml:space="preserve">، س </w:t>
            </w:r>
            <w:r>
              <w:rPr>
                <w:rStyle w:val="IndexLink"/>
              </w:rPr>
              <w:t>15</w:t>
            </w:r>
            <w:r>
              <w:rPr>
                <w:rStyle w:val="IndexLink"/>
                <w:rtl w:val="true"/>
              </w:rPr>
              <w:t>: «</w:t>
            </w:r>
            <w:r>
              <w:rPr>
                <w:rStyle w:val="IndexLink"/>
                <w:rtl w:val="true"/>
              </w:rPr>
              <w:t>و منها حسنة العلماء</w:t>
            </w:r>
            <w:r>
              <w:rPr>
                <w:rStyle w:val="IndexLink"/>
                <w:rtl w:val="true"/>
              </w:rPr>
              <w:t>»</w:t>
              <w:tab/>
            </w:r>
            <w:r>
              <w:rPr>
                <w:rStyle w:val="IndexLink"/>
              </w:rPr>
              <w:t>371</w:t>
            </w:r>
          </w:hyperlink>
        </w:p>
        <w:p>
          <w:pPr>
            <w:pStyle w:val="Contents2"/>
            <w:tabs>
              <w:tab w:val="clear" w:pos="8743"/>
              <w:tab w:val="right" w:pos="9026" w:leader="dot"/>
            </w:tabs>
            <w:rPr/>
          </w:pPr>
          <w:hyperlink w:anchor="__RefHeading___Toc250873_1738255347">
            <w:r>
              <w:rPr>
                <w:webHidden/>
                <w:rStyle w:val="IndexLink"/>
                <w:rtl w:val="true"/>
              </w:rPr>
              <w:t xml:space="preserve">قوله فی ج </w:t>
            </w:r>
            <w:r>
              <w:rPr>
                <w:rStyle w:val="IndexLink"/>
              </w:rPr>
              <w:t>5</w:t>
            </w:r>
            <w:r>
              <w:rPr>
                <w:rStyle w:val="IndexLink"/>
                <w:rtl w:val="true"/>
              </w:rPr>
              <w:t xml:space="preserve">، ص </w:t>
            </w:r>
            <w:r>
              <w:rPr>
                <w:rStyle w:val="IndexLink"/>
              </w:rPr>
              <w:t>351</w:t>
            </w:r>
            <w:r>
              <w:rPr>
                <w:rStyle w:val="IndexLink"/>
                <w:rtl w:val="true"/>
              </w:rPr>
              <w:t xml:space="preserve">، س </w:t>
            </w:r>
            <w:r>
              <w:rPr>
                <w:rStyle w:val="IndexLink"/>
              </w:rPr>
              <w:t>18</w:t>
            </w:r>
            <w:r>
              <w:rPr>
                <w:rStyle w:val="IndexLink"/>
                <w:rtl w:val="true"/>
              </w:rPr>
              <w:t>: «</w:t>
            </w:r>
            <w:r>
              <w:rPr>
                <w:rStyle w:val="IndexLink"/>
                <w:rtl w:val="true"/>
              </w:rPr>
              <w:t>یقوم الطوب و الخشب</w:t>
            </w:r>
            <w:r>
              <w:rPr>
                <w:rStyle w:val="IndexLink"/>
                <w:rtl w:val="true"/>
              </w:rPr>
              <w:t>»</w:t>
              <w:tab/>
            </w:r>
            <w:r>
              <w:rPr>
                <w:rStyle w:val="IndexLink"/>
              </w:rPr>
              <w:t>371</w:t>
            </w:r>
          </w:hyperlink>
        </w:p>
        <w:p>
          <w:pPr>
            <w:pStyle w:val="Contents2"/>
            <w:tabs>
              <w:tab w:val="clear" w:pos="8743"/>
              <w:tab w:val="right" w:pos="9026" w:leader="dot"/>
            </w:tabs>
            <w:rPr/>
          </w:pPr>
          <w:hyperlink w:anchor="__RefHeading___Toc250875_1738255347">
            <w:r>
              <w:rPr>
                <w:webHidden/>
                <w:rStyle w:val="IndexLink"/>
                <w:rtl w:val="true"/>
              </w:rPr>
              <w:t xml:space="preserve">قوله فی ج </w:t>
            </w:r>
            <w:r>
              <w:rPr>
                <w:rStyle w:val="IndexLink"/>
              </w:rPr>
              <w:t>5</w:t>
            </w:r>
            <w:r>
              <w:rPr>
                <w:rStyle w:val="IndexLink"/>
                <w:rtl w:val="true"/>
              </w:rPr>
              <w:t xml:space="preserve">، ص </w:t>
            </w:r>
            <w:r>
              <w:rPr>
                <w:rStyle w:val="IndexLink"/>
              </w:rPr>
              <w:t>352</w:t>
            </w:r>
            <w:r>
              <w:rPr>
                <w:rStyle w:val="IndexLink"/>
                <w:rtl w:val="true"/>
              </w:rPr>
              <w:t xml:space="preserve">، س </w:t>
            </w:r>
            <w:r>
              <w:rPr>
                <w:rStyle w:val="IndexLink"/>
              </w:rPr>
              <w:t>3</w:t>
            </w:r>
            <w:r>
              <w:rPr>
                <w:rStyle w:val="IndexLink"/>
                <w:rtl w:val="true"/>
              </w:rPr>
              <w:t>: «</w:t>
            </w:r>
            <w:r>
              <w:rPr>
                <w:rStyle w:val="IndexLink"/>
                <w:rtl w:val="true"/>
              </w:rPr>
              <w:t>یقوم النقض و الأبواب</w:t>
            </w:r>
            <w:r>
              <w:rPr>
                <w:rStyle w:val="IndexLink"/>
                <w:rtl w:val="true"/>
              </w:rPr>
              <w:t>»</w:t>
              <w:tab/>
            </w:r>
            <w:r>
              <w:rPr>
                <w:rStyle w:val="IndexLink"/>
              </w:rPr>
              <w:t>372</w:t>
            </w:r>
          </w:hyperlink>
        </w:p>
        <w:p>
          <w:pPr>
            <w:pStyle w:val="Contents2"/>
            <w:tabs>
              <w:tab w:val="clear" w:pos="8743"/>
              <w:tab w:val="right" w:pos="9026" w:leader="dot"/>
            </w:tabs>
            <w:rPr/>
          </w:pPr>
          <w:hyperlink w:anchor="__RefHeading___Toc250877_1738255347">
            <w:r>
              <w:rPr>
                <w:webHidden/>
                <w:rStyle w:val="IndexLink"/>
                <w:rtl w:val="true"/>
              </w:rPr>
              <w:t xml:space="preserve">قوله فی ج </w:t>
            </w:r>
            <w:r>
              <w:rPr>
                <w:rStyle w:val="IndexLink"/>
              </w:rPr>
              <w:t>5</w:t>
            </w:r>
            <w:r>
              <w:rPr>
                <w:rStyle w:val="IndexLink"/>
                <w:rtl w:val="true"/>
              </w:rPr>
              <w:t xml:space="preserve">، ص </w:t>
            </w:r>
            <w:r>
              <w:rPr>
                <w:rStyle w:val="IndexLink"/>
              </w:rPr>
              <w:t>352</w:t>
            </w:r>
            <w:r>
              <w:rPr>
                <w:rStyle w:val="IndexLink"/>
                <w:rtl w:val="true"/>
              </w:rPr>
              <w:t xml:space="preserve">، س </w:t>
            </w:r>
            <w:r>
              <w:rPr>
                <w:rStyle w:val="IndexLink"/>
              </w:rPr>
              <w:t>3</w:t>
            </w:r>
            <w:r>
              <w:rPr>
                <w:rStyle w:val="IndexLink"/>
                <w:rtl w:val="true"/>
              </w:rPr>
              <w:t>: «</w:t>
            </w:r>
            <w:r>
              <w:rPr>
                <w:rStyle w:val="IndexLink"/>
                <w:rtl w:val="true"/>
              </w:rPr>
              <w:t>القصب فتعطی حقها</w:t>
            </w:r>
            <w:r>
              <w:rPr>
                <w:rStyle w:val="IndexLink"/>
                <w:rtl w:val="true"/>
              </w:rPr>
              <w:t>»</w:t>
              <w:tab/>
            </w:r>
            <w:r>
              <w:rPr>
                <w:rStyle w:val="IndexLink"/>
              </w:rPr>
              <w:t>372</w:t>
            </w:r>
          </w:hyperlink>
        </w:p>
        <w:p>
          <w:pPr>
            <w:pStyle w:val="Contents2"/>
            <w:tabs>
              <w:tab w:val="clear" w:pos="8743"/>
              <w:tab w:val="right" w:pos="9026" w:leader="dot"/>
            </w:tabs>
            <w:rPr/>
          </w:pPr>
          <w:hyperlink w:anchor="__RefHeading___Toc250879_1738255347">
            <w:r>
              <w:rPr>
                <w:webHidden/>
                <w:rStyle w:val="IndexLink"/>
                <w:rtl w:val="true"/>
              </w:rPr>
              <w:t xml:space="preserve">قوله فی ج </w:t>
            </w:r>
            <w:r>
              <w:rPr>
                <w:rStyle w:val="IndexLink"/>
              </w:rPr>
              <w:t>5</w:t>
            </w:r>
            <w:r>
              <w:rPr>
                <w:rStyle w:val="IndexLink"/>
                <w:rtl w:val="true"/>
              </w:rPr>
              <w:t xml:space="preserve">، ص </w:t>
            </w:r>
            <w:r>
              <w:rPr>
                <w:rStyle w:val="IndexLink"/>
              </w:rPr>
              <w:t>352</w:t>
            </w:r>
            <w:r>
              <w:rPr>
                <w:rStyle w:val="IndexLink"/>
                <w:rtl w:val="true"/>
              </w:rPr>
              <w:t xml:space="preserve">، س </w:t>
            </w:r>
            <w:r>
              <w:rPr>
                <w:rStyle w:val="IndexLink"/>
              </w:rPr>
              <w:t>12</w:t>
            </w:r>
            <w:r>
              <w:rPr>
                <w:rStyle w:val="IndexLink"/>
                <w:rtl w:val="true"/>
              </w:rPr>
              <w:t>: «</w:t>
            </w:r>
            <w:r>
              <w:rPr>
                <w:rStyle w:val="IndexLink"/>
                <w:rtl w:val="true"/>
              </w:rPr>
              <w:t>لاترث النساء من عقار</w:t>
            </w:r>
            <w:r>
              <w:rPr>
                <w:rStyle w:val="IndexLink"/>
                <w:rtl w:val="true"/>
              </w:rPr>
              <w:t>»</w:t>
              <w:tab/>
            </w:r>
            <w:r>
              <w:rPr>
                <w:rStyle w:val="IndexLink"/>
              </w:rPr>
              <w:t>372</w:t>
            </w:r>
          </w:hyperlink>
        </w:p>
        <w:p>
          <w:pPr>
            <w:pStyle w:val="Contents2"/>
            <w:tabs>
              <w:tab w:val="clear" w:pos="8743"/>
              <w:tab w:val="right" w:pos="9026" w:leader="dot"/>
            </w:tabs>
            <w:rPr/>
          </w:pPr>
          <w:hyperlink w:anchor="__RefHeading___Toc250881_1738255347">
            <w:r>
              <w:rPr>
                <w:webHidden/>
                <w:rStyle w:val="IndexLink"/>
                <w:rtl w:val="true"/>
              </w:rPr>
              <w:t xml:space="preserve">قوله فی ج </w:t>
            </w:r>
            <w:r>
              <w:rPr>
                <w:rStyle w:val="IndexLink"/>
              </w:rPr>
              <w:t>5</w:t>
            </w:r>
            <w:r>
              <w:rPr>
                <w:rStyle w:val="IndexLink"/>
                <w:rtl w:val="true"/>
              </w:rPr>
              <w:t xml:space="preserve">، ص </w:t>
            </w:r>
            <w:r>
              <w:rPr>
                <w:rStyle w:val="IndexLink"/>
              </w:rPr>
              <w:t>353</w:t>
            </w:r>
            <w:r>
              <w:rPr>
                <w:rStyle w:val="IndexLink"/>
                <w:rtl w:val="true"/>
              </w:rPr>
              <w:t xml:space="preserve">، س </w:t>
            </w:r>
            <w:r>
              <w:rPr>
                <w:rStyle w:val="IndexLink"/>
              </w:rPr>
              <w:t>1</w:t>
            </w:r>
            <w:r>
              <w:rPr>
                <w:rStyle w:val="IndexLink"/>
                <w:rtl w:val="true"/>
              </w:rPr>
              <w:t>: «</w:t>
            </w:r>
            <w:r>
              <w:rPr>
                <w:rStyle w:val="IndexLink"/>
                <w:rtl w:val="true"/>
              </w:rPr>
              <w:t>العقار شیئا</w:t>
            </w:r>
            <w:r>
              <w:rPr>
                <w:rStyle w:val="IndexLink"/>
                <w:rtl w:val="true"/>
              </w:rPr>
              <w:t>»</w:t>
              <w:tab/>
            </w:r>
            <w:r>
              <w:rPr>
                <w:rStyle w:val="IndexLink"/>
              </w:rPr>
              <w:t>372</w:t>
            </w:r>
          </w:hyperlink>
        </w:p>
        <w:p>
          <w:pPr>
            <w:pStyle w:val="Contents2"/>
            <w:tabs>
              <w:tab w:val="clear" w:pos="8743"/>
              <w:tab w:val="right" w:pos="9026" w:leader="dot"/>
            </w:tabs>
            <w:rPr/>
          </w:pPr>
          <w:hyperlink w:anchor="__RefHeading___Toc250883_1738255347">
            <w:r>
              <w:rPr>
                <w:webHidden/>
                <w:rStyle w:val="IndexLink"/>
                <w:rtl w:val="true"/>
              </w:rPr>
              <w:t xml:space="preserve">قوله فی ج </w:t>
            </w:r>
            <w:r>
              <w:rPr>
                <w:rStyle w:val="IndexLink"/>
              </w:rPr>
              <w:t>5</w:t>
            </w:r>
            <w:r>
              <w:rPr>
                <w:rStyle w:val="IndexLink"/>
                <w:rtl w:val="true"/>
              </w:rPr>
              <w:t xml:space="preserve">، ص </w:t>
            </w:r>
            <w:r>
              <w:rPr>
                <w:rStyle w:val="IndexLink"/>
              </w:rPr>
              <w:t>353</w:t>
            </w:r>
            <w:r>
              <w:rPr>
                <w:rStyle w:val="IndexLink"/>
                <w:rtl w:val="true"/>
              </w:rPr>
              <w:t xml:space="preserve">، س </w:t>
            </w:r>
            <w:r>
              <w:rPr>
                <w:rStyle w:val="IndexLink"/>
              </w:rPr>
              <w:t>1</w:t>
            </w:r>
            <w:r>
              <w:rPr>
                <w:rStyle w:val="IndexLink"/>
                <w:rtl w:val="true"/>
              </w:rPr>
              <w:t>: «</w:t>
            </w:r>
            <w:r>
              <w:rPr>
                <w:rStyle w:val="IndexLink"/>
                <w:rtl w:val="true"/>
              </w:rPr>
              <w:t>قیمة البناء و الشجر</w:t>
            </w:r>
            <w:r>
              <w:rPr>
                <w:rStyle w:val="IndexLink"/>
                <w:rtl w:val="true"/>
              </w:rPr>
              <w:t>»</w:t>
              <w:tab/>
            </w:r>
            <w:r>
              <w:rPr>
                <w:rStyle w:val="IndexLink"/>
              </w:rPr>
              <w:t>373</w:t>
            </w:r>
          </w:hyperlink>
        </w:p>
        <w:p>
          <w:pPr>
            <w:pStyle w:val="Contents2"/>
            <w:tabs>
              <w:tab w:val="clear" w:pos="8743"/>
              <w:tab w:val="right" w:pos="9026" w:leader="dot"/>
            </w:tabs>
            <w:rPr/>
          </w:pPr>
          <w:hyperlink w:anchor="__RefHeading___Toc250885_1738255347">
            <w:r>
              <w:rPr>
                <w:webHidden/>
                <w:rStyle w:val="IndexLink"/>
                <w:rtl w:val="true"/>
              </w:rPr>
              <w:t xml:space="preserve">قوله فی ج </w:t>
            </w:r>
            <w:r>
              <w:rPr>
                <w:rStyle w:val="IndexLink"/>
              </w:rPr>
              <w:t>5</w:t>
            </w:r>
            <w:r>
              <w:rPr>
                <w:rStyle w:val="IndexLink"/>
                <w:rtl w:val="true"/>
              </w:rPr>
              <w:t xml:space="preserve">، ص </w:t>
            </w:r>
            <w:r>
              <w:rPr>
                <w:rStyle w:val="IndexLink"/>
              </w:rPr>
              <w:t>353</w:t>
            </w:r>
            <w:r>
              <w:rPr>
                <w:rStyle w:val="IndexLink"/>
                <w:rtl w:val="true"/>
              </w:rPr>
              <w:t xml:space="preserve">، س </w:t>
            </w:r>
            <w:r>
              <w:rPr>
                <w:rStyle w:val="IndexLink"/>
              </w:rPr>
              <w:t>9</w:t>
            </w:r>
            <w:r>
              <w:rPr>
                <w:rStyle w:val="IndexLink"/>
                <w:rtl w:val="true"/>
              </w:rPr>
              <w:t>: «</w:t>
            </w:r>
            <w:r>
              <w:rPr>
                <w:rStyle w:val="IndexLink"/>
                <w:rtl w:val="true"/>
              </w:rPr>
              <w:t>الفضل بتقیید صحیحة</w:t>
            </w:r>
            <w:r>
              <w:rPr>
                <w:rStyle w:val="IndexLink"/>
                <w:rtl w:val="true"/>
              </w:rPr>
              <w:t>»</w:t>
              <w:tab/>
            </w:r>
            <w:r>
              <w:rPr>
                <w:rStyle w:val="IndexLink"/>
              </w:rPr>
              <w:t>373</w:t>
            </w:r>
          </w:hyperlink>
        </w:p>
        <w:p>
          <w:pPr>
            <w:pStyle w:val="Contents2"/>
            <w:tabs>
              <w:tab w:val="clear" w:pos="8743"/>
              <w:tab w:val="right" w:pos="9026" w:leader="dot"/>
            </w:tabs>
            <w:rPr/>
          </w:pPr>
          <w:hyperlink w:anchor="__RefHeading___Toc250887_1738255347">
            <w:r>
              <w:rPr>
                <w:webHidden/>
                <w:rStyle w:val="IndexLink"/>
                <w:rtl w:val="true"/>
              </w:rPr>
              <w:t xml:space="preserve">قوله فی ج </w:t>
            </w:r>
            <w:r>
              <w:rPr>
                <w:rStyle w:val="IndexLink"/>
              </w:rPr>
              <w:t>5</w:t>
            </w:r>
            <w:r>
              <w:rPr>
                <w:rStyle w:val="IndexLink"/>
                <w:rtl w:val="true"/>
              </w:rPr>
              <w:t xml:space="preserve">، ص </w:t>
            </w:r>
            <w:r>
              <w:rPr>
                <w:rStyle w:val="IndexLink"/>
              </w:rPr>
              <w:t>353</w:t>
            </w:r>
            <w:r>
              <w:rPr>
                <w:rStyle w:val="IndexLink"/>
                <w:rtl w:val="true"/>
              </w:rPr>
              <w:t xml:space="preserve">، س </w:t>
            </w:r>
            <w:r>
              <w:rPr>
                <w:rStyle w:val="IndexLink"/>
              </w:rPr>
              <w:t>10</w:t>
            </w:r>
            <w:r>
              <w:rPr>
                <w:rStyle w:val="IndexLink"/>
                <w:rtl w:val="true"/>
              </w:rPr>
              <w:t>: «</w:t>
            </w:r>
            <w:r>
              <w:rPr>
                <w:rStyle w:val="IndexLink"/>
                <w:rtl w:val="true"/>
              </w:rPr>
              <w:t>لایخفی الإشکال فیه</w:t>
            </w:r>
            <w:r>
              <w:rPr>
                <w:rStyle w:val="IndexLink"/>
                <w:rtl w:val="true"/>
              </w:rPr>
              <w:t>»</w:t>
              <w:tab/>
            </w:r>
            <w:r>
              <w:rPr>
                <w:rStyle w:val="IndexLink"/>
              </w:rPr>
              <w:t>373</w:t>
            </w:r>
          </w:hyperlink>
        </w:p>
        <w:p>
          <w:pPr>
            <w:pStyle w:val="Contents2"/>
            <w:tabs>
              <w:tab w:val="clear" w:pos="8743"/>
              <w:tab w:val="right" w:pos="9026" w:leader="dot"/>
            </w:tabs>
            <w:rPr/>
          </w:pPr>
          <w:hyperlink w:anchor="__RefHeading___Toc250889_1738255347">
            <w:r>
              <w:rPr>
                <w:webHidden/>
                <w:rStyle w:val="IndexLink"/>
                <w:rtl w:val="true"/>
              </w:rPr>
              <w:t xml:space="preserve">قوله فی ج </w:t>
            </w:r>
            <w:r>
              <w:rPr>
                <w:rStyle w:val="IndexLink"/>
              </w:rPr>
              <w:t>5</w:t>
            </w:r>
            <w:r>
              <w:rPr>
                <w:rStyle w:val="IndexLink"/>
                <w:rtl w:val="true"/>
              </w:rPr>
              <w:t xml:space="preserve">، ص </w:t>
            </w:r>
            <w:r>
              <w:rPr>
                <w:rStyle w:val="IndexLink"/>
              </w:rPr>
              <w:t>353</w:t>
            </w:r>
            <w:r>
              <w:rPr>
                <w:rStyle w:val="IndexLink"/>
                <w:rtl w:val="true"/>
              </w:rPr>
              <w:t xml:space="preserve">، س </w:t>
            </w:r>
            <w:r>
              <w:rPr>
                <w:rStyle w:val="IndexLink"/>
              </w:rPr>
              <w:t>12</w:t>
            </w:r>
            <w:r>
              <w:rPr>
                <w:rStyle w:val="IndexLink"/>
                <w:rtl w:val="true"/>
              </w:rPr>
              <w:t>: «</w:t>
            </w:r>
            <w:r>
              <w:rPr>
                <w:rStyle w:val="IndexLink"/>
                <w:rtl w:val="true"/>
              </w:rPr>
              <w:t>هذا مع أنه لامجال</w:t>
            </w:r>
            <w:r>
              <w:rPr>
                <w:rStyle w:val="IndexLink"/>
                <w:rtl w:val="true"/>
              </w:rPr>
              <w:t>»</w:t>
              <w:tab/>
            </w:r>
            <w:r>
              <w:rPr>
                <w:rStyle w:val="IndexLink"/>
              </w:rPr>
              <w:t>373</w:t>
            </w:r>
          </w:hyperlink>
        </w:p>
        <w:p>
          <w:pPr>
            <w:pStyle w:val="Contents2"/>
            <w:tabs>
              <w:tab w:val="clear" w:pos="8743"/>
              <w:tab w:val="right" w:pos="9026" w:leader="dot"/>
            </w:tabs>
            <w:rPr/>
          </w:pPr>
          <w:hyperlink w:anchor="__RefHeading___Toc250891_1738255347">
            <w:r>
              <w:rPr>
                <w:webHidden/>
                <w:rStyle w:val="IndexLink"/>
                <w:rtl w:val="true"/>
              </w:rPr>
              <w:t xml:space="preserve">قوله فی ج </w:t>
            </w:r>
            <w:r>
              <w:rPr>
                <w:rStyle w:val="IndexLink"/>
              </w:rPr>
              <w:t>5</w:t>
            </w:r>
            <w:r>
              <w:rPr>
                <w:rStyle w:val="IndexLink"/>
                <w:rtl w:val="true"/>
              </w:rPr>
              <w:t xml:space="preserve">، ص </w:t>
            </w:r>
            <w:r>
              <w:rPr>
                <w:rStyle w:val="IndexLink"/>
              </w:rPr>
              <w:t>353</w:t>
            </w:r>
            <w:r>
              <w:rPr>
                <w:rStyle w:val="IndexLink"/>
                <w:rtl w:val="true"/>
              </w:rPr>
              <w:t xml:space="preserve">، س </w:t>
            </w:r>
            <w:r>
              <w:rPr>
                <w:rStyle w:val="IndexLink"/>
              </w:rPr>
              <w:t>13</w:t>
            </w:r>
            <w:r>
              <w:rPr>
                <w:rStyle w:val="IndexLink"/>
                <w:rtl w:val="true"/>
              </w:rPr>
              <w:t>: «</w:t>
            </w:r>
            <w:r>
              <w:rPr>
                <w:rStyle w:val="IndexLink"/>
                <w:rtl w:val="true"/>
              </w:rPr>
              <w:t>حمل الصحیحة علی التقیة</w:t>
            </w:r>
            <w:r>
              <w:rPr>
                <w:rStyle w:val="IndexLink"/>
                <w:rtl w:val="true"/>
              </w:rPr>
              <w:t>»</w:t>
              <w:tab/>
            </w:r>
            <w:r>
              <w:rPr>
                <w:rStyle w:val="IndexLink"/>
              </w:rPr>
              <w:t>373</w:t>
            </w:r>
          </w:hyperlink>
        </w:p>
        <w:p>
          <w:pPr>
            <w:pStyle w:val="Contents2"/>
            <w:tabs>
              <w:tab w:val="clear" w:pos="8743"/>
              <w:tab w:val="right" w:pos="9026" w:leader="dot"/>
            </w:tabs>
            <w:rPr/>
          </w:pPr>
          <w:hyperlink w:anchor="__RefHeading___Toc250893_1738255347">
            <w:r>
              <w:rPr>
                <w:webHidden/>
                <w:rStyle w:val="IndexLink"/>
                <w:rtl w:val="true"/>
              </w:rPr>
              <w:t xml:space="preserve">قوله فی ج </w:t>
            </w:r>
            <w:r>
              <w:rPr>
                <w:rStyle w:val="IndexLink"/>
              </w:rPr>
              <w:t>5</w:t>
            </w:r>
            <w:r>
              <w:rPr>
                <w:rStyle w:val="IndexLink"/>
                <w:rtl w:val="true"/>
              </w:rPr>
              <w:t xml:space="preserve">، ص </w:t>
            </w:r>
            <w:r>
              <w:rPr>
                <w:rStyle w:val="IndexLink"/>
              </w:rPr>
              <w:t>354</w:t>
            </w:r>
            <w:r>
              <w:rPr>
                <w:rStyle w:val="IndexLink"/>
                <w:rtl w:val="true"/>
              </w:rPr>
              <w:t xml:space="preserve">، س </w:t>
            </w:r>
            <w:r>
              <w:rPr>
                <w:rStyle w:val="IndexLink"/>
              </w:rPr>
              <w:t>2</w:t>
            </w:r>
            <w:r>
              <w:rPr>
                <w:rStyle w:val="IndexLink"/>
                <w:rtl w:val="true"/>
              </w:rPr>
              <w:t>: «</w:t>
            </w:r>
            <w:r>
              <w:rPr>
                <w:rStyle w:val="IndexLink"/>
                <w:rtl w:val="true"/>
              </w:rPr>
              <w:t>و لم یقل به أحد</w:t>
            </w:r>
            <w:r>
              <w:rPr>
                <w:rStyle w:val="IndexLink"/>
                <w:rtl w:val="true"/>
              </w:rPr>
              <w:t>»</w:t>
              <w:tab/>
            </w:r>
            <w:r>
              <w:rPr>
                <w:rStyle w:val="IndexLink"/>
              </w:rPr>
              <w:t>374</w:t>
            </w:r>
          </w:hyperlink>
        </w:p>
        <w:p>
          <w:pPr>
            <w:pStyle w:val="Contents2"/>
            <w:tabs>
              <w:tab w:val="clear" w:pos="8743"/>
              <w:tab w:val="right" w:pos="9026" w:leader="dot"/>
            </w:tabs>
            <w:rPr/>
          </w:pPr>
          <w:hyperlink w:anchor="__RefHeading___Toc250895_1738255347">
            <w:r>
              <w:rPr>
                <w:webHidden/>
                <w:rStyle w:val="IndexLink"/>
                <w:rtl w:val="true"/>
              </w:rPr>
              <w:t xml:space="preserve">قوله فی ج </w:t>
            </w:r>
            <w:r>
              <w:rPr>
                <w:rStyle w:val="IndexLink"/>
              </w:rPr>
              <w:t>5</w:t>
            </w:r>
            <w:r>
              <w:rPr>
                <w:rStyle w:val="IndexLink"/>
                <w:rtl w:val="true"/>
              </w:rPr>
              <w:t xml:space="preserve">، ص </w:t>
            </w:r>
            <w:r>
              <w:rPr>
                <w:rStyle w:val="IndexLink"/>
              </w:rPr>
              <w:t>354</w:t>
            </w:r>
            <w:r>
              <w:rPr>
                <w:rStyle w:val="IndexLink"/>
                <w:rtl w:val="true"/>
              </w:rPr>
              <w:t xml:space="preserve">، س </w:t>
            </w:r>
            <w:r>
              <w:rPr>
                <w:rStyle w:val="IndexLink"/>
              </w:rPr>
              <w:t>3</w:t>
            </w:r>
            <w:r>
              <w:rPr>
                <w:rStyle w:val="IndexLink"/>
                <w:rtl w:val="true"/>
              </w:rPr>
              <w:t>: «</w:t>
            </w:r>
            <w:r>
              <w:rPr>
                <w:rStyle w:val="IndexLink"/>
                <w:rtl w:val="true"/>
              </w:rPr>
              <w:t>المذکورة تقویمها</w:t>
            </w:r>
            <w:r>
              <w:rPr>
                <w:rStyle w:val="IndexLink"/>
                <w:rtl w:val="true"/>
              </w:rPr>
              <w:t>»</w:t>
              <w:tab/>
            </w:r>
            <w:r>
              <w:rPr>
                <w:rStyle w:val="IndexLink"/>
              </w:rPr>
              <w:t>374</w:t>
            </w:r>
          </w:hyperlink>
        </w:p>
        <w:p>
          <w:pPr>
            <w:pStyle w:val="Contents2"/>
            <w:tabs>
              <w:tab w:val="clear" w:pos="8743"/>
              <w:tab w:val="right" w:pos="9026" w:leader="dot"/>
            </w:tabs>
            <w:rPr/>
          </w:pPr>
          <w:hyperlink w:anchor="__RefHeading___Toc250897_1738255347">
            <w:r>
              <w:rPr>
                <w:webHidden/>
                <w:rStyle w:val="IndexLink"/>
                <w:rtl w:val="true"/>
              </w:rPr>
              <w:t xml:space="preserve">قوله فی ج </w:t>
            </w:r>
            <w:r>
              <w:rPr>
                <w:rStyle w:val="IndexLink"/>
              </w:rPr>
              <w:t>5</w:t>
            </w:r>
            <w:r>
              <w:rPr>
                <w:rStyle w:val="IndexLink"/>
                <w:rtl w:val="true"/>
              </w:rPr>
              <w:t xml:space="preserve">، ص </w:t>
            </w:r>
            <w:r>
              <w:rPr>
                <w:rStyle w:val="IndexLink"/>
              </w:rPr>
              <w:t>354</w:t>
            </w:r>
            <w:r>
              <w:rPr>
                <w:rStyle w:val="IndexLink"/>
                <w:rtl w:val="true"/>
              </w:rPr>
              <w:t xml:space="preserve">، س </w:t>
            </w:r>
            <w:r>
              <w:rPr>
                <w:rStyle w:val="IndexLink"/>
              </w:rPr>
              <w:t>7</w:t>
            </w:r>
            <w:r>
              <w:rPr>
                <w:rStyle w:val="IndexLink"/>
                <w:rtl w:val="true"/>
              </w:rPr>
              <w:t>: «</w:t>
            </w:r>
            <w:r>
              <w:rPr>
                <w:rStyle w:val="IndexLink"/>
                <w:rtl w:val="true"/>
              </w:rPr>
              <w:t>یستشکل بأن القیمة</w:t>
            </w:r>
            <w:r>
              <w:rPr>
                <w:rStyle w:val="IndexLink"/>
                <w:rtl w:val="true"/>
              </w:rPr>
              <w:t>»</w:t>
              <w:tab/>
            </w:r>
            <w:r>
              <w:rPr>
                <w:rStyle w:val="IndexLink"/>
              </w:rPr>
              <w:t>375</w:t>
            </w:r>
          </w:hyperlink>
        </w:p>
        <w:p>
          <w:pPr>
            <w:pStyle w:val="Contents2"/>
            <w:tabs>
              <w:tab w:val="clear" w:pos="8743"/>
              <w:tab w:val="right" w:pos="9026" w:leader="dot"/>
            </w:tabs>
            <w:rPr/>
          </w:pPr>
          <w:hyperlink w:anchor="__RefHeading___Toc250899_1738255347">
            <w:r>
              <w:rPr>
                <w:webHidden/>
                <w:rStyle w:val="IndexLink"/>
                <w:rtl w:val="true"/>
              </w:rPr>
              <w:t xml:space="preserve">قوله فی ج </w:t>
            </w:r>
            <w:r>
              <w:rPr>
                <w:rStyle w:val="IndexLink"/>
              </w:rPr>
              <w:t>5</w:t>
            </w:r>
            <w:r>
              <w:rPr>
                <w:rStyle w:val="IndexLink"/>
                <w:rtl w:val="true"/>
              </w:rPr>
              <w:t xml:space="preserve">، ص </w:t>
            </w:r>
            <w:r>
              <w:rPr>
                <w:rStyle w:val="IndexLink"/>
              </w:rPr>
              <w:t>355</w:t>
            </w:r>
            <w:r>
              <w:rPr>
                <w:rStyle w:val="IndexLink"/>
                <w:rtl w:val="true"/>
              </w:rPr>
              <w:t xml:space="preserve">، س </w:t>
            </w:r>
            <w:r>
              <w:rPr>
                <w:rStyle w:val="IndexLink"/>
              </w:rPr>
              <w:t>17</w:t>
            </w:r>
            <w:r>
              <w:rPr>
                <w:rStyle w:val="IndexLink"/>
                <w:rtl w:val="true"/>
              </w:rPr>
              <w:t>: «</w:t>
            </w:r>
            <w:r>
              <w:rPr>
                <w:rStyle w:val="IndexLink"/>
                <w:rtl w:val="true"/>
              </w:rPr>
              <w:t>و قیل</w:t>
            </w:r>
            <w:r>
              <w:rPr>
                <w:rStyle w:val="IndexLink"/>
                <w:rtl w:val="true"/>
              </w:rPr>
              <w:t xml:space="preserve">: </w:t>
            </w:r>
            <w:r>
              <w:rPr>
                <w:rStyle w:val="IndexLink"/>
                <w:rtl w:val="true"/>
              </w:rPr>
              <w:t>المراد ببطلان</w:t>
            </w:r>
            <w:r>
              <w:rPr>
                <w:rStyle w:val="IndexLink"/>
                <w:rtl w:val="true"/>
              </w:rPr>
              <w:t>»</w:t>
              <w:tab/>
            </w:r>
            <w:r>
              <w:rPr>
                <w:rStyle w:val="IndexLink"/>
              </w:rPr>
              <w:t>375</w:t>
            </w:r>
          </w:hyperlink>
        </w:p>
        <w:p>
          <w:pPr>
            <w:pStyle w:val="Contents2"/>
            <w:tabs>
              <w:tab w:val="clear" w:pos="8743"/>
              <w:tab w:val="right" w:pos="9026" w:leader="dot"/>
            </w:tabs>
            <w:rPr/>
          </w:pPr>
          <w:hyperlink w:anchor="__RefHeading___Toc250901_1738255347">
            <w:r>
              <w:rPr>
                <w:webHidden/>
                <w:rStyle w:val="IndexLink"/>
                <w:rtl w:val="true"/>
              </w:rPr>
              <w:t xml:space="preserve">قوله فی ج </w:t>
            </w:r>
            <w:r>
              <w:rPr>
                <w:rStyle w:val="IndexLink"/>
              </w:rPr>
              <w:t>5</w:t>
            </w:r>
            <w:r>
              <w:rPr>
                <w:rStyle w:val="IndexLink"/>
                <w:rtl w:val="true"/>
              </w:rPr>
              <w:t xml:space="preserve">، ص </w:t>
            </w:r>
            <w:r>
              <w:rPr>
                <w:rStyle w:val="IndexLink"/>
              </w:rPr>
              <w:t>355</w:t>
            </w:r>
            <w:r>
              <w:rPr>
                <w:rStyle w:val="IndexLink"/>
                <w:rtl w:val="true"/>
              </w:rPr>
              <w:t xml:space="preserve">، س </w:t>
            </w:r>
            <w:r>
              <w:rPr>
                <w:rStyle w:val="IndexLink"/>
              </w:rPr>
              <w:t>20</w:t>
            </w:r>
            <w:r>
              <w:rPr>
                <w:rStyle w:val="IndexLink"/>
                <w:rtl w:val="true"/>
              </w:rPr>
              <w:t>: «</w:t>
            </w:r>
            <w:r>
              <w:rPr>
                <w:rStyle w:val="IndexLink"/>
                <w:rtl w:val="true"/>
              </w:rPr>
              <w:t>بل زاد بعضهم أنه</w:t>
            </w:r>
            <w:r>
              <w:rPr>
                <w:rStyle w:val="IndexLink"/>
                <w:rtl w:val="true"/>
              </w:rPr>
              <w:t>»</w:t>
              <w:tab/>
            </w:r>
            <w:r>
              <w:rPr>
                <w:rStyle w:val="IndexLink"/>
              </w:rPr>
              <w:t>375</w:t>
            </w:r>
          </w:hyperlink>
        </w:p>
        <w:p>
          <w:pPr>
            <w:pStyle w:val="Contents2"/>
            <w:tabs>
              <w:tab w:val="clear" w:pos="8743"/>
              <w:tab w:val="right" w:pos="9026" w:leader="dot"/>
            </w:tabs>
            <w:rPr/>
          </w:pPr>
          <w:hyperlink w:anchor="__RefHeading___Toc250903_1738255347">
            <w:r>
              <w:rPr>
                <w:webHidden/>
                <w:rStyle w:val="IndexLink"/>
                <w:rtl w:val="true"/>
              </w:rPr>
              <w:t xml:space="preserve">قوله فی ج </w:t>
            </w:r>
            <w:r>
              <w:rPr>
                <w:rStyle w:val="IndexLink"/>
              </w:rPr>
              <w:t>5</w:t>
            </w:r>
            <w:r>
              <w:rPr>
                <w:rStyle w:val="IndexLink"/>
                <w:rtl w:val="true"/>
              </w:rPr>
              <w:t xml:space="preserve">، ص </w:t>
            </w:r>
            <w:r>
              <w:rPr>
                <w:rStyle w:val="IndexLink"/>
              </w:rPr>
              <w:t>371</w:t>
            </w:r>
            <w:r>
              <w:rPr>
                <w:rStyle w:val="IndexLink"/>
                <w:rtl w:val="true"/>
              </w:rPr>
              <w:t xml:space="preserve">، س </w:t>
            </w:r>
            <w:r>
              <w:rPr>
                <w:rStyle w:val="IndexLink"/>
              </w:rPr>
              <w:t>4</w:t>
            </w:r>
            <w:r>
              <w:rPr>
                <w:rStyle w:val="IndexLink"/>
                <w:rtl w:val="true"/>
              </w:rPr>
              <w:t>: «</w:t>
            </w:r>
            <w:r>
              <w:rPr>
                <w:rStyle w:val="IndexLink"/>
                <w:rtl w:val="true"/>
              </w:rPr>
              <w:t>حیا فالظاهر أنها</w:t>
            </w:r>
            <w:r>
              <w:rPr>
                <w:rStyle w:val="IndexLink"/>
                <w:rtl w:val="true"/>
              </w:rPr>
              <w:t>»</w:t>
              <w:tab/>
            </w:r>
            <w:r>
              <w:rPr>
                <w:rStyle w:val="IndexLink"/>
              </w:rPr>
              <w:t>375</w:t>
            </w:r>
          </w:hyperlink>
        </w:p>
        <w:p>
          <w:pPr>
            <w:pStyle w:val="Contents2"/>
            <w:tabs>
              <w:tab w:val="clear" w:pos="8743"/>
              <w:tab w:val="right" w:pos="9026" w:leader="dot"/>
            </w:tabs>
            <w:rPr/>
          </w:pPr>
          <w:hyperlink w:anchor="__RefHeading___Toc250905_1738255347">
            <w:r>
              <w:rPr>
                <w:webHidden/>
                <w:rStyle w:val="IndexLink"/>
                <w:rtl w:val="true"/>
              </w:rPr>
              <w:t xml:space="preserve">قوله فی ج </w:t>
            </w:r>
            <w:r>
              <w:rPr>
                <w:rStyle w:val="IndexLink"/>
              </w:rPr>
              <w:t>5</w:t>
            </w:r>
            <w:r>
              <w:rPr>
                <w:rStyle w:val="IndexLink"/>
                <w:rtl w:val="true"/>
              </w:rPr>
              <w:t xml:space="preserve">، ص </w:t>
            </w:r>
            <w:r>
              <w:rPr>
                <w:rStyle w:val="IndexLink"/>
              </w:rPr>
              <w:t>372</w:t>
            </w:r>
            <w:r>
              <w:rPr>
                <w:rStyle w:val="IndexLink"/>
                <w:rtl w:val="true"/>
              </w:rPr>
              <w:t xml:space="preserve">، س </w:t>
            </w:r>
            <w:r>
              <w:rPr>
                <w:rStyle w:val="IndexLink"/>
              </w:rPr>
              <w:t>13</w:t>
            </w:r>
            <w:r>
              <w:rPr>
                <w:rStyle w:val="IndexLink"/>
                <w:rtl w:val="true"/>
              </w:rPr>
              <w:t>: «</w:t>
            </w:r>
            <w:r>
              <w:rPr>
                <w:rStyle w:val="IndexLink"/>
                <w:rtl w:val="true"/>
              </w:rPr>
              <w:t>للتصرف فی مال لم یعلم</w:t>
            </w:r>
            <w:r>
              <w:rPr>
                <w:rStyle w:val="IndexLink"/>
                <w:rtl w:val="true"/>
              </w:rPr>
              <w:t>»</w:t>
              <w:tab/>
            </w:r>
            <w:r>
              <w:rPr>
                <w:rStyle w:val="IndexLink"/>
              </w:rPr>
              <w:t>376</w:t>
            </w:r>
          </w:hyperlink>
        </w:p>
        <w:p>
          <w:pPr>
            <w:pStyle w:val="Contents2"/>
            <w:tabs>
              <w:tab w:val="clear" w:pos="8743"/>
              <w:tab w:val="right" w:pos="9026" w:leader="dot"/>
            </w:tabs>
            <w:rPr/>
          </w:pPr>
          <w:hyperlink w:anchor="__RefHeading___Toc250907_1738255347">
            <w:r>
              <w:rPr>
                <w:webHidden/>
                <w:rStyle w:val="IndexLink"/>
                <w:rtl w:val="true"/>
              </w:rPr>
              <w:t xml:space="preserve">قوله فی ج </w:t>
            </w:r>
            <w:r>
              <w:rPr>
                <w:rStyle w:val="IndexLink"/>
              </w:rPr>
              <w:t>5</w:t>
            </w:r>
            <w:r>
              <w:rPr>
                <w:rStyle w:val="IndexLink"/>
                <w:rtl w:val="true"/>
              </w:rPr>
              <w:t xml:space="preserve">، ص </w:t>
            </w:r>
            <w:r>
              <w:rPr>
                <w:rStyle w:val="IndexLink"/>
              </w:rPr>
              <w:t>372</w:t>
            </w:r>
            <w:r>
              <w:rPr>
                <w:rStyle w:val="IndexLink"/>
                <w:rtl w:val="true"/>
              </w:rPr>
              <w:t xml:space="preserve">، س </w:t>
            </w:r>
            <w:r>
              <w:rPr>
                <w:rStyle w:val="IndexLink"/>
              </w:rPr>
              <w:t>14</w:t>
            </w:r>
            <w:r>
              <w:rPr>
                <w:rStyle w:val="IndexLink"/>
                <w:rtl w:val="true"/>
              </w:rPr>
              <w:t>: «</w:t>
            </w:r>
            <w:r>
              <w:rPr>
                <w:rStyle w:val="IndexLink"/>
                <w:rtl w:val="true"/>
              </w:rPr>
              <w:t>عن الفرق بین المقام</w:t>
            </w:r>
            <w:r>
              <w:rPr>
                <w:rStyle w:val="IndexLink"/>
                <w:rtl w:val="true"/>
              </w:rPr>
              <w:t>»</w:t>
              <w:tab/>
            </w:r>
            <w:r>
              <w:rPr>
                <w:rStyle w:val="IndexLink"/>
              </w:rPr>
              <w:t>376</w:t>
            </w:r>
          </w:hyperlink>
        </w:p>
        <w:p>
          <w:pPr>
            <w:pStyle w:val="Contents2"/>
            <w:tabs>
              <w:tab w:val="clear" w:pos="8743"/>
              <w:tab w:val="right" w:pos="9026" w:leader="dot"/>
            </w:tabs>
            <w:rPr/>
          </w:pPr>
          <w:hyperlink w:anchor="__RefHeading___Toc250909_1738255347">
            <w:r>
              <w:rPr>
                <w:webHidden/>
                <w:rStyle w:val="IndexLink"/>
                <w:rtl w:val="true"/>
              </w:rPr>
              <w:t xml:space="preserve">قوله فی ج </w:t>
            </w:r>
            <w:r>
              <w:rPr>
                <w:rStyle w:val="IndexLink"/>
              </w:rPr>
              <w:t>5</w:t>
            </w:r>
            <w:r>
              <w:rPr>
                <w:rStyle w:val="IndexLink"/>
                <w:rtl w:val="true"/>
              </w:rPr>
              <w:t xml:space="preserve">، ص </w:t>
            </w:r>
            <w:r>
              <w:rPr>
                <w:rStyle w:val="IndexLink"/>
              </w:rPr>
              <w:t>372</w:t>
            </w:r>
            <w:r>
              <w:rPr>
                <w:rStyle w:val="IndexLink"/>
                <w:rtl w:val="true"/>
              </w:rPr>
              <w:t xml:space="preserve">، س </w:t>
            </w:r>
            <w:r>
              <w:rPr>
                <w:rStyle w:val="IndexLink"/>
              </w:rPr>
              <w:t>19</w:t>
            </w:r>
            <w:r>
              <w:rPr>
                <w:rStyle w:val="IndexLink"/>
                <w:rtl w:val="true"/>
              </w:rPr>
              <w:t>: «</w:t>
            </w:r>
            <w:r>
              <w:rPr>
                <w:rStyle w:val="IndexLink"/>
                <w:rtl w:val="true"/>
              </w:rPr>
              <w:t>نادر لایتوجه إلیه</w:t>
            </w:r>
            <w:r>
              <w:rPr>
                <w:rStyle w:val="IndexLink"/>
                <w:rtl w:val="true"/>
              </w:rPr>
              <w:t>»</w:t>
              <w:tab/>
            </w:r>
            <w:r>
              <w:rPr>
                <w:rStyle w:val="IndexLink"/>
              </w:rPr>
              <w:t>377</w:t>
            </w:r>
          </w:hyperlink>
        </w:p>
        <w:p>
          <w:pPr>
            <w:pStyle w:val="Contents2"/>
            <w:tabs>
              <w:tab w:val="clear" w:pos="8743"/>
              <w:tab w:val="right" w:pos="9026" w:leader="dot"/>
            </w:tabs>
            <w:rPr/>
          </w:pPr>
          <w:hyperlink w:anchor="__RefHeading___Toc250911_1738255347">
            <w:r>
              <w:rPr>
                <w:webHidden/>
                <w:rStyle w:val="IndexLink"/>
                <w:rtl w:val="true"/>
              </w:rPr>
              <w:t xml:space="preserve">قوله فی ج </w:t>
            </w:r>
            <w:r>
              <w:rPr>
                <w:rStyle w:val="IndexLink"/>
              </w:rPr>
              <w:t>5</w:t>
            </w:r>
            <w:r>
              <w:rPr>
                <w:rStyle w:val="IndexLink"/>
                <w:rtl w:val="true"/>
              </w:rPr>
              <w:t xml:space="preserve">، ص </w:t>
            </w:r>
            <w:r>
              <w:rPr>
                <w:rStyle w:val="IndexLink"/>
              </w:rPr>
              <w:t>383</w:t>
            </w:r>
            <w:r>
              <w:rPr>
                <w:rStyle w:val="IndexLink"/>
                <w:rtl w:val="true"/>
              </w:rPr>
              <w:t xml:space="preserve">، س </w:t>
            </w:r>
            <w:r>
              <w:rPr>
                <w:rStyle w:val="IndexLink"/>
              </w:rPr>
              <w:t>14</w:t>
            </w:r>
            <w:r>
              <w:rPr>
                <w:rStyle w:val="IndexLink"/>
                <w:rtl w:val="true"/>
              </w:rPr>
              <w:t>: «</w:t>
            </w:r>
            <w:r>
              <w:rPr>
                <w:rStyle w:val="IndexLink"/>
                <w:rtl w:val="true"/>
              </w:rPr>
              <w:t>بغیر سبب الغرق</w:t>
            </w:r>
            <w:r>
              <w:rPr>
                <w:rStyle w:val="IndexLink"/>
                <w:rtl w:val="true"/>
              </w:rPr>
              <w:t>»</w:t>
              <w:tab/>
            </w:r>
            <w:r>
              <w:rPr>
                <w:rStyle w:val="IndexLink"/>
              </w:rPr>
              <w:t>377</w:t>
            </w:r>
          </w:hyperlink>
        </w:p>
        <w:p>
          <w:pPr>
            <w:pStyle w:val="Contents2"/>
            <w:tabs>
              <w:tab w:val="clear" w:pos="8743"/>
              <w:tab w:val="right" w:pos="9026" w:leader="dot"/>
            </w:tabs>
            <w:rPr/>
          </w:pPr>
          <w:hyperlink w:anchor="__RefHeading___Toc250913_1738255347">
            <w:r>
              <w:rPr>
                <w:webHidden/>
                <w:rStyle w:val="IndexLink"/>
                <w:rtl w:val="true"/>
              </w:rPr>
              <w:t xml:space="preserve">قوله فی ج </w:t>
            </w:r>
            <w:r>
              <w:rPr>
                <w:rStyle w:val="IndexLink"/>
              </w:rPr>
              <w:t>5</w:t>
            </w:r>
            <w:r>
              <w:rPr>
                <w:rStyle w:val="IndexLink"/>
                <w:rtl w:val="true"/>
              </w:rPr>
              <w:t xml:space="preserve">، ص </w:t>
            </w:r>
            <w:r>
              <w:rPr>
                <w:rStyle w:val="IndexLink"/>
              </w:rPr>
              <w:t>383</w:t>
            </w:r>
            <w:r>
              <w:rPr>
                <w:rStyle w:val="IndexLink"/>
                <w:rtl w:val="true"/>
              </w:rPr>
              <w:t xml:space="preserve">، س </w:t>
            </w:r>
            <w:r>
              <w:rPr>
                <w:rStyle w:val="IndexLink"/>
              </w:rPr>
              <w:t>15</w:t>
            </w:r>
            <w:r>
              <w:rPr>
                <w:rStyle w:val="IndexLink"/>
                <w:rtl w:val="true"/>
              </w:rPr>
              <w:t>: «</w:t>
            </w:r>
            <w:r>
              <w:rPr>
                <w:rStyle w:val="IndexLink"/>
                <w:rtl w:val="true"/>
              </w:rPr>
              <w:t>الأشبه فلو غرق أب</w:t>
            </w:r>
            <w:r>
              <w:rPr>
                <w:rStyle w:val="IndexLink"/>
                <w:rtl w:val="true"/>
              </w:rPr>
              <w:t>»</w:t>
              <w:tab/>
            </w:r>
            <w:r>
              <w:rPr>
                <w:rStyle w:val="IndexLink"/>
              </w:rPr>
              <w:t>377</w:t>
            </w:r>
          </w:hyperlink>
        </w:p>
        <w:p>
          <w:pPr>
            <w:pStyle w:val="Contents2"/>
            <w:tabs>
              <w:tab w:val="clear" w:pos="8743"/>
              <w:tab w:val="right" w:pos="9026" w:leader="dot"/>
            </w:tabs>
            <w:rPr/>
          </w:pPr>
          <w:hyperlink w:anchor="__RefHeading___Toc250915_1738255347">
            <w:r>
              <w:rPr>
                <w:webHidden/>
                <w:rStyle w:val="IndexLink"/>
                <w:rtl w:val="true"/>
              </w:rPr>
              <w:t xml:space="preserve">قوله فی ج </w:t>
            </w:r>
            <w:r>
              <w:rPr>
                <w:rStyle w:val="IndexLink"/>
              </w:rPr>
              <w:t>5</w:t>
            </w:r>
            <w:r>
              <w:rPr>
                <w:rStyle w:val="IndexLink"/>
                <w:rtl w:val="true"/>
              </w:rPr>
              <w:t xml:space="preserve">، ص </w:t>
            </w:r>
            <w:r>
              <w:rPr>
                <w:rStyle w:val="IndexLink"/>
              </w:rPr>
              <w:t>387</w:t>
            </w:r>
            <w:r>
              <w:rPr>
                <w:rStyle w:val="IndexLink"/>
                <w:rtl w:val="true"/>
              </w:rPr>
              <w:t xml:space="preserve">، س </w:t>
            </w:r>
            <w:r>
              <w:rPr>
                <w:rStyle w:val="IndexLink"/>
              </w:rPr>
              <w:t>3</w:t>
            </w:r>
            <w:r>
              <w:rPr>
                <w:rStyle w:val="IndexLink"/>
                <w:rtl w:val="true"/>
              </w:rPr>
              <w:t>: «</w:t>
            </w:r>
            <w:r>
              <w:rPr>
                <w:rStyle w:val="IndexLink"/>
                <w:rtl w:val="true"/>
              </w:rPr>
              <w:t>منقح فلاوجه للتعدی</w:t>
            </w:r>
            <w:r>
              <w:rPr>
                <w:rStyle w:val="IndexLink"/>
                <w:rtl w:val="true"/>
              </w:rPr>
              <w:t>»</w:t>
              <w:tab/>
            </w:r>
            <w:r>
              <w:rPr>
                <w:rStyle w:val="IndexLink"/>
              </w:rPr>
              <w:t>377</w:t>
            </w:r>
          </w:hyperlink>
        </w:p>
        <w:p>
          <w:pPr>
            <w:pStyle w:val="Contents2"/>
            <w:tabs>
              <w:tab w:val="clear" w:pos="8743"/>
              <w:tab w:val="right" w:pos="9026" w:leader="dot"/>
            </w:tabs>
            <w:rPr/>
          </w:pPr>
          <w:hyperlink w:anchor="__RefHeading___Toc250917_1738255347">
            <w:r>
              <w:rPr>
                <w:webHidden/>
                <w:rStyle w:val="IndexLink"/>
                <w:rtl w:val="true"/>
              </w:rPr>
              <w:t xml:space="preserve">قوله فی ج </w:t>
            </w:r>
            <w:r>
              <w:rPr>
                <w:rStyle w:val="IndexLink"/>
              </w:rPr>
              <w:t>5</w:t>
            </w:r>
            <w:r>
              <w:rPr>
                <w:rStyle w:val="IndexLink"/>
                <w:rtl w:val="true"/>
              </w:rPr>
              <w:t xml:space="preserve">، ص </w:t>
            </w:r>
            <w:r>
              <w:rPr>
                <w:rStyle w:val="IndexLink"/>
              </w:rPr>
              <w:t>403</w:t>
            </w:r>
            <w:r>
              <w:rPr>
                <w:rStyle w:val="IndexLink"/>
                <w:rtl w:val="true"/>
              </w:rPr>
              <w:t xml:space="preserve">، س </w:t>
            </w:r>
            <w:r>
              <w:rPr>
                <w:rStyle w:val="IndexLink"/>
              </w:rPr>
              <w:t>20</w:t>
            </w:r>
            <w:r>
              <w:rPr>
                <w:rStyle w:val="IndexLink"/>
                <w:rtl w:val="true"/>
              </w:rPr>
              <w:t>: «</w:t>
            </w:r>
            <w:r>
              <w:rPr>
                <w:rStyle w:val="IndexLink"/>
                <w:rtl w:val="true"/>
              </w:rPr>
              <w:t>بعدم</w:t>
            </w:r>
            <w:r>
              <w:rPr>
                <w:rStyle w:val="IndexLink"/>
                <w:rtl w:val="true"/>
              </w:rPr>
              <w:t>»</w:t>
              <w:tab/>
            </w:r>
            <w:r>
              <w:rPr>
                <w:rStyle w:val="IndexLink"/>
              </w:rPr>
              <w:t>377</w:t>
            </w:r>
          </w:hyperlink>
        </w:p>
        <w:p>
          <w:pPr>
            <w:pStyle w:val="Contents2"/>
            <w:tabs>
              <w:tab w:val="clear" w:pos="8743"/>
              <w:tab w:val="right" w:pos="9026" w:leader="dot"/>
            </w:tabs>
            <w:rPr/>
          </w:pPr>
          <w:hyperlink w:anchor="__RefHeading___Toc250919_1738255347">
            <w:r>
              <w:rPr>
                <w:webHidden/>
                <w:rStyle w:val="IndexLink"/>
                <w:rtl w:val="true"/>
              </w:rPr>
              <w:t xml:space="preserve">قوله فی ج </w:t>
            </w:r>
            <w:r>
              <w:rPr>
                <w:rStyle w:val="IndexLink"/>
              </w:rPr>
              <w:t>5</w:t>
            </w:r>
            <w:r>
              <w:rPr>
                <w:rStyle w:val="IndexLink"/>
                <w:rtl w:val="true"/>
              </w:rPr>
              <w:t xml:space="preserve">، ص </w:t>
            </w:r>
            <w:r>
              <w:rPr>
                <w:rStyle w:val="IndexLink"/>
              </w:rPr>
              <w:t>411</w:t>
            </w:r>
            <w:r>
              <w:rPr>
                <w:rStyle w:val="IndexLink"/>
                <w:rtl w:val="true"/>
              </w:rPr>
              <w:t xml:space="preserve">، س </w:t>
            </w:r>
            <w:r>
              <w:rPr>
                <w:rStyle w:val="IndexLink"/>
              </w:rPr>
              <w:t>8</w:t>
            </w:r>
            <w:r>
              <w:rPr>
                <w:rStyle w:val="IndexLink"/>
                <w:rtl w:val="true"/>
              </w:rPr>
              <w:t>: «</w:t>
            </w:r>
            <w:r>
              <w:rPr>
                <w:rStyle w:val="IndexLink"/>
                <w:rtl w:val="true"/>
              </w:rPr>
              <w:t>و أما اقامة الحدود</w:t>
            </w:r>
            <w:r>
              <w:rPr>
                <w:rStyle w:val="IndexLink"/>
                <w:rtl w:val="true"/>
              </w:rPr>
              <w:t>»</w:t>
              <w:tab/>
            </w:r>
            <w:r>
              <w:rPr>
                <w:rStyle w:val="IndexLink"/>
              </w:rPr>
              <w:t>377</w:t>
            </w:r>
          </w:hyperlink>
        </w:p>
        <w:p>
          <w:pPr>
            <w:pStyle w:val="Contents2"/>
            <w:tabs>
              <w:tab w:val="clear" w:pos="8743"/>
              <w:tab w:val="right" w:pos="9026" w:leader="dot"/>
            </w:tabs>
            <w:rPr/>
          </w:pPr>
          <w:hyperlink w:anchor="__RefHeading___Toc250921_1738255347">
            <w:r>
              <w:rPr>
                <w:webHidden/>
                <w:rStyle w:val="IndexLink"/>
                <w:rtl w:val="true"/>
              </w:rPr>
              <w:t xml:space="preserve">قوله فی ج </w:t>
            </w:r>
            <w:r>
              <w:rPr>
                <w:rStyle w:val="IndexLink"/>
              </w:rPr>
              <w:t>5</w:t>
            </w:r>
            <w:r>
              <w:rPr>
                <w:rStyle w:val="IndexLink"/>
                <w:rtl w:val="true"/>
              </w:rPr>
              <w:t xml:space="preserve">، ص </w:t>
            </w:r>
            <w:r>
              <w:rPr>
                <w:rStyle w:val="IndexLink"/>
              </w:rPr>
              <w:t>411</w:t>
            </w:r>
            <w:r>
              <w:rPr>
                <w:rStyle w:val="IndexLink"/>
                <w:rtl w:val="true"/>
              </w:rPr>
              <w:t xml:space="preserve">، س </w:t>
            </w:r>
            <w:r>
              <w:rPr>
                <w:rStyle w:val="IndexLink"/>
              </w:rPr>
              <w:t>8</w:t>
            </w:r>
            <w:r>
              <w:rPr>
                <w:rStyle w:val="IndexLink"/>
                <w:rtl w:val="true"/>
              </w:rPr>
              <w:t>: «</w:t>
            </w:r>
            <w:r>
              <w:rPr>
                <w:rStyle w:val="IndexLink"/>
                <w:rtl w:val="true"/>
              </w:rPr>
              <w:t>الغیبة فالمعروف عدم جوازها</w:t>
            </w:r>
            <w:r>
              <w:rPr>
                <w:rStyle w:val="IndexLink"/>
                <w:rtl w:val="true"/>
              </w:rPr>
              <w:t>»</w:t>
              <w:tab/>
            </w:r>
            <w:r>
              <w:rPr>
                <w:rStyle w:val="IndexLink"/>
              </w:rPr>
              <w:t>378</w:t>
            </w:r>
          </w:hyperlink>
        </w:p>
        <w:p>
          <w:pPr>
            <w:pStyle w:val="Contents2"/>
            <w:tabs>
              <w:tab w:val="clear" w:pos="8743"/>
              <w:tab w:val="right" w:pos="9026" w:leader="dot"/>
            </w:tabs>
            <w:rPr/>
          </w:pPr>
          <w:hyperlink w:anchor="__RefHeading___Toc250923_1738255347">
            <w:r>
              <w:rPr>
                <w:webHidden/>
                <w:rStyle w:val="IndexLink"/>
                <w:rtl w:val="true"/>
              </w:rPr>
              <w:t xml:space="preserve">قوله فی ج </w:t>
            </w:r>
            <w:r>
              <w:rPr>
                <w:rStyle w:val="IndexLink"/>
              </w:rPr>
              <w:t>5</w:t>
            </w:r>
            <w:r>
              <w:rPr>
                <w:rStyle w:val="IndexLink"/>
                <w:rtl w:val="true"/>
              </w:rPr>
              <w:t xml:space="preserve">، ص </w:t>
            </w:r>
            <w:r>
              <w:rPr>
                <w:rStyle w:val="IndexLink"/>
              </w:rPr>
              <w:t>411</w:t>
            </w:r>
            <w:r>
              <w:rPr>
                <w:rStyle w:val="IndexLink"/>
                <w:rtl w:val="true"/>
              </w:rPr>
              <w:t xml:space="preserve">، س </w:t>
            </w:r>
            <w:r>
              <w:rPr>
                <w:rStyle w:val="IndexLink"/>
              </w:rPr>
              <w:t>14</w:t>
            </w:r>
            <w:r>
              <w:rPr>
                <w:rStyle w:val="IndexLink"/>
                <w:rtl w:val="true"/>
              </w:rPr>
              <w:t>: «</w:t>
            </w:r>
            <w:r>
              <w:rPr>
                <w:rStyle w:val="IndexLink"/>
                <w:rtl w:val="true"/>
              </w:rPr>
              <w:t>الحدود لیست داخلة</w:t>
            </w:r>
            <w:r>
              <w:rPr>
                <w:rStyle w:val="IndexLink"/>
                <w:rtl w:val="true"/>
              </w:rPr>
              <w:t>»</w:t>
              <w:tab/>
            </w:r>
            <w:r>
              <w:rPr>
                <w:rStyle w:val="IndexLink"/>
              </w:rPr>
              <w:t>378</w:t>
            </w:r>
          </w:hyperlink>
        </w:p>
        <w:p>
          <w:pPr>
            <w:pStyle w:val="Contents2"/>
            <w:tabs>
              <w:tab w:val="clear" w:pos="8743"/>
              <w:tab w:val="right" w:pos="9026" w:leader="dot"/>
            </w:tabs>
            <w:rPr/>
          </w:pPr>
          <w:hyperlink w:anchor="__RefHeading___Toc250925_1738255347">
            <w:r>
              <w:rPr>
                <w:webHidden/>
                <w:rStyle w:val="IndexLink"/>
                <w:rtl w:val="true"/>
              </w:rPr>
              <w:t xml:space="preserve">قوله فی ج </w:t>
            </w:r>
            <w:r>
              <w:rPr>
                <w:rStyle w:val="IndexLink"/>
              </w:rPr>
              <w:t>5</w:t>
            </w:r>
            <w:r>
              <w:rPr>
                <w:rStyle w:val="IndexLink"/>
                <w:rtl w:val="true"/>
              </w:rPr>
              <w:t xml:space="preserve">، ص </w:t>
            </w:r>
            <w:r>
              <w:rPr>
                <w:rStyle w:val="IndexLink"/>
              </w:rPr>
              <w:t>411</w:t>
            </w:r>
            <w:r>
              <w:rPr>
                <w:rStyle w:val="IndexLink"/>
                <w:rtl w:val="true"/>
              </w:rPr>
              <w:t xml:space="preserve">، س </w:t>
            </w:r>
            <w:r>
              <w:rPr>
                <w:rStyle w:val="IndexLink"/>
              </w:rPr>
              <w:t>16</w:t>
            </w:r>
            <w:r>
              <w:rPr>
                <w:rStyle w:val="IndexLink"/>
                <w:rtl w:val="true"/>
              </w:rPr>
              <w:t>: «</w:t>
            </w:r>
            <w:r>
              <w:rPr>
                <w:rStyle w:val="IndexLink"/>
                <w:rtl w:val="true"/>
              </w:rPr>
              <w:t>إیلام لامجوز له بالنسبة</w:t>
            </w:r>
            <w:r>
              <w:rPr>
                <w:rStyle w:val="IndexLink"/>
                <w:rtl w:val="true"/>
              </w:rPr>
              <w:t>»</w:t>
              <w:tab/>
            </w:r>
            <w:r>
              <w:rPr>
                <w:rStyle w:val="IndexLink"/>
              </w:rPr>
              <w:t>378</w:t>
            </w:r>
          </w:hyperlink>
        </w:p>
        <w:p>
          <w:pPr>
            <w:pStyle w:val="Contents2"/>
            <w:tabs>
              <w:tab w:val="clear" w:pos="8743"/>
              <w:tab w:val="right" w:pos="9026" w:leader="dot"/>
            </w:tabs>
            <w:rPr/>
          </w:pPr>
          <w:hyperlink w:anchor="__RefHeading___Toc250927_1738255347">
            <w:r>
              <w:rPr>
                <w:webHidden/>
                <w:rStyle w:val="IndexLink"/>
                <w:rtl w:val="true"/>
              </w:rPr>
              <w:t xml:space="preserve">قوله فی ج </w:t>
            </w:r>
            <w:r>
              <w:rPr>
                <w:rStyle w:val="IndexLink"/>
              </w:rPr>
              <w:t>5</w:t>
            </w:r>
            <w:r>
              <w:rPr>
                <w:rStyle w:val="IndexLink"/>
                <w:rtl w:val="true"/>
              </w:rPr>
              <w:t xml:space="preserve">، ص </w:t>
            </w:r>
            <w:r>
              <w:rPr>
                <w:rStyle w:val="IndexLink"/>
              </w:rPr>
              <w:t>411</w:t>
            </w:r>
            <w:r>
              <w:rPr>
                <w:rStyle w:val="IndexLink"/>
                <w:rtl w:val="true"/>
              </w:rPr>
              <w:t xml:space="preserve">، س </w:t>
            </w:r>
            <w:r>
              <w:rPr>
                <w:rStyle w:val="IndexLink"/>
              </w:rPr>
              <w:t>20</w:t>
            </w:r>
            <w:r>
              <w:rPr>
                <w:rStyle w:val="IndexLink"/>
                <w:rtl w:val="true"/>
              </w:rPr>
              <w:t>: «</w:t>
            </w:r>
            <w:r>
              <w:rPr>
                <w:rStyle w:val="IndexLink"/>
                <w:rtl w:val="true"/>
              </w:rPr>
              <w:t>فیشکل التمسک به</w:t>
            </w:r>
            <w:r>
              <w:rPr>
                <w:rStyle w:val="IndexLink"/>
                <w:rtl w:val="true"/>
              </w:rPr>
              <w:t>»</w:t>
              <w:tab/>
            </w:r>
            <w:r>
              <w:rPr>
                <w:rStyle w:val="IndexLink"/>
              </w:rPr>
              <w:t>379</w:t>
            </w:r>
          </w:hyperlink>
        </w:p>
        <w:p>
          <w:pPr>
            <w:pStyle w:val="Contents2"/>
            <w:tabs>
              <w:tab w:val="clear" w:pos="8743"/>
              <w:tab w:val="right" w:pos="9026" w:leader="dot"/>
            </w:tabs>
            <w:rPr/>
          </w:pPr>
          <w:hyperlink w:anchor="__RefHeading___Toc250929_1738255347">
            <w:r>
              <w:rPr>
                <w:webHidden/>
                <w:rStyle w:val="IndexLink"/>
                <w:rtl w:val="true"/>
              </w:rPr>
              <w:t xml:space="preserve">قوله فی ج </w:t>
            </w:r>
            <w:r>
              <w:rPr>
                <w:rStyle w:val="IndexLink"/>
              </w:rPr>
              <w:t>5</w:t>
            </w:r>
            <w:r>
              <w:rPr>
                <w:rStyle w:val="IndexLink"/>
                <w:rtl w:val="true"/>
              </w:rPr>
              <w:t xml:space="preserve">، ص </w:t>
            </w:r>
            <w:r>
              <w:rPr>
                <w:rStyle w:val="IndexLink"/>
              </w:rPr>
              <w:t>411</w:t>
            </w:r>
            <w:r>
              <w:rPr>
                <w:rStyle w:val="IndexLink"/>
                <w:rtl w:val="true"/>
              </w:rPr>
              <w:t xml:space="preserve">، س </w:t>
            </w:r>
            <w:r>
              <w:rPr>
                <w:rStyle w:val="IndexLink"/>
              </w:rPr>
              <w:t>21</w:t>
            </w:r>
            <w:r>
              <w:rPr>
                <w:rStyle w:val="IndexLink"/>
                <w:rtl w:val="true"/>
              </w:rPr>
              <w:t>: «</w:t>
            </w:r>
            <w:r>
              <w:rPr>
                <w:rStyle w:val="IndexLink"/>
                <w:rtl w:val="true"/>
              </w:rPr>
              <w:t>هذا مع قطع النظر</w:t>
            </w:r>
            <w:r>
              <w:rPr>
                <w:rStyle w:val="IndexLink"/>
                <w:rtl w:val="true"/>
              </w:rPr>
              <w:t>»</w:t>
              <w:tab/>
            </w:r>
            <w:r>
              <w:rPr>
                <w:rStyle w:val="IndexLink"/>
              </w:rPr>
              <w:t>379</w:t>
            </w:r>
          </w:hyperlink>
        </w:p>
        <w:p>
          <w:pPr>
            <w:pStyle w:val="Contents2"/>
            <w:tabs>
              <w:tab w:val="clear" w:pos="8743"/>
              <w:tab w:val="right" w:pos="9026" w:leader="dot"/>
            </w:tabs>
            <w:rPr/>
          </w:pPr>
          <w:hyperlink w:anchor="__RefHeading___Toc250931_1738255347">
            <w:r>
              <w:rPr>
                <w:webHidden/>
                <w:rStyle w:val="IndexLink"/>
                <w:rtl w:val="true"/>
              </w:rPr>
              <w:t xml:space="preserve">قوله فی ج </w:t>
            </w:r>
            <w:r>
              <w:rPr>
                <w:rStyle w:val="IndexLink"/>
              </w:rPr>
              <w:t>5</w:t>
            </w:r>
            <w:r>
              <w:rPr>
                <w:rStyle w:val="IndexLink"/>
                <w:rtl w:val="true"/>
              </w:rPr>
              <w:t xml:space="preserve">، ص </w:t>
            </w:r>
            <w:r>
              <w:rPr>
                <w:rStyle w:val="IndexLink"/>
              </w:rPr>
              <w:t>412</w:t>
            </w:r>
            <w:r>
              <w:rPr>
                <w:rStyle w:val="IndexLink"/>
                <w:rtl w:val="true"/>
              </w:rPr>
              <w:t xml:space="preserve">، س </w:t>
            </w:r>
            <w:r>
              <w:rPr>
                <w:rStyle w:val="IndexLink"/>
              </w:rPr>
              <w:t>7</w:t>
            </w:r>
            <w:r>
              <w:rPr>
                <w:rStyle w:val="IndexLink"/>
                <w:rtl w:val="true"/>
              </w:rPr>
              <w:t>: «</w:t>
            </w:r>
            <w:r>
              <w:rPr>
                <w:rStyle w:val="IndexLink"/>
                <w:rtl w:val="true"/>
              </w:rPr>
              <w:t>المقبولة فلان النظر</w:t>
            </w:r>
            <w:r>
              <w:rPr>
                <w:rStyle w:val="IndexLink"/>
                <w:rtl w:val="true"/>
              </w:rPr>
              <w:t>»</w:t>
              <w:tab/>
            </w:r>
            <w:r>
              <w:rPr>
                <w:rStyle w:val="IndexLink"/>
              </w:rPr>
              <w:t>380</w:t>
            </w:r>
          </w:hyperlink>
        </w:p>
        <w:p>
          <w:pPr>
            <w:pStyle w:val="Contents2"/>
            <w:tabs>
              <w:tab w:val="clear" w:pos="8743"/>
              <w:tab w:val="right" w:pos="9026" w:leader="dot"/>
            </w:tabs>
            <w:rPr/>
          </w:pPr>
          <w:hyperlink w:anchor="__RefHeading___Toc250933_1738255347">
            <w:r>
              <w:rPr>
                <w:webHidden/>
                <w:rStyle w:val="IndexLink"/>
                <w:rtl w:val="true"/>
              </w:rPr>
              <w:t xml:space="preserve">قوله فی ج </w:t>
            </w:r>
            <w:r>
              <w:rPr>
                <w:rStyle w:val="IndexLink"/>
              </w:rPr>
              <w:t>5</w:t>
            </w:r>
            <w:r>
              <w:rPr>
                <w:rStyle w:val="IndexLink"/>
                <w:rtl w:val="true"/>
              </w:rPr>
              <w:t xml:space="preserve">، ص </w:t>
            </w:r>
            <w:r>
              <w:rPr>
                <w:rStyle w:val="IndexLink"/>
              </w:rPr>
              <w:t>412</w:t>
            </w:r>
            <w:r>
              <w:rPr>
                <w:rStyle w:val="IndexLink"/>
                <w:rtl w:val="true"/>
              </w:rPr>
              <w:t xml:space="preserve">، س </w:t>
            </w:r>
            <w:r>
              <w:rPr>
                <w:rStyle w:val="IndexLink"/>
              </w:rPr>
              <w:t>8</w:t>
            </w:r>
            <w:r>
              <w:rPr>
                <w:rStyle w:val="IndexLink"/>
                <w:rtl w:val="true"/>
              </w:rPr>
              <w:t>: «</w:t>
            </w:r>
            <w:r>
              <w:rPr>
                <w:rStyle w:val="IndexLink"/>
                <w:rtl w:val="true"/>
              </w:rPr>
              <w:t>التوقیع فلعدم معلومیة</w:t>
            </w:r>
            <w:r>
              <w:rPr>
                <w:rStyle w:val="IndexLink"/>
                <w:rtl w:val="true"/>
              </w:rPr>
              <w:t>»</w:t>
              <w:tab/>
            </w:r>
            <w:r>
              <w:rPr>
                <w:rStyle w:val="IndexLink"/>
              </w:rPr>
              <w:t>381</w:t>
            </w:r>
          </w:hyperlink>
        </w:p>
        <w:p>
          <w:pPr>
            <w:pStyle w:val="Contents2"/>
            <w:tabs>
              <w:tab w:val="clear" w:pos="8743"/>
              <w:tab w:val="right" w:pos="9026" w:leader="dot"/>
            </w:tabs>
            <w:rPr/>
          </w:pPr>
          <w:hyperlink w:anchor="__RefHeading___Toc250935_1738255347">
            <w:r>
              <w:rPr>
                <w:webHidden/>
                <w:rStyle w:val="IndexLink"/>
                <w:rtl w:val="true"/>
              </w:rPr>
              <w:t xml:space="preserve">قوله فی ج </w:t>
            </w:r>
            <w:r>
              <w:rPr>
                <w:rStyle w:val="IndexLink"/>
              </w:rPr>
              <w:t>5</w:t>
            </w:r>
            <w:r>
              <w:rPr>
                <w:rStyle w:val="IndexLink"/>
                <w:rtl w:val="true"/>
              </w:rPr>
              <w:t xml:space="preserve">، ص </w:t>
            </w:r>
            <w:r>
              <w:rPr>
                <w:rStyle w:val="IndexLink"/>
              </w:rPr>
              <w:t>412</w:t>
            </w:r>
            <w:r>
              <w:rPr>
                <w:rStyle w:val="IndexLink"/>
                <w:rtl w:val="true"/>
              </w:rPr>
              <w:t xml:space="preserve">، س </w:t>
            </w:r>
            <w:r>
              <w:rPr>
                <w:rStyle w:val="IndexLink"/>
              </w:rPr>
              <w:t>9</w:t>
            </w:r>
            <w:r>
              <w:rPr>
                <w:rStyle w:val="IndexLink"/>
                <w:rtl w:val="true"/>
              </w:rPr>
              <w:t>: «</w:t>
            </w:r>
            <w:r>
              <w:rPr>
                <w:rStyle w:val="IndexLink"/>
                <w:rtl w:val="true"/>
              </w:rPr>
              <w:t>مشکلة لاضطراب المتن</w:t>
            </w:r>
            <w:r>
              <w:rPr>
                <w:rStyle w:val="IndexLink"/>
                <w:rtl w:val="true"/>
              </w:rPr>
              <w:t>»</w:t>
              <w:tab/>
            </w:r>
            <w:r>
              <w:rPr>
                <w:rStyle w:val="IndexLink"/>
              </w:rPr>
              <w:t>381</w:t>
            </w:r>
          </w:hyperlink>
        </w:p>
        <w:p>
          <w:pPr>
            <w:pStyle w:val="Contents2"/>
            <w:tabs>
              <w:tab w:val="clear" w:pos="8743"/>
              <w:tab w:val="right" w:pos="9026" w:leader="dot"/>
            </w:tabs>
            <w:rPr/>
          </w:pPr>
          <w:hyperlink w:anchor="__RefHeading___Toc250937_1738255347">
            <w:r>
              <w:rPr>
                <w:webHidden/>
                <w:rStyle w:val="IndexLink"/>
                <w:rtl w:val="true"/>
              </w:rPr>
              <w:t xml:space="preserve">قوله فی ج </w:t>
            </w:r>
            <w:r>
              <w:rPr>
                <w:rStyle w:val="IndexLink"/>
              </w:rPr>
              <w:t>5</w:t>
            </w:r>
            <w:r>
              <w:rPr>
                <w:rStyle w:val="IndexLink"/>
                <w:rtl w:val="true"/>
              </w:rPr>
              <w:t xml:space="preserve">، ص </w:t>
            </w:r>
            <w:r>
              <w:rPr>
                <w:rStyle w:val="IndexLink"/>
              </w:rPr>
              <w:t>412</w:t>
            </w:r>
            <w:r>
              <w:rPr>
                <w:rStyle w:val="IndexLink"/>
                <w:rtl w:val="true"/>
              </w:rPr>
              <w:t xml:space="preserve">، س </w:t>
            </w:r>
            <w:r>
              <w:rPr>
                <w:rStyle w:val="IndexLink"/>
              </w:rPr>
              <w:t>11</w:t>
            </w:r>
            <w:r>
              <w:rPr>
                <w:rStyle w:val="IndexLink"/>
                <w:rtl w:val="true"/>
              </w:rPr>
              <w:t>: «</w:t>
            </w:r>
            <w:r>
              <w:rPr>
                <w:rStyle w:val="IndexLink"/>
                <w:rtl w:val="true"/>
              </w:rPr>
              <w:t>و قد یؤید ما ذکر</w:t>
            </w:r>
            <w:r>
              <w:rPr>
                <w:rStyle w:val="IndexLink"/>
                <w:rtl w:val="true"/>
              </w:rPr>
              <w:t>»</w:t>
              <w:tab/>
            </w:r>
            <w:r>
              <w:rPr>
                <w:rStyle w:val="IndexLink"/>
              </w:rPr>
              <w:t>381</w:t>
            </w:r>
          </w:hyperlink>
        </w:p>
        <w:p>
          <w:pPr>
            <w:pStyle w:val="Contents2"/>
            <w:tabs>
              <w:tab w:val="clear" w:pos="8743"/>
              <w:tab w:val="right" w:pos="9026" w:leader="dot"/>
            </w:tabs>
            <w:rPr/>
          </w:pPr>
          <w:hyperlink w:anchor="__RefHeading___Toc250939_1738255347">
            <w:r>
              <w:rPr>
                <w:webHidden/>
                <w:rStyle w:val="IndexLink"/>
                <w:rtl w:val="true"/>
              </w:rPr>
              <w:t xml:space="preserve">قوله فی ج </w:t>
            </w:r>
            <w:r>
              <w:rPr>
                <w:rStyle w:val="IndexLink"/>
              </w:rPr>
              <w:t>5</w:t>
            </w:r>
            <w:r>
              <w:rPr>
                <w:rStyle w:val="IndexLink"/>
                <w:rtl w:val="true"/>
              </w:rPr>
              <w:t xml:space="preserve">، ص </w:t>
            </w:r>
            <w:r>
              <w:rPr>
                <w:rStyle w:val="IndexLink"/>
              </w:rPr>
              <w:t>412</w:t>
            </w:r>
            <w:r>
              <w:rPr>
                <w:rStyle w:val="IndexLink"/>
                <w:rtl w:val="true"/>
              </w:rPr>
              <w:t xml:space="preserve">، س </w:t>
            </w:r>
            <w:r>
              <w:rPr>
                <w:rStyle w:val="IndexLink"/>
              </w:rPr>
              <w:t>13</w:t>
            </w:r>
            <w:r>
              <w:rPr>
                <w:rStyle w:val="IndexLink"/>
                <w:rtl w:val="true"/>
              </w:rPr>
              <w:t>: «</w:t>
            </w:r>
            <w:r>
              <w:rPr>
                <w:rStyle w:val="IndexLink"/>
                <w:rtl w:val="true"/>
              </w:rPr>
              <w:t>مقیمه قطعا فتکون</w:t>
            </w:r>
            <w:r>
              <w:rPr>
                <w:rStyle w:val="IndexLink"/>
                <w:rtl w:val="true"/>
              </w:rPr>
              <w:t>»</w:t>
              <w:tab/>
            </w:r>
            <w:r>
              <w:rPr>
                <w:rStyle w:val="IndexLink"/>
              </w:rPr>
              <w:t>381</w:t>
            </w:r>
          </w:hyperlink>
        </w:p>
        <w:p>
          <w:pPr>
            <w:pStyle w:val="Contents2"/>
            <w:tabs>
              <w:tab w:val="clear" w:pos="8743"/>
              <w:tab w:val="right" w:pos="9026" w:leader="dot"/>
            </w:tabs>
            <w:rPr/>
          </w:pPr>
          <w:hyperlink w:anchor="__RefHeading___Toc250941_1738255347">
            <w:r>
              <w:rPr>
                <w:webHidden/>
                <w:rStyle w:val="IndexLink"/>
                <w:rtl w:val="true"/>
              </w:rPr>
              <w:t xml:space="preserve">قوله فی ج </w:t>
            </w:r>
            <w:r>
              <w:rPr>
                <w:rStyle w:val="IndexLink"/>
              </w:rPr>
              <w:t>5</w:t>
            </w:r>
            <w:r>
              <w:rPr>
                <w:rStyle w:val="IndexLink"/>
                <w:rtl w:val="true"/>
              </w:rPr>
              <w:t xml:space="preserve">، ص </w:t>
            </w:r>
            <w:r>
              <w:rPr>
                <w:rStyle w:val="IndexLink"/>
              </w:rPr>
              <w:t>412</w:t>
            </w:r>
            <w:r>
              <w:rPr>
                <w:rStyle w:val="IndexLink"/>
                <w:rtl w:val="true"/>
              </w:rPr>
              <w:t xml:space="preserve">، س </w:t>
            </w:r>
            <w:r>
              <w:rPr>
                <w:rStyle w:val="IndexLink"/>
              </w:rPr>
              <w:t>15</w:t>
            </w:r>
            <w:r>
              <w:rPr>
                <w:rStyle w:val="IndexLink"/>
                <w:rtl w:val="true"/>
              </w:rPr>
              <w:t>: «</w:t>
            </w:r>
            <w:r>
              <w:rPr>
                <w:rStyle w:val="IndexLink"/>
                <w:rtl w:val="true"/>
              </w:rPr>
              <w:t>لازم ما ذکر وجوب</w:t>
            </w:r>
            <w:r>
              <w:rPr>
                <w:rStyle w:val="IndexLink"/>
                <w:rtl w:val="true"/>
              </w:rPr>
              <w:t>»</w:t>
              <w:tab/>
            </w:r>
            <w:r>
              <w:rPr>
                <w:rStyle w:val="IndexLink"/>
              </w:rPr>
              <w:t>382</w:t>
            </w:r>
          </w:hyperlink>
        </w:p>
        <w:p>
          <w:pPr>
            <w:pStyle w:val="Contents2"/>
            <w:tabs>
              <w:tab w:val="clear" w:pos="8743"/>
              <w:tab w:val="right" w:pos="9026" w:leader="dot"/>
            </w:tabs>
            <w:rPr/>
          </w:pPr>
          <w:hyperlink w:anchor="__RefHeading___Toc250943_1738255347">
            <w:r>
              <w:rPr>
                <w:webHidden/>
                <w:rStyle w:val="IndexLink"/>
                <w:rtl w:val="true"/>
              </w:rPr>
              <w:t xml:space="preserve">قوله فی ج </w:t>
            </w:r>
            <w:r>
              <w:rPr>
                <w:rStyle w:val="IndexLink"/>
              </w:rPr>
              <w:t>5</w:t>
            </w:r>
            <w:r>
              <w:rPr>
                <w:rStyle w:val="IndexLink"/>
                <w:rtl w:val="true"/>
              </w:rPr>
              <w:t xml:space="preserve">، ص </w:t>
            </w:r>
            <w:r>
              <w:rPr>
                <w:rStyle w:val="IndexLink"/>
              </w:rPr>
              <w:t>412</w:t>
            </w:r>
            <w:r>
              <w:rPr>
                <w:rStyle w:val="IndexLink"/>
                <w:rtl w:val="true"/>
              </w:rPr>
              <w:t xml:space="preserve">، س </w:t>
            </w:r>
            <w:r>
              <w:rPr>
                <w:rStyle w:val="IndexLink"/>
              </w:rPr>
              <w:t>19</w:t>
            </w:r>
            <w:r>
              <w:rPr>
                <w:rStyle w:val="IndexLink"/>
                <w:rtl w:val="true"/>
              </w:rPr>
              <w:t>: «</w:t>
            </w:r>
            <w:r>
              <w:rPr>
                <w:rStyle w:val="IndexLink"/>
                <w:rtl w:val="true"/>
              </w:rPr>
              <w:t>فلایبعد أن یکون</w:t>
            </w:r>
            <w:r>
              <w:rPr>
                <w:rStyle w:val="IndexLink"/>
                <w:rtl w:val="true"/>
              </w:rPr>
              <w:t>»</w:t>
              <w:tab/>
            </w:r>
            <w:r>
              <w:rPr>
                <w:rStyle w:val="IndexLink"/>
              </w:rPr>
              <w:t>382</w:t>
            </w:r>
          </w:hyperlink>
        </w:p>
        <w:p>
          <w:pPr>
            <w:pStyle w:val="Contents2"/>
            <w:tabs>
              <w:tab w:val="clear" w:pos="8743"/>
              <w:tab w:val="right" w:pos="9026" w:leader="dot"/>
            </w:tabs>
            <w:rPr/>
          </w:pPr>
          <w:hyperlink w:anchor="__RefHeading___Toc250945_1738255347">
            <w:r>
              <w:rPr>
                <w:webHidden/>
                <w:rStyle w:val="IndexLink"/>
                <w:rtl w:val="true"/>
              </w:rPr>
              <w:t xml:space="preserve">قوله فی ج </w:t>
            </w:r>
            <w:r>
              <w:rPr>
                <w:rStyle w:val="IndexLink"/>
              </w:rPr>
              <w:t>6</w:t>
            </w:r>
            <w:r>
              <w:rPr>
                <w:rStyle w:val="IndexLink"/>
                <w:rtl w:val="true"/>
              </w:rPr>
              <w:t xml:space="preserve">، ص </w:t>
            </w:r>
            <w:r>
              <w:rPr>
                <w:rStyle w:val="IndexLink"/>
              </w:rPr>
              <w:t>2</w:t>
            </w:r>
            <w:r>
              <w:rPr>
                <w:rStyle w:val="IndexLink"/>
                <w:rtl w:val="true"/>
              </w:rPr>
              <w:t xml:space="preserve">، س </w:t>
            </w:r>
            <w:r>
              <w:rPr>
                <w:rStyle w:val="IndexLink"/>
              </w:rPr>
              <w:t>13</w:t>
            </w:r>
            <w:r>
              <w:rPr>
                <w:rStyle w:val="IndexLink"/>
                <w:rtl w:val="true"/>
              </w:rPr>
              <w:t>: «</w:t>
            </w:r>
            <w:r>
              <w:rPr>
                <w:rStyle w:val="IndexLink"/>
                <w:rtl w:val="true"/>
              </w:rPr>
              <w:t>ولایبعد</w:t>
            </w:r>
            <w:r>
              <w:rPr>
                <w:rStyle w:val="IndexLink"/>
                <w:rtl w:val="true"/>
              </w:rPr>
              <w:t>»</w:t>
              <w:tab/>
            </w:r>
            <w:r>
              <w:rPr>
                <w:rStyle w:val="IndexLink"/>
              </w:rPr>
              <w:t>384</w:t>
            </w:r>
          </w:hyperlink>
        </w:p>
        <w:p>
          <w:pPr>
            <w:pStyle w:val="Contents2"/>
            <w:tabs>
              <w:tab w:val="clear" w:pos="8743"/>
              <w:tab w:val="right" w:pos="9026" w:leader="dot"/>
            </w:tabs>
            <w:rPr/>
          </w:pPr>
          <w:hyperlink w:anchor="__RefHeading___Toc250947_1738255347">
            <w:r>
              <w:rPr>
                <w:webHidden/>
                <w:rStyle w:val="IndexLink"/>
                <w:rtl w:val="true"/>
              </w:rPr>
              <w:t xml:space="preserve">قوله فی ج </w:t>
            </w:r>
            <w:r>
              <w:rPr>
                <w:rStyle w:val="IndexLink"/>
              </w:rPr>
              <w:t>6</w:t>
            </w:r>
            <w:r>
              <w:rPr>
                <w:rStyle w:val="IndexLink"/>
                <w:rtl w:val="true"/>
              </w:rPr>
              <w:t xml:space="preserve">، ص </w:t>
            </w:r>
            <w:r>
              <w:rPr>
                <w:rStyle w:val="IndexLink"/>
              </w:rPr>
              <w:t>3</w:t>
            </w:r>
            <w:r>
              <w:rPr>
                <w:rStyle w:val="IndexLink"/>
                <w:rtl w:val="true"/>
              </w:rPr>
              <w:t xml:space="preserve">، س </w:t>
            </w:r>
            <w:r>
              <w:rPr>
                <w:rStyle w:val="IndexLink"/>
              </w:rPr>
              <w:t>14</w:t>
            </w:r>
            <w:r>
              <w:rPr>
                <w:rStyle w:val="IndexLink"/>
                <w:rtl w:val="true"/>
              </w:rPr>
              <w:t>: «</w:t>
            </w:r>
            <w:r>
              <w:rPr>
                <w:rStyle w:val="IndexLink"/>
                <w:rtl w:val="true"/>
              </w:rPr>
              <w:t>فبعد هذا أی</w:t>
            </w:r>
            <w:r>
              <w:rPr>
                <w:rStyle w:val="IndexLink"/>
                <w:rtl w:val="true"/>
              </w:rPr>
              <w:t>»</w:t>
              <w:tab/>
            </w:r>
            <w:r>
              <w:rPr>
                <w:rStyle w:val="IndexLink"/>
              </w:rPr>
              <w:t>384</w:t>
            </w:r>
          </w:hyperlink>
        </w:p>
        <w:p>
          <w:pPr>
            <w:pStyle w:val="Contents2"/>
            <w:tabs>
              <w:tab w:val="clear" w:pos="8743"/>
              <w:tab w:val="right" w:pos="9026" w:leader="dot"/>
            </w:tabs>
            <w:rPr/>
          </w:pPr>
          <w:hyperlink w:anchor="__RefHeading___Toc250949_1738255347">
            <w:r>
              <w:rPr>
                <w:webHidden/>
                <w:rStyle w:val="IndexLink"/>
                <w:rtl w:val="true"/>
              </w:rPr>
              <w:t xml:space="preserve">قوله فی ج </w:t>
            </w:r>
            <w:r>
              <w:rPr>
                <w:rStyle w:val="IndexLink"/>
              </w:rPr>
              <w:t>6</w:t>
            </w:r>
            <w:r>
              <w:rPr>
                <w:rStyle w:val="IndexLink"/>
                <w:rtl w:val="true"/>
              </w:rPr>
              <w:t xml:space="preserve">، ص </w:t>
            </w:r>
            <w:r>
              <w:rPr>
                <w:rStyle w:val="IndexLink"/>
              </w:rPr>
              <w:t>3</w:t>
            </w:r>
            <w:r>
              <w:rPr>
                <w:rStyle w:val="IndexLink"/>
                <w:rtl w:val="true"/>
              </w:rPr>
              <w:t xml:space="preserve">، س </w:t>
            </w:r>
            <w:r>
              <w:rPr>
                <w:rStyle w:val="IndexLink"/>
              </w:rPr>
              <w:t>21</w:t>
            </w:r>
            <w:r>
              <w:rPr>
                <w:rStyle w:val="IndexLink"/>
                <w:rtl w:val="true"/>
              </w:rPr>
              <w:t>: «</w:t>
            </w:r>
            <w:r>
              <w:rPr>
                <w:rStyle w:val="IndexLink"/>
                <w:rtl w:val="true"/>
              </w:rPr>
              <w:t>الحاکم کون حکمه</w:t>
            </w:r>
            <w:r>
              <w:rPr>
                <w:rStyle w:val="IndexLink"/>
                <w:rtl w:val="true"/>
              </w:rPr>
              <w:t>»</w:t>
              <w:tab/>
            </w:r>
            <w:r>
              <w:rPr>
                <w:rStyle w:val="IndexLink"/>
              </w:rPr>
              <w:t>384</w:t>
            </w:r>
          </w:hyperlink>
        </w:p>
        <w:p>
          <w:pPr>
            <w:pStyle w:val="Contents2"/>
            <w:tabs>
              <w:tab w:val="clear" w:pos="8743"/>
              <w:tab w:val="right" w:pos="9026" w:leader="dot"/>
            </w:tabs>
            <w:rPr/>
          </w:pPr>
          <w:hyperlink w:anchor="__RefHeading___Toc250951_1738255347">
            <w:r>
              <w:rPr>
                <w:webHidden/>
                <w:rStyle w:val="IndexLink"/>
                <w:rtl w:val="true"/>
              </w:rPr>
              <w:t xml:space="preserve">قوله فی ج </w:t>
            </w:r>
            <w:r>
              <w:rPr>
                <w:rStyle w:val="IndexLink"/>
              </w:rPr>
              <w:t>6</w:t>
            </w:r>
            <w:r>
              <w:rPr>
                <w:rStyle w:val="IndexLink"/>
                <w:rtl w:val="true"/>
              </w:rPr>
              <w:t xml:space="preserve">، ص </w:t>
            </w:r>
            <w:r>
              <w:rPr>
                <w:rStyle w:val="IndexLink"/>
              </w:rPr>
              <w:t>3</w:t>
            </w:r>
            <w:r>
              <w:rPr>
                <w:rStyle w:val="IndexLink"/>
                <w:rtl w:val="true"/>
              </w:rPr>
              <w:t xml:space="preserve">، س </w:t>
            </w:r>
            <w:r>
              <w:rPr>
                <w:rStyle w:val="IndexLink"/>
              </w:rPr>
              <w:t>22</w:t>
            </w:r>
            <w:r>
              <w:rPr>
                <w:rStyle w:val="IndexLink"/>
                <w:rtl w:val="true"/>
              </w:rPr>
              <w:t>: «</w:t>
            </w:r>
            <w:r>
              <w:rPr>
                <w:rStyle w:val="IndexLink"/>
                <w:rtl w:val="true"/>
              </w:rPr>
              <w:t>و الظاهر المسلم فی الصورة</w:t>
            </w:r>
            <w:r>
              <w:rPr>
                <w:rStyle w:val="IndexLink"/>
                <w:rtl w:val="true"/>
              </w:rPr>
              <w:t>»</w:t>
              <w:tab/>
            </w:r>
            <w:r>
              <w:rPr>
                <w:rStyle w:val="IndexLink"/>
              </w:rPr>
              <w:t>385</w:t>
            </w:r>
          </w:hyperlink>
        </w:p>
        <w:p>
          <w:pPr>
            <w:pStyle w:val="Contents2"/>
            <w:tabs>
              <w:tab w:val="clear" w:pos="8743"/>
              <w:tab w:val="right" w:pos="9026" w:leader="dot"/>
            </w:tabs>
            <w:rPr/>
          </w:pPr>
          <w:hyperlink w:anchor="__RefHeading___Toc250953_1738255347">
            <w:r>
              <w:rPr>
                <w:webHidden/>
                <w:rStyle w:val="IndexLink"/>
                <w:rtl w:val="true"/>
              </w:rPr>
              <w:t xml:space="preserve">قوله فی ج </w:t>
            </w:r>
            <w:r>
              <w:rPr>
                <w:rStyle w:val="IndexLink"/>
              </w:rPr>
              <w:t>6</w:t>
            </w:r>
            <w:r>
              <w:rPr>
                <w:rStyle w:val="IndexLink"/>
                <w:rtl w:val="true"/>
              </w:rPr>
              <w:t xml:space="preserve">، ص </w:t>
            </w:r>
            <w:r>
              <w:rPr>
                <w:rStyle w:val="IndexLink"/>
              </w:rPr>
              <w:t>3</w:t>
            </w:r>
            <w:r>
              <w:rPr>
                <w:rStyle w:val="IndexLink"/>
                <w:rtl w:val="true"/>
              </w:rPr>
              <w:t xml:space="preserve">، س </w:t>
            </w:r>
            <w:r>
              <w:rPr>
                <w:rStyle w:val="IndexLink"/>
              </w:rPr>
              <w:t>23</w:t>
            </w:r>
            <w:r>
              <w:rPr>
                <w:rStyle w:val="IndexLink"/>
                <w:rtl w:val="true"/>
              </w:rPr>
              <w:t>: «</w:t>
            </w:r>
            <w:r>
              <w:rPr>
                <w:rStyle w:val="IndexLink"/>
                <w:rtl w:val="true"/>
              </w:rPr>
              <w:t>و لم یظهر الفرق</w:t>
            </w:r>
            <w:r>
              <w:rPr>
                <w:rStyle w:val="IndexLink"/>
                <w:rtl w:val="true"/>
              </w:rPr>
              <w:t>»</w:t>
              <w:tab/>
            </w:r>
            <w:r>
              <w:rPr>
                <w:rStyle w:val="IndexLink"/>
              </w:rPr>
              <w:t>385</w:t>
            </w:r>
          </w:hyperlink>
        </w:p>
        <w:p>
          <w:pPr>
            <w:pStyle w:val="Contents2"/>
            <w:tabs>
              <w:tab w:val="clear" w:pos="8743"/>
              <w:tab w:val="right" w:pos="9026" w:leader="dot"/>
            </w:tabs>
            <w:rPr/>
          </w:pPr>
          <w:hyperlink w:anchor="__RefHeading___Toc250955_1738255347">
            <w:r>
              <w:rPr>
                <w:webHidden/>
                <w:rStyle w:val="IndexLink"/>
                <w:rtl w:val="true"/>
              </w:rPr>
              <w:t xml:space="preserve">قوله فی ج </w:t>
            </w:r>
            <w:r>
              <w:rPr>
                <w:rStyle w:val="IndexLink"/>
              </w:rPr>
              <w:t>6</w:t>
            </w:r>
            <w:r>
              <w:rPr>
                <w:rStyle w:val="IndexLink"/>
                <w:rtl w:val="true"/>
              </w:rPr>
              <w:t xml:space="preserve">، ص </w:t>
            </w:r>
            <w:r>
              <w:rPr>
                <w:rStyle w:val="IndexLink"/>
              </w:rPr>
              <w:t>4</w:t>
            </w:r>
            <w:r>
              <w:rPr>
                <w:rStyle w:val="IndexLink"/>
                <w:rtl w:val="true"/>
              </w:rPr>
              <w:t xml:space="preserve">، س </w:t>
            </w:r>
            <w:r>
              <w:rPr>
                <w:rStyle w:val="IndexLink"/>
              </w:rPr>
              <w:t>2</w:t>
            </w:r>
            <w:r>
              <w:rPr>
                <w:rStyle w:val="IndexLink"/>
                <w:rtl w:val="true"/>
              </w:rPr>
              <w:t>: «</w:t>
            </w:r>
            <w:r>
              <w:rPr>
                <w:rStyle w:val="IndexLink"/>
                <w:rtl w:val="true"/>
              </w:rPr>
              <w:t>نعم فی الموضوعات الظاهر</w:t>
            </w:r>
            <w:r>
              <w:rPr>
                <w:rStyle w:val="IndexLink"/>
                <w:rtl w:val="true"/>
              </w:rPr>
              <w:t>»</w:t>
              <w:tab/>
            </w:r>
            <w:r>
              <w:rPr>
                <w:rStyle w:val="IndexLink"/>
              </w:rPr>
              <w:t>385</w:t>
            </w:r>
          </w:hyperlink>
        </w:p>
        <w:p>
          <w:pPr>
            <w:pStyle w:val="Contents2"/>
            <w:tabs>
              <w:tab w:val="clear" w:pos="8743"/>
              <w:tab w:val="right" w:pos="9026" w:leader="dot"/>
            </w:tabs>
            <w:rPr/>
          </w:pPr>
          <w:hyperlink w:anchor="__RefHeading___Toc250957_1738255347">
            <w:r>
              <w:rPr>
                <w:webHidden/>
                <w:rStyle w:val="IndexLink"/>
                <w:rtl w:val="true"/>
              </w:rPr>
              <w:t xml:space="preserve">قوله فی ج </w:t>
            </w:r>
            <w:r>
              <w:rPr>
                <w:rStyle w:val="IndexLink"/>
              </w:rPr>
              <w:t>6</w:t>
            </w:r>
            <w:r>
              <w:rPr>
                <w:rStyle w:val="IndexLink"/>
                <w:rtl w:val="true"/>
              </w:rPr>
              <w:t xml:space="preserve">، ص </w:t>
            </w:r>
            <w:r>
              <w:rPr>
                <w:rStyle w:val="IndexLink"/>
              </w:rPr>
              <w:t>4</w:t>
            </w:r>
            <w:r>
              <w:rPr>
                <w:rStyle w:val="IndexLink"/>
                <w:rtl w:val="true"/>
              </w:rPr>
              <w:t xml:space="preserve">، س </w:t>
            </w:r>
            <w:r>
              <w:rPr>
                <w:rStyle w:val="IndexLink"/>
              </w:rPr>
              <w:t>12</w:t>
            </w:r>
            <w:r>
              <w:rPr>
                <w:rStyle w:val="IndexLink"/>
                <w:rtl w:val="true"/>
              </w:rPr>
              <w:t>: «</w:t>
            </w:r>
            <w:r>
              <w:rPr>
                <w:rStyle w:val="IndexLink"/>
                <w:rtl w:val="true"/>
              </w:rPr>
              <w:t>و ادعی علیه الاجماع</w:t>
            </w:r>
            <w:r>
              <w:rPr>
                <w:rStyle w:val="IndexLink"/>
                <w:rtl w:val="true"/>
              </w:rPr>
              <w:t>»</w:t>
              <w:tab/>
            </w:r>
            <w:r>
              <w:rPr>
                <w:rStyle w:val="IndexLink"/>
              </w:rPr>
              <w:t>386</w:t>
            </w:r>
          </w:hyperlink>
        </w:p>
        <w:p>
          <w:pPr>
            <w:pStyle w:val="Contents2"/>
            <w:tabs>
              <w:tab w:val="clear" w:pos="8743"/>
              <w:tab w:val="right" w:pos="9026" w:leader="dot"/>
            </w:tabs>
            <w:rPr/>
          </w:pPr>
          <w:hyperlink w:anchor="__RefHeading___Toc250959_1738255347">
            <w:r>
              <w:rPr>
                <w:webHidden/>
                <w:rStyle w:val="IndexLink"/>
                <w:rtl w:val="true"/>
              </w:rPr>
              <w:t xml:space="preserve">قوله فی ج </w:t>
            </w:r>
            <w:r>
              <w:rPr>
                <w:rStyle w:val="IndexLink"/>
              </w:rPr>
              <w:t>6</w:t>
            </w:r>
            <w:r>
              <w:rPr>
                <w:rStyle w:val="IndexLink"/>
                <w:rtl w:val="true"/>
              </w:rPr>
              <w:t xml:space="preserve">، ص </w:t>
            </w:r>
            <w:r>
              <w:rPr>
                <w:rStyle w:val="IndexLink"/>
              </w:rPr>
              <w:t>4</w:t>
            </w:r>
            <w:r>
              <w:rPr>
                <w:rStyle w:val="IndexLink"/>
                <w:rtl w:val="true"/>
              </w:rPr>
              <w:t xml:space="preserve">، س </w:t>
            </w:r>
            <w:r>
              <w:rPr>
                <w:rStyle w:val="IndexLink"/>
              </w:rPr>
              <w:t>16</w:t>
            </w:r>
            <w:r>
              <w:rPr>
                <w:rStyle w:val="IndexLink"/>
                <w:rtl w:val="true"/>
              </w:rPr>
              <w:t>: «</w:t>
            </w:r>
            <w:r>
              <w:rPr>
                <w:rStyle w:val="IndexLink"/>
                <w:rtl w:val="true"/>
              </w:rPr>
              <w:t>بمعنی کونه اثنی عشر</w:t>
            </w:r>
            <w:r>
              <w:rPr>
                <w:rStyle w:val="IndexLink"/>
                <w:rtl w:val="true"/>
              </w:rPr>
              <w:t>»</w:t>
              <w:tab/>
            </w:r>
            <w:r>
              <w:rPr>
                <w:rStyle w:val="IndexLink"/>
              </w:rPr>
              <w:t>386</w:t>
            </w:r>
          </w:hyperlink>
        </w:p>
        <w:p>
          <w:pPr>
            <w:pStyle w:val="Contents2"/>
            <w:tabs>
              <w:tab w:val="clear" w:pos="8743"/>
              <w:tab w:val="right" w:pos="9026" w:leader="dot"/>
            </w:tabs>
            <w:rPr/>
          </w:pPr>
          <w:hyperlink w:anchor="__RefHeading___Toc250961_1738255347">
            <w:r>
              <w:rPr>
                <w:webHidden/>
                <w:rStyle w:val="IndexLink"/>
                <w:rtl w:val="true"/>
              </w:rPr>
              <w:t xml:space="preserve">قوله فی ج </w:t>
            </w:r>
            <w:r>
              <w:rPr>
                <w:rStyle w:val="IndexLink"/>
              </w:rPr>
              <w:t>6</w:t>
            </w:r>
            <w:r>
              <w:rPr>
                <w:rStyle w:val="IndexLink"/>
                <w:rtl w:val="true"/>
              </w:rPr>
              <w:t xml:space="preserve">، ص </w:t>
            </w:r>
            <w:r>
              <w:rPr>
                <w:rStyle w:val="IndexLink"/>
              </w:rPr>
              <w:t>4</w:t>
            </w:r>
            <w:r>
              <w:rPr>
                <w:rStyle w:val="IndexLink"/>
                <w:rtl w:val="true"/>
              </w:rPr>
              <w:t xml:space="preserve">، س </w:t>
            </w:r>
            <w:r>
              <w:rPr>
                <w:rStyle w:val="IndexLink"/>
              </w:rPr>
              <w:t>22</w:t>
            </w:r>
            <w:r>
              <w:rPr>
                <w:rStyle w:val="IndexLink"/>
                <w:rtl w:val="true"/>
              </w:rPr>
              <w:t>: «</w:t>
            </w:r>
            <w:r>
              <w:rPr>
                <w:rStyle w:val="IndexLink"/>
                <w:rtl w:val="true"/>
              </w:rPr>
              <w:t>و فیه نظر فان الرجوع</w:t>
            </w:r>
            <w:r>
              <w:rPr>
                <w:rStyle w:val="IndexLink"/>
                <w:rtl w:val="true"/>
              </w:rPr>
              <w:t>»</w:t>
              <w:tab/>
            </w:r>
            <w:r>
              <w:rPr>
                <w:rStyle w:val="IndexLink"/>
              </w:rPr>
              <w:t>386</w:t>
            </w:r>
          </w:hyperlink>
        </w:p>
        <w:p>
          <w:pPr>
            <w:pStyle w:val="Contents2"/>
            <w:tabs>
              <w:tab w:val="clear" w:pos="8743"/>
              <w:tab w:val="right" w:pos="9026" w:leader="dot"/>
            </w:tabs>
            <w:rPr/>
          </w:pPr>
          <w:hyperlink w:anchor="__RefHeading___Toc250963_1738255347">
            <w:r>
              <w:rPr>
                <w:webHidden/>
                <w:rStyle w:val="IndexLink"/>
                <w:rtl w:val="true"/>
              </w:rPr>
              <w:t xml:space="preserve">قوله فی ج </w:t>
            </w:r>
            <w:r>
              <w:rPr>
                <w:rStyle w:val="IndexLink"/>
              </w:rPr>
              <w:t>6</w:t>
            </w:r>
            <w:r>
              <w:rPr>
                <w:rStyle w:val="IndexLink"/>
                <w:rtl w:val="true"/>
              </w:rPr>
              <w:t xml:space="preserve">، ص </w:t>
            </w:r>
            <w:r>
              <w:rPr>
                <w:rStyle w:val="IndexLink"/>
              </w:rPr>
              <w:t>5</w:t>
            </w:r>
            <w:r>
              <w:rPr>
                <w:rStyle w:val="IndexLink"/>
                <w:rtl w:val="true"/>
              </w:rPr>
              <w:t xml:space="preserve">، س </w:t>
            </w:r>
            <w:r>
              <w:rPr>
                <w:rStyle w:val="IndexLink"/>
              </w:rPr>
              <w:t>11</w:t>
            </w:r>
            <w:r>
              <w:rPr>
                <w:rStyle w:val="IndexLink"/>
                <w:rtl w:val="true"/>
              </w:rPr>
              <w:t>: «</w:t>
            </w:r>
            <w:r>
              <w:rPr>
                <w:rStyle w:val="IndexLink"/>
                <w:rtl w:val="true"/>
              </w:rPr>
              <w:t>لما فی مقبولة عمر بن حنظلة</w:t>
            </w:r>
            <w:r>
              <w:rPr>
                <w:rStyle w:val="IndexLink"/>
                <w:rtl w:val="true"/>
              </w:rPr>
              <w:t>»</w:t>
              <w:tab/>
            </w:r>
            <w:r>
              <w:rPr>
                <w:rStyle w:val="IndexLink"/>
              </w:rPr>
              <w:t>387</w:t>
            </w:r>
          </w:hyperlink>
        </w:p>
        <w:p>
          <w:pPr>
            <w:pStyle w:val="Contents2"/>
            <w:tabs>
              <w:tab w:val="clear" w:pos="8743"/>
              <w:tab w:val="right" w:pos="9026" w:leader="dot"/>
            </w:tabs>
            <w:rPr/>
          </w:pPr>
          <w:hyperlink w:anchor="__RefHeading___Toc250965_1738255347">
            <w:r>
              <w:rPr>
                <w:webHidden/>
                <w:rStyle w:val="IndexLink"/>
                <w:rtl w:val="true"/>
              </w:rPr>
              <w:t xml:space="preserve">قوله فی ج </w:t>
            </w:r>
            <w:r>
              <w:rPr>
                <w:rStyle w:val="IndexLink"/>
              </w:rPr>
              <w:t>6</w:t>
            </w:r>
            <w:r>
              <w:rPr>
                <w:rStyle w:val="IndexLink"/>
                <w:rtl w:val="true"/>
              </w:rPr>
              <w:t xml:space="preserve">، ص </w:t>
            </w:r>
            <w:r>
              <w:rPr>
                <w:rStyle w:val="IndexLink"/>
              </w:rPr>
              <w:t>6</w:t>
            </w:r>
            <w:r>
              <w:rPr>
                <w:rStyle w:val="IndexLink"/>
                <w:rtl w:val="true"/>
              </w:rPr>
              <w:t xml:space="preserve">، س </w:t>
            </w:r>
            <w:r>
              <w:rPr>
                <w:rStyle w:val="IndexLink"/>
              </w:rPr>
              <w:t>4</w:t>
            </w:r>
            <w:r>
              <w:rPr>
                <w:rStyle w:val="IndexLink"/>
                <w:rtl w:val="true"/>
              </w:rPr>
              <w:t>: «</w:t>
            </w:r>
            <w:r>
              <w:rPr>
                <w:rStyle w:val="IndexLink"/>
                <w:rtl w:val="true"/>
              </w:rPr>
              <w:t>حکم الله لایبقی محل</w:t>
            </w:r>
            <w:r>
              <w:rPr>
                <w:rStyle w:val="IndexLink"/>
                <w:rtl w:val="true"/>
              </w:rPr>
              <w:t>»</w:t>
              <w:tab/>
            </w:r>
            <w:r>
              <w:rPr>
                <w:rStyle w:val="IndexLink"/>
              </w:rPr>
              <w:t>387</w:t>
            </w:r>
          </w:hyperlink>
        </w:p>
        <w:p>
          <w:pPr>
            <w:pStyle w:val="Contents2"/>
            <w:tabs>
              <w:tab w:val="clear" w:pos="8743"/>
              <w:tab w:val="right" w:pos="9026" w:leader="dot"/>
            </w:tabs>
            <w:rPr/>
          </w:pPr>
          <w:hyperlink w:anchor="__RefHeading___Toc250967_1738255347">
            <w:r>
              <w:rPr>
                <w:webHidden/>
                <w:rStyle w:val="IndexLink"/>
                <w:rtl w:val="true"/>
              </w:rPr>
              <w:t xml:space="preserve">قوله فی ج </w:t>
            </w:r>
            <w:r>
              <w:rPr>
                <w:rStyle w:val="IndexLink"/>
              </w:rPr>
              <w:t>6</w:t>
            </w:r>
            <w:r>
              <w:rPr>
                <w:rStyle w:val="IndexLink"/>
                <w:rtl w:val="true"/>
              </w:rPr>
              <w:t>، ص؟؟، س؟؟</w:t>
            </w:r>
            <w:r>
              <w:rPr>
                <w:rStyle w:val="IndexLink"/>
                <w:rtl w:val="true"/>
              </w:rPr>
              <w:t>: «</w:t>
            </w:r>
            <w:r>
              <w:rPr>
                <w:rStyle w:val="IndexLink"/>
                <w:rtl w:val="true"/>
              </w:rPr>
              <w:t>لطفاً مشخص شود</w:t>
            </w:r>
            <w:r>
              <w:rPr>
                <w:rStyle w:val="IndexLink"/>
                <w:rtl w:val="true"/>
              </w:rPr>
              <w:t>»</w:t>
              <w:tab/>
            </w:r>
            <w:r>
              <w:rPr>
                <w:rStyle w:val="IndexLink"/>
              </w:rPr>
              <w:t>387</w:t>
            </w:r>
          </w:hyperlink>
        </w:p>
        <w:p>
          <w:pPr>
            <w:pStyle w:val="Contents2"/>
            <w:tabs>
              <w:tab w:val="clear" w:pos="8743"/>
              <w:tab w:val="right" w:pos="9026" w:leader="dot"/>
            </w:tabs>
            <w:rPr/>
          </w:pPr>
          <w:hyperlink w:anchor="__RefHeading___Toc250969_1738255347">
            <w:r>
              <w:rPr>
                <w:webHidden/>
                <w:rStyle w:val="IndexLink"/>
                <w:rtl w:val="true"/>
              </w:rPr>
              <w:t xml:space="preserve">قوله فی ج </w:t>
            </w:r>
            <w:r>
              <w:rPr>
                <w:rStyle w:val="IndexLink"/>
              </w:rPr>
              <w:t>6</w:t>
            </w:r>
            <w:r>
              <w:rPr>
                <w:rStyle w:val="IndexLink"/>
                <w:rtl w:val="true"/>
              </w:rPr>
              <w:t xml:space="preserve">، ص </w:t>
            </w:r>
            <w:r>
              <w:rPr>
                <w:rStyle w:val="IndexLink"/>
              </w:rPr>
              <w:t>6</w:t>
            </w:r>
            <w:r>
              <w:rPr>
                <w:rStyle w:val="IndexLink"/>
                <w:rtl w:val="true"/>
              </w:rPr>
              <w:t xml:space="preserve">، س </w:t>
            </w:r>
            <w:r>
              <w:rPr>
                <w:rStyle w:val="IndexLink"/>
              </w:rPr>
              <w:t>12</w:t>
            </w:r>
            <w:r>
              <w:rPr>
                <w:rStyle w:val="IndexLink"/>
                <w:rtl w:val="true"/>
              </w:rPr>
              <w:t>: «</w:t>
            </w:r>
            <w:r>
              <w:rPr>
                <w:rStyle w:val="IndexLink"/>
                <w:rtl w:val="true"/>
              </w:rPr>
              <w:t>لایمنع الاطلاق</w:t>
            </w:r>
            <w:r>
              <w:rPr>
                <w:rStyle w:val="IndexLink"/>
                <w:rtl w:val="true"/>
              </w:rPr>
              <w:t>»</w:t>
              <w:tab/>
            </w:r>
            <w:r>
              <w:rPr>
                <w:rStyle w:val="IndexLink"/>
              </w:rPr>
              <w:t>388</w:t>
            </w:r>
          </w:hyperlink>
        </w:p>
        <w:p>
          <w:pPr>
            <w:pStyle w:val="Contents2"/>
            <w:tabs>
              <w:tab w:val="clear" w:pos="8743"/>
              <w:tab w:val="right" w:pos="9026" w:leader="dot"/>
            </w:tabs>
            <w:rPr/>
          </w:pPr>
          <w:hyperlink w:anchor="__RefHeading___Toc250971_1738255347">
            <w:r>
              <w:rPr>
                <w:webHidden/>
                <w:rStyle w:val="IndexLink"/>
                <w:rtl w:val="true"/>
              </w:rPr>
              <w:t xml:space="preserve">قوله فی ج </w:t>
            </w:r>
            <w:r>
              <w:rPr>
                <w:rStyle w:val="IndexLink"/>
              </w:rPr>
              <w:t>6</w:t>
            </w:r>
            <w:r>
              <w:rPr>
                <w:rStyle w:val="IndexLink"/>
                <w:rtl w:val="true"/>
              </w:rPr>
              <w:t xml:space="preserve">، ص </w:t>
            </w:r>
            <w:r>
              <w:rPr>
                <w:rStyle w:val="IndexLink"/>
              </w:rPr>
              <w:t>7</w:t>
            </w:r>
            <w:r>
              <w:rPr>
                <w:rStyle w:val="IndexLink"/>
                <w:rtl w:val="true"/>
              </w:rPr>
              <w:t xml:space="preserve">، س </w:t>
            </w:r>
            <w:r>
              <w:rPr>
                <w:rStyle w:val="IndexLink"/>
              </w:rPr>
              <w:t>7</w:t>
            </w:r>
            <w:r>
              <w:rPr>
                <w:rStyle w:val="IndexLink"/>
                <w:rtl w:val="true"/>
              </w:rPr>
              <w:t>: «</w:t>
            </w:r>
            <w:r>
              <w:rPr>
                <w:rStyle w:val="IndexLink"/>
                <w:rtl w:val="true"/>
              </w:rPr>
              <w:t>و غایة ما یمکن</w:t>
            </w:r>
            <w:r>
              <w:rPr>
                <w:rStyle w:val="IndexLink"/>
                <w:rtl w:val="true"/>
              </w:rPr>
              <w:t>»</w:t>
              <w:tab/>
            </w:r>
            <w:r>
              <w:rPr>
                <w:rStyle w:val="IndexLink"/>
              </w:rPr>
              <w:t>388</w:t>
            </w:r>
          </w:hyperlink>
        </w:p>
        <w:p>
          <w:pPr>
            <w:pStyle w:val="Contents2"/>
            <w:tabs>
              <w:tab w:val="clear" w:pos="8743"/>
              <w:tab w:val="right" w:pos="9026" w:leader="dot"/>
            </w:tabs>
            <w:rPr/>
          </w:pPr>
          <w:hyperlink w:anchor="__RefHeading___Toc250973_1738255347">
            <w:r>
              <w:rPr>
                <w:webHidden/>
                <w:rStyle w:val="IndexLink"/>
                <w:rtl w:val="true"/>
              </w:rPr>
              <w:t xml:space="preserve">قوله فی ج </w:t>
            </w:r>
            <w:r>
              <w:rPr>
                <w:rStyle w:val="IndexLink"/>
              </w:rPr>
              <w:t>6</w:t>
            </w:r>
            <w:r>
              <w:rPr>
                <w:rStyle w:val="IndexLink"/>
                <w:rtl w:val="true"/>
              </w:rPr>
              <w:t xml:space="preserve">، ص </w:t>
            </w:r>
            <w:r>
              <w:rPr>
                <w:rStyle w:val="IndexLink"/>
              </w:rPr>
              <w:t>7</w:t>
            </w:r>
            <w:r>
              <w:rPr>
                <w:rStyle w:val="IndexLink"/>
                <w:rtl w:val="true"/>
              </w:rPr>
              <w:t xml:space="preserve">، س </w:t>
            </w:r>
            <w:r>
              <w:rPr>
                <w:rStyle w:val="IndexLink"/>
              </w:rPr>
              <w:t>19</w:t>
            </w:r>
            <w:r>
              <w:rPr>
                <w:rStyle w:val="IndexLink"/>
                <w:rtl w:val="true"/>
              </w:rPr>
              <w:t>: «</w:t>
            </w:r>
            <w:r>
              <w:rPr>
                <w:rStyle w:val="IndexLink"/>
                <w:rtl w:val="true"/>
              </w:rPr>
              <w:t>و یمکن المناقشة</w:t>
            </w:r>
            <w:r>
              <w:rPr>
                <w:rStyle w:val="IndexLink"/>
                <w:rtl w:val="true"/>
              </w:rPr>
              <w:t>»</w:t>
              <w:tab/>
            </w:r>
            <w:r>
              <w:rPr>
                <w:rStyle w:val="IndexLink"/>
              </w:rPr>
              <w:t>388</w:t>
            </w:r>
          </w:hyperlink>
        </w:p>
        <w:p>
          <w:pPr>
            <w:pStyle w:val="Contents2"/>
            <w:tabs>
              <w:tab w:val="clear" w:pos="8743"/>
              <w:tab w:val="right" w:pos="9026" w:leader="dot"/>
            </w:tabs>
            <w:rPr/>
          </w:pPr>
          <w:hyperlink w:anchor="__RefHeading___Toc250975_1738255347">
            <w:r>
              <w:rPr>
                <w:webHidden/>
                <w:rStyle w:val="IndexLink"/>
                <w:rtl w:val="true"/>
              </w:rPr>
              <w:t xml:space="preserve">قوله فی ج </w:t>
            </w:r>
            <w:r>
              <w:rPr>
                <w:rStyle w:val="IndexLink"/>
              </w:rPr>
              <w:t>6</w:t>
            </w:r>
            <w:r>
              <w:rPr>
                <w:rStyle w:val="IndexLink"/>
                <w:rtl w:val="true"/>
              </w:rPr>
              <w:t xml:space="preserve">، ص </w:t>
            </w:r>
            <w:r>
              <w:rPr>
                <w:rStyle w:val="IndexLink"/>
              </w:rPr>
              <w:t>8</w:t>
            </w:r>
            <w:r>
              <w:rPr>
                <w:rStyle w:val="IndexLink"/>
                <w:rtl w:val="true"/>
              </w:rPr>
              <w:t xml:space="preserve">، س </w:t>
            </w:r>
            <w:r>
              <w:rPr>
                <w:rStyle w:val="IndexLink"/>
              </w:rPr>
              <w:t>9</w:t>
            </w:r>
            <w:r>
              <w:rPr>
                <w:rStyle w:val="IndexLink"/>
                <w:rtl w:val="true"/>
              </w:rPr>
              <w:t>: «</w:t>
            </w:r>
            <w:r>
              <w:rPr>
                <w:rStyle w:val="IndexLink"/>
                <w:rtl w:val="true"/>
              </w:rPr>
              <w:t>لکن مقتضی الروایة</w:t>
            </w:r>
            <w:r>
              <w:rPr>
                <w:rStyle w:val="IndexLink"/>
                <w:rtl w:val="true"/>
              </w:rPr>
              <w:t>»</w:t>
              <w:tab/>
            </w:r>
            <w:r>
              <w:rPr>
                <w:rStyle w:val="IndexLink"/>
              </w:rPr>
              <w:t>388</w:t>
            </w:r>
          </w:hyperlink>
        </w:p>
        <w:p>
          <w:pPr>
            <w:pStyle w:val="Contents2"/>
            <w:tabs>
              <w:tab w:val="clear" w:pos="8743"/>
              <w:tab w:val="right" w:pos="9026" w:leader="dot"/>
            </w:tabs>
            <w:rPr/>
          </w:pPr>
          <w:hyperlink w:anchor="__RefHeading___Toc250977_1738255347">
            <w:r>
              <w:rPr>
                <w:webHidden/>
                <w:rStyle w:val="IndexLink"/>
                <w:rtl w:val="true"/>
              </w:rPr>
              <w:t xml:space="preserve">قوله فی ج </w:t>
            </w:r>
            <w:r>
              <w:rPr>
                <w:rStyle w:val="IndexLink"/>
              </w:rPr>
              <w:t>6</w:t>
            </w:r>
            <w:r>
              <w:rPr>
                <w:rStyle w:val="IndexLink"/>
                <w:rtl w:val="true"/>
              </w:rPr>
              <w:t xml:space="preserve">، ص </w:t>
            </w:r>
            <w:r>
              <w:rPr>
                <w:rStyle w:val="IndexLink"/>
              </w:rPr>
              <w:t>8</w:t>
            </w:r>
            <w:r>
              <w:rPr>
                <w:rStyle w:val="IndexLink"/>
                <w:rtl w:val="true"/>
              </w:rPr>
              <w:t xml:space="preserve">، س </w:t>
            </w:r>
            <w:r>
              <w:rPr>
                <w:rStyle w:val="IndexLink"/>
              </w:rPr>
              <w:t>12</w:t>
            </w:r>
            <w:r>
              <w:rPr>
                <w:rStyle w:val="IndexLink"/>
                <w:rtl w:val="true"/>
              </w:rPr>
              <w:t>: «</w:t>
            </w:r>
            <w:r>
              <w:rPr>
                <w:rStyle w:val="IndexLink"/>
                <w:rtl w:val="true"/>
              </w:rPr>
              <w:t>و لایستفاد اشتراط</w:t>
            </w:r>
            <w:r>
              <w:rPr>
                <w:rStyle w:val="IndexLink"/>
                <w:rtl w:val="true"/>
              </w:rPr>
              <w:t>»</w:t>
              <w:tab/>
            </w:r>
            <w:r>
              <w:rPr>
                <w:rStyle w:val="IndexLink"/>
              </w:rPr>
              <w:t>389</w:t>
            </w:r>
          </w:hyperlink>
        </w:p>
        <w:p>
          <w:pPr>
            <w:pStyle w:val="Contents2"/>
            <w:tabs>
              <w:tab w:val="clear" w:pos="8743"/>
              <w:tab w:val="right" w:pos="9026" w:leader="dot"/>
            </w:tabs>
            <w:rPr/>
          </w:pPr>
          <w:hyperlink w:anchor="__RefHeading___Toc250979_1738255347">
            <w:r>
              <w:rPr>
                <w:webHidden/>
                <w:rStyle w:val="IndexLink"/>
                <w:rtl w:val="true"/>
              </w:rPr>
              <w:t xml:space="preserve">قوله فی ج </w:t>
            </w:r>
            <w:r>
              <w:rPr>
                <w:rStyle w:val="IndexLink"/>
              </w:rPr>
              <w:t>6</w:t>
            </w:r>
            <w:r>
              <w:rPr>
                <w:rStyle w:val="IndexLink"/>
                <w:rtl w:val="true"/>
              </w:rPr>
              <w:t xml:space="preserve">، ص </w:t>
            </w:r>
            <w:r>
              <w:rPr>
                <w:rStyle w:val="IndexLink"/>
              </w:rPr>
              <w:t>8</w:t>
            </w:r>
            <w:r>
              <w:rPr>
                <w:rStyle w:val="IndexLink"/>
                <w:rtl w:val="true"/>
              </w:rPr>
              <w:t xml:space="preserve">، س </w:t>
            </w:r>
            <w:r>
              <w:rPr>
                <w:rStyle w:val="IndexLink"/>
              </w:rPr>
              <w:t>19</w:t>
            </w:r>
            <w:r>
              <w:rPr>
                <w:rStyle w:val="IndexLink"/>
                <w:rtl w:val="true"/>
              </w:rPr>
              <w:t>: «</w:t>
            </w:r>
            <w:r>
              <w:rPr>
                <w:rStyle w:val="IndexLink"/>
                <w:rtl w:val="true"/>
              </w:rPr>
              <w:t>و أما الحکمیة</w:t>
            </w:r>
            <w:r>
              <w:rPr>
                <w:rStyle w:val="IndexLink"/>
                <w:rtl w:val="true"/>
              </w:rPr>
              <w:t>»</w:t>
              <w:tab/>
            </w:r>
            <w:r>
              <w:rPr>
                <w:rStyle w:val="IndexLink"/>
              </w:rPr>
              <w:t>389</w:t>
            </w:r>
          </w:hyperlink>
        </w:p>
        <w:p>
          <w:pPr>
            <w:pStyle w:val="Contents2"/>
            <w:tabs>
              <w:tab w:val="clear" w:pos="8743"/>
              <w:tab w:val="right" w:pos="9026" w:leader="dot"/>
            </w:tabs>
            <w:rPr/>
          </w:pPr>
          <w:hyperlink w:anchor="__RefHeading___Toc250981_1738255347">
            <w:r>
              <w:rPr>
                <w:webHidden/>
                <w:rStyle w:val="IndexLink"/>
                <w:rtl w:val="true"/>
              </w:rPr>
              <w:t xml:space="preserve">قوله فی ج </w:t>
            </w:r>
            <w:r>
              <w:rPr>
                <w:rStyle w:val="IndexLink"/>
              </w:rPr>
              <w:t>6</w:t>
            </w:r>
            <w:r>
              <w:rPr>
                <w:rStyle w:val="IndexLink"/>
                <w:rtl w:val="true"/>
              </w:rPr>
              <w:t xml:space="preserve">، ص </w:t>
            </w:r>
            <w:r>
              <w:rPr>
                <w:rStyle w:val="IndexLink"/>
              </w:rPr>
              <w:t>9</w:t>
            </w:r>
            <w:r>
              <w:rPr>
                <w:rStyle w:val="IndexLink"/>
                <w:rtl w:val="true"/>
              </w:rPr>
              <w:t xml:space="preserve">، س </w:t>
            </w:r>
            <w:r>
              <w:rPr>
                <w:rStyle w:val="IndexLink"/>
              </w:rPr>
              <w:t>11</w:t>
            </w:r>
            <w:r>
              <w:rPr>
                <w:rStyle w:val="IndexLink"/>
                <w:rtl w:val="true"/>
              </w:rPr>
              <w:t>: «</w:t>
            </w:r>
            <w:r>
              <w:rPr>
                <w:rStyle w:val="IndexLink"/>
                <w:rtl w:val="true"/>
              </w:rPr>
              <w:t>الاختصاص فلیس مرادا</w:t>
            </w:r>
            <w:r>
              <w:rPr>
                <w:rStyle w:val="IndexLink"/>
                <w:rtl w:val="true"/>
              </w:rPr>
              <w:t>»</w:t>
              <w:tab/>
            </w:r>
            <w:r>
              <w:rPr>
                <w:rStyle w:val="IndexLink"/>
              </w:rPr>
              <w:t>389</w:t>
            </w:r>
          </w:hyperlink>
        </w:p>
        <w:p>
          <w:pPr>
            <w:pStyle w:val="Contents2"/>
            <w:tabs>
              <w:tab w:val="clear" w:pos="8743"/>
              <w:tab w:val="right" w:pos="9026" w:leader="dot"/>
            </w:tabs>
            <w:rPr/>
          </w:pPr>
          <w:hyperlink w:anchor="__RefHeading___Toc250983_1738255347">
            <w:r>
              <w:rPr>
                <w:webHidden/>
                <w:rStyle w:val="IndexLink"/>
                <w:rtl w:val="true"/>
              </w:rPr>
              <w:t xml:space="preserve">قوله فی ج </w:t>
            </w:r>
            <w:r>
              <w:rPr>
                <w:rStyle w:val="IndexLink"/>
              </w:rPr>
              <w:t>6</w:t>
            </w:r>
            <w:r>
              <w:rPr>
                <w:rStyle w:val="IndexLink"/>
                <w:rtl w:val="true"/>
              </w:rPr>
              <w:t xml:space="preserve">، ص </w:t>
            </w:r>
            <w:r>
              <w:rPr>
                <w:rStyle w:val="IndexLink"/>
              </w:rPr>
              <w:t>9</w:t>
            </w:r>
            <w:r>
              <w:rPr>
                <w:rStyle w:val="IndexLink"/>
                <w:rtl w:val="true"/>
              </w:rPr>
              <w:t xml:space="preserve">، س </w:t>
            </w:r>
            <w:r>
              <w:rPr>
                <w:rStyle w:val="IndexLink"/>
              </w:rPr>
              <w:t>14</w:t>
            </w:r>
            <w:r>
              <w:rPr>
                <w:rStyle w:val="IndexLink"/>
                <w:rtl w:val="true"/>
              </w:rPr>
              <w:t>: «</w:t>
            </w:r>
            <w:r>
              <w:rPr>
                <w:rStyle w:val="IndexLink"/>
                <w:rtl w:val="true"/>
              </w:rPr>
              <w:t>لکن هذا فی غیر صورة</w:t>
            </w:r>
            <w:r>
              <w:rPr>
                <w:rStyle w:val="IndexLink"/>
                <w:rtl w:val="true"/>
              </w:rPr>
              <w:t>»</w:t>
              <w:tab/>
            </w:r>
            <w:r>
              <w:rPr>
                <w:rStyle w:val="IndexLink"/>
              </w:rPr>
              <w:t>389</w:t>
            </w:r>
          </w:hyperlink>
        </w:p>
        <w:p>
          <w:pPr>
            <w:pStyle w:val="Contents2"/>
            <w:tabs>
              <w:tab w:val="clear" w:pos="8743"/>
              <w:tab w:val="right" w:pos="9026" w:leader="dot"/>
            </w:tabs>
            <w:rPr/>
          </w:pPr>
          <w:hyperlink w:anchor="__RefHeading___Toc250985_1738255347">
            <w:r>
              <w:rPr>
                <w:webHidden/>
                <w:rStyle w:val="IndexLink"/>
                <w:rtl w:val="true"/>
              </w:rPr>
              <w:t xml:space="preserve">قوله فی ج </w:t>
            </w:r>
            <w:r>
              <w:rPr>
                <w:rStyle w:val="IndexLink"/>
              </w:rPr>
              <w:t>6</w:t>
            </w:r>
            <w:r>
              <w:rPr>
                <w:rStyle w:val="IndexLink"/>
                <w:rtl w:val="true"/>
              </w:rPr>
              <w:t xml:space="preserve">، ص </w:t>
            </w:r>
            <w:r>
              <w:rPr>
                <w:rStyle w:val="IndexLink"/>
              </w:rPr>
              <w:t>11</w:t>
            </w:r>
            <w:r>
              <w:rPr>
                <w:rStyle w:val="IndexLink"/>
                <w:rtl w:val="true"/>
              </w:rPr>
              <w:t xml:space="preserve">، س </w:t>
            </w:r>
            <w:r>
              <w:rPr>
                <w:rStyle w:val="IndexLink"/>
              </w:rPr>
              <w:t>21</w:t>
            </w:r>
            <w:r>
              <w:rPr>
                <w:rStyle w:val="IndexLink"/>
                <w:rtl w:val="true"/>
              </w:rPr>
              <w:t>: «</w:t>
            </w:r>
            <w:r>
              <w:rPr>
                <w:rStyle w:val="IndexLink"/>
                <w:rtl w:val="true"/>
              </w:rPr>
              <w:t>الورود یشکل استفادة</w:t>
            </w:r>
            <w:r>
              <w:rPr>
                <w:rStyle w:val="IndexLink"/>
                <w:rtl w:val="true"/>
              </w:rPr>
              <w:t>»</w:t>
              <w:tab/>
            </w:r>
            <w:r>
              <w:rPr>
                <w:rStyle w:val="IndexLink"/>
              </w:rPr>
              <w:t>390</w:t>
            </w:r>
          </w:hyperlink>
        </w:p>
        <w:p>
          <w:pPr>
            <w:pStyle w:val="Contents2"/>
            <w:tabs>
              <w:tab w:val="clear" w:pos="8743"/>
              <w:tab w:val="right" w:pos="9026" w:leader="dot"/>
            </w:tabs>
            <w:rPr/>
          </w:pPr>
          <w:hyperlink w:anchor="__RefHeading___Toc250987_1738255347">
            <w:r>
              <w:rPr>
                <w:webHidden/>
                <w:rStyle w:val="IndexLink"/>
                <w:rtl w:val="true"/>
              </w:rPr>
              <w:t xml:space="preserve">قوله فی ج </w:t>
            </w:r>
            <w:r>
              <w:rPr>
                <w:rStyle w:val="IndexLink"/>
              </w:rPr>
              <w:t>6</w:t>
            </w:r>
            <w:r>
              <w:rPr>
                <w:rStyle w:val="IndexLink"/>
                <w:rtl w:val="true"/>
              </w:rPr>
              <w:t xml:space="preserve">، ص </w:t>
            </w:r>
            <w:r>
              <w:rPr>
                <w:rStyle w:val="IndexLink"/>
              </w:rPr>
              <w:t>13</w:t>
            </w:r>
            <w:r>
              <w:rPr>
                <w:rStyle w:val="IndexLink"/>
                <w:rtl w:val="true"/>
              </w:rPr>
              <w:t xml:space="preserve">، س </w:t>
            </w:r>
            <w:r>
              <w:rPr>
                <w:rStyle w:val="IndexLink"/>
              </w:rPr>
              <w:t>7</w:t>
            </w:r>
            <w:r>
              <w:rPr>
                <w:rStyle w:val="IndexLink"/>
                <w:rtl w:val="true"/>
              </w:rPr>
              <w:t>: «</w:t>
            </w:r>
            <w:r>
              <w:rPr>
                <w:rStyle w:val="IndexLink"/>
                <w:rtl w:val="true"/>
              </w:rPr>
              <w:t>السند محل إشکال</w:t>
            </w:r>
            <w:r>
              <w:rPr>
                <w:rStyle w:val="IndexLink"/>
                <w:rtl w:val="true"/>
              </w:rPr>
              <w:t>»</w:t>
              <w:tab/>
            </w:r>
            <w:r>
              <w:rPr>
                <w:rStyle w:val="IndexLink"/>
              </w:rPr>
              <w:t>390</w:t>
            </w:r>
          </w:hyperlink>
        </w:p>
        <w:p>
          <w:pPr>
            <w:pStyle w:val="Contents2"/>
            <w:tabs>
              <w:tab w:val="clear" w:pos="8743"/>
              <w:tab w:val="right" w:pos="9026" w:leader="dot"/>
            </w:tabs>
            <w:rPr/>
          </w:pPr>
          <w:hyperlink w:anchor="__RefHeading___Toc250989_1738255347">
            <w:r>
              <w:rPr>
                <w:webHidden/>
                <w:rStyle w:val="IndexLink"/>
                <w:rtl w:val="true"/>
              </w:rPr>
              <w:t xml:space="preserve">قوله فی ج </w:t>
            </w:r>
            <w:r>
              <w:rPr>
                <w:rStyle w:val="IndexLink"/>
              </w:rPr>
              <w:t>6</w:t>
            </w:r>
            <w:r>
              <w:rPr>
                <w:rStyle w:val="IndexLink"/>
                <w:rtl w:val="true"/>
              </w:rPr>
              <w:t xml:space="preserve">، ص </w:t>
            </w:r>
            <w:r>
              <w:rPr>
                <w:rStyle w:val="IndexLink"/>
              </w:rPr>
              <w:t>14</w:t>
            </w:r>
            <w:r>
              <w:rPr>
                <w:rStyle w:val="IndexLink"/>
                <w:rtl w:val="true"/>
              </w:rPr>
              <w:t xml:space="preserve">، س </w:t>
            </w:r>
            <w:r>
              <w:rPr>
                <w:rStyle w:val="IndexLink"/>
              </w:rPr>
              <w:t>12</w:t>
            </w:r>
            <w:r>
              <w:rPr>
                <w:rStyle w:val="IndexLink"/>
                <w:rtl w:val="true"/>
              </w:rPr>
              <w:t>: «</w:t>
            </w:r>
            <w:r>
              <w:rPr>
                <w:rStyle w:val="IndexLink"/>
                <w:rtl w:val="true"/>
              </w:rPr>
              <w:t>قد لایحکم بعلمه</w:t>
            </w:r>
            <w:r>
              <w:rPr>
                <w:rStyle w:val="IndexLink"/>
                <w:rtl w:val="true"/>
              </w:rPr>
              <w:t>»</w:t>
              <w:tab/>
            </w:r>
            <w:r>
              <w:rPr>
                <w:rStyle w:val="IndexLink"/>
              </w:rPr>
              <w:t>390</w:t>
            </w:r>
          </w:hyperlink>
        </w:p>
        <w:p>
          <w:pPr>
            <w:pStyle w:val="Contents2"/>
            <w:tabs>
              <w:tab w:val="clear" w:pos="8743"/>
              <w:tab w:val="right" w:pos="9026" w:leader="dot"/>
            </w:tabs>
            <w:rPr/>
          </w:pPr>
          <w:hyperlink w:anchor="__RefHeading___Toc250991_1738255347">
            <w:r>
              <w:rPr>
                <w:webHidden/>
                <w:rStyle w:val="IndexLink"/>
                <w:rtl w:val="true"/>
              </w:rPr>
              <w:t xml:space="preserve">قوله فی ج </w:t>
            </w:r>
            <w:r>
              <w:rPr>
                <w:rStyle w:val="IndexLink"/>
              </w:rPr>
              <w:t>6</w:t>
            </w:r>
            <w:r>
              <w:rPr>
                <w:rStyle w:val="IndexLink"/>
                <w:rtl w:val="true"/>
              </w:rPr>
              <w:t xml:space="preserve">، ص </w:t>
            </w:r>
            <w:r>
              <w:rPr>
                <w:rStyle w:val="IndexLink"/>
              </w:rPr>
              <w:t>14</w:t>
            </w:r>
            <w:r>
              <w:rPr>
                <w:rStyle w:val="IndexLink"/>
                <w:rtl w:val="true"/>
              </w:rPr>
              <w:t xml:space="preserve">، س </w:t>
            </w:r>
            <w:r>
              <w:rPr>
                <w:rStyle w:val="IndexLink"/>
              </w:rPr>
              <w:t>15</w:t>
            </w:r>
            <w:r>
              <w:rPr>
                <w:rStyle w:val="IndexLink"/>
                <w:rtl w:val="true"/>
              </w:rPr>
              <w:t>: «</w:t>
            </w:r>
            <w:r>
              <w:rPr>
                <w:rStyle w:val="IndexLink"/>
                <w:rtl w:val="true"/>
              </w:rPr>
              <w:t>هذا مع أن معتقد</w:t>
            </w:r>
            <w:r>
              <w:rPr>
                <w:rStyle w:val="IndexLink"/>
                <w:rtl w:val="true"/>
              </w:rPr>
              <w:t>»</w:t>
              <w:tab/>
            </w:r>
            <w:r>
              <w:rPr>
                <w:rStyle w:val="IndexLink"/>
              </w:rPr>
              <w:t>390</w:t>
            </w:r>
          </w:hyperlink>
        </w:p>
        <w:p>
          <w:pPr>
            <w:pStyle w:val="Contents2"/>
            <w:tabs>
              <w:tab w:val="clear" w:pos="8743"/>
              <w:tab w:val="right" w:pos="9026" w:leader="dot"/>
            </w:tabs>
            <w:rPr/>
          </w:pPr>
          <w:hyperlink w:anchor="__RefHeading___Toc250993_1738255347">
            <w:r>
              <w:rPr>
                <w:webHidden/>
                <w:rStyle w:val="IndexLink"/>
                <w:rtl w:val="true"/>
              </w:rPr>
              <w:t xml:space="preserve">قوله فی ج </w:t>
            </w:r>
            <w:r>
              <w:rPr>
                <w:rStyle w:val="IndexLink"/>
              </w:rPr>
              <w:t>6</w:t>
            </w:r>
            <w:r>
              <w:rPr>
                <w:rStyle w:val="IndexLink"/>
                <w:rtl w:val="true"/>
              </w:rPr>
              <w:t xml:space="preserve">، ص </w:t>
            </w:r>
            <w:r>
              <w:rPr>
                <w:rStyle w:val="IndexLink"/>
              </w:rPr>
              <w:t>15</w:t>
            </w:r>
            <w:r>
              <w:rPr>
                <w:rStyle w:val="IndexLink"/>
                <w:rtl w:val="true"/>
              </w:rPr>
              <w:t xml:space="preserve">، س </w:t>
            </w:r>
            <w:r>
              <w:rPr>
                <w:rStyle w:val="IndexLink"/>
              </w:rPr>
              <w:t>13</w:t>
            </w:r>
            <w:r>
              <w:rPr>
                <w:rStyle w:val="IndexLink"/>
                <w:rtl w:val="true"/>
              </w:rPr>
              <w:t>: «</w:t>
            </w:r>
            <w:r>
              <w:rPr>
                <w:rStyle w:val="IndexLink"/>
                <w:rtl w:val="true"/>
              </w:rPr>
              <w:t>التکالیف لایقتضی کونه</w:t>
            </w:r>
            <w:r>
              <w:rPr>
                <w:rStyle w:val="IndexLink"/>
                <w:rtl w:val="true"/>
              </w:rPr>
              <w:t>»</w:t>
              <w:tab/>
            </w:r>
            <w:r>
              <w:rPr>
                <w:rStyle w:val="IndexLink"/>
              </w:rPr>
              <w:t>391</w:t>
            </w:r>
          </w:hyperlink>
        </w:p>
        <w:p>
          <w:pPr>
            <w:pStyle w:val="Contents2"/>
            <w:tabs>
              <w:tab w:val="clear" w:pos="8743"/>
              <w:tab w:val="right" w:pos="9026" w:leader="dot"/>
            </w:tabs>
            <w:rPr/>
          </w:pPr>
          <w:hyperlink w:anchor="__RefHeading___Toc250995_1738255347">
            <w:r>
              <w:rPr>
                <w:webHidden/>
                <w:rStyle w:val="IndexLink"/>
                <w:rtl w:val="true"/>
              </w:rPr>
              <w:t xml:space="preserve">قوله فی ج </w:t>
            </w:r>
            <w:r>
              <w:rPr>
                <w:rStyle w:val="IndexLink"/>
              </w:rPr>
              <w:t>6</w:t>
            </w:r>
            <w:r>
              <w:rPr>
                <w:rStyle w:val="IndexLink"/>
                <w:rtl w:val="true"/>
              </w:rPr>
              <w:t xml:space="preserve">، ص </w:t>
            </w:r>
            <w:r>
              <w:rPr>
                <w:rStyle w:val="IndexLink"/>
              </w:rPr>
              <w:t>15</w:t>
            </w:r>
            <w:r>
              <w:rPr>
                <w:rStyle w:val="IndexLink"/>
                <w:rtl w:val="true"/>
              </w:rPr>
              <w:t xml:space="preserve">، س </w:t>
            </w:r>
            <w:r>
              <w:rPr>
                <w:rStyle w:val="IndexLink"/>
              </w:rPr>
              <w:t>15</w:t>
            </w:r>
            <w:r>
              <w:rPr>
                <w:rStyle w:val="IndexLink"/>
                <w:rtl w:val="true"/>
              </w:rPr>
              <w:t>: «</w:t>
            </w:r>
            <w:r>
              <w:rPr>
                <w:rStyle w:val="IndexLink"/>
                <w:rtl w:val="true"/>
              </w:rPr>
              <w:t>قلت</w:t>
            </w:r>
            <w:r>
              <w:rPr>
                <w:rStyle w:val="IndexLink"/>
                <w:rtl w:val="true"/>
              </w:rPr>
              <w:t xml:space="preserve">: </w:t>
            </w:r>
            <w:r>
              <w:rPr>
                <w:rStyle w:val="IndexLink"/>
                <w:rtl w:val="true"/>
              </w:rPr>
              <w:t>الأولی أن یمنع</w:t>
            </w:r>
            <w:r>
              <w:rPr>
                <w:rStyle w:val="IndexLink"/>
                <w:rtl w:val="true"/>
              </w:rPr>
              <w:t>»</w:t>
              <w:tab/>
            </w:r>
            <w:r>
              <w:rPr>
                <w:rStyle w:val="IndexLink"/>
              </w:rPr>
              <w:t>391</w:t>
            </w:r>
          </w:hyperlink>
        </w:p>
        <w:p>
          <w:pPr>
            <w:pStyle w:val="Contents2"/>
            <w:tabs>
              <w:tab w:val="clear" w:pos="8743"/>
              <w:tab w:val="right" w:pos="9026" w:leader="dot"/>
            </w:tabs>
            <w:rPr/>
          </w:pPr>
          <w:hyperlink w:anchor="__RefHeading___Toc250997_1738255347">
            <w:r>
              <w:rPr>
                <w:webHidden/>
                <w:rStyle w:val="IndexLink"/>
                <w:rtl w:val="true"/>
              </w:rPr>
              <w:t xml:space="preserve">قوله فی ج </w:t>
            </w:r>
            <w:r>
              <w:rPr>
                <w:rStyle w:val="IndexLink"/>
              </w:rPr>
              <w:t>6</w:t>
            </w:r>
            <w:r>
              <w:rPr>
                <w:rStyle w:val="IndexLink"/>
                <w:rtl w:val="true"/>
              </w:rPr>
              <w:t xml:space="preserve">، ص </w:t>
            </w:r>
            <w:r>
              <w:rPr>
                <w:rStyle w:val="IndexLink"/>
              </w:rPr>
              <w:t>16</w:t>
            </w:r>
            <w:r>
              <w:rPr>
                <w:rStyle w:val="IndexLink"/>
                <w:rtl w:val="true"/>
              </w:rPr>
              <w:t xml:space="preserve">، س </w:t>
            </w:r>
            <w:r>
              <w:rPr>
                <w:rStyle w:val="IndexLink"/>
              </w:rPr>
              <w:t>2</w:t>
            </w:r>
            <w:r>
              <w:rPr>
                <w:rStyle w:val="IndexLink"/>
                <w:rtl w:val="true"/>
              </w:rPr>
              <w:t>: «</w:t>
            </w:r>
            <w:r>
              <w:rPr>
                <w:rStyle w:val="IndexLink"/>
                <w:rtl w:val="true"/>
              </w:rPr>
              <w:t>و نفی ما إدعی</w:t>
            </w:r>
            <w:r>
              <w:rPr>
                <w:rStyle w:val="IndexLink"/>
                <w:rtl w:val="true"/>
              </w:rPr>
              <w:t>»</w:t>
              <w:tab/>
            </w:r>
            <w:r>
              <w:rPr>
                <w:rStyle w:val="IndexLink"/>
              </w:rPr>
              <w:t>391</w:t>
            </w:r>
          </w:hyperlink>
        </w:p>
        <w:p>
          <w:pPr>
            <w:pStyle w:val="Contents2"/>
            <w:tabs>
              <w:tab w:val="clear" w:pos="8743"/>
              <w:tab w:val="right" w:pos="9026" w:leader="dot"/>
            </w:tabs>
            <w:rPr/>
          </w:pPr>
          <w:hyperlink w:anchor="__RefHeading___Toc250999_1738255347">
            <w:r>
              <w:rPr>
                <w:webHidden/>
                <w:rStyle w:val="IndexLink"/>
                <w:rtl w:val="true"/>
              </w:rPr>
              <w:t xml:space="preserve">قوله فی ج </w:t>
            </w:r>
            <w:r>
              <w:rPr>
                <w:rStyle w:val="IndexLink"/>
              </w:rPr>
              <w:t>6</w:t>
            </w:r>
            <w:r>
              <w:rPr>
                <w:rStyle w:val="IndexLink"/>
                <w:rtl w:val="true"/>
              </w:rPr>
              <w:t xml:space="preserve">، ص </w:t>
            </w:r>
            <w:r>
              <w:rPr>
                <w:rStyle w:val="IndexLink"/>
              </w:rPr>
              <w:t>16</w:t>
            </w:r>
            <w:r>
              <w:rPr>
                <w:rStyle w:val="IndexLink"/>
                <w:rtl w:val="true"/>
              </w:rPr>
              <w:t xml:space="preserve">، س </w:t>
            </w:r>
            <w:r>
              <w:rPr>
                <w:rStyle w:val="IndexLink"/>
              </w:rPr>
              <w:t>3</w:t>
            </w:r>
            <w:r>
              <w:rPr>
                <w:rStyle w:val="IndexLink"/>
                <w:rtl w:val="true"/>
              </w:rPr>
              <w:t>: «</w:t>
            </w:r>
            <w:r>
              <w:rPr>
                <w:rStyle w:val="IndexLink"/>
                <w:rtl w:val="true"/>
              </w:rPr>
              <w:t>و دعوی إرادة</w:t>
            </w:r>
            <w:r>
              <w:rPr>
                <w:rStyle w:val="IndexLink"/>
                <w:rtl w:val="true"/>
              </w:rPr>
              <w:t>»</w:t>
              <w:tab/>
            </w:r>
            <w:r>
              <w:rPr>
                <w:rStyle w:val="IndexLink"/>
              </w:rPr>
              <w:t>391</w:t>
            </w:r>
          </w:hyperlink>
        </w:p>
        <w:p>
          <w:pPr>
            <w:pStyle w:val="Contents2"/>
            <w:tabs>
              <w:tab w:val="clear" w:pos="8743"/>
              <w:tab w:val="right" w:pos="9026" w:leader="dot"/>
            </w:tabs>
            <w:rPr/>
          </w:pPr>
          <w:hyperlink w:anchor="__RefHeading___Toc251001_1738255347">
            <w:r>
              <w:rPr>
                <w:webHidden/>
                <w:rStyle w:val="IndexLink"/>
                <w:rtl w:val="true"/>
              </w:rPr>
              <w:t xml:space="preserve">قوله فی ج </w:t>
            </w:r>
            <w:r>
              <w:rPr>
                <w:rStyle w:val="IndexLink"/>
              </w:rPr>
              <w:t>6</w:t>
            </w:r>
            <w:r>
              <w:rPr>
                <w:rStyle w:val="IndexLink"/>
                <w:rtl w:val="true"/>
              </w:rPr>
              <w:t xml:space="preserve">، ص </w:t>
            </w:r>
            <w:r>
              <w:rPr>
                <w:rStyle w:val="IndexLink"/>
              </w:rPr>
              <w:t>16</w:t>
            </w:r>
            <w:r>
              <w:rPr>
                <w:rStyle w:val="IndexLink"/>
                <w:rtl w:val="true"/>
              </w:rPr>
              <w:t xml:space="preserve">، س </w:t>
            </w:r>
            <w:r>
              <w:rPr>
                <w:rStyle w:val="IndexLink"/>
              </w:rPr>
              <w:t>4</w:t>
            </w:r>
            <w:r>
              <w:rPr>
                <w:rStyle w:val="IndexLink"/>
                <w:rtl w:val="true"/>
              </w:rPr>
              <w:t>: «</w:t>
            </w:r>
            <w:r>
              <w:rPr>
                <w:rStyle w:val="IndexLink"/>
                <w:rtl w:val="true"/>
              </w:rPr>
              <w:t>باقرار المدعی علیه بانضمام أصالة</w:t>
            </w:r>
            <w:r>
              <w:rPr>
                <w:rStyle w:val="IndexLink"/>
                <w:rtl w:val="true"/>
              </w:rPr>
              <w:t>»</w:t>
              <w:tab/>
            </w:r>
            <w:r>
              <w:rPr>
                <w:rStyle w:val="IndexLink"/>
              </w:rPr>
              <w:t>391</w:t>
            </w:r>
          </w:hyperlink>
        </w:p>
        <w:p>
          <w:pPr>
            <w:pStyle w:val="Contents2"/>
            <w:tabs>
              <w:tab w:val="clear" w:pos="8743"/>
              <w:tab w:val="right" w:pos="9026" w:leader="dot"/>
            </w:tabs>
            <w:rPr/>
          </w:pPr>
          <w:hyperlink w:anchor="__RefHeading___Toc251003_1738255347">
            <w:r>
              <w:rPr>
                <w:webHidden/>
                <w:rStyle w:val="IndexLink"/>
                <w:rtl w:val="true"/>
              </w:rPr>
              <w:t xml:space="preserve">قوله فی ج </w:t>
            </w:r>
            <w:r>
              <w:rPr>
                <w:rStyle w:val="IndexLink"/>
              </w:rPr>
              <w:t>6</w:t>
            </w:r>
            <w:r>
              <w:rPr>
                <w:rStyle w:val="IndexLink"/>
                <w:rtl w:val="true"/>
              </w:rPr>
              <w:t xml:space="preserve">، ص </w:t>
            </w:r>
            <w:r>
              <w:rPr>
                <w:rStyle w:val="IndexLink"/>
              </w:rPr>
              <w:t>16</w:t>
            </w:r>
            <w:r>
              <w:rPr>
                <w:rStyle w:val="IndexLink"/>
                <w:rtl w:val="true"/>
              </w:rPr>
              <w:t xml:space="preserve">، س </w:t>
            </w:r>
            <w:r>
              <w:rPr>
                <w:rStyle w:val="IndexLink"/>
              </w:rPr>
              <w:t>5</w:t>
            </w:r>
            <w:r>
              <w:rPr>
                <w:rStyle w:val="IndexLink"/>
                <w:rtl w:val="true"/>
              </w:rPr>
              <w:t>: «</w:t>
            </w:r>
            <w:r>
              <w:rPr>
                <w:rStyle w:val="IndexLink"/>
                <w:rtl w:val="true"/>
              </w:rPr>
              <w:t>من الأخذ بالاقرار بانضمام</w:t>
            </w:r>
            <w:r>
              <w:rPr>
                <w:rStyle w:val="IndexLink"/>
                <w:rtl w:val="true"/>
              </w:rPr>
              <w:t>»</w:t>
              <w:tab/>
            </w:r>
            <w:r>
              <w:rPr>
                <w:rStyle w:val="IndexLink"/>
              </w:rPr>
              <w:t>391</w:t>
            </w:r>
          </w:hyperlink>
        </w:p>
        <w:p>
          <w:pPr>
            <w:pStyle w:val="Contents2"/>
            <w:tabs>
              <w:tab w:val="clear" w:pos="8743"/>
              <w:tab w:val="right" w:pos="9026" w:leader="dot"/>
            </w:tabs>
            <w:rPr/>
          </w:pPr>
          <w:hyperlink w:anchor="__RefHeading___Toc251005_1738255347">
            <w:r>
              <w:rPr>
                <w:webHidden/>
                <w:rStyle w:val="IndexLink"/>
                <w:rtl w:val="true"/>
              </w:rPr>
              <w:t xml:space="preserve">قوله فی ج </w:t>
            </w:r>
            <w:r>
              <w:rPr>
                <w:rStyle w:val="IndexLink"/>
              </w:rPr>
              <w:t>6</w:t>
            </w:r>
            <w:r>
              <w:rPr>
                <w:rStyle w:val="IndexLink"/>
                <w:rtl w:val="true"/>
              </w:rPr>
              <w:t xml:space="preserve">، ص </w:t>
            </w:r>
            <w:r>
              <w:rPr>
                <w:rStyle w:val="IndexLink"/>
              </w:rPr>
              <w:t>18</w:t>
            </w:r>
            <w:r>
              <w:rPr>
                <w:rStyle w:val="IndexLink"/>
                <w:rtl w:val="true"/>
              </w:rPr>
              <w:t xml:space="preserve">، س </w:t>
            </w:r>
            <w:r>
              <w:rPr>
                <w:rStyle w:val="IndexLink"/>
              </w:rPr>
              <w:t>15</w:t>
            </w:r>
            <w:r>
              <w:rPr>
                <w:rStyle w:val="IndexLink"/>
                <w:rtl w:val="true"/>
              </w:rPr>
              <w:t>: «</w:t>
            </w:r>
            <w:r>
              <w:rPr>
                <w:rStyle w:val="IndexLink"/>
                <w:rtl w:val="true"/>
              </w:rPr>
              <w:t>ولکن لیس حینئذ</w:t>
            </w:r>
            <w:r>
              <w:rPr>
                <w:rStyle w:val="IndexLink"/>
                <w:rtl w:val="true"/>
              </w:rPr>
              <w:t>»</w:t>
              <w:tab/>
            </w:r>
            <w:r>
              <w:rPr>
                <w:rStyle w:val="IndexLink"/>
              </w:rPr>
              <w:t>392</w:t>
            </w:r>
          </w:hyperlink>
        </w:p>
        <w:p>
          <w:pPr>
            <w:pStyle w:val="Contents2"/>
            <w:tabs>
              <w:tab w:val="clear" w:pos="8743"/>
              <w:tab w:val="right" w:pos="9026" w:leader="dot"/>
            </w:tabs>
            <w:rPr/>
          </w:pPr>
          <w:hyperlink w:anchor="__RefHeading___Toc251007_1738255347">
            <w:r>
              <w:rPr>
                <w:webHidden/>
                <w:rStyle w:val="IndexLink"/>
                <w:rtl w:val="true"/>
              </w:rPr>
              <w:t xml:space="preserve">قوله فی ج </w:t>
            </w:r>
            <w:r>
              <w:rPr>
                <w:rStyle w:val="IndexLink"/>
              </w:rPr>
              <w:t>6</w:t>
            </w:r>
            <w:r>
              <w:rPr>
                <w:rStyle w:val="IndexLink"/>
                <w:rtl w:val="true"/>
              </w:rPr>
              <w:t xml:space="preserve">، ص </w:t>
            </w:r>
            <w:r>
              <w:rPr>
                <w:rStyle w:val="IndexLink"/>
              </w:rPr>
              <w:t>18</w:t>
            </w:r>
            <w:r>
              <w:rPr>
                <w:rStyle w:val="IndexLink"/>
                <w:rtl w:val="true"/>
              </w:rPr>
              <w:t xml:space="preserve">، س </w:t>
            </w:r>
            <w:r>
              <w:rPr>
                <w:rStyle w:val="IndexLink"/>
              </w:rPr>
              <w:t>18</w:t>
            </w:r>
            <w:r>
              <w:rPr>
                <w:rStyle w:val="IndexLink"/>
                <w:rtl w:val="true"/>
              </w:rPr>
              <w:t>: «</w:t>
            </w:r>
            <w:r>
              <w:rPr>
                <w:rStyle w:val="IndexLink"/>
                <w:rtl w:val="true"/>
              </w:rPr>
              <w:t>الحکم بالحق مشکل</w:t>
            </w:r>
            <w:r>
              <w:rPr>
                <w:rStyle w:val="IndexLink"/>
                <w:rtl w:val="true"/>
              </w:rPr>
              <w:t>»</w:t>
              <w:tab/>
            </w:r>
            <w:r>
              <w:rPr>
                <w:rStyle w:val="IndexLink"/>
              </w:rPr>
              <w:t>392</w:t>
            </w:r>
          </w:hyperlink>
        </w:p>
        <w:p>
          <w:pPr>
            <w:pStyle w:val="Contents2"/>
            <w:tabs>
              <w:tab w:val="clear" w:pos="8743"/>
              <w:tab w:val="right" w:pos="9026" w:leader="dot"/>
            </w:tabs>
            <w:rPr/>
          </w:pPr>
          <w:hyperlink w:anchor="__RefHeading___Toc251009_1738255347">
            <w:r>
              <w:rPr>
                <w:webHidden/>
                <w:rStyle w:val="IndexLink"/>
                <w:rtl w:val="true"/>
              </w:rPr>
              <w:t xml:space="preserve">قوله فی ج </w:t>
            </w:r>
            <w:r>
              <w:rPr>
                <w:rStyle w:val="IndexLink"/>
              </w:rPr>
              <w:t>6</w:t>
            </w:r>
            <w:r>
              <w:rPr>
                <w:rStyle w:val="IndexLink"/>
                <w:rtl w:val="true"/>
              </w:rPr>
              <w:t xml:space="preserve">، ص </w:t>
            </w:r>
            <w:r>
              <w:rPr>
                <w:rStyle w:val="IndexLink"/>
              </w:rPr>
              <w:t>20</w:t>
            </w:r>
            <w:r>
              <w:rPr>
                <w:rStyle w:val="IndexLink"/>
                <w:rtl w:val="true"/>
              </w:rPr>
              <w:t xml:space="preserve">، س </w:t>
            </w:r>
            <w:r>
              <w:rPr>
                <w:rStyle w:val="IndexLink"/>
              </w:rPr>
              <w:t>17</w:t>
            </w:r>
            <w:r>
              <w:rPr>
                <w:rStyle w:val="IndexLink"/>
                <w:rtl w:val="true"/>
              </w:rPr>
              <w:t>: «</w:t>
            </w:r>
            <w:r>
              <w:rPr>
                <w:rStyle w:val="IndexLink"/>
                <w:rtl w:val="true"/>
              </w:rPr>
              <w:t>أنه ربما یستوحش</w:t>
            </w:r>
            <w:r>
              <w:rPr>
                <w:rStyle w:val="IndexLink"/>
                <w:rtl w:val="true"/>
              </w:rPr>
              <w:t>»</w:t>
              <w:tab/>
            </w:r>
            <w:r>
              <w:rPr>
                <w:rStyle w:val="IndexLink"/>
              </w:rPr>
              <w:t>392</w:t>
            </w:r>
          </w:hyperlink>
        </w:p>
        <w:p>
          <w:pPr>
            <w:pStyle w:val="Contents2"/>
            <w:tabs>
              <w:tab w:val="clear" w:pos="8743"/>
              <w:tab w:val="right" w:pos="9026" w:leader="dot"/>
            </w:tabs>
            <w:rPr/>
          </w:pPr>
          <w:hyperlink w:anchor="__RefHeading___Toc251011_1738255347">
            <w:r>
              <w:rPr>
                <w:webHidden/>
                <w:rStyle w:val="IndexLink"/>
                <w:rtl w:val="true"/>
              </w:rPr>
              <w:t xml:space="preserve">قوله فی ج </w:t>
            </w:r>
            <w:r>
              <w:rPr>
                <w:rStyle w:val="IndexLink"/>
              </w:rPr>
              <w:t>6</w:t>
            </w:r>
            <w:r>
              <w:rPr>
                <w:rStyle w:val="IndexLink"/>
                <w:rtl w:val="true"/>
              </w:rPr>
              <w:t xml:space="preserve">، ص </w:t>
            </w:r>
            <w:r>
              <w:rPr>
                <w:rStyle w:val="IndexLink"/>
              </w:rPr>
              <w:t>24</w:t>
            </w:r>
            <w:r>
              <w:rPr>
                <w:rStyle w:val="IndexLink"/>
                <w:rtl w:val="true"/>
              </w:rPr>
              <w:t xml:space="preserve">، س </w:t>
            </w:r>
            <w:r>
              <w:rPr>
                <w:rStyle w:val="IndexLink"/>
              </w:rPr>
              <w:t>4</w:t>
            </w:r>
            <w:r>
              <w:rPr>
                <w:rStyle w:val="IndexLink"/>
                <w:rtl w:val="true"/>
              </w:rPr>
              <w:t>: «</w:t>
            </w:r>
            <w:r>
              <w:rPr>
                <w:rStyle w:val="IndexLink"/>
                <w:rtl w:val="true"/>
              </w:rPr>
              <w:t>الحاکم کیف یکون حکمه</w:t>
            </w:r>
            <w:r>
              <w:rPr>
                <w:rStyle w:val="IndexLink"/>
                <w:rtl w:val="true"/>
              </w:rPr>
              <w:t>»</w:t>
              <w:tab/>
            </w:r>
            <w:r>
              <w:rPr>
                <w:rStyle w:val="IndexLink"/>
              </w:rPr>
              <w:t>392</w:t>
            </w:r>
          </w:hyperlink>
        </w:p>
        <w:p>
          <w:pPr>
            <w:pStyle w:val="Contents2"/>
            <w:tabs>
              <w:tab w:val="clear" w:pos="8743"/>
              <w:tab w:val="right" w:pos="9026" w:leader="dot"/>
            </w:tabs>
            <w:rPr/>
          </w:pPr>
          <w:hyperlink w:anchor="__RefHeading___Toc251013_1738255347">
            <w:r>
              <w:rPr>
                <w:webHidden/>
                <w:rStyle w:val="IndexLink"/>
                <w:rtl w:val="true"/>
              </w:rPr>
              <w:t xml:space="preserve">قوله فی ج </w:t>
            </w:r>
            <w:r>
              <w:rPr>
                <w:rStyle w:val="IndexLink"/>
              </w:rPr>
              <w:t>6</w:t>
            </w:r>
            <w:r>
              <w:rPr>
                <w:rStyle w:val="IndexLink"/>
                <w:rtl w:val="true"/>
              </w:rPr>
              <w:t xml:space="preserve">، ص </w:t>
            </w:r>
            <w:r>
              <w:rPr>
                <w:rStyle w:val="IndexLink"/>
              </w:rPr>
              <w:t>25</w:t>
            </w:r>
            <w:r>
              <w:rPr>
                <w:rStyle w:val="IndexLink"/>
                <w:rtl w:val="true"/>
              </w:rPr>
              <w:t xml:space="preserve">، س </w:t>
            </w:r>
            <w:r>
              <w:rPr>
                <w:rStyle w:val="IndexLink"/>
              </w:rPr>
              <w:t>19</w:t>
            </w:r>
            <w:r>
              <w:rPr>
                <w:rStyle w:val="IndexLink"/>
                <w:rtl w:val="true"/>
              </w:rPr>
              <w:t>: «</w:t>
            </w:r>
            <w:r>
              <w:rPr>
                <w:rStyle w:val="IndexLink"/>
                <w:rtl w:val="true"/>
              </w:rPr>
              <w:t>بالحبس شرطیة الایسار</w:t>
            </w:r>
            <w:r>
              <w:rPr>
                <w:rStyle w:val="IndexLink"/>
                <w:rtl w:val="true"/>
              </w:rPr>
              <w:t>»</w:t>
              <w:tab/>
            </w:r>
            <w:r>
              <w:rPr>
                <w:rStyle w:val="IndexLink"/>
              </w:rPr>
              <w:t>392</w:t>
            </w:r>
          </w:hyperlink>
        </w:p>
        <w:p>
          <w:pPr>
            <w:pStyle w:val="Contents2"/>
            <w:tabs>
              <w:tab w:val="clear" w:pos="8743"/>
              <w:tab w:val="right" w:pos="9026" w:leader="dot"/>
            </w:tabs>
            <w:rPr/>
          </w:pPr>
          <w:hyperlink w:anchor="__RefHeading___Toc251015_1738255347">
            <w:r>
              <w:rPr>
                <w:webHidden/>
                <w:rStyle w:val="IndexLink"/>
                <w:rtl w:val="true"/>
              </w:rPr>
              <w:t xml:space="preserve">قوله فی ج </w:t>
            </w:r>
            <w:r>
              <w:rPr>
                <w:rStyle w:val="IndexLink"/>
              </w:rPr>
              <w:t>6</w:t>
            </w:r>
            <w:r>
              <w:rPr>
                <w:rStyle w:val="IndexLink"/>
                <w:rtl w:val="true"/>
              </w:rPr>
              <w:t xml:space="preserve">، ص </w:t>
            </w:r>
            <w:r>
              <w:rPr>
                <w:rStyle w:val="IndexLink"/>
              </w:rPr>
              <w:t>31</w:t>
            </w:r>
            <w:r>
              <w:rPr>
                <w:rStyle w:val="IndexLink"/>
                <w:rtl w:val="true"/>
              </w:rPr>
              <w:t xml:space="preserve">، س </w:t>
            </w:r>
            <w:r>
              <w:rPr>
                <w:rStyle w:val="IndexLink"/>
              </w:rPr>
              <w:t>2</w:t>
            </w:r>
            <w:r>
              <w:rPr>
                <w:rStyle w:val="IndexLink"/>
                <w:rtl w:val="true"/>
              </w:rPr>
              <w:t>: «</w:t>
            </w:r>
            <w:r>
              <w:rPr>
                <w:rStyle w:val="IndexLink"/>
                <w:rtl w:val="true"/>
              </w:rPr>
              <w:t>و الظاهر أن الحلف</w:t>
            </w:r>
            <w:r>
              <w:rPr>
                <w:rStyle w:val="IndexLink"/>
                <w:rtl w:val="true"/>
              </w:rPr>
              <w:t>»</w:t>
              <w:tab/>
            </w:r>
            <w:r>
              <w:rPr>
                <w:rStyle w:val="IndexLink"/>
              </w:rPr>
              <w:t>393</w:t>
            </w:r>
          </w:hyperlink>
        </w:p>
        <w:p>
          <w:pPr>
            <w:pStyle w:val="Contents2"/>
            <w:tabs>
              <w:tab w:val="clear" w:pos="8743"/>
              <w:tab w:val="right" w:pos="9026" w:leader="dot"/>
            </w:tabs>
            <w:rPr/>
          </w:pPr>
          <w:hyperlink w:anchor="__RefHeading___Toc251017_1738255347">
            <w:r>
              <w:rPr>
                <w:webHidden/>
                <w:rStyle w:val="IndexLink"/>
                <w:rtl w:val="true"/>
              </w:rPr>
              <w:t xml:space="preserve">قوله فی ج </w:t>
            </w:r>
            <w:r>
              <w:rPr>
                <w:rStyle w:val="IndexLink"/>
              </w:rPr>
              <w:t>6</w:t>
            </w:r>
            <w:r>
              <w:rPr>
                <w:rStyle w:val="IndexLink"/>
                <w:rtl w:val="true"/>
              </w:rPr>
              <w:t xml:space="preserve">، ص </w:t>
            </w:r>
            <w:r>
              <w:rPr>
                <w:rStyle w:val="IndexLink"/>
              </w:rPr>
              <w:t>31</w:t>
            </w:r>
            <w:r>
              <w:rPr>
                <w:rStyle w:val="IndexLink"/>
                <w:rtl w:val="true"/>
              </w:rPr>
              <w:t xml:space="preserve">، س </w:t>
            </w:r>
            <w:r>
              <w:rPr>
                <w:rStyle w:val="IndexLink"/>
              </w:rPr>
              <w:t>4</w:t>
            </w:r>
            <w:r>
              <w:rPr>
                <w:rStyle w:val="IndexLink"/>
                <w:rtl w:val="true"/>
              </w:rPr>
              <w:t>: «</w:t>
            </w:r>
            <w:r>
              <w:rPr>
                <w:rStyle w:val="IndexLink"/>
                <w:rtl w:val="true"/>
              </w:rPr>
              <w:t>لایوجب کونه ذاحق</w:t>
            </w:r>
            <w:r>
              <w:rPr>
                <w:rStyle w:val="IndexLink"/>
                <w:rtl w:val="true"/>
              </w:rPr>
              <w:t>»</w:t>
              <w:tab/>
            </w:r>
            <w:r>
              <w:rPr>
                <w:rStyle w:val="IndexLink"/>
              </w:rPr>
              <w:t>393</w:t>
            </w:r>
          </w:hyperlink>
        </w:p>
        <w:p>
          <w:pPr>
            <w:pStyle w:val="Contents2"/>
            <w:tabs>
              <w:tab w:val="clear" w:pos="8743"/>
              <w:tab w:val="right" w:pos="9026" w:leader="dot"/>
            </w:tabs>
            <w:rPr/>
          </w:pPr>
          <w:hyperlink w:anchor="__RefHeading___Toc251019_1738255347">
            <w:r>
              <w:rPr>
                <w:webHidden/>
                <w:rStyle w:val="IndexLink"/>
                <w:rtl w:val="true"/>
              </w:rPr>
              <w:t xml:space="preserve">قوله فی ج </w:t>
            </w:r>
            <w:r>
              <w:rPr>
                <w:rStyle w:val="IndexLink"/>
              </w:rPr>
              <w:t>6</w:t>
            </w:r>
            <w:r>
              <w:rPr>
                <w:rStyle w:val="IndexLink"/>
                <w:rtl w:val="true"/>
              </w:rPr>
              <w:t xml:space="preserve">، ص </w:t>
            </w:r>
            <w:r>
              <w:rPr>
                <w:rStyle w:val="IndexLink"/>
              </w:rPr>
              <w:t>31</w:t>
            </w:r>
            <w:r>
              <w:rPr>
                <w:rStyle w:val="IndexLink"/>
                <w:rtl w:val="true"/>
              </w:rPr>
              <w:t xml:space="preserve">، س </w:t>
            </w:r>
            <w:r>
              <w:rPr>
                <w:rStyle w:val="IndexLink"/>
              </w:rPr>
              <w:t>4</w:t>
            </w:r>
            <w:r>
              <w:rPr>
                <w:rStyle w:val="IndexLink"/>
                <w:rtl w:val="true"/>
              </w:rPr>
              <w:t>: «</w:t>
            </w:r>
            <w:r>
              <w:rPr>
                <w:rStyle w:val="IndexLink"/>
                <w:rtl w:val="true"/>
              </w:rPr>
              <w:t>أن له الاطلاق بحیث</w:t>
            </w:r>
            <w:r>
              <w:rPr>
                <w:rStyle w:val="IndexLink"/>
                <w:rtl w:val="true"/>
              </w:rPr>
              <w:t>»</w:t>
              <w:tab/>
            </w:r>
            <w:r>
              <w:rPr>
                <w:rStyle w:val="IndexLink"/>
              </w:rPr>
              <w:t>393</w:t>
            </w:r>
          </w:hyperlink>
        </w:p>
        <w:p>
          <w:pPr>
            <w:pStyle w:val="Contents2"/>
            <w:tabs>
              <w:tab w:val="clear" w:pos="8743"/>
              <w:tab w:val="right" w:pos="9026" w:leader="dot"/>
            </w:tabs>
            <w:rPr/>
          </w:pPr>
          <w:hyperlink w:anchor="__RefHeading___Toc251021_1738255347">
            <w:r>
              <w:rPr>
                <w:webHidden/>
                <w:rStyle w:val="IndexLink"/>
                <w:rtl w:val="true"/>
              </w:rPr>
              <w:t xml:space="preserve">قوله فی ج </w:t>
            </w:r>
            <w:r>
              <w:rPr>
                <w:rStyle w:val="IndexLink"/>
              </w:rPr>
              <w:t>6</w:t>
            </w:r>
            <w:r>
              <w:rPr>
                <w:rStyle w:val="IndexLink"/>
                <w:rtl w:val="true"/>
              </w:rPr>
              <w:t xml:space="preserve">، ص </w:t>
            </w:r>
            <w:r>
              <w:rPr>
                <w:rStyle w:val="IndexLink"/>
              </w:rPr>
              <w:t>34</w:t>
            </w:r>
            <w:r>
              <w:rPr>
                <w:rStyle w:val="IndexLink"/>
                <w:rtl w:val="true"/>
              </w:rPr>
              <w:t xml:space="preserve">، س </w:t>
            </w:r>
            <w:r>
              <w:rPr>
                <w:rStyle w:val="IndexLink"/>
              </w:rPr>
              <w:t>19</w:t>
            </w:r>
            <w:r>
              <w:rPr>
                <w:rStyle w:val="IndexLink"/>
                <w:rtl w:val="true"/>
              </w:rPr>
              <w:t>: «</w:t>
            </w:r>
            <w:r>
              <w:rPr>
                <w:rStyle w:val="IndexLink"/>
                <w:rtl w:val="true"/>
              </w:rPr>
              <w:t>و هی محل الکلام</w:t>
            </w:r>
            <w:r>
              <w:rPr>
                <w:rStyle w:val="IndexLink"/>
                <w:rtl w:val="true"/>
              </w:rPr>
              <w:t>»</w:t>
              <w:tab/>
            </w:r>
            <w:r>
              <w:rPr>
                <w:rStyle w:val="IndexLink"/>
              </w:rPr>
              <w:t>393</w:t>
            </w:r>
          </w:hyperlink>
        </w:p>
        <w:p>
          <w:pPr>
            <w:pStyle w:val="Contents2"/>
            <w:tabs>
              <w:tab w:val="clear" w:pos="8743"/>
              <w:tab w:val="right" w:pos="9026" w:leader="dot"/>
            </w:tabs>
            <w:rPr/>
          </w:pPr>
          <w:hyperlink w:anchor="__RefHeading___Toc251023_1738255347">
            <w:r>
              <w:rPr>
                <w:webHidden/>
                <w:rStyle w:val="IndexLink"/>
                <w:rtl w:val="true"/>
              </w:rPr>
              <w:t xml:space="preserve">قوله فی ج </w:t>
            </w:r>
            <w:r>
              <w:rPr>
                <w:rStyle w:val="IndexLink"/>
              </w:rPr>
              <w:t>6</w:t>
            </w:r>
            <w:r>
              <w:rPr>
                <w:rStyle w:val="IndexLink"/>
                <w:rtl w:val="true"/>
              </w:rPr>
              <w:t xml:space="preserve">، ص </w:t>
            </w:r>
            <w:r>
              <w:rPr>
                <w:rStyle w:val="IndexLink"/>
              </w:rPr>
              <w:t>35</w:t>
            </w:r>
            <w:r>
              <w:rPr>
                <w:rStyle w:val="IndexLink"/>
                <w:rtl w:val="true"/>
              </w:rPr>
              <w:t xml:space="preserve">، س </w:t>
            </w:r>
            <w:r>
              <w:rPr>
                <w:rStyle w:val="IndexLink"/>
              </w:rPr>
              <w:t>1</w:t>
            </w:r>
            <w:r>
              <w:rPr>
                <w:rStyle w:val="IndexLink"/>
                <w:rtl w:val="true"/>
              </w:rPr>
              <w:t>: «</w:t>
            </w:r>
            <w:r>
              <w:rPr>
                <w:rStyle w:val="IndexLink"/>
                <w:rtl w:val="true"/>
              </w:rPr>
              <w:t>فیظهر منه أنه لم یرد</w:t>
            </w:r>
            <w:r>
              <w:rPr>
                <w:rStyle w:val="IndexLink"/>
                <w:rtl w:val="true"/>
              </w:rPr>
              <w:t>»</w:t>
              <w:tab/>
            </w:r>
            <w:r>
              <w:rPr>
                <w:rStyle w:val="IndexLink"/>
              </w:rPr>
              <w:t>393</w:t>
            </w:r>
          </w:hyperlink>
        </w:p>
        <w:p>
          <w:pPr>
            <w:pStyle w:val="Contents2"/>
            <w:tabs>
              <w:tab w:val="clear" w:pos="8743"/>
              <w:tab w:val="right" w:pos="9026" w:leader="dot"/>
            </w:tabs>
            <w:rPr/>
          </w:pPr>
          <w:hyperlink w:anchor="__RefHeading___Toc251025_1738255347">
            <w:r>
              <w:rPr>
                <w:webHidden/>
                <w:rStyle w:val="IndexLink"/>
                <w:rtl w:val="true"/>
              </w:rPr>
              <w:t xml:space="preserve">قوله فی ج </w:t>
            </w:r>
            <w:r>
              <w:rPr>
                <w:rStyle w:val="IndexLink"/>
              </w:rPr>
              <w:t>6</w:t>
            </w:r>
            <w:r>
              <w:rPr>
                <w:rStyle w:val="IndexLink"/>
                <w:rtl w:val="true"/>
              </w:rPr>
              <w:t xml:space="preserve">، ص </w:t>
            </w:r>
            <w:r>
              <w:rPr>
                <w:rStyle w:val="IndexLink"/>
              </w:rPr>
              <w:t>35</w:t>
            </w:r>
            <w:r>
              <w:rPr>
                <w:rStyle w:val="IndexLink"/>
                <w:rtl w:val="true"/>
              </w:rPr>
              <w:t xml:space="preserve">، س </w:t>
            </w:r>
            <w:r>
              <w:rPr>
                <w:rStyle w:val="IndexLink"/>
              </w:rPr>
              <w:t>2</w:t>
            </w:r>
            <w:r>
              <w:rPr>
                <w:rStyle w:val="IndexLink"/>
                <w:rtl w:val="true"/>
              </w:rPr>
              <w:t>: «</w:t>
            </w:r>
            <w:r>
              <w:rPr>
                <w:rStyle w:val="IndexLink"/>
                <w:rtl w:val="true"/>
              </w:rPr>
              <w:t>فلعله کان ذلک</w:t>
            </w:r>
            <w:r>
              <w:rPr>
                <w:rStyle w:val="IndexLink"/>
                <w:rtl w:val="true"/>
              </w:rPr>
              <w:t>»</w:t>
              <w:tab/>
            </w:r>
            <w:r>
              <w:rPr>
                <w:rStyle w:val="IndexLink"/>
              </w:rPr>
              <w:t>393</w:t>
            </w:r>
          </w:hyperlink>
        </w:p>
        <w:p>
          <w:pPr>
            <w:pStyle w:val="Contents2"/>
            <w:tabs>
              <w:tab w:val="clear" w:pos="8743"/>
              <w:tab w:val="right" w:pos="9026" w:leader="dot"/>
            </w:tabs>
            <w:rPr/>
          </w:pPr>
          <w:hyperlink w:anchor="__RefHeading___Toc251027_1738255347">
            <w:r>
              <w:rPr>
                <w:webHidden/>
                <w:rStyle w:val="IndexLink"/>
                <w:rtl w:val="true"/>
              </w:rPr>
              <w:t xml:space="preserve">قوله فی ج </w:t>
            </w:r>
            <w:r>
              <w:rPr>
                <w:rStyle w:val="IndexLink"/>
              </w:rPr>
              <w:t>6</w:t>
            </w:r>
            <w:r>
              <w:rPr>
                <w:rStyle w:val="IndexLink"/>
                <w:rtl w:val="true"/>
              </w:rPr>
              <w:t xml:space="preserve">، ص </w:t>
            </w:r>
            <w:r>
              <w:rPr>
                <w:rStyle w:val="IndexLink"/>
              </w:rPr>
              <w:t>35</w:t>
            </w:r>
            <w:r>
              <w:rPr>
                <w:rStyle w:val="IndexLink"/>
                <w:rtl w:val="true"/>
              </w:rPr>
              <w:t xml:space="preserve">، س </w:t>
            </w:r>
            <w:r>
              <w:rPr>
                <w:rStyle w:val="IndexLink"/>
              </w:rPr>
              <w:t>16</w:t>
            </w:r>
            <w:r>
              <w:rPr>
                <w:rStyle w:val="IndexLink"/>
                <w:rtl w:val="true"/>
              </w:rPr>
              <w:t>: «</w:t>
            </w:r>
            <w:r>
              <w:rPr>
                <w:rStyle w:val="IndexLink"/>
                <w:rtl w:val="true"/>
              </w:rPr>
              <w:t>یحلف فعلیه الحق</w:t>
            </w:r>
            <w:r>
              <w:rPr>
                <w:rStyle w:val="IndexLink"/>
                <w:rtl w:val="true"/>
              </w:rPr>
              <w:t>»</w:t>
              <w:tab/>
            </w:r>
            <w:r>
              <w:rPr>
                <w:rStyle w:val="IndexLink"/>
              </w:rPr>
              <w:t>394</w:t>
            </w:r>
          </w:hyperlink>
        </w:p>
        <w:p>
          <w:pPr>
            <w:pStyle w:val="Contents2"/>
            <w:tabs>
              <w:tab w:val="clear" w:pos="8743"/>
              <w:tab w:val="right" w:pos="9026" w:leader="dot"/>
            </w:tabs>
            <w:rPr/>
          </w:pPr>
          <w:hyperlink w:anchor="__RefHeading___Toc251029_1738255347">
            <w:r>
              <w:rPr>
                <w:webHidden/>
                <w:rStyle w:val="IndexLink"/>
                <w:rtl w:val="true"/>
              </w:rPr>
              <w:t xml:space="preserve">قوله فی ج </w:t>
            </w:r>
            <w:r>
              <w:rPr>
                <w:rStyle w:val="IndexLink"/>
              </w:rPr>
              <w:t>6</w:t>
            </w:r>
            <w:r>
              <w:rPr>
                <w:rStyle w:val="IndexLink"/>
                <w:rtl w:val="true"/>
              </w:rPr>
              <w:t xml:space="preserve">، ص </w:t>
            </w:r>
            <w:r>
              <w:rPr>
                <w:rStyle w:val="IndexLink"/>
              </w:rPr>
              <w:t>35</w:t>
            </w:r>
            <w:r>
              <w:rPr>
                <w:rStyle w:val="IndexLink"/>
                <w:rtl w:val="true"/>
              </w:rPr>
              <w:t xml:space="preserve">، س </w:t>
            </w:r>
            <w:r>
              <w:rPr>
                <w:rStyle w:val="IndexLink"/>
              </w:rPr>
              <w:t>22</w:t>
            </w:r>
            <w:r>
              <w:rPr>
                <w:rStyle w:val="IndexLink"/>
                <w:rtl w:val="true"/>
              </w:rPr>
              <w:t>: «</w:t>
            </w:r>
            <w:r>
              <w:rPr>
                <w:rStyle w:val="IndexLink"/>
                <w:rtl w:val="true"/>
              </w:rPr>
              <w:t>علی القول الآخر</w:t>
            </w:r>
            <w:r>
              <w:rPr>
                <w:rStyle w:val="IndexLink"/>
                <w:rtl w:val="true"/>
              </w:rPr>
              <w:t>»</w:t>
              <w:tab/>
            </w:r>
            <w:r>
              <w:rPr>
                <w:rStyle w:val="IndexLink"/>
              </w:rPr>
              <w:t>394</w:t>
            </w:r>
          </w:hyperlink>
        </w:p>
        <w:p>
          <w:pPr>
            <w:pStyle w:val="Contents2"/>
            <w:tabs>
              <w:tab w:val="clear" w:pos="8743"/>
              <w:tab w:val="right" w:pos="9026" w:leader="dot"/>
            </w:tabs>
            <w:rPr/>
          </w:pPr>
          <w:hyperlink w:anchor="__RefHeading___Toc251031_1738255347">
            <w:r>
              <w:rPr>
                <w:webHidden/>
                <w:rStyle w:val="IndexLink"/>
                <w:rtl w:val="true"/>
              </w:rPr>
              <w:t xml:space="preserve">قوله فی ج </w:t>
            </w:r>
            <w:r>
              <w:rPr>
                <w:rStyle w:val="IndexLink"/>
              </w:rPr>
              <w:t>6</w:t>
            </w:r>
            <w:r>
              <w:rPr>
                <w:rStyle w:val="IndexLink"/>
                <w:rtl w:val="true"/>
              </w:rPr>
              <w:t xml:space="preserve">، ص </w:t>
            </w:r>
            <w:r>
              <w:rPr>
                <w:rStyle w:val="IndexLink"/>
              </w:rPr>
              <w:t>36</w:t>
            </w:r>
            <w:r>
              <w:rPr>
                <w:rStyle w:val="IndexLink"/>
                <w:rtl w:val="true"/>
              </w:rPr>
              <w:t xml:space="preserve">، س </w:t>
            </w:r>
            <w:r>
              <w:rPr>
                <w:rStyle w:val="IndexLink"/>
              </w:rPr>
              <w:t>4</w:t>
            </w:r>
            <w:r>
              <w:rPr>
                <w:rStyle w:val="IndexLink"/>
                <w:rtl w:val="true"/>
              </w:rPr>
              <w:t>: «</w:t>
            </w:r>
            <w:r>
              <w:rPr>
                <w:rStyle w:val="IndexLink"/>
                <w:rtl w:val="true"/>
              </w:rPr>
              <w:t>فمع بعد المدعی</w:t>
            </w:r>
            <w:r>
              <w:rPr>
                <w:rStyle w:val="IndexLink"/>
                <w:rtl w:val="true"/>
              </w:rPr>
              <w:t>»</w:t>
              <w:tab/>
            </w:r>
            <w:r>
              <w:rPr>
                <w:rStyle w:val="IndexLink"/>
              </w:rPr>
              <w:t>394</w:t>
            </w:r>
          </w:hyperlink>
        </w:p>
        <w:p>
          <w:pPr>
            <w:pStyle w:val="Contents2"/>
            <w:tabs>
              <w:tab w:val="clear" w:pos="8743"/>
              <w:tab w:val="right" w:pos="9026" w:leader="dot"/>
            </w:tabs>
            <w:rPr/>
          </w:pPr>
          <w:hyperlink w:anchor="__RefHeading___Toc251033_1738255347">
            <w:r>
              <w:rPr>
                <w:webHidden/>
                <w:rStyle w:val="IndexLink"/>
                <w:rtl w:val="true"/>
              </w:rPr>
              <w:t xml:space="preserve">قوله فی ج </w:t>
            </w:r>
            <w:r>
              <w:rPr>
                <w:rStyle w:val="IndexLink"/>
              </w:rPr>
              <w:t>6</w:t>
            </w:r>
            <w:r>
              <w:rPr>
                <w:rStyle w:val="IndexLink"/>
                <w:rtl w:val="true"/>
              </w:rPr>
              <w:t xml:space="preserve">، ص </w:t>
            </w:r>
            <w:r>
              <w:rPr>
                <w:rStyle w:val="IndexLink"/>
              </w:rPr>
              <w:t>36</w:t>
            </w:r>
            <w:r>
              <w:rPr>
                <w:rStyle w:val="IndexLink"/>
                <w:rtl w:val="true"/>
              </w:rPr>
              <w:t xml:space="preserve">، س </w:t>
            </w:r>
            <w:r>
              <w:rPr>
                <w:rStyle w:val="IndexLink"/>
              </w:rPr>
              <w:t>16</w:t>
            </w:r>
            <w:r>
              <w:rPr>
                <w:rStyle w:val="IndexLink"/>
                <w:rtl w:val="true"/>
              </w:rPr>
              <w:t>: «</w:t>
            </w:r>
            <w:r>
              <w:rPr>
                <w:rStyle w:val="IndexLink"/>
                <w:rtl w:val="true"/>
              </w:rPr>
              <w:t>فانه شامل لصورة</w:t>
            </w:r>
            <w:r>
              <w:rPr>
                <w:rStyle w:val="IndexLink"/>
                <w:rtl w:val="true"/>
              </w:rPr>
              <w:t>»</w:t>
              <w:tab/>
            </w:r>
            <w:r>
              <w:rPr>
                <w:rStyle w:val="IndexLink"/>
              </w:rPr>
              <w:t>394</w:t>
            </w:r>
          </w:hyperlink>
        </w:p>
        <w:p>
          <w:pPr>
            <w:pStyle w:val="Contents2"/>
            <w:tabs>
              <w:tab w:val="clear" w:pos="8743"/>
              <w:tab w:val="right" w:pos="9026" w:leader="dot"/>
            </w:tabs>
            <w:rPr/>
          </w:pPr>
          <w:hyperlink w:anchor="__RefHeading___Toc251035_1738255347">
            <w:r>
              <w:rPr>
                <w:webHidden/>
                <w:rStyle w:val="IndexLink"/>
                <w:rtl w:val="true"/>
              </w:rPr>
              <w:t xml:space="preserve">قوله فی ج </w:t>
            </w:r>
            <w:r>
              <w:rPr>
                <w:rStyle w:val="IndexLink"/>
              </w:rPr>
              <w:t>6</w:t>
            </w:r>
            <w:r>
              <w:rPr>
                <w:rStyle w:val="IndexLink"/>
                <w:rtl w:val="true"/>
              </w:rPr>
              <w:t xml:space="preserve">، ص </w:t>
            </w:r>
            <w:r>
              <w:rPr>
                <w:rStyle w:val="IndexLink"/>
              </w:rPr>
              <w:t>37</w:t>
            </w:r>
            <w:r>
              <w:rPr>
                <w:rStyle w:val="IndexLink"/>
                <w:rtl w:val="true"/>
              </w:rPr>
              <w:t xml:space="preserve">، س </w:t>
            </w:r>
            <w:r>
              <w:rPr>
                <w:rStyle w:val="IndexLink"/>
              </w:rPr>
              <w:t>9</w:t>
            </w:r>
            <w:r>
              <w:rPr>
                <w:rStyle w:val="IndexLink"/>
                <w:rtl w:val="true"/>
              </w:rPr>
              <w:t>: «</w:t>
            </w:r>
            <w:r>
              <w:rPr>
                <w:rStyle w:val="IndexLink"/>
                <w:rtl w:val="true"/>
              </w:rPr>
              <w:t>فإن کان النظر</w:t>
            </w:r>
            <w:r>
              <w:rPr>
                <w:rStyle w:val="IndexLink"/>
                <w:rtl w:val="true"/>
              </w:rPr>
              <w:t>»</w:t>
              <w:tab/>
            </w:r>
            <w:r>
              <w:rPr>
                <w:rStyle w:val="IndexLink"/>
              </w:rPr>
              <w:t>394</w:t>
            </w:r>
          </w:hyperlink>
        </w:p>
        <w:p>
          <w:pPr>
            <w:pStyle w:val="Contents2"/>
            <w:tabs>
              <w:tab w:val="clear" w:pos="8743"/>
              <w:tab w:val="right" w:pos="9026" w:leader="dot"/>
            </w:tabs>
            <w:rPr/>
          </w:pPr>
          <w:hyperlink w:anchor="__RefHeading___Toc251037_1738255347">
            <w:r>
              <w:rPr>
                <w:webHidden/>
                <w:rStyle w:val="IndexLink"/>
                <w:rtl w:val="true"/>
              </w:rPr>
              <w:t xml:space="preserve">قوله فی ج </w:t>
            </w:r>
            <w:r>
              <w:rPr>
                <w:rStyle w:val="IndexLink"/>
              </w:rPr>
              <w:t>6</w:t>
            </w:r>
            <w:r>
              <w:rPr>
                <w:rStyle w:val="IndexLink"/>
                <w:rtl w:val="true"/>
              </w:rPr>
              <w:t xml:space="preserve">، ص </w:t>
            </w:r>
            <w:r>
              <w:rPr>
                <w:rStyle w:val="IndexLink"/>
              </w:rPr>
              <w:t>37</w:t>
            </w:r>
            <w:r>
              <w:rPr>
                <w:rStyle w:val="IndexLink"/>
                <w:rtl w:val="true"/>
              </w:rPr>
              <w:t xml:space="preserve">، س </w:t>
            </w:r>
            <w:r>
              <w:rPr>
                <w:rStyle w:val="IndexLink"/>
              </w:rPr>
              <w:t>21</w:t>
            </w:r>
            <w:r>
              <w:rPr>
                <w:rStyle w:val="IndexLink"/>
                <w:rtl w:val="true"/>
              </w:rPr>
              <w:t>: «</w:t>
            </w:r>
            <w:r>
              <w:rPr>
                <w:rStyle w:val="IndexLink"/>
                <w:rtl w:val="true"/>
              </w:rPr>
              <w:t>العامة و فیها إشکال</w:t>
            </w:r>
            <w:r>
              <w:rPr>
                <w:rStyle w:val="IndexLink"/>
                <w:rtl w:val="true"/>
              </w:rPr>
              <w:t>»</w:t>
              <w:tab/>
            </w:r>
            <w:r>
              <w:rPr>
                <w:rStyle w:val="IndexLink"/>
              </w:rPr>
              <w:t>394</w:t>
            </w:r>
          </w:hyperlink>
        </w:p>
        <w:p>
          <w:pPr>
            <w:pStyle w:val="Contents2"/>
            <w:tabs>
              <w:tab w:val="clear" w:pos="8743"/>
              <w:tab w:val="right" w:pos="9026" w:leader="dot"/>
            </w:tabs>
            <w:rPr/>
          </w:pPr>
          <w:hyperlink w:anchor="__RefHeading___Toc251039_1738255347">
            <w:r>
              <w:rPr>
                <w:webHidden/>
                <w:rStyle w:val="IndexLink"/>
                <w:rtl w:val="true"/>
              </w:rPr>
              <w:t xml:space="preserve">قوله فی ج </w:t>
            </w:r>
            <w:r>
              <w:rPr>
                <w:rStyle w:val="IndexLink"/>
              </w:rPr>
              <w:t>6</w:t>
            </w:r>
            <w:r>
              <w:rPr>
                <w:rStyle w:val="IndexLink"/>
                <w:rtl w:val="true"/>
              </w:rPr>
              <w:t xml:space="preserve">، ص </w:t>
            </w:r>
            <w:r>
              <w:rPr>
                <w:rStyle w:val="IndexLink"/>
              </w:rPr>
              <w:t>39</w:t>
            </w:r>
            <w:r>
              <w:rPr>
                <w:rStyle w:val="IndexLink"/>
                <w:rtl w:val="true"/>
              </w:rPr>
              <w:t xml:space="preserve">، س </w:t>
            </w:r>
            <w:r>
              <w:rPr>
                <w:rStyle w:val="IndexLink"/>
              </w:rPr>
              <w:t>21</w:t>
            </w:r>
            <w:r>
              <w:rPr>
                <w:rStyle w:val="IndexLink"/>
                <w:rtl w:val="true"/>
              </w:rPr>
              <w:t>: «</w:t>
            </w:r>
            <w:r>
              <w:rPr>
                <w:rStyle w:val="IndexLink"/>
                <w:rtl w:val="true"/>
              </w:rPr>
              <w:t>فلاربط له بالمقام</w:t>
            </w:r>
            <w:r>
              <w:rPr>
                <w:rStyle w:val="IndexLink"/>
                <w:rtl w:val="true"/>
              </w:rPr>
              <w:t>»</w:t>
              <w:tab/>
            </w:r>
            <w:r>
              <w:rPr>
                <w:rStyle w:val="IndexLink"/>
              </w:rPr>
              <w:t>395</w:t>
            </w:r>
          </w:hyperlink>
        </w:p>
        <w:p>
          <w:pPr>
            <w:pStyle w:val="Contents2"/>
            <w:tabs>
              <w:tab w:val="clear" w:pos="8743"/>
              <w:tab w:val="right" w:pos="9026" w:leader="dot"/>
            </w:tabs>
            <w:rPr/>
          </w:pPr>
          <w:hyperlink w:anchor="__RefHeading___Toc251041_1738255347">
            <w:r>
              <w:rPr>
                <w:webHidden/>
                <w:rStyle w:val="IndexLink"/>
                <w:rtl w:val="true"/>
              </w:rPr>
              <w:t xml:space="preserve">قوله فی ج </w:t>
            </w:r>
            <w:r>
              <w:rPr>
                <w:rStyle w:val="IndexLink"/>
              </w:rPr>
              <w:t>6</w:t>
            </w:r>
            <w:r>
              <w:rPr>
                <w:rStyle w:val="IndexLink"/>
                <w:rtl w:val="true"/>
              </w:rPr>
              <w:t xml:space="preserve">، ص </w:t>
            </w:r>
            <w:r>
              <w:rPr>
                <w:rStyle w:val="IndexLink"/>
              </w:rPr>
              <w:t>39</w:t>
            </w:r>
            <w:r>
              <w:rPr>
                <w:rStyle w:val="IndexLink"/>
                <w:rtl w:val="true"/>
              </w:rPr>
              <w:t xml:space="preserve">، س </w:t>
            </w:r>
            <w:r>
              <w:rPr>
                <w:rStyle w:val="IndexLink"/>
              </w:rPr>
              <w:t>21</w:t>
            </w:r>
            <w:r>
              <w:rPr>
                <w:rStyle w:val="IndexLink"/>
                <w:rtl w:val="true"/>
              </w:rPr>
              <w:t>: «</w:t>
            </w:r>
            <w:r>
              <w:rPr>
                <w:rStyle w:val="IndexLink"/>
                <w:rtl w:val="true"/>
              </w:rPr>
              <w:t>المذکورة ظاهرة فی ثبوت</w:t>
            </w:r>
            <w:r>
              <w:rPr>
                <w:rStyle w:val="IndexLink"/>
                <w:rtl w:val="true"/>
              </w:rPr>
              <w:t>»</w:t>
              <w:tab/>
            </w:r>
            <w:r>
              <w:rPr>
                <w:rStyle w:val="IndexLink"/>
              </w:rPr>
              <w:t>395</w:t>
            </w:r>
          </w:hyperlink>
        </w:p>
        <w:p>
          <w:pPr>
            <w:pStyle w:val="Contents2"/>
            <w:tabs>
              <w:tab w:val="clear" w:pos="8743"/>
              <w:tab w:val="right" w:pos="9026" w:leader="dot"/>
            </w:tabs>
            <w:rPr/>
          </w:pPr>
          <w:hyperlink w:anchor="__RefHeading___Toc251043_1738255347">
            <w:r>
              <w:rPr>
                <w:webHidden/>
                <w:rStyle w:val="IndexLink"/>
                <w:rtl w:val="true"/>
              </w:rPr>
              <w:t xml:space="preserve">قوله فی ج </w:t>
            </w:r>
            <w:r>
              <w:rPr>
                <w:rStyle w:val="IndexLink"/>
              </w:rPr>
              <w:t>6</w:t>
            </w:r>
            <w:r>
              <w:rPr>
                <w:rStyle w:val="IndexLink"/>
                <w:rtl w:val="true"/>
              </w:rPr>
              <w:t xml:space="preserve">، ص </w:t>
            </w:r>
            <w:r>
              <w:rPr>
                <w:rStyle w:val="IndexLink"/>
              </w:rPr>
              <w:t>40</w:t>
            </w:r>
            <w:r>
              <w:rPr>
                <w:rStyle w:val="IndexLink"/>
                <w:rtl w:val="true"/>
              </w:rPr>
              <w:t xml:space="preserve">، س </w:t>
            </w:r>
            <w:r>
              <w:rPr>
                <w:rStyle w:val="IndexLink"/>
              </w:rPr>
              <w:t>9</w:t>
            </w:r>
            <w:r>
              <w:rPr>
                <w:rStyle w:val="IndexLink"/>
                <w:rtl w:val="true"/>
              </w:rPr>
              <w:t>: «</w:t>
            </w:r>
            <w:r>
              <w:rPr>
                <w:rStyle w:val="IndexLink"/>
                <w:rtl w:val="true"/>
              </w:rPr>
              <w:t>دعوی یحکم الحاکم</w:t>
            </w:r>
            <w:r>
              <w:rPr>
                <w:rStyle w:val="IndexLink"/>
                <w:rtl w:val="true"/>
              </w:rPr>
              <w:t>»</w:t>
              <w:tab/>
            </w:r>
            <w:r>
              <w:rPr>
                <w:rStyle w:val="IndexLink"/>
              </w:rPr>
              <w:t>395</w:t>
            </w:r>
          </w:hyperlink>
        </w:p>
        <w:p>
          <w:pPr>
            <w:pStyle w:val="Contents2"/>
            <w:tabs>
              <w:tab w:val="clear" w:pos="8743"/>
              <w:tab w:val="right" w:pos="9026" w:leader="dot"/>
            </w:tabs>
            <w:rPr/>
          </w:pPr>
          <w:hyperlink w:anchor="__RefHeading___Toc251045_1738255347">
            <w:r>
              <w:rPr>
                <w:webHidden/>
                <w:rStyle w:val="IndexLink"/>
                <w:rtl w:val="true"/>
              </w:rPr>
              <w:t xml:space="preserve">قوله فی ج </w:t>
            </w:r>
            <w:r>
              <w:rPr>
                <w:rStyle w:val="IndexLink"/>
              </w:rPr>
              <w:t>6</w:t>
            </w:r>
            <w:r>
              <w:rPr>
                <w:rStyle w:val="IndexLink"/>
                <w:rtl w:val="true"/>
              </w:rPr>
              <w:t xml:space="preserve">، ص </w:t>
            </w:r>
            <w:r>
              <w:rPr>
                <w:rStyle w:val="IndexLink"/>
              </w:rPr>
              <w:t>41</w:t>
            </w:r>
            <w:r>
              <w:rPr>
                <w:rStyle w:val="IndexLink"/>
                <w:rtl w:val="true"/>
              </w:rPr>
              <w:t xml:space="preserve">، س </w:t>
            </w:r>
            <w:r>
              <w:rPr>
                <w:rStyle w:val="IndexLink"/>
              </w:rPr>
              <w:t>12</w:t>
            </w:r>
            <w:r>
              <w:rPr>
                <w:rStyle w:val="IndexLink"/>
                <w:rtl w:val="true"/>
              </w:rPr>
              <w:t>: «</w:t>
            </w:r>
            <w:r>
              <w:rPr>
                <w:rStyle w:val="IndexLink"/>
                <w:rtl w:val="true"/>
              </w:rPr>
              <w:t>أن یکون له بینة</w:t>
            </w:r>
            <w:r>
              <w:rPr>
                <w:rStyle w:val="IndexLink"/>
                <w:rtl w:val="true"/>
              </w:rPr>
              <w:t>»</w:t>
              <w:tab/>
            </w:r>
            <w:r>
              <w:rPr>
                <w:rStyle w:val="IndexLink"/>
              </w:rPr>
              <w:t>395</w:t>
            </w:r>
          </w:hyperlink>
        </w:p>
        <w:p>
          <w:pPr>
            <w:pStyle w:val="Contents2"/>
            <w:tabs>
              <w:tab w:val="clear" w:pos="8743"/>
              <w:tab w:val="right" w:pos="9026" w:leader="dot"/>
            </w:tabs>
            <w:rPr/>
          </w:pPr>
          <w:hyperlink w:anchor="__RefHeading___Toc251047_1738255347">
            <w:r>
              <w:rPr>
                <w:webHidden/>
                <w:rStyle w:val="IndexLink"/>
                <w:rtl w:val="true"/>
              </w:rPr>
              <w:t xml:space="preserve">قوله فی ج </w:t>
            </w:r>
            <w:r>
              <w:rPr>
                <w:rStyle w:val="IndexLink"/>
              </w:rPr>
              <w:t>6</w:t>
            </w:r>
            <w:r>
              <w:rPr>
                <w:rStyle w:val="IndexLink"/>
                <w:rtl w:val="true"/>
              </w:rPr>
              <w:t xml:space="preserve">، ص </w:t>
            </w:r>
            <w:r>
              <w:rPr>
                <w:rStyle w:val="IndexLink"/>
              </w:rPr>
              <w:t>42</w:t>
            </w:r>
            <w:r>
              <w:rPr>
                <w:rStyle w:val="IndexLink"/>
                <w:rtl w:val="true"/>
              </w:rPr>
              <w:t xml:space="preserve">، س </w:t>
            </w:r>
            <w:r>
              <w:rPr>
                <w:rStyle w:val="IndexLink"/>
              </w:rPr>
              <w:t>11</w:t>
            </w:r>
            <w:r>
              <w:rPr>
                <w:rStyle w:val="IndexLink"/>
                <w:rtl w:val="true"/>
              </w:rPr>
              <w:t>: «</w:t>
            </w:r>
            <w:r>
              <w:rPr>
                <w:rStyle w:val="IndexLink"/>
                <w:rtl w:val="true"/>
              </w:rPr>
              <w:t>فرق بین مقام الترافع</w:t>
            </w:r>
            <w:r>
              <w:rPr>
                <w:rStyle w:val="IndexLink"/>
                <w:rtl w:val="true"/>
              </w:rPr>
              <w:t>»</w:t>
              <w:tab/>
            </w:r>
            <w:r>
              <w:rPr>
                <w:rStyle w:val="IndexLink"/>
              </w:rPr>
              <w:t>395</w:t>
            </w:r>
          </w:hyperlink>
        </w:p>
        <w:p>
          <w:pPr>
            <w:pStyle w:val="Contents2"/>
            <w:tabs>
              <w:tab w:val="clear" w:pos="8743"/>
              <w:tab w:val="right" w:pos="9026" w:leader="dot"/>
            </w:tabs>
            <w:rPr/>
          </w:pPr>
          <w:hyperlink w:anchor="__RefHeading___Toc251049_1738255347">
            <w:r>
              <w:rPr>
                <w:webHidden/>
                <w:rStyle w:val="IndexLink"/>
                <w:rtl w:val="true"/>
              </w:rPr>
              <w:t xml:space="preserve">قوله فی ج </w:t>
            </w:r>
            <w:r>
              <w:rPr>
                <w:rStyle w:val="IndexLink"/>
              </w:rPr>
              <w:t>6</w:t>
            </w:r>
            <w:r>
              <w:rPr>
                <w:rStyle w:val="IndexLink"/>
                <w:rtl w:val="true"/>
              </w:rPr>
              <w:t xml:space="preserve">، ص </w:t>
            </w:r>
            <w:r>
              <w:rPr>
                <w:rStyle w:val="IndexLink"/>
              </w:rPr>
              <w:t>43</w:t>
            </w:r>
            <w:r>
              <w:rPr>
                <w:rStyle w:val="IndexLink"/>
                <w:rtl w:val="true"/>
              </w:rPr>
              <w:t xml:space="preserve">، س </w:t>
            </w:r>
            <w:r>
              <w:rPr>
                <w:rStyle w:val="IndexLink"/>
              </w:rPr>
              <w:t>17</w:t>
            </w:r>
            <w:r>
              <w:rPr>
                <w:rStyle w:val="IndexLink"/>
                <w:rtl w:val="true"/>
              </w:rPr>
              <w:t>: «</w:t>
            </w:r>
            <w:r>
              <w:rPr>
                <w:rStyle w:val="IndexLink"/>
                <w:rtl w:val="true"/>
              </w:rPr>
              <w:t>و احتمل اختصاص ذلک</w:t>
            </w:r>
            <w:r>
              <w:rPr>
                <w:rStyle w:val="IndexLink"/>
                <w:rtl w:val="true"/>
              </w:rPr>
              <w:t>»</w:t>
              <w:tab/>
            </w:r>
            <w:r>
              <w:rPr>
                <w:rStyle w:val="IndexLink"/>
              </w:rPr>
              <w:t>395</w:t>
            </w:r>
          </w:hyperlink>
        </w:p>
        <w:p>
          <w:pPr>
            <w:pStyle w:val="Contents2"/>
            <w:tabs>
              <w:tab w:val="clear" w:pos="8743"/>
              <w:tab w:val="right" w:pos="9026" w:leader="dot"/>
            </w:tabs>
            <w:rPr/>
          </w:pPr>
          <w:hyperlink w:anchor="__RefHeading___Toc251051_1738255347">
            <w:r>
              <w:rPr>
                <w:webHidden/>
                <w:rStyle w:val="IndexLink"/>
                <w:rtl w:val="true"/>
              </w:rPr>
              <w:t xml:space="preserve">قوله فی ج </w:t>
            </w:r>
            <w:r>
              <w:rPr>
                <w:rStyle w:val="IndexLink"/>
              </w:rPr>
              <w:t>6</w:t>
            </w:r>
            <w:r>
              <w:rPr>
                <w:rStyle w:val="IndexLink"/>
                <w:rtl w:val="true"/>
              </w:rPr>
              <w:t xml:space="preserve">، ص </w:t>
            </w:r>
            <w:r>
              <w:rPr>
                <w:rStyle w:val="IndexLink"/>
              </w:rPr>
              <w:t>44</w:t>
            </w:r>
            <w:r>
              <w:rPr>
                <w:rStyle w:val="IndexLink"/>
                <w:rtl w:val="true"/>
              </w:rPr>
              <w:t xml:space="preserve">، س </w:t>
            </w:r>
            <w:r>
              <w:rPr>
                <w:rStyle w:val="IndexLink"/>
              </w:rPr>
              <w:t>2</w:t>
            </w:r>
            <w:r>
              <w:rPr>
                <w:rStyle w:val="IndexLink"/>
                <w:rtl w:val="true"/>
              </w:rPr>
              <w:t>: «</w:t>
            </w:r>
            <w:r>
              <w:rPr>
                <w:rStyle w:val="IndexLink"/>
                <w:rtl w:val="true"/>
              </w:rPr>
              <w:t>و ربما احتمل کون</w:t>
            </w:r>
            <w:r>
              <w:rPr>
                <w:rStyle w:val="IndexLink"/>
                <w:rtl w:val="true"/>
              </w:rPr>
              <w:t>»</w:t>
              <w:tab/>
            </w:r>
            <w:r>
              <w:rPr>
                <w:rStyle w:val="IndexLink"/>
              </w:rPr>
              <w:t>395</w:t>
            </w:r>
          </w:hyperlink>
        </w:p>
        <w:p>
          <w:pPr>
            <w:pStyle w:val="Contents2"/>
            <w:tabs>
              <w:tab w:val="clear" w:pos="8743"/>
              <w:tab w:val="right" w:pos="9026" w:leader="dot"/>
            </w:tabs>
            <w:rPr/>
          </w:pPr>
          <w:hyperlink w:anchor="__RefHeading___Toc251053_1738255347">
            <w:r>
              <w:rPr>
                <w:webHidden/>
                <w:rStyle w:val="IndexLink"/>
                <w:rtl w:val="true"/>
              </w:rPr>
              <w:t xml:space="preserve">قوله فی ج </w:t>
            </w:r>
            <w:r>
              <w:rPr>
                <w:rStyle w:val="IndexLink"/>
              </w:rPr>
              <w:t>6</w:t>
            </w:r>
            <w:r>
              <w:rPr>
                <w:rStyle w:val="IndexLink"/>
                <w:rtl w:val="true"/>
              </w:rPr>
              <w:t xml:space="preserve">، ص </w:t>
            </w:r>
            <w:r>
              <w:rPr>
                <w:rStyle w:val="IndexLink"/>
              </w:rPr>
              <w:t>44</w:t>
            </w:r>
            <w:r>
              <w:rPr>
                <w:rStyle w:val="IndexLink"/>
                <w:rtl w:val="true"/>
              </w:rPr>
              <w:t xml:space="preserve">، س </w:t>
            </w:r>
            <w:r>
              <w:rPr>
                <w:rStyle w:val="IndexLink"/>
              </w:rPr>
              <w:t>3</w:t>
            </w:r>
            <w:r>
              <w:rPr>
                <w:rStyle w:val="IndexLink"/>
                <w:rtl w:val="true"/>
              </w:rPr>
              <w:t>: «</w:t>
            </w:r>
            <w:r>
              <w:rPr>
                <w:rStyle w:val="IndexLink"/>
                <w:rtl w:val="true"/>
              </w:rPr>
              <w:t>و یمکن أن یقال</w:t>
            </w:r>
            <w:r>
              <w:rPr>
                <w:rStyle w:val="IndexLink"/>
                <w:rtl w:val="true"/>
              </w:rPr>
              <w:t>:»</w:t>
              <w:tab/>
            </w:r>
            <w:r>
              <w:rPr>
                <w:rStyle w:val="IndexLink"/>
              </w:rPr>
              <w:t>396</w:t>
            </w:r>
          </w:hyperlink>
        </w:p>
        <w:p>
          <w:pPr>
            <w:pStyle w:val="Contents2"/>
            <w:tabs>
              <w:tab w:val="clear" w:pos="8743"/>
              <w:tab w:val="right" w:pos="9026" w:leader="dot"/>
            </w:tabs>
            <w:rPr/>
          </w:pPr>
          <w:hyperlink w:anchor="__RefHeading___Toc251055_1738255347">
            <w:r>
              <w:rPr>
                <w:webHidden/>
                <w:rStyle w:val="IndexLink"/>
                <w:rtl w:val="true"/>
              </w:rPr>
              <w:t xml:space="preserve">قوله فی ج </w:t>
            </w:r>
            <w:r>
              <w:rPr>
                <w:rStyle w:val="IndexLink"/>
              </w:rPr>
              <w:t>6</w:t>
            </w:r>
            <w:r>
              <w:rPr>
                <w:rStyle w:val="IndexLink"/>
                <w:rtl w:val="true"/>
              </w:rPr>
              <w:t xml:space="preserve">، ص </w:t>
            </w:r>
            <w:r>
              <w:rPr>
                <w:rStyle w:val="IndexLink"/>
              </w:rPr>
              <w:t>46</w:t>
            </w:r>
            <w:r>
              <w:rPr>
                <w:rStyle w:val="IndexLink"/>
                <w:rtl w:val="true"/>
              </w:rPr>
              <w:t xml:space="preserve">، س </w:t>
            </w:r>
            <w:r>
              <w:rPr>
                <w:rStyle w:val="IndexLink"/>
              </w:rPr>
              <w:t>8</w:t>
            </w:r>
            <w:r>
              <w:rPr>
                <w:rStyle w:val="IndexLink"/>
                <w:rtl w:val="true"/>
              </w:rPr>
              <w:t>: «</w:t>
            </w:r>
            <w:r>
              <w:rPr>
                <w:rStyle w:val="IndexLink"/>
                <w:rtl w:val="true"/>
              </w:rPr>
              <w:t>علی قرائته بالتشدید</w:t>
            </w:r>
            <w:r>
              <w:rPr>
                <w:rStyle w:val="IndexLink"/>
                <w:rtl w:val="true"/>
              </w:rPr>
              <w:t>»</w:t>
              <w:tab/>
            </w:r>
            <w:r>
              <w:rPr>
                <w:rStyle w:val="IndexLink"/>
              </w:rPr>
              <w:t>396</w:t>
            </w:r>
          </w:hyperlink>
        </w:p>
        <w:p>
          <w:pPr>
            <w:pStyle w:val="Contents2"/>
            <w:tabs>
              <w:tab w:val="clear" w:pos="8743"/>
              <w:tab w:val="right" w:pos="9026" w:leader="dot"/>
            </w:tabs>
            <w:rPr/>
          </w:pPr>
          <w:hyperlink w:anchor="__RefHeading___Toc251057_1738255347">
            <w:r>
              <w:rPr>
                <w:webHidden/>
                <w:rStyle w:val="IndexLink"/>
                <w:rtl w:val="true"/>
              </w:rPr>
              <w:t xml:space="preserve">قوله فی ج </w:t>
            </w:r>
            <w:r>
              <w:rPr>
                <w:rStyle w:val="IndexLink"/>
              </w:rPr>
              <w:t>6</w:t>
            </w:r>
            <w:r>
              <w:rPr>
                <w:rStyle w:val="IndexLink"/>
                <w:rtl w:val="true"/>
              </w:rPr>
              <w:t xml:space="preserve">، ص </w:t>
            </w:r>
            <w:r>
              <w:rPr>
                <w:rStyle w:val="IndexLink"/>
              </w:rPr>
              <w:t>47</w:t>
            </w:r>
            <w:r>
              <w:rPr>
                <w:rStyle w:val="IndexLink"/>
                <w:rtl w:val="true"/>
              </w:rPr>
              <w:t xml:space="preserve">، س </w:t>
            </w:r>
            <w:r>
              <w:rPr>
                <w:rStyle w:val="IndexLink"/>
              </w:rPr>
              <w:t>14</w:t>
            </w:r>
            <w:r>
              <w:rPr>
                <w:rStyle w:val="IndexLink"/>
                <w:rtl w:val="true"/>
              </w:rPr>
              <w:t>: «</w:t>
            </w:r>
            <w:r>
              <w:rPr>
                <w:rStyle w:val="IndexLink"/>
                <w:rtl w:val="true"/>
              </w:rPr>
              <w:t>یتمسک بحدیث الرفع</w:t>
            </w:r>
            <w:r>
              <w:rPr>
                <w:rStyle w:val="IndexLink"/>
                <w:rtl w:val="true"/>
              </w:rPr>
              <w:t>»</w:t>
              <w:tab/>
            </w:r>
            <w:r>
              <w:rPr>
                <w:rStyle w:val="IndexLink"/>
              </w:rPr>
              <w:t>396</w:t>
            </w:r>
          </w:hyperlink>
        </w:p>
        <w:p>
          <w:pPr>
            <w:pStyle w:val="Contents2"/>
            <w:tabs>
              <w:tab w:val="clear" w:pos="8743"/>
              <w:tab w:val="right" w:pos="9026" w:leader="dot"/>
            </w:tabs>
            <w:rPr/>
          </w:pPr>
          <w:hyperlink w:anchor="__RefHeading___Toc251059_1738255347">
            <w:r>
              <w:rPr>
                <w:webHidden/>
                <w:rStyle w:val="IndexLink"/>
                <w:rtl w:val="true"/>
              </w:rPr>
              <w:t xml:space="preserve">قوله فی ج </w:t>
            </w:r>
            <w:r>
              <w:rPr>
                <w:rStyle w:val="IndexLink"/>
              </w:rPr>
              <w:t>6</w:t>
            </w:r>
            <w:r>
              <w:rPr>
                <w:rStyle w:val="IndexLink"/>
                <w:rtl w:val="true"/>
              </w:rPr>
              <w:t xml:space="preserve">، ص </w:t>
            </w:r>
            <w:r>
              <w:rPr>
                <w:rStyle w:val="IndexLink"/>
              </w:rPr>
              <w:t>56</w:t>
            </w:r>
            <w:r>
              <w:rPr>
                <w:rStyle w:val="IndexLink"/>
                <w:rtl w:val="true"/>
              </w:rPr>
              <w:t xml:space="preserve">، س </w:t>
            </w:r>
            <w:r>
              <w:rPr>
                <w:rStyle w:val="IndexLink"/>
              </w:rPr>
              <w:t>21</w:t>
            </w:r>
            <w:r>
              <w:rPr>
                <w:rStyle w:val="IndexLink"/>
                <w:rtl w:val="true"/>
              </w:rPr>
              <w:t>: «</w:t>
            </w:r>
            <w:r>
              <w:rPr>
                <w:rStyle w:val="IndexLink"/>
                <w:rtl w:val="true"/>
              </w:rPr>
              <w:t>و لایبعد حمل الأخبار</w:t>
            </w:r>
            <w:r>
              <w:rPr>
                <w:rStyle w:val="IndexLink"/>
                <w:rtl w:val="true"/>
              </w:rPr>
              <w:t>»</w:t>
              <w:tab/>
            </w:r>
            <w:r>
              <w:rPr>
                <w:rStyle w:val="IndexLink"/>
              </w:rPr>
              <w:t>396</w:t>
            </w:r>
          </w:hyperlink>
        </w:p>
        <w:p>
          <w:pPr>
            <w:pStyle w:val="Contents2"/>
            <w:tabs>
              <w:tab w:val="clear" w:pos="8743"/>
              <w:tab w:val="right" w:pos="9026" w:leader="dot"/>
            </w:tabs>
            <w:rPr/>
          </w:pPr>
          <w:hyperlink w:anchor="__RefHeading___Toc251061_1738255347">
            <w:r>
              <w:rPr>
                <w:webHidden/>
                <w:rStyle w:val="IndexLink"/>
                <w:rtl w:val="true"/>
              </w:rPr>
              <w:t xml:space="preserve">قوله فی ج </w:t>
            </w:r>
            <w:r>
              <w:rPr>
                <w:rStyle w:val="IndexLink"/>
              </w:rPr>
              <w:t>6</w:t>
            </w:r>
            <w:r>
              <w:rPr>
                <w:rStyle w:val="IndexLink"/>
                <w:rtl w:val="true"/>
              </w:rPr>
              <w:t xml:space="preserve">، ص </w:t>
            </w:r>
            <w:r>
              <w:rPr>
                <w:rStyle w:val="IndexLink"/>
              </w:rPr>
              <w:t>57</w:t>
            </w:r>
            <w:r>
              <w:rPr>
                <w:rStyle w:val="IndexLink"/>
                <w:rtl w:val="true"/>
              </w:rPr>
              <w:t xml:space="preserve">، س </w:t>
            </w:r>
            <w:r>
              <w:rPr>
                <w:rStyle w:val="IndexLink"/>
              </w:rPr>
              <w:t>4</w:t>
            </w:r>
            <w:r>
              <w:rPr>
                <w:rStyle w:val="IndexLink"/>
                <w:rtl w:val="true"/>
              </w:rPr>
              <w:t>: «</w:t>
            </w:r>
            <w:r>
              <w:rPr>
                <w:rStyle w:val="IndexLink"/>
                <w:rtl w:val="true"/>
              </w:rPr>
              <w:t>المذکور التفرقة بین حقوق</w:t>
            </w:r>
            <w:r>
              <w:rPr>
                <w:rStyle w:val="IndexLink"/>
                <w:rtl w:val="true"/>
              </w:rPr>
              <w:t>»</w:t>
              <w:tab/>
            </w:r>
            <w:r>
              <w:rPr>
                <w:rStyle w:val="IndexLink"/>
              </w:rPr>
              <w:t>397</w:t>
            </w:r>
          </w:hyperlink>
        </w:p>
        <w:p>
          <w:pPr>
            <w:pStyle w:val="Contents2"/>
            <w:tabs>
              <w:tab w:val="clear" w:pos="8743"/>
              <w:tab w:val="right" w:pos="9026" w:leader="dot"/>
            </w:tabs>
            <w:rPr/>
          </w:pPr>
          <w:hyperlink w:anchor="__RefHeading___Toc251063_1738255347">
            <w:r>
              <w:rPr>
                <w:webHidden/>
                <w:rStyle w:val="IndexLink"/>
                <w:rtl w:val="true"/>
              </w:rPr>
              <w:t xml:space="preserve">قوله فی ج </w:t>
            </w:r>
            <w:r>
              <w:rPr>
                <w:rStyle w:val="IndexLink"/>
              </w:rPr>
              <w:t>6</w:t>
            </w:r>
            <w:r>
              <w:rPr>
                <w:rStyle w:val="IndexLink"/>
                <w:rtl w:val="true"/>
              </w:rPr>
              <w:t xml:space="preserve">، ص </w:t>
            </w:r>
            <w:r>
              <w:rPr>
                <w:rStyle w:val="IndexLink"/>
              </w:rPr>
              <w:t>67</w:t>
            </w:r>
            <w:r>
              <w:rPr>
                <w:rStyle w:val="IndexLink"/>
                <w:rtl w:val="true"/>
              </w:rPr>
              <w:t xml:space="preserve">، س </w:t>
            </w:r>
            <w:r>
              <w:rPr>
                <w:rStyle w:val="IndexLink"/>
              </w:rPr>
              <w:t>5</w:t>
            </w:r>
            <w:r>
              <w:rPr>
                <w:rStyle w:val="IndexLink"/>
                <w:rtl w:val="true"/>
              </w:rPr>
              <w:t>: «</w:t>
            </w:r>
            <w:r>
              <w:rPr>
                <w:rStyle w:val="IndexLink"/>
                <w:rtl w:val="true"/>
              </w:rPr>
              <w:t>العرفی فقیل المدعی</w:t>
            </w:r>
            <w:r>
              <w:rPr>
                <w:rStyle w:val="IndexLink"/>
                <w:rtl w:val="true"/>
              </w:rPr>
              <w:t>»</w:t>
              <w:tab/>
            </w:r>
            <w:r>
              <w:rPr>
                <w:rStyle w:val="IndexLink"/>
              </w:rPr>
              <w:t>397</w:t>
            </w:r>
          </w:hyperlink>
        </w:p>
        <w:p>
          <w:pPr>
            <w:pStyle w:val="Contents2"/>
            <w:tabs>
              <w:tab w:val="clear" w:pos="8743"/>
              <w:tab w:val="right" w:pos="9026" w:leader="dot"/>
            </w:tabs>
            <w:rPr/>
          </w:pPr>
          <w:hyperlink w:anchor="__RefHeading___Toc251065_1738255347">
            <w:r>
              <w:rPr>
                <w:webHidden/>
                <w:rStyle w:val="IndexLink"/>
                <w:rtl w:val="true"/>
              </w:rPr>
              <w:t xml:space="preserve">قوله فی ج </w:t>
            </w:r>
            <w:r>
              <w:rPr>
                <w:rStyle w:val="IndexLink"/>
              </w:rPr>
              <w:t>6</w:t>
            </w:r>
            <w:r>
              <w:rPr>
                <w:rStyle w:val="IndexLink"/>
                <w:rtl w:val="true"/>
              </w:rPr>
              <w:t xml:space="preserve">، ص </w:t>
            </w:r>
            <w:r>
              <w:rPr>
                <w:rStyle w:val="IndexLink"/>
              </w:rPr>
              <w:t>67</w:t>
            </w:r>
            <w:r>
              <w:rPr>
                <w:rStyle w:val="IndexLink"/>
                <w:rtl w:val="true"/>
              </w:rPr>
              <w:t xml:space="preserve">، س </w:t>
            </w:r>
            <w:r>
              <w:rPr>
                <w:rStyle w:val="IndexLink"/>
              </w:rPr>
              <w:t>16</w:t>
            </w:r>
            <w:r>
              <w:rPr>
                <w:rStyle w:val="IndexLink"/>
                <w:rtl w:val="true"/>
              </w:rPr>
              <w:t>: «</w:t>
            </w:r>
            <w:r>
              <w:rPr>
                <w:rStyle w:val="IndexLink"/>
                <w:rtl w:val="true"/>
              </w:rPr>
              <w:t>و غیر مسموع بنظر</w:t>
            </w:r>
            <w:r>
              <w:rPr>
                <w:rStyle w:val="IndexLink"/>
                <w:rtl w:val="true"/>
              </w:rPr>
              <w:t>»</w:t>
              <w:tab/>
            </w:r>
            <w:r>
              <w:rPr>
                <w:rStyle w:val="IndexLink"/>
              </w:rPr>
              <w:t>397</w:t>
            </w:r>
          </w:hyperlink>
        </w:p>
        <w:p>
          <w:pPr>
            <w:pStyle w:val="Contents2"/>
            <w:tabs>
              <w:tab w:val="clear" w:pos="8743"/>
              <w:tab w:val="right" w:pos="9026" w:leader="dot"/>
            </w:tabs>
            <w:rPr/>
          </w:pPr>
          <w:hyperlink w:anchor="__RefHeading___Toc251067_1738255347">
            <w:r>
              <w:rPr>
                <w:webHidden/>
                <w:rStyle w:val="IndexLink"/>
                <w:rtl w:val="true"/>
              </w:rPr>
              <w:t xml:space="preserve">قوله فی ج </w:t>
            </w:r>
            <w:r>
              <w:rPr>
                <w:rStyle w:val="IndexLink"/>
              </w:rPr>
              <w:t>6</w:t>
            </w:r>
            <w:r>
              <w:rPr>
                <w:rStyle w:val="IndexLink"/>
                <w:rtl w:val="true"/>
              </w:rPr>
              <w:t xml:space="preserve">، ص </w:t>
            </w:r>
            <w:r>
              <w:rPr>
                <w:rStyle w:val="IndexLink"/>
              </w:rPr>
              <w:t>67</w:t>
            </w:r>
            <w:r>
              <w:rPr>
                <w:rStyle w:val="IndexLink"/>
                <w:rtl w:val="true"/>
              </w:rPr>
              <w:t xml:space="preserve">، س </w:t>
            </w:r>
            <w:r>
              <w:rPr>
                <w:rStyle w:val="IndexLink"/>
              </w:rPr>
              <w:t>18</w:t>
            </w:r>
            <w:r>
              <w:rPr>
                <w:rStyle w:val="IndexLink"/>
                <w:rtl w:val="true"/>
              </w:rPr>
              <w:t>: «</w:t>
            </w:r>
            <w:r>
              <w:rPr>
                <w:rStyle w:val="IndexLink"/>
                <w:rtl w:val="true"/>
              </w:rPr>
              <w:t>لکن بناء الفقهاء</w:t>
            </w:r>
            <w:r>
              <w:rPr>
                <w:rStyle w:val="IndexLink"/>
                <w:rtl w:val="true"/>
              </w:rPr>
              <w:t>»</w:t>
              <w:tab/>
            </w:r>
            <w:r>
              <w:rPr>
                <w:rStyle w:val="IndexLink"/>
              </w:rPr>
              <w:t>397</w:t>
            </w:r>
          </w:hyperlink>
        </w:p>
        <w:p>
          <w:pPr>
            <w:pStyle w:val="Contents2"/>
            <w:tabs>
              <w:tab w:val="clear" w:pos="8743"/>
              <w:tab w:val="right" w:pos="9026" w:leader="dot"/>
            </w:tabs>
            <w:rPr/>
          </w:pPr>
          <w:hyperlink w:anchor="__RefHeading___Toc251069_1738255347">
            <w:r>
              <w:rPr>
                <w:webHidden/>
                <w:rStyle w:val="IndexLink"/>
                <w:rtl w:val="true"/>
              </w:rPr>
              <w:t xml:space="preserve">قوله فی ج </w:t>
            </w:r>
            <w:r>
              <w:rPr>
                <w:rStyle w:val="IndexLink"/>
              </w:rPr>
              <w:t>6</w:t>
            </w:r>
            <w:r>
              <w:rPr>
                <w:rStyle w:val="IndexLink"/>
                <w:rtl w:val="true"/>
              </w:rPr>
              <w:t xml:space="preserve">، ص </w:t>
            </w:r>
            <w:r>
              <w:rPr>
                <w:rStyle w:val="IndexLink"/>
              </w:rPr>
              <w:t>103</w:t>
            </w:r>
            <w:r>
              <w:rPr>
                <w:rStyle w:val="IndexLink"/>
                <w:rtl w:val="true"/>
              </w:rPr>
              <w:t xml:space="preserve">، س </w:t>
            </w:r>
            <w:r>
              <w:rPr>
                <w:rStyle w:val="IndexLink"/>
              </w:rPr>
              <w:t>7</w:t>
            </w:r>
            <w:r>
              <w:rPr>
                <w:rStyle w:val="IndexLink"/>
                <w:rtl w:val="true"/>
              </w:rPr>
              <w:t>: «</w:t>
            </w:r>
            <w:r>
              <w:rPr>
                <w:rStyle w:val="IndexLink"/>
                <w:rtl w:val="true"/>
              </w:rPr>
              <w:t>و یظهر منه اعتبار</w:t>
            </w:r>
            <w:r>
              <w:rPr>
                <w:rStyle w:val="IndexLink"/>
                <w:rtl w:val="true"/>
              </w:rPr>
              <w:t>»</w:t>
              <w:tab/>
            </w:r>
            <w:r>
              <w:rPr>
                <w:rStyle w:val="IndexLink"/>
              </w:rPr>
              <w:t>398</w:t>
            </w:r>
          </w:hyperlink>
        </w:p>
        <w:p>
          <w:pPr>
            <w:pStyle w:val="Contents2"/>
            <w:tabs>
              <w:tab w:val="clear" w:pos="8743"/>
              <w:tab w:val="right" w:pos="9026" w:leader="dot"/>
            </w:tabs>
            <w:rPr/>
          </w:pPr>
          <w:hyperlink w:anchor="__RefHeading___Toc251071_1738255347">
            <w:r>
              <w:rPr>
                <w:webHidden/>
                <w:rStyle w:val="IndexLink"/>
                <w:rtl w:val="true"/>
              </w:rPr>
              <w:t xml:space="preserve">قوله فی ج </w:t>
            </w:r>
            <w:r>
              <w:rPr>
                <w:rStyle w:val="IndexLink"/>
              </w:rPr>
              <w:t>6</w:t>
            </w:r>
            <w:r>
              <w:rPr>
                <w:rStyle w:val="IndexLink"/>
                <w:rtl w:val="true"/>
              </w:rPr>
              <w:t xml:space="preserve">، ص </w:t>
            </w:r>
            <w:r>
              <w:rPr>
                <w:rStyle w:val="IndexLink"/>
              </w:rPr>
              <w:t>104</w:t>
            </w:r>
            <w:r>
              <w:rPr>
                <w:rStyle w:val="IndexLink"/>
                <w:rtl w:val="true"/>
              </w:rPr>
              <w:t xml:space="preserve">، س </w:t>
            </w:r>
            <w:r>
              <w:rPr>
                <w:rStyle w:val="IndexLink"/>
              </w:rPr>
              <w:t>2</w:t>
            </w:r>
            <w:r>
              <w:rPr>
                <w:rStyle w:val="IndexLink"/>
                <w:rtl w:val="true"/>
              </w:rPr>
              <w:t>: «</w:t>
            </w:r>
            <w:r>
              <w:rPr>
                <w:rStyle w:val="IndexLink"/>
                <w:rtl w:val="true"/>
              </w:rPr>
              <w:t>لکن یعارض بالتقیید</w:t>
            </w:r>
            <w:r>
              <w:rPr>
                <w:rStyle w:val="IndexLink"/>
                <w:rtl w:val="true"/>
              </w:rPr>
              <w:t>»</w:t>
              <w:tab/>
            </w:r>
            <w:r>
              <w:rPr>
                <w:rStyle w:val="IndexLink"/>
              </w:rPr>
              <w:t>398</w:t>
            </w:r>
          </w:hyperlink>
        </w:p>
        <w:p>
          <w:pPr>
            <w:pStyle w:val="Contents2"/>
            <w:tabs>
              <w:tab w:val="clear" w:pos="8743"/>
              <w:tab w:val="right" w:pos="9026" w:leader="dot"/>
            </w:tabs>
            <w:rPr/>
          </w:pPr>
          <w:hyperlink w:anchor="__RefHeading___Toc251073_1738255347">
            <w:r>
              <w:rPr>
                <w:webHidden/>
                <w:rStyle w:val="IndexLink"/>
                <w:rtl w:val="true"/>
              </w:rPr>
              <w:t xml:space="preserve">قوله فی ج </w:t>
            </w:r>
            <w:r>
              <w:rPr>
                <w:rStyle w:val="IndexLink"/>
              </w:rPr>
              <w:t>6</w:t>
            </w:r>
            <w:r>
              <w:rPr>
                <w:rStyle w:val="IndexLink"/>
                <w:rtl w:val="true"/>
              </w:rPr>
              <w:t xml:space="preserve">، ص </w:t>
            </w:r>
            <w:r>
              <w:rPr>
                <w:rStyle w:val="IndexLink"/>
              </w:rPr>
              <w:t>113</w:t>
            </w:r>
            <w:r>
              <w:rPr>
                <w:rStyle w:val="IndexLink"/>
                <w:rtl w:val="true"/>
              </w:rPr>
              <w:t>، س</w:t>
            </w:r>
            <w:r>
              <w:rPr>
                <w:rStyle w:val="IndexLink"/>
                <w:rtl w:val="true"/>
              </w:rPr>
              <w:t xml:space="preserve">: </w:t>
            </w:r>
            <w:r>
              <w:rPr>
                <w:rStyle w:val="IndexLink"/>
              </w:rPr>
              <w:t>6</w:t>
            </w:r>
            <w:r>
              <w:rPr>
                <w:rStyle w:val="IndexLink"/>
                <w:rtl w:val="true"/>
              </w:rPr>
              <w:t xml:space="preserve"> «</w:t>
            </w:r>
            <w:r>
              <w:rPr>
                <w:rStyle w:val="IndexLink"/>
                <w:rtl w:val="true"/>
              </w:rPr>
              <w:t>حرمته آب عن التخصیص</w:t>
            </w:r>
            <w:r>
              <w:rPr>
                <w:rStyle w:val="IndexLink"/>
                <w:rtl w:val="true"/>
              </w:rPr>
              <w:t>»</w:t>
              <w:tab/>
            </w:r>
            <w:r>
              <w:rPr>
                <w:rStyle w:val="IndexLink"/>
              </w:rPr>
              <w:t>398</w:t>
            </w:r>
          </w:hyperlink>
        </w:p>
        <w:p>
          <w:pPr>
            <w:pStyle w:val="Contents2"/>
            <w:tabs>
              <w:tab w:val="clear" w:pos="8743"/>
              <w:tab w:val="right" w:pos="9026" w:leader="dot"/>
            </w:tabs>
            <w:rPr/>
          </w:pPr>
          <w:hyperlink w:anchor="__RefHeading___Toc251075_1738255347">
            <w:r>
              <w:rPr>
                <w:webHidden/>
                <w:rStyle w:val="IndexLink"/>
                <w:rtl w:val="true"/>
              </w:rPr>
              <w:t xml:space="preserve">قوله فی ج </w:t>
            </w:r>
            <w:r>
              <w:rPr>
                <w:rStyle w:val="IndexLink"/>
              </w:rPr>
              <w:t>6</w:t>
            </w:r>
            <w:r>
              <w:rPr>
                <w:rStyle w:val="IndexLink"/>
                <w:rtl w:val="true"/>
              </w:rPr>
              <w:t xml:space="preserve">، ص </w:t>
            </w:r>
            <w:r>
              <w:rPr>
                <w:rStyle w:val="IndexLink"/>
              </w:rPr>
              <w:t>113</w:t>
            </w:r>
            <w:r>
              <w:rPr>
                <w:rStyle w:val="IndexLink"/>
                <w:rtl w:val="true"/>
              </w:rPr>
              <w:t xml:space="preserve">، س </w:t>
            </w:r>
            <w:r>
              <w:rPr>
                <w:rStyle w:val="IndexLink"/>
              </w:rPr>
              <w:t>14</w:t>
            </w:r>
            <w:r>
              <w:rPr>
                <w:rStyle w:val="IndexLink"/>
                <w:rtl w:val="true"/>
              </w:rPr>
              <w:t>: «</w:t>
            </w:r>
            <w:r>
              <w:rPr>
                <w:rStyle w:val="IndexLink"/>
                <w:rtl w:val="true"/>
              </w:rPr>
              <w:t>اللهو فیها بملاحظة</w:t>
            </w:r>
            <w:r>
              <w:rPr>
                <w:rStyle w:val="IndexLink"/>
                <w:rtl w:val="true"/>
              </w:rPr>
              <w:t>»</w:t>
              <w:tab/>
            </w:r>
            <w:r>
              <w:rPr>
                <w:rStyle w:val="IndexLink"/>
              </w:rPr>
              <w:t>399</w:t>
            </w:r>
          </w:hyperlink>
        </w:p>
        <w:p>
          <w:pPr>
            <w:pStyle w:val="Contents2"/>
            <w:tabs>
              <w:tab w:val="clear" w:pos="8743"/>
              <w:tab w:val="right" w:pos="9026" w:leader="dot"/>
            </w:tabs>
            <w:rPr/>
          </w:pPr>
          <w:hyperlink w:anchor="__RefHeading___Toc251077_1738255347">
            <w:r>
              <w:rPr>
                <w:webHidden/>
                <w:rStyle w:val="IndexLink"/>
                <w:rtl w:val="true"/>
              </w:rPr>
              <w:t xml:space="preserve">قوله فی ج </w:t>
            </w:r>
            <w:r>
              <w:rPr>
                <w:rStyle w:val="IndexLink"/>
              </w:rPr>
              <w:t>6</w:t>
            </w:r>
            <w:r>
              <w:rPr>
                <w:rStyle w:val="IndexLink"/>
                <w:rtl w:val="true"/>
              </w:rPr>
              <w:t xml:space="preserve">، ص </w:t>
            </w:r>
            <w:r>
              <w:rPr>
                <w:rStyle w:val="IndexLink"/>
              </w:rPr>
              <w:t>132</w:t>
            </w:r>
            <w:r>
              <w:rPr>
                <w:rStyle w:val="IndexLink"/>
                <w:rtl w:val="true"/>
              </w:rPr>
              <w:t xml:space="preserve">، س </w:t>
            </w:r>
            <w:r>
              <w:rPr>
                <w:rStyle w:val="IndexLink"/>
              </w:rPr>
              <w:t>18</w:t>
            </w:r>
            <w:r>
              <w:rPr>
                <w:rStyle w:val="IndexLink"/>
                <w:rtl w:val="true"/>
              </w:rPr>
              <w:t>: «</w:t>
            </w:r>
            <w:r>
              <w:rPr>
                <w:rStyle w:val="IndexLink"/>
                <w:rtl w:val="true"/>
              </w:rPr>
              <w:t>تأمل فإن الرضاع</w:t>
            </w:r>
            <w:r>
              <w:rPr>
                <w:rStyle w:val="IndexLink"/>
                <w:rtl w:val="true"/>
              </w:rPr>
              <w:t>»</w:t>
              <w:tab/>
            </w:r>
            <w:r>
              <w:rPr>
                <w:rStyle w:val="IndexLink"/>
              </w:rPr>
              <w:t>399</w:t>
            </w:r>
          </w:hyperlink>
        </w:p>
        <w:p>
          <w:pPr>
            <w:pStyle w:val="Contents2"/>
            <w:tabs>
              <w:tab w:val="clear" w:pos="8743"/>
              <w:tab w:val="right" w:pos="9026" w:leader="dot"/>
            </w:tabs>
            <w:rPr/>
          </w:pPr>
          <w:hyperlink w:anchor="__RefHeading___Toc251079_1738255347">
            <w:r>
              <w:rPr>
                <w:webHidden/>
                <w:rStyle w:val="IndexLink"/>
                <w:rtl w:val="true"/>
              </w:rPr>
              <w:t xml:space="preserve">قوله فی ج </w:t>
            </w:r>
            <w:r>
              <w:rPr>
                <w:rStyle w:val="IndexLink"/>
              </w:rPr>
              <w:t>6</w:t>
            </w:r>
            <w:r>
              <w:rPr>
                <w:rStyle w:val="IndexLink"/>
                <w:rtl w:val="true"/>
              </w:rPr>
              <w:t xml:space="preserve">، ص </w:t>
            </w:r>
            <w:r>
              <w:rPr>
                <w:rStyle w:val="IndexLink"/>
              </w:rPr>
              <w:t>134</w:t>
            </w:r>
            <w:r>
              <w:rPr>
                <w:rStyle w:val="IndexLink"/>
                <w:rtl w:val="true"/>
              </w:rPr>
              <w:t xml:space="preserve">، س </w:t>
            </w:r>
            <w:r>
              <w:rPr>
                <w:rStyle w:val="IndexLink"/>
              </w:rPr>
              <w:t>17</w:t>
            </w:r>
            <w:r>
              <w:rPr>
                <w:rStyle w:val="IndexLink"/>
                <w:rtl w:val="true"/>
              </w:rPr>
              <w:t>: «</w:t>
            </w:r>
            <w:r>
              <w:rPr>
                <w:rStyle w:val="IndexLink"/>
                <w:rtl w:val="true"/>
              </w:rPr>
              <w:t>و أما قبول شهادتهن</w:t>
            </w:r>
            <w:r>
              <w:rPr>
                <w:rStyle w:val="IndexLink"/>
                <w:rtl w:val="true"/>
              </w:rPr>
              <w:t>»</w:t>
              <w:tab/>
            </w:r>
            <w:r>
              <w:rPr>
                <w:rStyle w:val="IndexLink"/>
              </w:rPr>
              <w:t>399</w:t>
            </w:r>
          </w:hyperlink>
        </w:p>
        <w:p>
          <w:pPr>
            <w:pStyle w:val="Contents2"/>
            <w:tabs>
              <w:tab w:val="clear" w:pos="8743"/>
              <w:tab w:val="right" w:pos="9026" w:leader="dot"/>
            </w:tabs>
            <w:rPr/>
          </w:pPr>
          <w:hyperlink w:anchor="__RefHeading___Toc251081_1738255347">
            <w:r>
              <w:rPr>
                <w:webHidden/>
                <w:rStyle w:val="IndexLink"/>
                <w:rtl w:val="true"/>
              </w:rPr>
              <w:t xml:space="preserve">قوله فی ج </w:t>
            </w:r>
            <w:r>
              <w:rPr>
                <w:rStyle w:val="IndexLink"/>
              </w:rPr>
              <w:t>6</w:t>
            </w:r>
            <w:r>
              <w:rPr>
                <w:rStyle w:val="IndexLink"/>
                <w:rtl w:val="true"/>
              </w:rPr>
              <w:t xml:space="preserve">، ص </w:t>
            </w:r>
            <w:r>
              <w:rPr>
                <w:rStyle w:val="IndexLink"/>
              </w:rPr>
              <w:t>137</w:t>
            </w:r>
            <w:r>
              <w:rPr>
                <w:rStyle w:val="IndexLink"/>
                <w:rtl w:val="true"/>
              </w:rPr>
              <w:t xml:space="preserve">، س </w:t>
            </w:r>
            <w:r>
              <w:rPr>
                <w:rStyle w:val="IndexLink"/>
              </w:rPr>
              <w:t>15</w:t>
            </w:r>
            <w:r>
              <w:rPr>
                <w:rStyle w:val="IndexLink"/>
                <w:rtl w:val="true"/>
              </w:rPr>
              <w:t>: «</w:t>
            </w:r>
            <w:r>
              <w:rPr>
                <w:rStyle w:val="IndexLink"/>
                <w:rtl w:val="true"/>
              </w:rPr>
              <w:t>أنه لایستفاد مما ذکر</w:t>
            </w:r>
            <w:r>
              <w:rPr>
                <w:rStyle w:val="IndexLink"/>
                <w:rtl w:val="true"/>
              </w:rPr>
              <w:t>»</w:t>
              <w:tab/>
            </w:r>
            <w:r>
              <w:rPr>
                <w:rStyle w:val="IndexLink"/>
              </w:rPr>
              <w:t>400</w:t>
            </w:r>
          </w:hyperlink>
        </w:p>
        <w:p>
          <w:pPr>
            <w:pStyle w:val="Contents2"/>
            <w:tabs>
              <w:tab w:val="clear" w:pos="8743"/>
              <w:tab w:val="right" w:pos="9026" w:leader="dot"/>
            </w:tabs>
            <w:rPr/>
          </w:pPr>
          <w:hyperlink w:anchor="__RefHeading___Toc251083_1738255347">
            <w:r>
              <w:rPr>
                <w:webHidden/>
                <w:rStyle w:val="IndexLink"/>
                <w:rtl w:val="true"/>
              </w:rPr>
              <w:t xml:space="preserve">قوله فی ج </w:t>
            </w:r>
            <w:r>
              <w:rPr>
                <w:rStyle w:val="IndexLink"/>
              </w:rPr>
              <w:t>6</w:t>
            </w:r>
            <w:r>
              <w:rPr>
                <w:rStyle w:val="IndexLink"/>
                <w:rtl w:val="true"/>
              </w:rPr>
              <w:t xml:space="preserve">، ص </w:t>
            </w:r>
            <w:r>
              <w:rPr>
                <w:rStyle w:val="IndexLink"/>
              </w:rPr>
              <w:t>141</w:t>
            </w:r>
            <w:r>
              <w:rPr>
                <w:rStyle w:val="IndexLink"/>
                <w:rtl w:val="true"/>
              </w:rPr>
              <w:t xml:space="preserve">، س </w:t>
            </w:r>
            <w:r>
              <w:rPr>
                <w:rStyle w:val="IndexLink"/>
              </w:rPr>
              <w:t>5</w:t>
            </w:r>
            <w:r>
              <w:rPr>
                <w:rStyle w:val="IndexLink"/>
                <w:rtl w:val="true"/>
              </w:rPr>
              <w:t>: «</w:t>
            </w:r>
            <w:r>
              <w:rPr>
                <w:rStyle w:val="IndexLink"/>
                <w:rtl w:val="true"/>
              </w:rPr>
              <w:t>أو الاطمینان بلاحجة</w:t>
            </w:r>
            <w:r>
              <w:rPr>
                <w:rStyle w:val="IndexLink"/>
                <w:rtl w:val="true"/>
              </w:rPr>
              <w:t>»</w:t>
              <w:tab/>
            </w:r>
            <w:r>
              <w:rPr>
                <w:rStyle w:val="IndexLink"/>
              </w:rPr>
              <w:t>400</w:t>
            </w:r>
          </w:hyperlink>
        </w:p>
        <w:p>
          <w:pPr>
            <w:pStyle w:val="Contents2"/>
            <w:tabs>
              <w:tab w:val="clear" w:pos="8743"/>
              <w:tab w:val="right" w:pos="9026" w:leader="dot"/>
            </w:tabs>
            <w:rPr/>
          </w:pPr>
          <w:hyperlink w:anchor="__RefHeading___Toc251085_1738255347">
            <w:r>
              <w:rPr>
                <w:webHidden/>
                <w:rStyle w:val="IndexLink"/>
                <w:rtl w:val="true"/>
              </w:rPr>
              <w:t xml:space="preserve">قوله فی ج </w:t>
            </w:r>
            <w:r>
              <w:rPr>
                <w:rStyle w:val="IndexLink"/>
              </w:rPr>
              <w:t>6</w:t>
            </w:r>
            <w:r>
              <w:rPr>
                <w:rStyle w:val="IndexLink"/>
                <w:rtl w:val="true"/>
              </w:rPr>
              <w:t xml:space="preserve">، ص </w:t>
            </w:r>
            <w:r>
              <w:rPr>
                <w:rStyle w:val="IndexLink"/>
              </w:rPr>
              <w:t>154</w:t>
            </w:r>
            <w:r>
              <w:rPr>
                <w:rStyle w:val="IndexLink"/>
                <w:rtl w:val="true"/>
              </w:rPr>
              <w:t xml:space="preserve">، س </w:t>
            </w:r>
            <w:r>
              <w:rPr>
                <w:rStyle w:val="IndexLink"/>
              </w:rPr>
              <w:t>15</w:t>
            </w:r>
            <w:r>
              <w:rPr>
                <w:rStyle w:val="IndexLink"/>
                <w:rtl w:val="true"/>
              </w:rPr>
              <w:t>: «</w:t>
            </w:r>
            <w:r>
              <w:rPr>
                <w:rStyle w:val="IndexLink"/>
                <w:rtl w:val="true"/>
              </w:rPr>
              <w:t>و أما المعارضة لما دل</w:t>
            </w:r>
            <w:r>
              <w:rPr>
                <w:rStyle w:val="IndexLink"/>
                <w:rtl w:val="true"/>
              </w:rPr>
              <w:t>»</w:t>
              <w:tab/>
            </w:r>
            <w:r>
              <w:rPr>
                <w:rStyle w:val="IndexLink"/>
              </w:rPr>
              <w:t>400</w:t>
            </w:r>
          </w:hyperlink>
        </w:p>
        <w:p>
          <w:pPr>
            <w:pStyle w:val="Contents2"/>
            <w:tabs>
              <w:tab w:val="clear" w:pos="8743"/>
              <w:tab w:val="right" w:pos="9026" w:leader="dot"/>
            </w:tabs>
            <w:rPr/>
          </w:pPr>
          <w:hyperlink w:anchor="__RefHeading___Toc251087_1738255347">
            <w:r>
              <w:rPr>
                <w:webHidden/>
                <w:rStyle w:val="IndexLink"/>
                <w:rtl w:val="true"/>
              </w:rPr>
              <w:t xml:space="preserve">قوله فی ج </w:t>
            </w:r>
            <w:r>
              <w:rPr>
                <w:rStyle w:val="IndexLink"/>
              </w:rPr>
              <w:t>6</w:t>
            </w:r>
            <w:r>
              <w:rPr>
                <w:rStyle w:val="IndexLink"/>
                <w:rtl w:val="true"/>
              </w:rPr>
              <w:t xml:space="preserve">، ص </w:t>
            </w:r>
            <w:r>
              <w:rPr>
                <w:rStyle w:val="IndexLink"/>
              </w:rPr>
              <w:t>163</w:t>
            </w:r>
            <w:r>
              <w:rPr>
                <w:rStyle w:val="IndexLink"/>
                <w:rtl w:val="true"/>
              </w:rPr>
              <w:t xml:space="preserve">، س </w:t>
            </w:r>
            <w:r>
              <w:rPr>
                <w:rStyle w:val="IndexLink"/>
              </w:rPr>
              <w:t>5</w:t>
            </w:r>
            <w:r>
              <w:rPr>
                <w:rStyle w:val="IndexLink"/>
                <w:rtl w:val="true"/>
              </w:rPr>
              <w:t>: «</w:t>
            </w:r>
            <w:r>
              <w:rPr>
                <w:rStyle w:val="IndexLink"/>
                <w:rtl w:val="true"/>
              </w:rPr>
              <w:t>و أقسامه ثلاثة</w:t>
            </w:r>
            <w:r>
              <w:rPr>
                <w:rStyle w:val="IndexLink"/>
                <w:rtl w:val="true"/>
              </w:rPr>
              <w:t>:»</w:t>
              <w:tab/>
            </w:r>
            <w:r>
              <w:rPr>
                <w:rStyle w:val="IndexLink"/>
              </w:rPr>
              <w:t>401</w:t>
            </w:r>
          </w:hyperlink>
        </w:p>
        <w:p>
          <w:pPr>
            <w:pStyle w:val="Contents2"/>
            <w:tabs>
              <w:tab w:val="clear" w:pos="8743"/>
              <w:tab w:val="right" w:pos="9026" w:leader="dot"/>
            </w:tabs>
            <w:rPr/>
          </w:pPr>
          <w:hyperlink w:anchor="__RefHeading___Toc251089_1738255347">
            <w:r>
              <w:rPr>
                <w:webHidden/>
                <w:rStyle w:val="IndexLink"/>
                <w:rtl w:val="true"/>
              </w:rPr>
              <w:t xml:space="preserve">قوله فی ج </w:t>
            </w:r>
            <w:r>
              <w:rPr>
                <w:rStyle w:val="IndexLink"/>
              </w:rPr>
              <w:t>6</w:t>
            </w:r>
            <w:r>
              <w:rPr>
                <w:rStyle w:val="IndexLink"/>
                <w:rtl w:val="true"/>
              </w:rPr>
              <w:t xml:space="preserve">، ص </w:t>
            </w:r>
            <w:r>
              <w:rPr>
                <w:rStyle w:val="IndexLink"/>
              </w:rPr>
              <w:t>163</w:t>
            </w:r>
            <w:r>
              <w:rPr>
                <w:rStyle w:val="IndexLink"/>
                <w:rtl w:val="true"/>
              </w:rPr>
              <w:t xml:space="preserve">، س </w:t>
            </w:r>
            <w:r>
              <w:rPr>
                <w:rStyle w:val="IndexLink"/>
              </w:rPr>
              <w:t>12</w:t>
            </w:r>
            <w:r>
              <w:rPr>
                <w:rStyle w:val="IndexLink"/>
                <w:rtl w:val="true"/>
              </w:rPr>
              <w:t>: «</w:t>
            </w:r>
            <w:r>
              <w:rPr>
                <w:rStyle w:val="IndexLink"/>
                <w:rtl w:val="true"/>
              </w:rPr>
              <w:t>بما یقتل غالبا</w:t>
            </w:r>
            <w:r>
              <w:rPr>
                <w:rStyle w:val="IndexLink"/>
                <w:rtl w:val="true"/>
              </w:rPr>
              <w:t>»</w:t>
              <w:tab/>
            </w:r>
            <w:r>
              <w:rPr>
                <w:rStyle w:val="IndexLink"/>
              </w:rPr>
              <w:t>401</w:t>
            </w:r>
          </w:hyperlink>
        </w:p>
        <w:p>
          <w:pPr>
            <w:pStyle w:val="Contents2"/>
            <w:tabs>
              <w:tab w:val="clear" w:pos="8743"/>
              <w:tab w:val="right" w:pos="9026" w:leader="dot"/>
            </w:tabs>
            <w:rPr/>
          </w:pPr>
          <w:hyperlink w:anchor="__RefHeading___Toc251091_1738255347">
            <w:r>
              <w:rPr>
                <w:webHidden/>
                <w:rStyle w:val="IndexLink"/>
                <w:rtl w:val="true"/>
              </w:rPr>
              <w:t xml:space="preserve">قوله فی ج </w:t>
            </w:r>
            <w:r>
              <w:rPr>
                <w:rStyle w:val="IndexLink"/>
              </w:rPr>
              <w:t>6</w:t>
            </w:r>
            <w:r>
              <w:rPr>
                <w:rStyle w:val="IndexLink"/>
                <w:rtl w:val="true"/>
              </w:rPr>
              <w:t xml:space="preserve">، ص </w:t>
            </w:r>
            <w:r>
              <w:rPr>
                <w:rStyle w:val="IndexLink"/>
              </w:rPr>
              <w:t>163</w:t>
            </w:r>
            <w:r>
              <w:rPr>
                <w:rStyle w:val="IndexLink"/>
                <w:rtl w:val="true"/>
              </w:rPr>
              <w:t xml:space="preserve">، س </w:t>
            </w:r>
            <w:r>
              <w:rPr>
                <w:rStyle w:val="IndexLink"/>
              </w:rPr>
              <w:t>12</w:t>
            </w:r>
            <w:r>
              <w:rPr>
                <w:rStyle w:val="IndexLink"/>
                <w:rtl w:val="true"/>
              </w:rPr>
              <w:t>: «</w:t>
            </w:r>
            <w:r>
              <w:rPr>
                <w:rStyle w:val="IndexLink"/>
                <w:rtl w:val="true"/>
              </w:rPr>
              <w:t>بل و بقصده الضرب</w:t>
            </w:r>
            <w:r>
              <w:rPr>
                <w:rStyle w:val="IndexLink"/>
                <w:rtl w:val="true"/>
              </w:rPr>
              <w:t>»</w:t>
              <w:tab/>
            </w:r>
            <w:r>
              <w:rPr>
                <w:rStyle w:val="IndexLink"/>
              </w:rPr>
              <w:t>402</w:t>
            </w:r>
          </w:hyperlink>
        </w:p>
        <w:p>
          <w:pPr>
            <w:pStyle w:val="Contents2"/>
            <w:tabs>
              <w:tab w:val="clear" w:pos="8743"/>
              <w:tab w:val="right" w:pos="9026" w:leader="dot"/>
            </w:tabs>
            <w:rPr/>
          </w:pPr>
          <w:hyperlink w:anchor="__RefHeading___Toc251093_1738255347">
            <w:r>
              <w:rPr>
                <w:webHidden/>
                <w:rStyle w:val="IndexLink"/>
                <w:rtl w:val="true"/>
              </w:rPr>
              <w:t xml:space="preserve">قوله فی ج </w:t>
            </w:r>
            <w:r>
              <w:rPr>
                <w:rStyle w:val="IndexLink"/>
              </w:rPr>
              <w:t>6</w:t>
            </w:r>
            <w:r>
              <w:rPr>
                <w:rStyle w:val="IndexLink"/>
                <w:rtl w:val="true"/>
              </w:rPr>
              <w:t xml:space="preserve">، ص </w:t>
            </w:r>
            <w:r>
              <w:rPr>
                <w:rStyle w:val="IndexLink"/>
              </w:rPr>
              <w:t>163</w:t>
            </w:r>
            <w:r>
              <w:rPr>
                <w:rStyle w:val="IndexLink"/>
                <w:rtl w:val="true"/>
              </w:rPr>
              <w:t xml:space="preserve">، س </w:t>
            </w:r>
            <w:r>
              <w:rPr>
                <w:rStyle w:val="IndexLink"/>
              </w:rPr>
              <w:t>13</w:t>
            </w:r>
            <w:r>
              <w:rPr>
                <w:rStyle w:val="IndexLink"/>
                <w:rtl w:val="true"/>
              </w:rPr>
              <w:t>: «</w:t>
            </w:r>
            <w:r>
              <w:rPr>
                <w:rStyle w:val="IndexLink"/>
                <w:rtl w:val="true"/>
              </w:rPr>
              <w:t>عالما به و إن لم یقصد</w:t>
            </w:r>
            <w:r>
              <w:rPr>
                <w:rStyle w:val="IndexLink"/>
                <w:rtl w:val="true"/>
              </w:rPr>
              <w:t>»</w:t>
              <w:tab/>
            </w:r>
            <w:r>
              <w:rPr>
                <w:rStyle w:val="IndexLink"/>
              </w:rPr>
              <w:t>402</w:t>
            </w:r>
          </w:hyperlink>
        </w:p>
        <w:p>
          <w:pPr>
            <w:pStyle w:val="Contents2"/>
            <w:tabs>
              <w:tab w:val="clear" w:pos="8743"/>
              <w:tab w:val="right" w:pos="9026" w:leader="dot"/>
            </w:tabs>
            <w:rPr/>
          </w:pPr>
          <w:hyperlink w:anchor="__RefHeading___Toc251095_1738255347">
            <w:r>
              <w:rPr>
                <w:webHidden/>
                <w:rStyle w:val="IndexLink"/>
                <w:rtl w:val="true"/>
              </w:rPr>
              <w:t xml:space="preserve">قوله فی ج </w:t>
            </w:r>
            <w:r>
              <w:rPr>
                <w:rStyle w:val="IndexLink"/>
              </w:rPr>
              <w:t>6</w:t>
            </w:r>
            <w:r>
              <w:rPr>
                <w:rStyle w:val="IndexLink"/>
                <w:rtl w:val="true"/>
              </w:rPr>
              <w:t xml:space="preserve">، ص </w:t>
            </w:r>
            <w:r>
              <w:rPr>
                <w:rStyle w:val="IndexLink"/>
              </w:rPr>
              <w:t>163</w:t>
            </w:r>
            <w:r>
              <w:rPr>
                <w:rStyle w:val="IndexLink"/>
                <w:rtl w:val="true"/>
              </w:rPr>
              <w:t xml:space="preserve">، س </w:t>
            </w:r>
            <w:r>
              <w:rPr>
                <w:rStyle w:val="IndexLink"/>
              </w:rPr>
              <w:t>14</w:t>
            </w:r>
            <w:r>
              <w:rPr>
                <w:rStyle w:val="IndexLink"/>
                <w:rtl w:val="true"/>
              </w:rPr>
              <w:t>: «</w:t>
            </w:r>
            <w:r>
              <w:rPr>
                <w:rStyle w:val="IndexLink"/>
                <w:rtl w:val="true"/>
              </w:rPr>
              <w:t>المستفیضة کالصحیح عن</w:t>
            </w:r>
            <w:r>
              <w:rPr>
                <w:rStyle w:val="IndexLink"/>
                <w:rtl w:val="true"/>
              </w:rPr>
              <w:t>»</w:t>
              <w:tab/>
            </w:r>
            <w:r>
              <w:rPr>
                <w:rStyle w:val="IndexLink"/>
              </w:rPr>
              <w:t>402</w:t>
            </w:r>
          </w:hyperlink>
        </w:p>
        <w:p>
          <w:pPr>
            <w:pStyle w:val="Contents2"/>
            <w:tabs>
              <w:tab w:val="clear" w:pos="8743"/>
              <w:tab w:val="right" w:pos="9026" w:leader="dot"/>
            </w:tabs>
            <w:rPr/>
          </w:pPr>
          <w:hyperlink w:anchor="__RefHeading___Toc251097_1738255347">
            <w:r>
              <w:rPr>
                <w:webHidden/>
                <w:rStyle w:val="IndexLink"/>
                <w:rtl w:val="true"/>
              </w:rPr>
              <w:t xml:space="preserve">قوله فی ج </w:t>
            </w:r>
            <w:r>
              <w:rPr>
                <w:rStyle w:val="IndexLink"/>
              </w:rPr>
              <w:t>6</w:t>
            </w:r>
            <w:r>
              <w:rPr>
                <w:rStyle w:val="IndexLink"/>
                <w:rtl w:val="true"/>
              </w:rPr>
              <w:t xml:space="preserve">، ص </w:t>
            </w:r>
            <w:r>
              <w:rPr>
                <w:rStyle w:val="IndexLink"/>
              </w:rPr>
              <w:t>164</w:t>
            </w:r>
            <w:r>
              <w:rPr>
                <w:rStyle w:val="IndexLink"/>
                <w:rtl w:val="true"/>
              </w:rPr>
              <w:t xml:space="preserve">، س </w:t>
            </w:r>
            <w:r>
              <w:rPr>
                <w:rStyle w:val="IndexLink"/>
              </w:rPr>
              <w:t>1</w:t>
            </w:r>
            <w:r>
              <w:rPr>
                <w:rStyle w:val="IndexLink"/>
                <w:rtl w:val="true"/>
              </w:rPr>
              <w:t>: «</w:t>
            </w:r>
            <w:r>
              <w:rPr>
                <w:rStyle w:val="IndexLink"/>
                <w:rtl w:val="true"/>
              </w:rPr>
              <w:t>لایترک یعبث به</w:t>
            </w:r>
            <w:r>
              <w:rPr>
                <w:rStyle w:val="IndexLink"/>
                <w:rtl w:val="true"/>
              </w:rPr>
              <w:t>»</w:t>
              <w:tab/>
            </w:r>
            <w:r>
              <w:rPr>
                <w:rStyle w:val="IndexLink"/>
              </w:rPr>
              <w:t>402</w:t>
            </w:r>
          </w:hyperlink>
        </w:p>
        <w:p>
          <w:pPr>
            <w:pStyle w:val="Contents2"/>
            <w:tabs>
              <w:tab w:val="clear" w:pos="8743"/>
              <w:tab w:val="right" w:pos="9026" w:leader="dot"/>
            </w:tabs>
            <w:rPr/>
          </w:pPr>
          <w:hyperlink w:anchor="__RefHeading___Toc251099_1738255347">
            <w:r>
              <w:rPr>
                <w:webHidden/>
                <w:rStyle w:val="IndexLink"/>
                <w:rtl w:val="true"/>
              </w:rPr>
              <w:t xml:space="preserve">قوله فی ج </w:t>
            </w:r>
            <w:r>
              <w:rPr>
                <w:rStyle w:val="IndexLink"/>
              </w:rPr>
              <w:t>6</w:t>
            </w:r>
            <w:r>
              <w:rPr>
                <w:rStyle w:val="IndexLink"/>
                <w:rtl w:val="true"/>
              </w:rPr>
              <w:t xml:space="preserve">، ص </w:t>
            </w:r>
            <w:r>
              <w:rPr>
                <w:rStyle w:val="IndexLink"/>
              </w:rPr>
              <w:t>164</w:t>
            </w:r>
            <w:r>
              <w:rPr>
                <w:rStyle w:val="IndexLink"/>
                <w:rtl w:val="true"/>
              </w:rPr>
              <w:t xml:space="preserve">، س </w:t>
            </w:r>
            <w:r>
              <w:rPr>
                <w:rStyle w:val="IndexLink"/>
              </w:rPr>
              <w:t>4</w:t>
            </w:r>
            <w:r>
              <w:rPr>
                <w:rStyle w:val="IndexLink"/>
                <w:rtl w:val="true"/>
              </w:rPr>
              <w:t>: «</w:t>
            </w:r>
            <w:r>
              <w:rPr>
                <w:rStyle w:val="IndexLink"/>
                <w:rtl w:val="true"/>
              </w:rPr>
              <w:t>غایة الأمر عمده بحکم</w:t>
            </w:r>
            <w:r>
              <w:rPr>
                <w:rStyle w:val="IndexLink"/>
                <w:rtl w:val="true"/>
              </w:rPr>
              <w:t>»</w:t>
              <w:tab/>
            </w:r>
            <w:r>
              <w:rPr>
                <w:rStyle w:val="IndexLink"/>
              </w:rPr>
              <w:t>402</w:t>
            </w:r>
          </w:hyperlink>
        </w:p>
        <w:p>
          <w:pPr>
            <w:pStyle w:val="Contents2"/>
            <w:tabs>
              <w:tab w:val="clear" w:pos="8743"/>
              <w:tab w:val="right" w:pos="9026" w:leader="dot"/>
            </w:tabs>
            <w:rPr/>
          </w:pPr>
          <w:hyperlink w:anchor="__RefHeading___Toc251101_1738255347">
            <w:r>
              <w:rPr>
                <w:webHidden/>
                <w:rStyle w:val="IndexLink"/>
                <w:rtl w:val="true"/>
              </w:rPr>
              <w:t xml:space="preserve">قوله فی ج </w:t>
            </w:r>
            <w:r>
              <w:rPr>
                <w:rStyle w:val="IndexLink"/>
              </w:rPr>
              <w:t>6</w:t>
            </w:r>
            <w:r>
              <w:rPr>
                <w:rStyle w:val="IndexLink"/>
                <w:rtl w:val="true"/>
              </w:rPr>
              <w:t xml:space="preserve">، ص </w:t>
            </w:r>
            <w:r>
              <w:rPr>
                <w:rStyle w:val="IndexLink"/>
              </w:rPr>
              <w:t>164</w:t>
            </w:r>
            <w:r>
              <w:rPr>
                <w:rStyle w:val="IndexLink"/>
                <w:rtl w:val="true"/>
              </w:rPr>
              <w:t xml:space="preserve">، س </w:t>
            </w:r>
            <w:r>
              <w:rPr>
                <w:rStyle w:val="IndexLink"/>
              </w:rPr>
              <w:t>5</w:t>
            </w:r>
            <w:r>
              <w:rPr>
                <w:rStyle w:val="IndexLink"/>
                <w:rtl w:val="true"/>
              </w:rPr>
              <w:t>: «</w:t>
            </w:r>
            <w:r>
              <w:rPr>
                <w:rStyle w:val="IndexLink"/>
                <w:rtl w:val="true"/>
              </w:rPr>
              <w:t>القتل مشکل نعم الظاهر</w:t>
            </w:r>
            <w:r>
              <w:rPr>
                <w:rStyle w:val="IndexLink"/>
                <w:rtl w:val="true"/>
              </w:rPr>
              <w:t>»</w:t>
              <w:tab/>
            </w:r>
            <w:r>
              <w:rPr>
                <w:rStyle w:val="IndexLink"/>
              </w:rPr>
              <w:t>402</w:t>
            </w:r>
          </w:hyperlink>
        </w:p>
        <w:p>
          <w:pPr>
            <w:pStyle w:val="Contents2"/>
            <w:tabs>
              <w:tab w:val="clear" w:pos="8743"/>
              <w:tab w:val="right" w:pos="9026" w:leader="dot"/>
            </w:tabs>
            <w:rPr/>
          </w:pPr>
          <w:hyperlink w:anchor="__RefHeading___Toc251103_1738255347">
            <w:r>
              <w:rPr>
                <w:webHidden/>
                <w:rStyle w:val="IndexLink"/>
                <w:rtl w:val="true"/>
              </w:rPr>
              <w:t xml:space="preserve">قوله فی ج </w:t>
            </w:r>
            <w:r>
              <w:rPr>
                <w:rStyle w:val="IndexLink"/>
              </w:rPr>
              <w:t>6</w:t>
            </w:r>
            <w:r>
              <w:rPr>
                <w:rStyle w:val="IndexLink"/>
                <w:rtl w:val="true"/>
              </w:rPr>
              <w:t xml:space="preserve">، ص </w:t>
            </w:r>
            <w:r>
              <w:rPr>
                <w:rStyle w:val="IndexLink"/>
              </w:rPr>
              <w:t>164</w:t>
            </w:r>
            <w:r>
              <w:rPr>
                <w:rStyle w:val="IndexLink"/>
                <w:rtl w:val="true"/>
              </w:rPr>
              <w:t xml:space="preserve">، س </w:t>
            </w:r>
            <w:r>
              <w:rPr>
                <w:rStyle w:val="IndexLink"/>
              </w:rPr>
              <w:t>9</w:t>
            </w:r>
            <w:r>
              <w:rPr>
                <w:rStyle w:val="IndexLink"/>
                <w:rtl w:val="true"/>
              </w:rPr>
              <w:t>: «</w:t>
            </w:r>
            <w:r>
              <w:rPr>
                <w:rStyle w:val="IndexLink"/>
                <w:rtl w:val="true"/>
              </w:rPr>
              <w:t>الفعل القصدی معرضا</w:t>
            </w:r>
            <w:r>
              <w:rPr>
                <w:rStyle w:val="IndexLink"/>
                <w:rtl w:val="true"/>
              </w:rPr>
              <w:t>»</w:t>
              <w:tab/>
            </w:r>
            <w:r>
              <w:rPr>
                <w:rStyle w:val="IndexLink"/>
              </w:rPr>
              <w:t>403</w:t>
            </w:r>
          </w:hyperlink>
        </w:p>
        <w:p>
          <w:pPr>
            <w:pStyle w:val="Contents2"/>
            <w:tabs>
              <w:tab w:val="clear" w:pos="8743"/>
              <w:tab w:val="right" w:pos="9026" w:leader="dot"/>
            </w:tabs>
            <w:rPr/>
          </w:pPr>
          <w:hyperlink w:anchor="__RefHeading___Toc251105_1738255347">
            <w:r>
              <w:rPr>
                <w:webHidden/>
                <w:rStyle w:val="IndexLink"/>
                <w:rtl w:val="true"/>
              </w:rPr>
              <w:t xml:space="preserve">قوله فی ج </w:t>
            </w:r>
            <w:r>
              <w:rPr>
                <w:rStyle w:val="IndexLink"/>
              </w:rPr>
              <w:t>6</w:t>
            </w:r>
            <w:r>
              <w:rPr>
                <w:rStyle w:val="IndexLink"/>
                <w:rtl w:val="true"/>
              </w:rPr>
              <w:t xml:space="preserve">، ص </w:t>
            </w:r>
            <w:r>
              <w:rPr>
                <w:rStyle w:val="IndexLink"/>
              </w:rPr>
              <w:t>164</w:t>
            </w:r>
            <w:r>
              <w:rPr>
                <w:rStyle w:val="IndexLink"/>
                <w:rtl w:val="true"/>
              </w:rPr>
              <w:t xml:space="preserve">، س </w:t>
            </w:r>
            <w:r>
              <w:rPr>
                <w:rStyle w:val="IndexLink"/>
              </w:rPr>
              <w:t>14</w:t>
            </w:r>
            <w:r>
              <w:rPr>
                <w:rStyle w:val="IndexLink"/>
                <w:rtl w:val="true"/>
              </w:rPr>
              <w:t>: «</w:t>
            </w:r>
            <w:r>
              <w:rPr>
                <w:rStyle w:val="IndexLink"/>
                <w:rtl w:val="true"/>
              </w:rPr>
              <w:t>بالعمد مطلقا مشکل</w:t>
            </w:r>
            <w:r>
              <w:rPr>
                <w:rStyle w:val="IndexLink"/>
                <w:rtl w:val="true"/>
              </w:rPr>
              <w:t>»</w:t>
              <w:tab/>
            </w:r>
            <w:r>
              <w:rPr>
                <w:rStyle w:val="IndexLink"/>
              </w:rPr>
              <w:t>404</w:t>
            </w:r>
          </w:hyperlink>
        </w:p>
        <w:p>
          <w:pPr>
            <w:pStyle w:val="Contents2"/>
            <w:tabs>
              <w:tab w:val="clear" w:pos="8743"/>
              <w:tab w:val="right" w:pos="9026" w:leader="dot"/>
            </w:tabs>
            <w:rPr/>
          </w:pPr>
          <w:hyperlink w:anchor="__RefHeading___Toc251107_1738255347">
            <w:r>
              <w:rPr>
                <w:webHidden/>
                <w:rStyle w:val="IndexLink"/>
                <w:rtl w:val="true"/>
              </w:rPr>
              <w:t xml:space="preserve">قوله فی ج </w:t>
            </w:r>
            <w:r>
              <w:rPr>
                <w:rStyle w:val="IndexLink"/>
              </w:rPr>
              <w:t>6</w:t>
            </w:r>
            <w:r>
              <w:rPr>
                <w:rStyle w:val="IndexLink"/>
                <w:rtl w:val="true"/>
              </w:rPr>
              <w:t xml:space="preserve">، ص </w:t>
            </w:r>
            <w:r>
              <w:rPr>
                <w:rStyle w:val="IndexLink"/>
              </w:rPr>
              <w:t>164</w:t>
            </w:r>
            <w:r>
              <w:rPr>
                <w:rStyle w:val="IndexLink"/>
                <w:rtl w:val="true"/>
              </w:rPr>
              <w:t xml:space="preserve">، س </w:t>
            </w:r>
            <w:r>
              <w:rPr>
                <w:rStyle w:val="IndexLink"/>
              </w:rPr>
              <w:t>19</w:t>
            </w:r>
            <w:r>
              <w:rPr>
                <w:rStyle w:val="IndexLink"/>
                <w:rtl w:val="true"/>
              </w:rPr>
              <w:t>: «</w:t>
            </w:r>
            <w:r>
              <w:rPr>
                <w:rStyle w:val="IndexLink"/>
                <w:rtl w:val="true"/>
              </w:rPr>
              <w:t>دیة العمد مائة من مسان</w:t>
            </w:r>
            <w:r>
              <w:rPr>
                <w:rStyle w:val="IndexLink"/>
                <w:rtl w:val="true"/>
              </w:rPr>
              <w:t>»</w:t>
              <w:tab/>
            </w:r>
            <w:r>
              <w:rPr>
                <w:rStyle w:val="IndexLink"/>
              </w:rPr>
              <w:t>404</w:t>
            </w:r>
          </w:hyperlink>
        </w:p>
        <w:p>
          <w:pPr>
            <w:pStyle w:val="Contents2"/>
            <w:tabs>
              <w:tab w:val="clear" w:pos="8743"/>
              <w:tab w:val="right" w:pos="9026" w:leader="dot"/>
            </w:tabs>
            <w:rPr/>
          </w:pPr>
          <w:hyperlink w:anchor="__RefHeading___Toc251109_1738255347">
            <w:r>
              <w:rPr>
                <w:webHidden/>
                <w:rStyle w:val="IndexLink"/>
                <w:rtl w:val="true"/>
              </w:rPr>
              <w:t xml:space="preserve">قوله فی ج </w:t>
            </w:r>
            <w:r>
              <w:rPr>
                <w:rStyle w:val="IndexLink"/>
              </w:rPr>
              <w:t>6</w:t>
            </w:r>
            <w:r>
              <w:rPr>
                <w:rStyle w:val="IndexLink"/>
                <w:rtl w:val="true"/>
              </w:rPr>
              <w:t xml:space="preserve">، ص </w:t>
            </w:r>
            <w:r>
              <w:rPr>
                <w:rStyle w:val="IndexLink"/>
              </w:rPr>
              <w:t>166</w:t>
            </w:r>
            <w:r>
              <w:rPr>
                <w:rStyle w:val="IndexLink"/>
                <w:rtl w:val="true"/>
              </w:rPr>
              <w:t xml:space="preserve">، س </w:t>
            </w:r>
            <w:r>
              <w:rPr>
                <w:rStyle w:val="IndexLink"/>
              </w:rPr>
              <w:t>20</w:t>
            </w:r>
            <w:r>
              <w:rPr>
                <w:rStyle w:val="IndexLink"/>
                <w:rtl w:val="true"/>
              </w:rPr>
              <w:t>: «</w:t>
            </w:r>
            <w:r>
              <w:rPr>
                <w:rStyle w:val="IndexLink"/>
                <w:rtl w:val="true"/>
              </w:rPr>
              <w:t>فیها یبعد تقیید</w:t>
            </w:r>
            <w:r>
              <w:rPr>
                <w:rStyle w:val="IndexLink"/>
                <w:rtl w:val="true"/>
              </w:rPr>
              <w:t>»</w:t>
              <w:tab/>
            </w:r>
            <w:r>
              <w:rPr>
                <w:rStyle w:val="IndexLink"/>
              </w:rPr>
              <w:t>404</w:t>
            </w:r>
          </w:hyperlink>
        </w:p>
        <w:p>
          <w:pPr>
            <w:pStyle w:val="Contents2"/>
            <w:tabs>
              <w:tab w:val="clear" w:pos="8743"/>
              <w:tab w:val="right" w:pos="9026" w:leader="dot"/>
            </w:tabs>
            <w:rPr/>
          </w:pPr>
          <w:hyperlink w:anchor="__RefHeading___Toc251111_1738255347">
            <w:r>
              <w:rPr>
                <w:webHidden/>
                <w:rStyle w:val="IndexLink"/>
                <w:rtl w:val="true"/>
              </w:rPr>
              <w:t xml:space="preserve">قوله فی ج </w:t>
            </w:r>
            <w:r>
              <w:rPr>
                <w:rStyle w:val="IndexLink"/>
              </w:rPr>
              <w:t>6</w:t>
            </w:r>
            <w:r>
              <w:rPr>
                <w:rStyle w:val="IndexLink"/>
                <w:rtl w:val="true"/>
              </w:rPr>
              <w:t xml:space="preserve">، ص </w:t>
            </w:r>
            <w:r>
              <w:rPr>
                <w:rStyle w:val="IndexLink"/>
              </w:rPr>
              <w:t>167</w:t>
            </w:r>
            <w:r>
              <w:rPr>
                <w:rStyle w:val="IndexLink"/>
                <w:rtl w:val="true"/>
              </w:rPr>
              <w:t xml:space="preserve">، س </w:t>
            </w:r>
            <w:r>
              <w:rPr>
                <w:rStyle w:val="IndexLink"/>
              </w:rPr>
              <w:t>11</w:t>
            </w:r>
            <w:r>
              <w:rPr>
                <w:rStyle w:val="IndexLink"/>
                <w:rtl w:val="true"/>
              </w:rPr>
              <w:t>: «</w:t>
            </w:r>
            <w:r>
              <w:rPr>
                <w:rStyle w:val="IndexLink"/>
                <w:rtl w:val="true"/>
              </w:rPr>
              <w:t>الإبل للتقیید فی بعض</w:t>
            </w:r>
            <w:r>
              <w:rPr>
                <w:rStyle w:val="IndexLink"/>
                <w:rtl w:val="true"/>
              </w:rPr>
              <w:t>»</w:t>
              <w:tab/>
            </w:r>
            <w:r>
              <w:rPr>
                <w:rStyle w:val="IndexLink"/>
              </w:rPr>
              <w:t>405</w:t>
            </w:r>
          </w:hyperlink>
        </w:p>
        <w:p>
          <w:pPr>
            <w:pStyle w:val="Contents2"/>
            <w:tabs>
              <w:tab w:val="clear" w:pos="8743"/>
              <w:tab w:val="right" w:pos="9026" w:leader="dot"/>
            </w:tabs>
            <w:rPr/>
          </w:pPr>
          <w:hyperlink w:anchor="__RefHeading___Toc251113_1738255347">
            <w:r>
              <w:rPr>
                <w:webHidden/>
                <w:rStyle w:val="IndexLink"/>
                <w:rtl w:val="true"/>
              </w:rPr>
              <w:t xml:space="preserve">قوله فی ج </w:t>
            </w:r>
            <w:r>
              <w:rPr>
                <w:rStyle w:val="IndexLink"/>
              </w:rPr>
              <w:t>6</w:t>
            </w:r>
            <w:r>
              <w:rPr>
                <w:rStyle w:val="IndexLink"/>
                <w:rtl w:val="true"/>
              </w:rPr>
              <w:t xml:space="preserve">، ص </w:t>
            </w:r>
            <w:r>
              <w:rPr>
                <w:rStyle w:val="IndexLink"/>
              </w:rPr>
              <w:t>167</w:t>
            </w:r>
            <w:r>
              <w:rPr>
                <w:rStyle w:val="IndexLink"/>
                <w:rtl w:val="true"/>
              </w:rPr>
              <w:t xml:space="preserve">، س </w:t>
            </w:r>
            <w:r>
              <w:rPr>
                <w:rStyle w:val="IndexLink"/>
              </w:rPr>
              <w:t>15</w:t>
            </w:r>
            <w:r>
              <w:rPr>
                <w:rStyle w:val="IndexLink"/>
                <w:rtl w:val="true"/>
              </w:rPr>
              <w:t>: «</w:t>
            </w:r>
            <w:r>
              <w:rPr>
                <w:rStyle w:val="IndexLink"/>
                <w:rtl w:val="true"/>
              </w:rPr>
              <w:t>البقرة فالظاهر عدم الفرق</w:t>
            </w:r>
            <w:r>
              <w:rPr>
                <w:rStyle w:val="IndexLink"/>
                <w:rtl w:val="true"/>
              </w:rPr>
              <w:t>»</w:t>
              <w:tab/>
            </w:r>
            <w:r>
              <w:rPr>
                <w:rStyle w:val="IndexLink"/>
              </w:rPr>
              <w:t>405</w:t>
            </w:r>
          </w:hyperlink>
        </w:p>
        <w:p>
          <w:pPr>
            <w:pStyle w:val="Contents2"/>
            <w:tabs>
              <w:tab w:val="clear" w:pos="8743"/>
              <w:tab w:val="right" w:pos="9026" w:leader="dot"/>
            </w:tabs>
            <w:rPr/>
          </w:pPr>
          <w:hyperlink w:anchor="__RefHeading___Toc251115_1738255347">
            <w:r>
              <w:rPr>
                <w:webHidden/>
                <w:rStyle w:val="IndexLink"/>
                <w:rtl w:val="true"/>
              </w:rPr>
              <w:t xml:space="preserve">قوله فی ج </w:t>
            </w:r>
            <w:r>
              <w:rPr>
                <w:rStyle w:val="IndexLink"/>
              </w:rPr>
              <w:t>6</w:t>
            </w:r>
            <w:r>
              <w:rPr>
                <w:rStyle w:val="IndexLink"/>
                <w:rtl w:val="true"/>
              </w:rPr>
              <w:t xml:space="preserve">، ص </w:t>
            </w:r>
            <w:r>
              <w:rPr>
                <w:rStyle w:val="IndexLink"/>
              </w:rPr>
              <w:t>167</w:t>
            </w:r>
            <w:r>
              <w:rPr>
                <w:rStyle w:val="IndexLink"/>
                <w:rtl w:val="true"/>
              </w:rPr>
              <w:t xml:space="preserve">، س </w:t>
            </w:r>
            <w:r>
              <w:rPr>
                <w:rStyle w:val="IndexLink"/>
              </w:rPr>
              <w:t>17</w:t>
            </w:r>
            <w:r>
              <w:rPr>
                <w:rStyle w:val="IndexLink"/>
                <w:rtl w:val="true"/>
              </w:rPr>
              <w:t>: «</w:t>
            </w:r>
            <w:r>
              <w:rPr>
                <w:rStyle w:val="IndexLink"/>
                <w:rtl w:val="true"/>
              </w:rPr>
              <w:t>إنما الاشکال فی عددها</w:t>
            </w:r>
            <w:r>
              <w:rPr>
                <w:rStyle w:val="IndexLink"/>
                <w:rtl w:val="true"/>
              </w:rPr>
              <w:t>»</w:t>
              <w:tab/>
            </w:r>
            <w:r>
              <w:rPr>
                <w:rStyle w:val="IndexLink"/>
              </w:rPr>
              <w:t>405</w:t>
            </w:r>
          </w:hyperlink>
        </w:p>
        <w:p>
          <w:pPr>
            <w:pStyle w:val="Contents2"/>
            <w:tabs>
              <w:tab w:val="clear" w:pos="8743"/>
              <w:tab w:val="right" w:pos="9026" w:leader="dot"/>
            </w:tabs>
            <w:rPr/>
          </w:pPr>
          <w:hyperlink w:anchor="__RefHeading___Toc251117_1738255347">
            <w:r>
              <w:rPr>
                <w:webHidden/>
                <w:rStyle w:val="IndexLink"/>
                <w:rtl w:val="true"/>
              </w:rPr>
              <w:t xml:space="preserve">قوله فی ج </w:t>
            </w:r>
            <w:r>
              <w:rPr>
                <w:rStyle w:val="IndexLink"/>
              </w:rPr>
              <w:t>6</w:t>
            </w:r>
            <w:r>
              <w:rPr>
                <w:rStyle w:val="IndexLink"/>
                <w:rtl w:val="true"/>
              </w:rPr>
              <w:t xml:space="preserve">، ص </w:t>
            </w:r>
            <w:r>
              <w:rPr>
                <w:rStyle w:val="IndexLink"/>
              </w:rPr>
              <w:t>167</w:t>
            </w:r>
            <w:r>
              <w:rPr>
                <w:rStyle w:val="IndexLink"/>
                <w:rtl w:val="true"/>
              </w:rPr>
              <w:t xml:space="preserve">، س </w:t>
            </w:r>
            <w:r>
              <w:rPr>
                <w:rStyle w:val="IndexLink"/>
              </w:rPr>
              <w:t>18</w:t>
            </w:r>
            <w:r>
              <w:rPr>
                <w:rStyle w:val="IndexLink"/>
                <w:rtl w:val="true"/>
              </w:rPr>
              <w:t>: «</w:t>
            </w:r>
            <w:r>
              <w:rPr>
                <w:rStyle w:val="IndexLink"/>
                <w:rtl w:val="true"/>
              </w:rPr>
              <w:t>مأتا حلة</w:t>
            </w:r>
            <w:r>
              <w:rPr>
                <w:rStyle w:val="IndexLink"/>
                <w:rtl w:val="true"/>
              </w:rPr>
              <w:t>»</w:t>
              <w:tab/>
            </w:r>
            <w:r>
              <w:rPr>
                <w:rStyle w:val="IndexLink"/>
              </w:rPr>
              <w:t>406</w:t>
            </w:r>
          </w:hyperlink>
        </w:p>
        <w:p>
          <w:pPr>
            <w:pStyle w:val="Contents2"/>
            <w:tabs>
              <w:tab w:val="clear" w:pos="8743"/>
              <w:tab w:val="right" w:pos="9026" w:leader="dot"/>
            </w:tabs>
            <w:rPr/>
          </w:pPr>
          <w:hyperlink w:anchor="__RefHeading___Toc251119_1738255347">
            <w:r>
              <w:rPr>
                <w:webHidden/>
                <w:rStyle w:val="IndexLink"/>
                <w:rtl w:val="true"/>
              </w:rPr>
              <w:t xml:space="preserve">قوله فی ج </w:t>
            </w:r>
            <w:r>
              <w:rPr>
                <w:rStyle w:val="IndexLink"/>
              </w:rPr>
              <w:t>6</w:t>
            </w:r>
            <w:r>
              <w:rPr>
                <w:rStyle w:val="IndexLink"/>
                <w:rtl w:val="true"/>
              </w:rPr>
              <w:t xml:space="preserve">، ص </w:t>
            </w:r>
            <w:r>
              <w:rPr>
                <w:rStyle w:val="IndexLink"/>
              </w:rPr>
              <w:t>167</w:t>
            </w:r>
            <w:r>
              <w:rPr>
                <w:rStyle w:val="IndexLink"/>
                <w:rtl w:val="true"/>
              </w:rPr>
              <w:t xml:space="preserve">، س </w:t>
            </w:r>
            <w:r>
              <w:rPr>
                <w:rStyle w:val="IndexLink"/>
              </w:rPr>
              <w:t>20</w:t>
            </w:r>
            <w:r>
              <w:rPr>
                <w:rStyle w:val="IndexLink"/>
                <w:rtl w:val="true"/>
              </w:rPr>
              <w:t>: «</w:t>
            </w:r>
            <w:r>
              <w:rPr>
                <w:rStyle w:val="IndexLink"/>
                <w:rtl w:val="true"/>
              </w:rPr>
              <w:t>و قد روی الصدوق هذه الروایة</w:t>
            </w:r>
            <w:r>
              <w:rPr>
                <w:rStyle w:val="IndexLink"/>
                <w:rtl w:val="true"/>
              </w:rPr>
              <w:t>»</w:t>
              <w:tab/>
            </w:r>
            <w:r>
              <w:rPr>
                <w:rStyle w:val="IndexLink"/>
              </w:rPr>
              <w:t>406</w:t>
            </w:r>
          </w:hyperlink>
        </w:p>
        <w:p>
          <w:pPr>
            <w:pStyle w:val="Contents2"/>
            <w:tabs>
              <w:tab w:val="clear" w:pos="8743"/>
              <w:tab w:val="right" w:pos="9026" w:leader="dot"/>
            </w:tabs>
            <w:rPr/>
          </w:pPr>
          <w:hyperlink w:anchor="__RefHeading___Toc251121_1738255347">
            <w:r>
              <w:rPr>
                <w:webHidden/>
                <w:rStyle w:val="IndexLink"/>
                <w:rtl w:val="true"/>
              </w:rPr>
              <w:t xml:space="preserve">قوله فی ج </w:t>
            </w:r>
            <w:r>
              <w:rPr>
                <w:rStyle w:val="IndexLink"/>
              </w:rPr>
              <w:t>6</w:t>
            </w:r>
            <w:r>
              <w:rPr>
                <w:rStyle w:val="IndexLink"/>
                <w:rtl w:val="true"/>
              </w:rPr>
              <w:t xml:space="preserve">، ص </w:t>
            </w:r>
            <w:r>
              <w:rPr>
                <w:rStyle w:val="IndexLink"/>
              </w:rPr>
              <w:t>167</w:t>
            </w:r>
            <w:r>
              <w:rPr>
                <w:rStyle w:val="IndexLink"/>
                <w:rtl w:val="true"/>
              </w:rPr>
              <w:t xml:space="preserve">، س </w:t>
            </w:r>
            <w:r>
              <w:rPr>
                <w:rStyle w:val="IndexLink"/>
              </w:rPr>
              <w:t>22</w:t>
            </w:r>
            <w:r>
              <w:rPr>
                <w:rStyle w:val="IndexLink"/>
                <w:rtl w:val="true"/>
              </w:rPr>
              <w:t>: «</w:t>
            </w:r>
            <w:r>
              <w:rPr>
                <w:rStyle w:val="IndexLink"/>
                <w:rtl w:val="true"/>
              </w:rPr>
              <w:t>أبی لیلی لایدل علی</w:t>
            </w:r>
            <w:r>
              <w:rPr>
                <w:rStyle w:val="IndexLink"/>
                <w:rtl w:val="true"/>
              </w:rPr>
              <w:t>»</w:t>
              <w:tab/>
            </w:r>
            <w:r>
              <w:rPr>
                <w:rStyle w:val="IndexLink"/>
              </w:rPr>
              <w:t>406</w:t>
            </w:r>
          </w:hyperlink>
        </w:p>
        <w:p>
          <w:pPr>
            <w:pStyle w:val="Contents2"/>
            <w:tabs>
              <w:tab w:val="clear" w:pos="8743"/>
              <w:tab w:val="right" w:pos="9026" w:leader="dot"/>
            </w:tabs>
            <w:rPr/>
          </w:pPr>
          <w:hyperlink w:anchor="__RefHeading___Toc251123_1738255347">
            <w:r>
              <w:rPr>
                <w:webHidden/>
                <w:rStyle w:val="IndexLink"/>
                <w:rtl w:val="true"/>
              </w:rPr>
              <w:t xml:space="preserve">قوله فی ج </w:t>
            </w:r>
            <w:r>
              <w:rPr>
                <w:rStyle w:val="IndexLink"/>
              </w:rPr>
              <w:t>6</w:t>
            </w:r>
            <w:r>
              <w:rPr>
                <w:rStyle w:val="IndexLink"/>
                <w:rtl w:val="true"/>
              </w:rPr>
              <w:t xml:space="preserve">، ص </w:t>
            </w:r>
            <w:r>
              <w:rPr>
                <w:rStyle w:val="IndexLink"/>
              </w:rPr>
              <w:t>168</w:t>
            </w:r>
            <w:r>
              <w:rPr>
                <w:rStyle w:val="IndexLink"/>
                <w:rtl w:val="true"/>
              </w:rPr>
              <w:t xml:space="preserve">، س </w:t>
            </w:r>
            <w:r>
              <w:rPr>
                <w:rStyle w:val="IndexLink"/>
              </w:rPr>
              <w:t>1</w:t>
            </w:r>
            <w:r>
              <w:rPr>
                <w:rStyle w:val="IndexLink"/>
                <w:rtl w:val="true"/>
              </w:rPr>
              <w:t>: «</w:t>
            </w:r>
            <w:r>
              <w:rPr>
                <w:rStyle w:val="IndexLink"/>
                <w:rtl w:val="true"/>
              </w:rPr>
              <w:t>فی کلام بعض آخر</w:t>
            </w:r>
            <w:r>
              <w:rPr>
                <w:rStyle w:val="IndexLink"/>
                <w:rtl w:val="true"/>
              </w:rPr>
              <w:t>»</w:t>
              <w:tab/>
            </w:r>
            <w:r>
              <w:rPr>
                <w:rStyle w:val="IndexLink"/>
              </w:rPr>
              <w:t>407</w:t>
            </w:r>
          </w:hyperlink>
        </w:p>
        <w:p>
          <w:pPr>
            <w:pStyle w:val="Contents2"/>
            <w:tabs>
              <w:tab w:val="clear" w:pos="8743"/>
              <w:tab w:val="right" w:pos="9026" w:leader="dot"/>
            </w:tabs>
            <w:rPr/>
          </w:pPr>
          <w:hyperlink w:anchor="__RefHeading___Toc251125_1738255347">
            <w:r>
              <w:rPr>
                <w:webHidden/>
                <w:rStyle w:val="IndexLink"/>
                <w:rtl w:val="true"/>
              </w:rPr>
              <w:t xml:space="preserve">قوله فی ج </w:t>
            </w:r>
            <w:r>
              <w:rPr>
                <w:rStyle w:val="IndexLink"/>
              </w:rPr>
              <w:t>6</w:t>
            </w:r>
            <w:r>
              <w:rPr>
                <w:rStyle w:val="IndexLink"/>
                <w:rtl w:val="true"/>
              </w:rPr>
              <w:t xml:space="preserve">، ص </w:t>
            </w:r>
            <w:r>
              <w:rPr>
                <w:rStyle w:val="IndexLink"/>
              </w:rPr>
              <w:t>168</w:t>
            </w:r>
            <w:r>
              <w:rPr>
                <w:rStyle w:val="IndexLink"/>
                <w:rtl w:val="true"/>
              </w:rPr>
              <w:t xml:space="preserve">، س </w:t>
            </w:r>
            <w:r>
              <w:rPr>
                <w:rStyle w:val="IndexLink"/>
              </w:rPr>
              <w:t>2</w:t>
            </w:r>
            <w:r>
              <w:rPr>
                <w:rStyle w:val="IndexLink"/>
                <w:rtl w:val="true"/>
              </w:rPr>
              <w:t>: «</w:t>
            </w:r>
            <w:r>
              <w:rPr>
                <w:rStyle w:val="IndexLink"/>
                <w:rtl w:val="true"/>
              </w:rPr>
              <w:t>و مقتضی الاحتیاط</w:t>
            </w:r>
            <w:r>
              <w:rPr>
                <w:rStyle w:val="IndexLink"/>
                <w:rtl w:val="true"/>
              </w:rPr>
              <w:t>»</w:t>
              <w:tab/>
            </w:r>
            <w:r>
              <w:rPr>
                <w:rStyle w:val="IndexLink"/>
              </w:rPr>
              <w:t>407</w:t>
            </w:r>
          </w:hyperlink>
        </w:p>
        <w:p>
          <w:pPr>
            <w:pStyle w:val="Contents2"/>
            <w:tabs>
              <w:tab w:val="clear" w:pos="8743"/>
              <w:tab w:val="right" w:pos="9026" w:leader="dot"/>
            </w:tabs>
            <w:rPr/>
          </w:pPr>
          <w:hyperlink w:anchor="__RefHeading___Toc251127_1738255347">
            <w:r>
              <w:rPr>
                <w:webHidden/>
                <w:rStyle w:val="IndexLink"/>
                <w:rtl w:val="true"/>
              </w:rPr>
              <w:t xml:space="preserve">قوله فی ج </w:t>
            </w:r>
            <w:r>
              <w:rPr>
                <w:rStyle w:val="IndexLink"/>
              </w:rPr>
              <w:t>6</w:t>
            </w:r>
            <w:r>
              <w:rPr>
                <w:rStyle w:val="IndexLink"/>
                <w:rtl w:val="true"/>
              </w:rPr>
              <w:t xml:space="preserve">، ص </w:t>
            </w:r>
            <w:r>
              <w:rPr>
                <w:rStyle w:val="IndexLink"/>
              </w:rPr>
              <w:t>168</w:t>
            </w:r>
            <w:r>
              <w:rPr>
                <w:rStyle w:val="IndexLink"/>
                <w:rtl w:val="true"/>
              </w:rPr>
              <w:t xml:space="preserve">، س </w:t>
            </w:r>
            <w:r>
              <w:rPr>
                <w:rStyle w:val="IndexLink"/>
              </w:rPr>
              <w:t>2</w:t>
            </w:r>
            <w:r>
              <w:rPr>
                <w:rStyle w:val="IndexLink"/>
                <w:rtl w:val="true"/>
              </w:rPr>
              <w:t>: «</w:t>
            </w:r>
            <w:r>
              <w:rPr>
                <w:rStyle w:val="IndexLink"/>
                <w:rtl w:val="true"/>
              </w:rPr>
              <w:t>ولایبعد وجوب الاحتیاط</w:t>
            </w:r>
            <w:r>
              <w:rPr>
                <w:rStyle w:val="IndexLink"/>
                <w:rtl w:val="true"/>
              </w:rPr>
              <w:t>»</w:t>
              <w:tab/>
            </w:r>
            <w:r>
              <w:rPr>
                <w:rStyle w:val="IndexLink"/>
              </w:rPr>
              <w:t>407</w:t>
            </w:r>
          </w:hyperlink>
        </w:p>
        <w:p>
          <w:pPr>
            <w:pStyle w:val="Contents2"/>
            <w:tabs>
              <w:tab w:val="clear" w:pos="8743"/>
              <w:tab w:val="right" w:pos="9026" w:leader="dot"/>
            </w:tabs>
            <w:rPr/>
          </w:pPr>
          <w:hyperlink w:anchor="__RefHeading___Toc251129_1738255347">
            <w:r>
              <w:rPr>
                <w:webHidden/>
                <w:rStyle w:val="IndexLink"/>
                <w:rtl w:val="true"/>
              </w:rPr>
              <w:t xml:space="preserve">قوله فی ج </w:t>
            </w:r>
            <w:r>
              <w:rPr>
                <w:rStyle w:val="IndexLink"/>
              </w:rPr>
              <w:t>6</w:t>
            </w:r>
            <w:r>
              <w:rPr>
                <w:rStyle w:val="IndexLink"/>
                <w:rtl w:val="true"/>
              </w:rPr>
              <w:t xml:space="preserve">، ص </w:t>
            </w:r>
            <w:r>
              <w:rPr>
                <w:rStyle w:val="IndexLink"/>
              </w:rPr>
              <w:t>168</w:t>
            </w:r>
            <w:r>
              <w:rPr>
                <w:rStyle w:val="IndexLink"/>
                <w:rtl w:val="true"/>
              </w:rPr>
              <w:t xml:space="preserve">، س </w:t>
            </w:r>
            <w:r>
              <w:rPr>
                <w:rStyle w:val="IndexLink"/>
              </w:rPr>
              <w:t>6</w:t>
            </w:r>
            <w:r>
              <w:rPr>
                <w:rStyle w:val="IndexLink"/>
                <w:rtl w:val="true"/>
              </w:rPr>
              <w:t>: «</w:t>
            </w:r>
            <w:r>
              <w:rPr>
                <w:rStyle w:val="IndexLink"/>
                <w:rtl w:val="true"/>
              </w:rPr>
              <w:t>بالبرد الیمانی بعید</w:t>
            </w:r>
            <w:r>
              <w:rPr>
                <w:rStyle w:val="IndexLink"/>
                <w:rtl w:val="true"/>
              </w:rPr>
              <w:t>»</w:t>
              <w:tab/>
            </w:r>
            <w:r>
              <w:rPr>
                <w:rStyle w:val="IndexLink"/>
              </w:rPr>
              <w:t>407</w:t>
            </w:r>
          </w:hyperlink>
        </w:p>
        <w:p>
          <w:pPr>
            <w:pStyle w:val="Contents2"/>
            <w:tabs>
              <w:tab w:val="clear" w:pos="8743"/>
              <w:tab w:val="right" w:pos="9026" w:leader="dot"/>
            </w:tabs>
            <w:rPr/>
          </w:pPr>
          <w:hyperlink w:anchor="__RefHeading___Toc251131_1738255347">
            <w:r>
              <w:rPr>
                <w:webHidden/>
                <w:rStyle w:val="IndexLink"/>
                <w:rtl w:val="true"/>
              </w:rPr>
              <w:t xml:space="preserve">قوله فی ج </w:t>
            </w:r>
            <w:r>
              <w:rPr>
                <w:rStyle w:val="IndexLink"/>
              </w:rPr>
              <w:t>6</w:t>
            </w:r>
            <w:r>
              <w:rPr>
                <w:rStyle w:val="IndexLink"/>
                <w:rtl w:val="true"/>
              </w:rPr>
              <w:t xml:space="preserve">، ص </w:t>
            </w:r>
            <w:r>
              <w:rPr>
                <w:rStyle w:val="IndexLink"/>
              </w:rPr>
              <w:t>168</w:t>
            </w:r>
            <w:r>
              <w:rPr>
                <w:rStyle w:val="IndexLink"/>
                <w:rtl w:val="true"/>
              </w:rPr>
              <w:t xml:space="preserve">، س </w:t>
            </w:r>
            <w:r>
              <w:rPr>
                <w:rStyle w:val="IndexLink"/>
              </w:rPr>
              <w:t>6</w:t>
            </w:r>
            <w:r>
              <w:rPr>
                <w:rStyle w:val="IndexLink"/>
                <w:rtl w:val="true"/>
              </w:rPr>
              <w:t>: «</w:t>
            </w:r>
            <w:r>
              <w:rPr>
                <w:rStyle w:val="IndexLink"/>
                <w:rtl w:val="true"/>
              </w:rPr>
              <w:t>و لعله یظهر هذا</w:t>
            </w:r>
            <w:r>
              <w:rPr>
                <w:rStyle w:val="IndexLink"/>
                <w:rtl w:val="true"/>
              </w:rPr>
              <w:t>»</w:t>
              <w:tab/>
            </w:r>
            <w:r>
              <w:rPr>
                <w:rStyle w:val="IndexLink"/>
              </w:rPr>
              <w:t>408</w:t>
            </w:r>
          </w:hyperlink>
        </w:p>
        <w:p>
          <w:pPr>
            <w:pStyle w:val="Contents2"/>
            <w:tabs>
              <w:tab w:val="clear" w:pos="8743"/>
              <w:tab w:val="right" w:pos="9026" w:leader="dot"/>
            </w:tabs>
            <w:rPr/>
          </w:pPr>
          <w:hyperlink w:anchor="__RefHeading___Toc251133_1738255347">
            <w:r>
              <w:rPr>
                <w:webHidden/>
                <w:rStyle w:val="IndexLink"/>
                <w:rtl w:val="true"/>
              </w:rPr>
              <w:t xml:space="preserve">قوله فی ج </w:t>
            </w:r>
            <w:r>
              <w:rPr>
                <w:rStyle w:val="IndexLink"/>
              </w:rPr>
              <w:t>6</w:t>
            </w:r>
            <w:r>
              <w:rPr>
                <w:rStyle w:val="IndexLink"/>
                <w:rtl w:val="true"/>
              </w:rPr>
              <w:t xml:space="preserve">، ص </w:t>
            </w:r>
            <w:r>
              <w:rPr>
                <w:rStyle w:val="IndexLink"/>
              </w:rPr>
              <w:t>168</w:t>
            </w:r>
            <w:r>
              <w:rPr>
                <w:rStyle w:val="IndexLink"/>
                <w:rtl w:val="true"/>
              </w:rPr>
              <w:t xml:space="preserve">، س </w:t>
            </w:r>
            <w:r>
              <w:rPr>
                <w:rStyle w:val="IndexLink"/>
              </w:rPr>
              <w:t>15</w:t>
            </w:r>
            <w:r>
              <w:rPr>
                <w:rStyle w:val="IndexLink"/>
                <w:rtl w:val="true"/>
              </w:rPr>
              <w:t>: «</w:t>
            </w:r>
            <w:r>
              <w:rPr>
                <w:rStyle w:val="IndexLink"/>
                <w:rtl w:val="true"/>
              </w:rPr>
              <w:t>لامانع من الأخذ</w:t>
            </w:r>
            <w:r>
              <w:rPr>
                <w:rStyle w:val="IndexLink"/>
                <w:rtl w:val="true"/>
              </w:rPr>
              <w:t>»</w:t>
              <w:tab/>
            </w:r>
            <w:r>
              <w:rPr>
                <w:rStyle w:val="IndexLink"/>
              </w:rPr>
              <w:t>408</w:t>
            </w:r>
          </w:hyperlink>
        </w:p>
        <w:p>
          <w:pPr>
            <w:pStyle w:val="Contents2"/>
            <w:tabs>
              <w:tab w:val="clear" w:pos="8743"/>
              <w:tab w:val="right" w:pos="9026" w:leader="dot"/>
            </w:tabs>
            <w:rPr/>
          </w:pPr>
          <w:hyperlink w:anchor="__RefHeading___Toc251135_1738255347">
            <w:r>
              <w:rPr>
                <w:webHidden/>
                <w:rStyle w:val="IndexLink"/>
                <w:rtl w:val="true"/>
              </w:rPr>
              <w:t xml:space="preserve">قوله فی ج </w:t>
            </w:r>
            <w:r>
              <w:rPr>
                <w:rStyle w:val="IndexLink"/>
              </w:rPr>
              <w:t>6</w:t>
            </w:r>
            <w:r>
              <w:rPr>
                <w:rStyle w:val="IndexLink"/>
                <w:rtl w:val="true"/>
              </w:rPr>
              <w:t xml:space="preserve">، ص </w:t>
            </w:r>
            <w:r>
              <w:rPr>
                <w:rStyle w:val="IndexLink"/>
              </w:rPr>
              <w:t>168</w:t>
            </w:r>
            <w:r>
              <w:rPr>
                <w:rStyle w:val="IndexLink"/>
                <w:rtl w:val="true"/>
              </w:rPr>
              <w:t xml:space="preserve">، س </w:t>
            </w:r>
            <w:r>
              <w:rPr>
                <w:rStyle w:val="IndexLink"/>
              </w:rPr>
              <w:t>17</w:t>
            </w:r>
            <w:r>
              <w:rPr>
                <w:rStyle w:val="IndexLink"/>
                <w:rtl w:val="true"/>
              </w:rPr>
              <w:t>: «</w:t>
            </w:r>
            <w:r>
              <w:rPr>
                <w:rStyle w:val="IndexLink"/>
                <w:rtl w:val="true"/>
              </w:rPr>
              <w:t>لکن یشکل عد الخبر</w:t>
            </w:r>
            <w:r>
              <w:rPr>
                <w:rStyle w:val="IndexLink"/>
                <w:rtl w:val="true"/>
              </w:rPr>
              <w:t>»</w:t>
              <w:tab/>
            </w:r>
            <w:r>
              <w:rPr>
                <w:rStyle w:val="IndexLink"/>
              </w:rPr>
              <w:t>408</w:t>
            </w:r>
          </w:hyperlink>
        </w:p>
        <w:p>
          <w:pPr>
            <w:pStyle w:val="Contents2"/>
            <w:tabs>
              <w:tab w:val="clear" w:pos="8743"/>
              <w:tab w:val="right" w:pos="9026" w:leader="dot"/>
            </w:tabs>
            <w:rPr/>
          </w:pPr>
          <w:hyperlink w:anchor="__RefHeading___Toc251137_1738255347">
            <w:r>
              <w:rPr>
                <w:webHidden/>
                <w:rStyle w:val="IndexLink"/>
                <w:rtl w:val="true"/>
              </w:rPr>
              <w:t xml:space="preserve">قوله فی ج </w:t>
            </w:r>
            <w:r>
              <w:rPr>
                <w:rStyle w:val="IndexLink"/>
              </w:rPr>
              <w:t>6</w:t>
            </w:r>
            <w:r>
              <w:rPr>
                <w:rStyle w:val="IndexLink"/>
                <w:rtl w:val="true"/>
              </w:rPr>
              <w:t xml:space="preserve">، ص </w:t>
            </w:r>
            <w:r>
              <w:rPr>
                <w:rStyle w:val="IndexLink"/>
              </w:rPr>
              <w:t>169</w:t>
            </w:r>
            <w:r>
              <w:rPr>
                <w:rStyle w:val="IndexLink"/>
                <w:rtl w:val="true"/>
              </w:rPr>
              <w:t xml:space="preserve">، س </w:t>
            </w:r>
            <w:r>
              <w:rPr>
                <w:rStyle w:val="IndexLink"/>
              </w:rPr>
              <w:t>3</w:t>
            </w:r>
            <w:r>
              <w:rPr>
                <w:rStyle w:val="IndexLink"/>
                <w:rtl w:val="true"/>
              </w:rPr>
              <w:t>: «</w:t>
            </w:r>
            <w:r>
              <w:rPr>
                <w:rStyle w:val="IndexLink"/>
                <w:rtl w:val="true"/>
              </w:rPr>
              <w:t>إلا أن الشهرة علی الخلاف</w:t>
            </w:r>
            <w:r>
              <w:rPr>
                <w:rStyle w:val="IndexLink"/>
                <w:rtl w:val="true"/>
              </w:rPr>
              <w:t>»</w:t>
              <w:tab/>
            </w:r>
            <w:r>
              <w:rPr>
                <w:rStyle w:val="IndexLink"/>
              </w:rPr>
              <w:t>409</w:t>
            </w:r>
          </w:hyperlink>
        </w:p>
        <w:p>
          <w:pPr>
            <w:pStyle w:val="Contents2"/>
            <w:tabs>
              <w:tab w:val="clear" w:pos="8743"/>
              <w:tab w:val="right" w:pos="9026" w:leader="dot"/>
            </w:tabs>
            <w:rPr/>
          </w:pPr>
          <w:hyperlink w:anchor="__RefHeading___Toc251139_1738255347">
            <w:r>
              <w:rPr>
                <w:webHidden/>
                <w:rStyle w:val="IndexLink"/>
                <w:rtl w:val="true"/>
              </w:rPr>
              <w:t xml:space="preserve">قوله فی ج </w:t>
            </w:r>
            <w:r>
              <w:rPr>
                <w:rStyle w:val="IndexLink"/>
              </w:rPr>
              <w:t>6</w:t>
            </w:r>
            <w:r>
              <w:rPr>
                <w:rStyle w:val="IndexLink"/>
                <w:rtl w:val="true"/>
              </w:rPr>
              <w:t xml:space="preserve">، ص </w:t>
            </w:r>
            <w:r>
              <w:rPr>
                <w:rStyle w:val="IndexLink"/>
              </w:rPr>
              <w:t>169</w:t>
            </w:r>
            <w:r>
              <w:rPr>
                <w:rStyle w:val="IndexLink"/>
                <w:rtl w:val="true"/>
              </w:rPr>
              <w:t xml:space="preserve">، س </w:t>
            </w:r>
            <w:r>
              <w:rPr>
                <w:rStyle w:val="IndexLink"/>
              </w:rPr>
              <w:t>4</w:t>
            </w:r>
            <w:r>
              <w:rPr>
                <w:rStyle w:val="IndexLink"/>
                <w:rtl w:val="true"/>
              </w:rPr>
              <w:t>: «</w:t>
            </w:r>
            <w:r>
              <w:rPr>
                <w:rStyle w:val="IndexLink"/>
                <w:rtl w:val="true"/>
              </w:rPr>
              <w:t>و قد حمل علی التقیة</w:t>
            </w:r>
            <w:r>
              <w:rPr>
                <w:rStyle w:val="IndexLink"/>
                <w:rtl w:val="true"/>
              </w:rPr>
              <w:t>»</w:t>
              <w:tab/>
            </w:r>
            <w:r>
              <w:rPr>
                <w:rStyle w:val="IndexLink"/>
              </w:rPr>
              <w:t>409</w:t>
            </w:r>
          </w:hyperlink>
        </w:p>
        <w:p>
          <w:pPr>
            <w:pStyle w:val="Contents2"/>
            <w:tabs>
              <w:tab w:val="clear" w:pos="8743"/>
              <w:tab w:val="right" w:pos="9026" w:leader="dot"/>
            </w:tabs>
            <w:rPr/>
          </w:pPr>
          <w:hyperlink w:anchor="__RefHeading___Toc251141_1738255347">
            <w:r>
              <w:rPr>
                <w:webHidden/>
                <w:rStyle w:val="IndexLink"/>
                <w:rtl w:val="true"/>
              </w:rPr>
              <w:t xml:space="preserve">قوله فی ج </w:t>
            </w:r>
            <w:r>
              <w:rPr>
                <w:rStyle w:val="IndexLink"/>
              </w:rPr>
              <w:t>6</w:t>
            </w:r>
            <w:r>
              <w:rPr>
                <w:rStyle w:val="IndexLink"/>
                <w:rtl w:val="true"/>
              </w:rPr>
              <w:t xml:space="preserve">، ص </w:t>
            </w:r>
            <w:r>
              <w:rPr>
                <w:rStyle w:val="IndexLink"/>
              </w:rPr>
              <w:t>169</w:t>
            </w:r>
            <w:r>
              <w:rPr>
                <w:rStyle w:val="IndexLink"/>
                <w:rtl w:val="true"/>
              </w:rPr>
              <w:t xml:space="preserve">، س </w:t>
            </w:r>
            <w:r>
              <w:rPr>
                <w:rStyle w:val="IndexLink"/>
              </w:rPr>
              <w:t>17</w:t>
            </w:r>
            <w:r>
              <w:rPr>
                <w:rStyle w:val="IndexLink"/>
                <w:rtl w:val="true"/>
              </w:rPr>
              <w:t>: «</w:t>
            </w:r>
            <w:r>
              <w:rPr>
                <w:rStyle w:val="IndexLink"/>
                <w:rtl w:val="true"/>
              </w:rPr>
              <w:t>التقیة فیشکل مع إمکان</w:t>
            </w:r>
            <w:r>
              <w:rPr>
                <w:rStyle w:val="IndexLink"/>
                <w:rtl w:val="true"/>
              </w:rPr>
              <w:t>»</w:t>
              <w:tab/>
            </w:r>
            <w:r>
              <w:rPr>
                <w:rStyle w:val="IndexLink"/>
              </w:rPr>
              <w:t>409</w:t>
            </w:r>
          </w:hyperlink>
        </w:p>
        <w:p>
          <w:pPr>
            <w:pStyle w:val="Contents2"/>
            <w:tabs>
              <w:tab w:val="clear" w:pos="8743"/>
              <w:tab w:val="right" w:pos="9026" w:leader="dot"/>
            </w:tabs>
            <w:rPr/>
          </w:pPr>
          <w:hyperlink w:anchor="__RefHeading___Toc251143_1738255347">
            <w:r>
              <w:rPr>
                <w:webHidden/>
                <w:rStyle w:val="IndexLink"/>
                <w:rtl w:val="true"/>
              </w:rPr>
              <w:t xml:space="preserve">قوله فی ج </w:t>
            </w:r>
            <w:r>
              <w:rPr>
                <w:rStyle w:val="IndexLink"/>
              </w:rPr>
              <w:t>6</w:t>
            </w:r>
            <w:r>
              <w:rPr>
                <w:rStyle w:val="IndexLink"/>
                <w:rtl w:val="true"/>
              </w:rPr>
              <w:t xml:space="preserve">، ص </w:t>
            </w:r>
            <w:r>
              <w:rPr>
                <w:rStyle w:val="IndexLink"/>
              </w:rPr>
              <w:t>169</w:t>
            </w:r>
            <w:r>
              <w:rPr>
                <w:rStyle w:val="IndexLink"/>
                <w:rtl w:val="true"/>
              </w:rPr>
              <w:t xml:space="preserve">، س </w:t>
            </w:r>
            <w:r>
              <w:rPr>
                <w:rStyle w:val="IndexLink"/>
              </w:rPr>
              <w:t>22</w:t>
            </w:r>
            <w:r>
              <w:rPr>
                <w:rStyle w:val="IndexLink"/>
                <w:rtl w:val="true"/>
              </w:rPr>
              <w:t>: «</w:t>
            </w:r>
            <w:r>
              <w:rPr>
                <w:rStyle w:val="IndexLink"/>
                <w:rtl w:val="true"/>
              </w:rPr>
              <w:t>مضافا الی أن بعض الأخبار</w:t>
            </w:r>
            <w:r>
              <w:rPr>
                <w:rStyle w:val="IndexLink"/>
                <w:rtl w:val="true"/>
              </w:rPr>
              <w:t>»</w:t>
              <w:tab/>
            </w:r>
            <w:r>
              <w:rPr>
                <w:rStyle w:val="IndexLink"/>
              </w:rPr>
              <w:t>409</w:t>
            </w:r>
          </w:hyperlink>
        </w:p>
        <w:p>
          <w:pPr>
            <w:pStyle w:val="Contents2"/>
            <w:tabs>
              <w:tab w:val="clear" w:pos="8743"/>
              <w:tab w:val="right" w:pos="9026" w:leader="dot"/>
            </w:tabs>
            <w:rPr/>
          </w:pPr>
          <w:hyperlink w:anchor="__RefHeading___Toc251145_1738255347">
            <w:r>
              <w:rPr>
                <w:webHidden/>
                <w:rStyle w:val="IndexLink"/>
                <w:rtl w:val="true"/>
              </w:rPr>
              <w:t xml:space="preserve">قوله فی ج </w:t>
            </w:r>
            <w:r>
              <w:rPr>
                <w:rStyle w:val="IndexLink"/>
              </w:rPr>
              <w:t>6</w:t>
            </w:r>
            <w:r>
              <w:rPr>
                <w:rStyle w:val="IndexLink"/>
                <w:rtl w:val="true"/>
              </w:rPr>
              <w:t xml:space="preserve">، ص </w:t>
            </w:r>
            <w:r>
              <w:rPr>
                <w:rStyle w:val="IndexLink"/>
              </w:rPr>
              <w:t>170</w:t>
            </w:r>
            <w:r>
              <w:rPr>
                <w:rStyle w:val="IndexLink"/>
                <w:rtl w:val="true"/>
              </w:rPr>
              <w:t xml:space="preserve">، س </w:t>
            </w:r>
            <w:r>
              <w:rPr>
                <w:rStyle w:val="IndexLink"/>
              </w:rPr>
              <w:t>20</w:t>
            </w:r>
            <w:r>
              <w:rPr>
                <w:rStyle w:val="IndexLink"/>
                <w:rtl w:val="true"/>
              </w:rPr>
              <w:t>: «</w:t>
            </w:r>
            <w:r>
              <w:rPr>
                <w:rStyle w:val="IndexLink"/>
                <w:rtl w:val="true"/>
              </w:rPr>
              <w:t>لعل المستفاد من الصحیحة</w:t>
            </w:r>
            <w:r>
              <w:rPr>
                <w:rStyle w:val="IndexLink"/>
                <w:rtl w:val="true"/>
              </w:rPr>
              <w:t>»</w:t>
              <w:tab/>
            </w:r>
            <w:r>
              <w:rPr>
                <w:rStyle w:val="IndexLink"/>
              </w:rPr>
              <w:t>410</w:t>
            </w:r>
          </w:hyperlink>
        </w:p>
        <w:p>
          <w:pPr>
            <w:pStyle w:val="Contents2"/>
            <w:tabs>
              <w:tab w:val="clear" w:pos="8743"/>
              <w:tab w:val="right" w:pos="9026" w:leader="dot"/>
            </w:tabs>
            <w:rPr/>
          </w:pPr>
          <w:hyperlink w:anchor="__RefHeading___Toc251147_1738255347">
            <w:r>
              <w:rPr>
                <w:webHidden/>
                <w:rStyle w:val="IndexLink"/>
                <w:rtl w:val="true"/>
              </w:rPr>
              <w:t xml:space="preserve">قوله فی ج </w:t>
            </w:r>
            <w:r>
              <w:rPr>
                <w:rStyle w:val="IndexLink"/>
              </w:rPr>
              <w:t>6</w:t>
            </w:r>
            <w:r>
              <w:rPr>
                <w:rStyle w:val="IndexLink"/>
                <w:rtl w:val="true"/>
              </w:rPr>
              <w:t xml:space="preserve">، ص </w:t>
            </w:r>
            <w:r>
              <w:rPr>
                <w:rStyle w:val="IndexLink"/>
              </w:rPr>
              <w:t>171</w:t>
            </w:r>
            <w:r>
              <w:rPr>
                <w:rStyle w:val="IndexLink"/>
                <w:rtl w:val="true"/>
              </w:rPr>
              <w:t xml:space="preserve">، س </w:t>
            </w:r>
            <w:r>
              <w:rPr>
                <w:rStyle w:val="IndexLink"/>
              </w:rPr>
              <w:t>4</w:t>
            </w:r>
            <w:r>
              <w:rPr>
                <w:rStyle w:val="IndexLink"/>
                <w:rtl w:val="true"/>
              </w:rPr>
              <w:t>: «</w:t>
            </w:r>
            <w:r>
              <w:rPr>
                <w:rStyle w:val="IndexLink"/>
                <w:rtl w:val="true"/>
              </w:rPr>
              <w:t>الی التمسک بالأولویة</w:t>
            </w:r>
            <w:r>
              <w:rPr>
                <w:rStyle w:val="IndexLink"/>
                <w:rtl w:val="true"/>
              </w:rPr>
              <w:t>»</w:t>
              <w:tab/>
            </w:r>
            <w:r>
              <w:rPr>
                <w:rStyle w:val="IndexLink"/>
              </w:rPr>
              <w:t>411</w:t>
            </w:r>
          </w:hyperlink>
        </w:p>
        <w:p>
          <w:pPr>
            <w:pStyle w:val="Contents2"/>
            <w:tabs>
              <w:tab w:val="clear" w:pos="8743"/>
              <w:tab w:val="right" w:pos="9026" w:leader="dot"/>
            </w:tabs>
            <w:rPr/>
          </w:pPr>
          <w:hyperlink w:anchor="__RefHeading___Toc251149_1738255347">
            <w:r>
              <w:rPr>
                <w:webHidden/>
                <w:rStyle w:val="IndexLink"/>
                <w:rtl w:val="true"/>
              </w:rPr>
              <w:t xml:space="preserve">قوله فی ج </w:t>
            </w:r>
            <w:r>
              <w:rPr>
                <w:rStyle w:val="IndexLink"/>
              </w:rPr>
              <w:t>6</w:t>
            </w:r>
            <w:r>
              <w:rPr>
                <w:rStyle w:val="IndexLink"/>
                <w:rtl w:val="true"/>
              </w:rPr>
              <w:t xml:space="preserve">، ص </w:t>
            </w:r>
            <w:r>
              <w:rPr>
                <w:rStyle w:val="IndexLink"/>
              </w:rPr>
              <w:t>171</w:t>
            </w:r>
            <w:r>
              <w:rPr>
                <w:rStyle w:val="IndexLink"/>
                <w:rtl w:val="true"/>
              </w:rPr>
              <w:t xml:space="preserve">، س </w:t>
            </w:r>
            <w:r>
              <w:rPr>
                <w:rStyle w:val="IndexLink"/>
              </w:rPr>
              <w:t>15</w:t>
            </w:r>
            <w:r>
              <w:rPr>
                <w:rStyle w:val="IndexLink"/>
                <w:rtl w:val="true"/>
              </w:rPr>
              <w:t>: «</w:t>
            </w:r>
            <w:r>
              <w:rPr>
                <w:rStyle w:val="IndexLink"/>
                <w:rtl w:val="true"/>
              </w:rPr>
              <w:t>فالدیة المغلظة فی الخطأ</w:t>
            </w:r>
            <w:r>
              <w:rPr>
                <w:rStyle w:val="IndexLink"/>
                <w:rtl w:val="true"/>
              </w:rPr>
              <w:t>»</w:t>
              <w:tab/>
            </w:r>
            <w:r>
              <w:rPr>
                <w:rStyle w:val="IndexLink"/>
              </w:rPr>
              <w:t>411</w:t>
            </w:r>
          </w:hyperlink>
        </w:p>
        <w:p>
          <w:pPr>
            <w:pStyle w:val="Contents2"/>
            <w:tabs>
              <w:tab w:val="clear" w:pos="8743"/>
              <w:tab w:val="right" w:pos="9026" w:leader="dot"/>
            </w:tabs>
            <w:rPr/>
          </w:pPr>
          <w:hyperlink w:anchor="__RefHeading___Toc251151_1738255347">
            <w:r>
              <w:rPr>
                <w:webHidden/>
                <w:rStyle w:val="IndexLink"/>
                <w:rtl w:val="true"/>
              </w:rPr>
              <w:t xml:space="preserve">قوله فی ج </w:t>
            </w:r>
            <w:r>
              <w:rPr>
                <w:rStyle w:val="IndexLink"/>
              </w:rPr>
              <w:t>6</w:t>
            </w:r>
            <w:r>
              <w:rPr>
                <w:rStyle w:val="IndexLink"/>
                <w:rtl w:val="true"/>
              </w:rPr>
              <w:t xml:space="preserve">، ص </w:t>
            </w:r>
            <w:r>
              <w:rPr>
                <w:rStyle w:val="IndexLink"/>
              </w:rPr>
              <w:t>171</w:t>
            </w:r>
            <w:r>
              <w:rPr>
                <w:rStyle w:val="IndexLink"/>
                <w:rtl w:val="true"/>
              </w:rPr>
              <w:t xml:space="preserve">، س </w:t>
            </w:r>
            <w:r>
              <w:rPr>
                <w:rStyle w:val="IndexLink"/>
              </w:rPr>
              <w:t>22</w:t>
            </w:r>
            <w:r>
              <w:rPr>
                <w:rStyle w:val="IndexLink"/>
                <w:rtl w:val="true"/>
              </w:rPr>
              <w:t>: «</w:t>
            </w:r>
            <w:r>
              <w:rPr>
                <w:rStyle w:val="IndexLink"/>
                <w:rtl w:val="true"/>
              </w:rPr>
              <w:t>فی الخمسة المذکورة</w:t>
            </w:r>
            <w:r>
              <w:rPr>
                <w:rStyle w:val="IndexLink"/>
                <w:rtl w:val="true"/>
              </w:rPr>
              <w:t>»</w:t>
              <w:tab/>
            </w:r>
            <w:r>
              <w:rPr>
                <w:rStyle w:val="IndexLink"/>
              </w:rPr>
              <w:t>411</w:t>
            </w:r>
          </w:hyperlink>
        </w:p>
        <w:p>
          <w:pPr>
            <w:pStyle w:val="Contents2"/>
            <w:tabs>
              <w:tab w:val="clear" w:pos="8743"/>
              <w:tab w:val="right" w:pos="9026" w:leader="dot"/>
            </w:tabs>
            <w:rPr/>
          </w:pPr>
          <w:hyperlink w:anchor="__RefHeading___Toc251153_1738255347">
            <w:r>
              <w:rPr>
                <w:webHidden/>
                <w:rStyle w:val="IndexLink"/>
                <w:rtl w:val="true"/>
              </w:rPr>
              <w:t xml:space="preserve">قوله فی ج </w:t>
            </w:r>
            <w:r>
              <w:rPr>
                <w:rStyle w:val="IndexLink"/>
              </w:rPr>
              <w:t>6</w:t>
            </w:r>
            <w:r>
              <w:rPr>
                <w:rStyle w:val="IndexLink"/>
                <w:rtl w:val="true"/>
              </w:rPr>
              <w:t xml:space="preserve">، ص </w:t>
            </w:r>
            <w:r>
              <w:rPr>
                <w:rStyle w:val="IndexLink"/>
              </w:rPr>
              <w:t>171</w:t>
            </w:r>
            <w:r>
              <w:rPr>
                <w:rStyle w:val="IndexLink"/>
                <w:rtl w:val="true"/>
              </w:rPr>
              <w:t xml:space="preserve">، س </w:t>
            </w:r>
            <w:r>
              <w:rPr>
                <w:rStyle w:val="IndexLink"/>
              </w:rPr>
              <w:t>22</w:t>
            </w:r>
            <w:r>
              <w:rPr>
                <w:rStyle w:val="IndexLink"/>
                <w:rtl w:val="true"/>
              </w:rPr>
              <w:t>: «</w:t>
            </w:r>
            <w:r>
              <w:rPr>
                <w:rStyle w:val="IndexLink"/>
                <w:rtl w:val="true"/>
              </w:rPr>
              <w:t>و فی سندها علی</w:t>
            </w:r>
            <w:r>
              <w:rPr>
                <w:rStyle w:val="IndexLink"/>
                <w:rtl w:val="true"/>
              </w:rPr>
              <w:t>»</w:t>
              <w:tab/>
            </w:r>
            <w:r>
              <w:rPr>
                <w:rStyle w:val="IndexLink"/>
              </w:rPr>
              <w:t>411</w:t>
            </w:r>
          </w:hyperlink>
        </w:p>
        <w:p>
          <w:pPr>
            <w:pStyle w:val="Contents2"/>
            <w:tabs>
              <w:tab w:val="clear" w:pos="8743"/>
              <w:tab w:val="right" w:pos="9026" w:leader="dot"/>
            </w:tabs>
            <w:rPr/>
          </w:pPr>
          <w:hyperlink w:anchor="__RefHeading___Toc251155_1738255347">
            <w:r>
              <w:rPr>
                <w:webHidden/>
                <w:rStyle w:val="IndexLink"/>
                <w:rtl w:val="true"/>
              </w:rPr>
              <w:t xml:space="preserve">قوله فی ج </w:t>
            </w:r>
            <w:r>
              <w:rPr>
                <w:rStyle w:val="IndexLink"/>
              </w:rPr>
              <w:t>6</w:t>
            </w:r>
            <w:r>
              <w:rPr>
                <w:rStyle w:val="IndexLink"/>
                <w:rtl w:val="true"/>
              </w:rPr>
              <w:t xml:space="preserve">، ص </w:t>
            </w:r>
            <w:r>
              <w:rPr>
                <w:rStyle w:val="IndexLink"/>
              </w:rPr>
              <w:t>172</w:t>
            </w:r>
            <w:r>
              <w:rPr>
                <w:rStyle w:val="IndexLink"/>
                <w:rtl w:val="true"/>
              </w:rPr>
              <w:t xml:space="preserve">، س </w:t>
            </w:r>
            <w:r>
              <w:rPr>
                <w:rStyle w:val="IndexLink"/>
              </w:rPr>
              <w:t>1</w:t>
            </w:r>
            <w:r>
              <w:rPr>
                <w:rStyle w:val="IndexLink"/>
                <w:rtl w:val="true"/>
              </w:rPr>
              <w:t>: «</w:t>
            </w:r>
            <w:r>
              <w:rPr>
                <w:rStyle w:val="IndexLink"/>
                <w:rtl w:val="true"/>
              </w:rPr>
              <w:t>تخصیص بعض الأخبار</w:t>
            </w:r>
            <w:r>
              <w:rPr>
                <w:rStyle w:val="IndexLink"/>
                <w:rtl w:val="true"/>
              </w:rPr>
              <w:t>»</w:t>
              <w:tab/>
            </w:r>
            <w:r>
              <w:rPr>
                <w:rStyle w:val="IndexLink"/>
              </w:rPr>
              <w:t>411</w:t>
            </w:r>
          </w:hyperlink>
        </w:p>
        <w:p>
          <w:pPr>
            <w:pStyle w:val="Contents2"/>
            <w:tabs>
              <w:tab w:val="clear" w:pos="8743"/>
              <w:tab w:val="right" w:pos="9026" w:leader="dot"/>
            </w:tabs>
            <w:rPr/>
          </w:pPr>
          <w:hyperlink w:anchor="__RefHeading___Toc251157_1738255347">
            <w:r>
              <w:rPr>
                <w:webHidden/>
                <w:rStyle w:val="IndexLink"/>
                <w:rtl w:val="true"/>
              </w:rPr>
              <w:t xml:space="preserve">قوله فی ج </w:t>
            </w:r>
            <w:r>
              <w:rPr>
                <w:rStyle w:val="IndexLink"/>
              </w:rPr>
              <w:t>6</w:t>
            </w:r>
            <w:r>
              <w:rPr>
                <w:rStyle w:val="IndexLink"/>
                <w:rtl w:val="true"/>
              </w:rPr>
              <w:t xml:space="preserve">، ص </w:t>
            </w:r>
            <w:r>
              <w:rPr>
                <w:rStyle w:val="IndexLink"/>
              </w:rPr>
              <w:t>172</w:t>
            </w:r>
            <w:r>
              <w:rPr>
                <w:rStyle w:val="IndexLink"/>
                <w:rtl w:val="true"/>
              </w:rPr>
              <w:t xml:space="preserve">، س </w:t>
            </w:r>
            <w:r>
              <w:rPr>
                <w:rStyle w:val="IndexLink"/>
              </w:rPr>
              <w:t>2</w:t>
            </w:r>
            <w:r>
              <w:rPr>
                <w:rStyle w:val="IndexLink"/>
                <w:rtl w:val="true"/>
              </w:rPr>
              <w:t>: «</w:t>
            </w:r>
            <w:r>
              <w:rPr>
                <w:rStyle w:val="IndexLink"/>
                <w:rtl w:val="true"/>
              </w:rPr>
              <w:t>للخصوصیات بعید جدا</w:t>
            </w:r>
            <w:r>
              <w:rPr>
                <w:rStyle w:val="IndexLink"/>
                <w:rtl w:val="true"/>
              </w:rPr>
              <w:t>»</w:t>
              <w:tab/>
            </w:r>
            <w:r>
              <w:rPr>
                <w:rStyle w:val="IndexLink"/>
              </w:rPr>
              <w:t>411</w:t>
            </w:r>
          </w:hyperlink>
        </w:p>
        <w:p>
          <w:pPr>
            <w:pStyle w:val="Contents2"/>
            <w:tabs>
              <w:tab w:val="clear" w:pos="8743"/>
              <w:tab w:val="right" w:pos="9026" w:leader="dot"/>
            </w:tabs>
            <w:rPr/>
          </w:pPr>
          <w:hyperlink w:anchor="__RefHeading___Toc251159_1738255347">
            <w:r>
              <w:rPr>
                <w:webHidden/>
                <w:rStyle w:val="IndexLink"/>
                <w:rtl w:val="true"/>
              </w:rPr>
              <w:t xml:space="preserve">قوله فی ج </w:t>
            </w:r>
            <w:r>
              <w:rPr>
                <w:rStyle w:val="IndexLink"/>
              </w:rPr>
              <w:t>6</w:t>
            </w:r>
            <w:r>
              <w:rPr>
                <w:rStyle w:val="IndexLink"/>
                <w:rtl w:val="true"/>
              </w:rPr>
              <w:t xml:space="preserve">، ص </w:t>
            </w:r>
            <w:r>
              <w:rPr>
                <w:rStyle w:val="IndexLink"/>
              </w:rPr>
              <w:t>172</w:t>
            </w:r>
            <w:r>
              <w:rPr>
                <w:rStyle w:val="IndexLink"/>
                <w:rtl w:val="true"/>
              </w:rPr>
              <w:t xml:space="preserve">، س </w:t>
            </w:r>
            <w:r>
              <w:rPr>
                <w:rStyle w:val="IndexLink"/>
              </w:rPr>
              <w:t>6</w:t>
            </w:r>
            <w:r>
              <w:rPr>
                <w:rStyle w:val="IndexLink"/>
                <w:rtl w:val="true"/>
              </w:rPr>
              <w:t>: «</w:t>
            </w:r>
            <w:r>
              <w:rPr>
                <w:rStyle w:val="IndexLink"/>
                <w:rtl w:val="true"/>
              </w:rPr>
              <w:t>إنها ثلاثون بنت لبون</w:t>
            </w:r>
            <w:r>
              <w:rPr>
                <w:rStyle w:val="IndexLink"/>
                <w:rtl w:val="true"/>
              </w:rPr>
              <w:t>»</w:t>
              <w:tab/>
            </w:r>
            <w:r>
              <w:rPr>
                <w:rStyle w:val="IndexLink"/>
              </w:rPr>
              <w:t>412</w:t>
            </w:r>
          </w:hyperlink>
        </w:p>
        <w:p>
          <w:pPr>
            <w:pStyle w:val="Contents2"/>
            <w:tabs>
              <w:tab w:val="clear" w:pos="8743"/>
              <w:tab w:val="right" w:pos="9026" w:leader="dot"/>
            </w:tabs>
            <w:rPr/>
          </w:pPr>
          <w:hyperlink w:anchor="__RefHeading___Toc251161_1738255347">
            <w:r>
              <w:rPr>
                <w:webHidden/>
                <w:rStyle w:val="IndexLink"/>
                <w:rtl w:val="true"/>
              </w:rPr>
              <w:t xml:space="preserve">قوله فی ج </w:t>
            </w:r>
            <w:r>
              <w:rPr>
                <w:rStyle w:val="IndexLink"/>
              </w:rPr>
              <w:t>6</w:t>
            </w:r>
            <w:r>
              <w:rPr>
                <w:rStyle w:val="IndexLink"/>
                <w:rtl w:val="true"/>
              </w:rPr>
              <w:t xml:space="preserve">، ص </w:t>
            </w:r>
            <w:r>
              <w:rPr>
                <w:rStyle w:val="IndexLink"/>
              </w:rPr>
              <w:t>172</w:t>
            </w:r>
            <w:r>
              <w:rPr>
                <w:rStyle w:val="IndexLink"/>
                <w:rtl w:val="true"/>
              </w:rPr>
              <w:t xml:space="preserve">، س </w:t>
            </w:r>
            <w:r>
              <w:rPr>
                <w:rStyle w:val="IndexLink"/>
              </w:rPr>
              <w:t>10</w:t>
            </w:r>
            <w:r>
              <w:rPr>
                <w:rStyle w:val="IndexLink"/>
                <w:rtl w:val="true"/>
              </w:rPr>
              <w:t>: «</w:t>
            </w:r>
            <w:r>
              <w:rPr>
                <w:rStyle w:val="IndexLink"/>
                <w:rtl w:val="true"/>
              </w:rPr>
              <w:t>ذلک یقع الاشکال من جهة</w:t>
            </w:r>
            <w:r>
              <w:rPr>
                <w:rStyle w:val="IndexLink"/>
                <w:rtl w:val="true"/>
              </w:rPr>
              <w:t>»</w:t>
              <w:tab/>
            </w:r>
            <w:r>
              <w:rPr>
                <w:rStyle w:val="IndexLink"/>
              </w:rPr>
              <w:t>412</w:t>
            </w:r>
          </w:hyperlink>
        </w:p>
        <w:p>
          <w:pPr>
            <w:pStyle w:val="Contents2"/>
            <w:tabs>
              <w:tab w:val="clear" w:pos="8743"/>
              <w:tab w:val="right" w:pos="9026" w:leader="dot"/>
            </w:tabs>
            <w:rPr/>
          </w:pPr>
          <w:hyperlink w:anchor="__RefHeading___Toc251163_1738255347">
            <w:r>
              <w:rPr>
                <w:webHidden/>
                <w:rStyle w:val="IndexLink"/>
                <w:rtl w:val="true"/>
              </w:rPr>
              <w:t xml:space="preserve">قوله فی ج </w:t>
            </w:r>
            <w:r>
              <w:rPr>
                <w:rStyle w:val="IndexLink"/>
              </w:rPr>
              <w:t>6</w:t>
            </w:r>
            <w:r>
              <w:rPr>
                <w:rStyle w:val="IndexLink"/>
                <w:rtl w:val="true"/>
              </w:rPr>
              <w:t xml:space="preserve">، ص </w:t>
            </w:r>
            <w:r>
              <w:rPr>
                <w:rStyle w:val="IndexLink"/>
              </w:rPr>
              <w:t>172</w:t>
            </w:r>
            <w:r>
              <w:rPr>
                <w:rStyle w:val="IndexLink"/>
                <w:rtl w:val="true"/>
              </w:rPr>
              <w:t xml:space="preserve">، س </w:t>
            </w:r>
            <w:r>
              <w:rPr>
                <w:rStyle w:val="IndexLink"/>
              </w:rPr>
              <w:t>12</w:t>
            </w:r>
            <w:r>
              <w:rPr>
                <w:rStyle w:val="IndexLink"/>
                <w:rtl w:val="true"/>
              </w:rPr>
              <w:t>: «</w:t>
            </w:r>
            <w:r>
              <w:rPr>
                <w:rStyle w:val="IndexLink"/>
                <w:rtl w:val="true"/>
              </w:rPr>
              <w:t>مع تعبیر مثل المحقق قدس سره</w:t>
            </w:r>
            <w:r>
              <w:rPr>
                <w:rStyle w:val="IndexLink"/>
                <w:rtl w:val="true"/>
              </w:rPr>
              <w:t>»</w:t>
              <w:tab/>
            </w:r>
            <w:r>
              <w:rPr>
                <w:rStyle w:val="IndexLink"/>
              </w:rPr>
              <w:t>412</w:t>
            </w:r>
          </w:hyperlink>
        </w:p>
        <w:p>
          <w:pPr>
            <w:pStyle w:val="Contents2"/>
            <w:tabs>
              <w:tab w:val="clear" w:pos="8743"/>
              <w:tab w:val="right" w:pos="9026" w:leader="dot"/>
            </w:tabs>
            <w:rPr/>
          </w:pPr>
          <w:hyperlink w:anchor="__RefHeading___Toc251165_1738255347">
            <w:r>
              <w:rPr>
                <w:webHidden/>
                <w:rStyle w:val="IndexLink"/>
                <w:rtl w:val="true"/>
              </w:rPr>
              <w:t xml:space="preserve">قوله فی ج </w:t>
            </w:r>
            <w:r>
              <w:rPr>
                <w:rStyle w:val="IndexLink"/>
              </w:rPr>
              <w:t>6</w:t>
            </w:r>
            <w:r>
              <w:rPr>
                <w:rStyle w:val="IndexLink"/>
                <w:rtl w:val="true"/>
              </w:rPr>
              <w:t xml:space="preserve">، ص </w:t>
            </w:r>
            <w:r>
              <w:rPr>
                <w:rStyle w:val="IndexLink"/>
              </w:rPr>
              <w:t>172</w:t>
            </w:r>
            <w:r>
              <w:rPr>
                <w:rStyle w:val="IndexLink"/>
                <w:rtl w:val="true"/>
              </w:rPr>
              <w:t xml:space="preserve">، س </w:t>
            </w:r>
            <w:r>
              <w:rPr>
                <w:rStyle w:val="IndexLink"/>
              </w:rPr>
              <w:t>14</w:t>
            </w:r>
            <w:r>
              <w:rPr>
                <w:rStyle w:val="IndexLink"/>
                <w:rtl w:val="true"/>
              </w:rPr>
              <w:t>: «</w:t>
            </w:r>
            <w:r>
              <w:rPr>
                <w:rStyle w:val="IndexLink"/>
                <w:rtl w:val="true"/>
              </w:rPr>
              <w:t>الجانی لاالعاقلة و ادعی</w:t>
            </w:r>
            <w:r>
              <w:rPr>
                <w:rStyle w:val="IndexLink"/>
                <w:rtl w:val="true"/>
              </w:rPr>
              <w:t>»</w:t>
              <w:tab/>
            </w:r>
            <w:r>
              <w:rPr>
                <w:rStyle w:val="IndexLink"/>
              </w:rPr>
              <w:t>413</w:t>
            </w:r>
          </w:hyperlink>
        </w:p>
        <w:p>
          <w:pPr>
            <w:pStyle w:val="Contents2"/>
            <w:tabs>
              <w:tab w:val="clear" w:pos="8743"/>
              <w:tab w:val="right" w:pos="9026" w:leader="dot"/>
            </w:tabs>
            <w:rPr/>
          </w:pPr>
          <w:hyperlink w:anchor="__RefHeading___Toc251167_1738255347">
            <w:r>
              <w:rPr>
                <w:webHidden/>
                <w:rStyle w:val="IndexLink"/>
                <w:rtl w:val="true"/>
              </w:rPr>
              <w:t xml:space="preserve">قوله فی ج </w:t>
            </w:r>
            <w:r>
              <w:rPr>
                <w:rStyle w:val="IndexLink"/>
              </w:rPr>
              <w:t>6</w:t>
            </w:r>
            <w:r>
              <w:rPr>
                <w:rStyle w:val="IndexLink"/>
                <w:rtl w:val="true"/>
              </w:rPr>
              <w:t xml:space="preserve">، ص </w:t>
            </w:r>
            <w:r>
              <w:rPr>
                <w:rStyle w:val="IndexLink"/>
              </w:rPr>
              <w:t>173</w:t>
            </w:r>
            <w:r>
              <w:rPr>
                <w:rStyle w:val="IndexLink"/>
                <w:rtl w:val="true"/>
              </w:rPr>
              <w:t xml:space="preserve">، س </w:t>
            </w:r>
            <w:r>
              <w:rPr>
                <w:rStyle w:val="IndexLink"/>
              </w:rPr>
              <w:t>1</w:t>
            </w:r>
            <w:r>
              <w:rPr>
                <w:rStyle w:val="IndexLink"/>
                <w:rtl w:val="true"/>
              </w:rPr>
              <w:t>: «</w:t>
            </w:r>
            <w:r>
              <w:rPr>
                <w:rStyle w:val="IndexLink"/>
                <w:rtl w:val="true"/>
              </w:rPr>
              <w:t>لایمکن إثبات الحکم</w:t>
            </w:r>
            <w:r>
              <w:rPr>
                <w:rStyle w:val="IndexLink"/>
                <w:rtl w:val="true"/>
              </w:rPr>
              <w:t>»</w:t>
              <w:tab/>
            </w:r>
            <w:r>
              <w:rPr>
                <w:rStyle w:val="IndexLink"/>
              </w:rPr>
              <w:t>413</w:t>
            </w:r>
          </w:hyperlink>
        </w:p>
        <w:p>
          <w:pPr>
            <w:pStyle w:val="Contents2"/>
            <w:tabs>
              <w:tab w:val="clear" w:pos="8743"/>
              <w:tab w:val="right" w:pos="9026" w:leader="dot"/>
            </w:tabs>
            <w:rPr/>
          </w:pPr>
          <w:hyperlink w:anchor="__RefHeading___Toc251169_1738255347">
            <w:r>
              <w:rPr>
                <w:webHidden/>
                <w:rStyle w:val="IndexLink"/>
                <w:rtl w:val="true"/>
              </w:rPr>
              <w:t xml:space="preserve">قوله فی ج </w:t>
            </w:r>
            <w:r>
              <w:rPr>
                <w:rStyle w:val="IndexLink"/>
              </w:rPr>
              <w:t>6</w:t>
            </w:r>
            <w:r>
              <w:rPr>
                <w:rStyle w:val="IndexLink"/>
                <w:rtl w:val="true"/>
              </w:rPr>
              <w:t xml:space="preserve">، ص </w:t>
            </w:r>
            <w:r>
              <w:rPr>
                <w:rStyle w:val="IndexLink"/>
              </w:rPr>
              <w:t>173</w:t>
            </w:r>
            <w:r>
              <w:rPr>
                <w:rStyle w:val="IndexLink"/>
                <w:rtl w:val="true"/>
              </w:rPr>
              <w:t xml:space="preserve">، س </w:t>
            </w:r>
            <w:r>
              <w:rPr>
                <w:rStyle w:val="IndexLink"/>
              </w:rPr>
              <w:t>6</w:t>
            </w:r>
            <w:r>
              <w:rPr>
                <w:rStyle w:val="IndexLink"/>
                <w:rtl w:val="true"/>
              </w:rPr>
              <w:t>: «</w:t>
            </w:r>
            <w:r>
              <w:rPr>
                <w:rStyle w:val="IndexLink"/>
                <w:rtl w:val="true"/>
              </w:rPr>
              <w:t>إلا أن یدخل شبه العمد</w:t>
            </w:r>
            <w:r>
              <w:rPr>
                <w:rStyle w:val="IndexLink"/>
                <w:rtl w:val="true"/>
              </w:rPr>
              <w:t>»</w:t>
              <w:tab/>
            </w:r>
            <w:r>
              <w:rPr>
                <w:rStyle w:val="IndexLink"/>
              </w:rPr>
              <w:t>413</w:t>
            </w:r>
          </w:hyperlink>
        </w:p>
        <w:p>
          <w:pPr>
            <w:pStyle w:val="Contents2"/>
            <w:tabs>
              <w:tab w:val="clear" w:pos="8743"/>
              <w:tab w:val="right" w:pos="9026" w:leader="dot"/>
            </w:tabs>
            <w:rPr/>
          </w:pPr>
          <w:hyperlink w:anchor="__RefHeading___Toc251171_1738255347">
            <w:r>
              <w:rPr>
                <w:webHidden/>
                <w:rStyle w:val="IndexLink"/>
                <w:rtl w:val="true"/>
              </w:rPr>
              <w:t xml:space="preserve">قوله فی ج </w:t>
            </w:r>
            <w:r>
              <w:rPr>
                <w:rStyle w:val="IndexLink"/>
              </w:rPr>
              <w:t>6</w:t>
            </w:r>
            <w:r>
              <w:rPr>
                <w:rStyle w:val="IndexLink"/>
                <w:rtl w:val="true"/>
              </w:rPr>
              <w:t xml:space="preserve">، ص </w:t>
            </w:r>
            <w:r>
              <w:rPr>
                <w:rStyle w:val="IndexLink"/>
              </w:rPr>
              <w:t>174</w:t>
            </w:r>
            <w:r>
              <w:rPr>
                <w:rStyle w:val="IndexLink"/>
                <w:rtl w:val="true"/>
              </w:rPr>
              <w:t xml:space="preserve">، س </w:t>
            </w:r>
            <w:r>
              <w:rPr>
                <w:rStyle w:val="IndexLink"/>
              </w:rPr>
              <w:t>3</w:t>
            </w:r>
            <w:r>
              <w:rPr>
                <w:rStyle w:val="IndexLink"/>
                <w:rtl w:val="true"/>
              </w:rPr>
              <w:t>: «</w:t>
            </w:r>
            <w:r>
              <w:rPr>
                <w:rStyle w:val="IndexLink"/>
                <w:rtl w:val="true"/>
              </w:rPr>
              <w:t>فلابد من التخییر</w:t>
            </w:r>
            <w:r>
              <w:rPr>
                <w:rStyle w:val="IndexLink"/>
                <w:rtl w:val="true"/>
              </w:rPr>
              <w:t>»</w:t>
              <w:tab/>
            </w:r>
            <w:r>
              <w:rPr>
                <w:rStyle w:val="IndexLink"/>
              </w:rPr>
              <w:t>414</w:t>
            </w:r>
          </w:hyperlink>
        </w:p>
        <w:p>
          <w:pPr>
            <w:pStyle w:val="Contents2"/>
            <w:tabs>
              <w:tab w:val="clear" w:pos="8743"/>
              <w:tab w:val="right" w:pos="9026" w:leader="dot"/>
            </w:tabs>
            <w:rPr/>
          </w:pPr>
          <w:hyperlink w:anchor="__RefHeading___Toc251173_1738255347">
            <w:r>
              <w:rPr>
                <w:webHidden/>
                <w:rStyle w:val="IndexLink"/>
                <w:rtl w:val="true"/>
              </w:rPr>
              <w:t xml:space="preserve">قوله فی ج </w:t>
            </w:r>
            <w:r>
              <w:rPr>
                <w:rStyle w:val="IndexLink"/>
              </w:rPr>
              <w:t>6</w:t>
            </w:r>
            <w:r>
              <w:rPr>
                <w:rStyle w:val="IndexLink"/>
                <w:rtl w:val="true"/>
              </w:rPr>
              <w:t xml:space="preserve">، ص </w:t>
            </w:r>
            <w:r>
              <w:rPr>
                <w:rStyle w:val="IndexLink"/>
              </w:rPr>
              <w:t>174</w:t>
            </w:r>
            <w:r>
              <w:rPr>
                <w:rStyle w:val="IndexLink"/>
                <w:rtl w:val="true"/>
              </w:rPr>
              <w:t xml:space="preserve">، س </w:t>
            </w:r>
            <w:r>
              <w:rPr>
                <w:rStyle w:val="IndexLink"/>
              </w:rPr>
              <w:t>4</w:t>
            </w:r>
            <w:r>
              <w:rPr>
                <w:rStyle w:val="IndexLink"/>
                <w:rtl w:val="true"/>
              </w:rPr>
              <w:t>: «</w:t>
            </w:r>
            <w:r>
              <w:rPr>
                <w:rStyle w:val="IndexLink"/>
                <w:rtl w:val="true"/>
              </w:rPr>
              <w:t>بل مقتضی إطلاق الأخبار</w:t>
            </w:r>
            <w:r>
              <w:rPr>
                <w:rStyle w:val="IndexLink"/>
                <w:rtl w:val="true"/>
              </w:rPr>
              <w:t>»</w:t>
              <w:tab/>
            </w:r>
            <w:r>
              <w:rPr>
                <w:rStyle w:val="IndexLink"/>
              </w:rPr>
              <w:t>414</w:t>
            </w:r>
          </w:hyperlink>
        </w:p>
        <w:p>
          <w:pPr>
            <w:pStyle w:val="Contents2"/>
            <w:tabs>
              <w:tab w:val="clear" w:pos="8743"/>
              <w:tab w:val="right" w:pos="9026" w:leader="dot"/>
            </w:tabs>
            <w:rPr/>
          </w:pPr>
          <w:hyperlink w:anchor="__RefHeading___Toc251175_1738255347">
            <w:r>
              <w:rPr>
                <w:webHidden/>
                <w:rStyle w:val="IndexLink"/>
                <w:rtl w:val="true"/>
              </w:rPr>
              <w:t xml:space="preserve">قوله فی ج </w:t>
            </w:r>
            <w:r>
              <w:rPr>
                <w:rStyle w:val="IndexLink"/>
              </w:rPr>
              <w:t>6</w:t>
            </w:r>
            <w:r>
              <w:rPr>
                <w:rStyle w:val="IndexLink"/>
                <w:rtl w:val="true"/>
              </w:rPr>
              <w:t xml:space="preserve">، ص </w:t>
            </w:r>
            <w:r>
              <w:rPr>
                <w:rStyle w:val="IndexLink"/>
              </w:rPr>
              <w:t>174</w:t>
            </w:r>
            <w:r>
              <w:rPr>
                <w:rStyle w:val="IndexLink"/>
                <w:rtl w:val="true"/>
              </w:rPr>
              <w:t xml:space="preserve">، س </w:t>
            </w:r>
            <w:r>
              <w:rPr>
                <w:rStyle w:val="IndexLink"/>
              </w:rPr>
              <w:t>5</w:t>
            </w:r>
            <w:r>
              <w:rPr>
                <w:rStyle w:val="IndexLink"/>
                <w:rtl w:val="true"/>
              </w:rPr>
              <w:t>: «</w:t>
            </w:r>
            <w:r>
              <w:rPr>
                <w:rStyle w:val="IndexLink"/>
                <w:rtl w:val="true"/>
              </w:rPr>
              <w:t>فی ثلاث سنین فهی</w:t>
            </w:r>
            <w:r>
              <w:rPr>
                <w:rStyle w:val="IndexLink"/>
                <w:rtl w:val="true"/>
              </w:rPr>
              <w:t>»</w:t>
              <w:tab/>
            </w:r>
            <w:r>
              <w:rPr>
                <w:rStyle w:val="IndexLink"/>
              </w:rPr>
              <w:t>414</w:t>
            </w:r>
          </w:hyperlink>
        </w:p>
        <w:p>
          <w:pPr>
            <w:pStyle w:val="Contents2"/>
            <w:tabs>
              <w:tab w:val="clear" w:pos="8743"/>
              <w:tab w:val="right" w:pos="9026" w:leader="dot"/>
            </w:tabs>
            <w:rPr/>
          </w:pPr>
          <w:hyperlink w:anchor="__RefHeading___Toc251177_1738255347">
            <w:r>
              <w:rPr>
                <w:webHidden/>
                <w:rStyle w:val="IndexLink"/>
                <w:rtl w:val="true"/>
              </w:rPr>
              <w:t xml:space="preserve">قوله فی ج </w:t>
            </w:r>
            <w:r>
              <w:rPr>
                <w:rStyle w:val="IndexLink"/>
              </w:rPr>
              <w:t>6</w:t>
            </w:r>
            <w:r>
              <w:rPr>
                <w:rStyle w:val="IndexLink"/>
                <w:rtl w:val="true"/>
              </w:rPr>
              <w:t xml:space="preserve">، ص </w:t>
            </w:r>
            <w:r>
              <w:rPr>
                <w:rStyle w:val="IndexLink"/>
              </w:rPr>
              <w:t>177</w:t>
            </w:r>
            <w:r>
              <w:rPr>
                <w:rStyle w:val="IndexLink"/>
                <w:rtl w:val="true"/>
              </w:rPr>
              <w:t xml:space="preserve">، س </w:t>
            </w:r>
            <w:r>
              <w:rPr>
                <w:rStyle w:val="IndexLink"/>
              </w:rPr>
              <w:t>22</w:t>
            </w:r>
            <w:r>
              <w:rPr>
                <w:rStyle w:val="IndexLink"/>
                <w:rtl w:val="true"/>
              </w:rPr>
              <w:t>: «</w:t>
            </w:r>
            <w:r>
              <w:rPr>
                <w:rStyle w:val="IndexLink"/>
                <w:rtl w:val="true"/>
              </w:rPr>
              <w:t>إلی غیر ما ذکر</w:t>
            </w:r>
            <w:r>
              <w:rPr>
                <w:rStyle w:val="IndexLink"/>
                <w:rtl w:val="true"/>
              </w:rPr>
              <w:t>»</w:t>
              <w:tab/>
            </w:r>
            <w:r>
              <w:rPr>
                <w:rStyle w:val="IndexLink"/>
              </w:rPr>
              <w:t>415</w:t>
            </w:r>
          </w:hyperlink>
        </w:p>
        <w:p>
          <w:pPr>
            <w:pStyle w:val="Contents2"/>
            <w:tabs>
              <w:tab w:val="clear" w:pos="8743"/>
              <w:tab w:val="right" w:pos="9026" w:leader="dot"/>
            </w:tabs>
            <w:rPr/>
          </w:pPr>
          <w:hyperlink w:anchor="__RefHeading___Toc251179_1738255347">
            <w:r>
              <w:rPr>
                <w:webHidden/>
                <w:rStyle w:val="IndexLink"/>
                <w:rtl w:val="true"/>
              </w:rPr>
              <w:t xml:space="preserve">قوله فی ج </w:t>
            </w:r>
            <w:r>
              <w:rPr>
                <w:rStyle w:val="IndexLink"/>
              </w:rPr>
              <w:t>6</w:t>
            </w:r>
            <w:r>
              <w:rPr>
                <w:rStyle w:val="IndexLink"/>
                <w:rtl w:val="true"/>
              </w:rPr>
              <w:t xml:space="preserve">، ص </w:t>
            </w:r>
            <w:r>
              <w:rPr>
                <w:rStyle w:val="IndexLink"/>
              </w:rPr>
              <w:t>179</w:t>
            </w:r>
            <w:r>
              <w:rPr>
                <w:rStyle w:val="IndexLink"/>
                <w:rtl w:val="true"/>
              </w:rPr>
              <w:t xml:space="preserve">، س </w:t>
            </w:r>
            <w:r>
              <w:rPr>
                <w:rStyle w:val="IndexLink"/>
              </w:rPr>
              <w:t>8</w:t>
            </w:r>
            <w:r>
              <w:rPr>
                <w:rStyle w:val="IndexLink"/>
                <w:rtl w:val="true"/>
              </w:rPr>
              <w:t>: «</w:t>
            </w:r>
            <w:r>
              <w:rPr>
                <w:rStyle w:val="IndexLink"/>
                <w:rtl w:val="true"/>
              </w:rPr>
              <w:t>لیس جمعا</w:t>
            </w:r>
            <w:r>
              <w:rPr>
                <w:rStyle w:val="IndexLink"/>
                <w:rtl w:val="true"/>
              </w:rPr>
              <w:t>»</w:t>
              <w:tab/>
            </w:r>
            <w:r>
              <w:rPr>
                <w:rStyle w:val="IndexLink"/>
              </w:rPr>
              <w:t>415</w:t>
            </w:r>
          </w:hyperlink>
        </w:p>
        <w:p>
          <w:pPr>
            <w:pStyle w:val="Contents2"/>
            <w:tabs>
              <w:tab w:val="clear" w:pos="8743"/>
              <w:tab w:val="right" w:pos="9026" w:leader="dot"/>
            </w:tabs>
            <w:rPr/>
          </w:pPr>
          <w:hyperlink w:anchor="__RefHeading___Toc251181_1738255347">
            <w:r>
              <w:rPr>
                <w:webHidden/>
                <w:rStyle w:val="IndexLink"/>
                <w:rtl w:val="true"/>
              </w:rPr>
              <w:t xml:space="preserve">قوله فی ج </w:t>
            </w:r>
            <w:r>
              <w:rPr>
                <w:rStyle w:val="IndexLink"/>
              </w:rPr>
              <w:t>6</w:t>
            </w:r>
            <w:r>
              <w:rPr>
                <w:rStyle w:val="IndexLink"/>
                <w:rtl w:val="true"/>
              </w:rPr>
              <w:t xml:space="preserve">، ص </w:t>
            </w:r>
            <w:r>
              <w:rPr>
                <w:rStyle w:val="IndexLink"/>
              </w:rPr>
              <w:t>188</w:t>
            </w:r>
            <w:r>
              <w:rPr>
                <w:rStyle w:val="IndexLink"/>
                <w:rtl w:val="true"/>
              </w:rPr>
              <w:t xml:space="preserve">، س </w:t>
            </w:r>
            <w:r>
              <w:rPr>
                <w:rStyle w:val="IndexLink"/>
              </w:rPr>
              <w:t>9</w:t>
            </w:r>
            <w:r>
              <w:rPr>
                <w:rStyle w:val="IndexLink"/>
                <w:rtl w:val="true"/>
              </w:rPr>
              <w:t>: «</w:t>
            </w:r>
            <w:r>
              <w:rPr>
                <w:rStyle w:val="IndexLink"/>
                <w:rtl w:val="true"/>
              </w:rPr>
              <w:t>جرحه فیستند إلیه</w:t>
            </w:r>
            <w:r>
              <w:rPr>
                <w:rStyle w:val="IndexLink"/>
                <w:rtl w:val="true"/>
              </w:rPr>
              <w:t>»</w:t>
              <w:tab/>
            </w:r>
            <w:r>
              <w:rPr>
                <w:rStyle w:val="IndexLink"/>
              </w:rPr>
              <w:t>416</w:t>
            </w:r>
          </w:hyperlink>
        </w:p>
        <w:p>
          <w:pPr>
            <w:pStyle w:val="Contents2"/>
            <w:tabs>
              <w:tab w:val="clear" w:pos="8743"/>
              <w:tab w:val="right" w:pos="9026" w:leader="dot"/>
            </w:tabs>
            <w:rPr/>
          </w:pPr>
          <w:hyperlink w:anchor="__RefHeading___Toc251183_1738255347">
            <w:r>
              <w:rPr>
                <w:webHidden/>
                <w:rStyle w:val="IndexLink"/>
                <w:rtl w:val="true"/>
              </w:rPr>
              <w:t xml:space="preserve">قوله فی ج </w:t>
            </w:r>
            <w:r>
              <w:rPr>
                <w:rStyle w:val="IndexLink"/>
              </w:rPr>
              <w:t>6</w:t>
            </w:r>
            <w:r>
              <w:rPr>
                <w:rStyle w:val="IndexLink"/>
                <w:rtl w:val="true"/>
              </w:rPr>
              <w:t xml:space="preserve">، ص </w:t>
            </w:r>
            <w:r>
              <w:rPr>
                <w:rStyle w:val="IndexLink"/>
              </w:rPr>
              <w:t>188</w:t>
            </w:r>
            <w:r>
              <w:rPr>
                <w:rStyle w:val="IndexLink"/>
                <w:rtl w:val="true"/>
              </w:rPr>
              <w:t xml:space="preserve">، س </w:t>
            </w:r>
            <w:r>
              <w:rPr>
                <w:rStyle w:val="IndexLink"/>
              </w:rPr>
              <w:t>11</w:t>
            </w:r>
            <w:r>
              <w:rPr>
                <w:rStyle w:val="IndexLink"/>
                <w:rtl w:val="true"/>
              </w:rPr>
              <w:t>: «</w:t>
            </w:r>
            <w:r>
              <w:rPr>
                <w:rStyle w:val="IndexLink"/>
                <w:rtl w:val="true"/>
              </w:rPr>
              <w:t>و یشهد له ما رواه</w:t>
            </w:r>
            <w:r>
              <w:rPr>
                <w:rStyle w:val="IndexLink"/>
                <w:rtl w:val="true"/>
              </w:rPr>
              <w:t>»</w:t>
              <w:tab/>
            </w:r>
            <w:r>
              <w:rPr>
                <w:rStyle w:val="IndexLink"/>
              </w:rPr>
              <w:t>416</w:t>
            </w:r>
          </w:hyperlink>
        </w:p>
        <w:p>
          <w:pPr>
            <w:pStyle w:val="Contents2"/>
            <w:tabs>
              <w:tab w:val="clear" w:pos="8743"/>
              <w:tab w:val="right" w:pos="9026" w:leader="dot"/>
            </w:tabs>
            <w:rPr/>
          </w:pPr>
          <w:hyperlink w:anchor="__RefHeading___Toc251185_1738255347">
            <w:r>
              <w:rPr>
                <w:webHidden/>
                <w:rStyle w:val="IndexLink"/>
                <w:rtl w:val="true"/>
              </w:rPr>
              <w:t xml:space="preserve">قوله فی ج </w:t>
            </w:r>
            <w:r>
              <w:rPr>
                <w:rStyle w:val="IndexLink"/>
              </w:rPr>
              <w:t>6</w:t>
            </w:r>
            <w:r>
              <w:rPr>
                <w:rStyle w:val="IndexLink"/>
                <w:rtl w:val="true"/>
              </w:rPr>
              <w:t xml:space="preserve">، ص </w:t>
            </w:r>
            <w:r>
              <w:rPr>
                <w:rStyle w:val="IndexLink"/>
              </w:rPr>
              <w:t>188</w:t>
            </w:r>
            <w:r>
              <w:rPr>
                <w:rStyle w:val="IndexLink"/>
                <w:rtl w:val="true"/>
              </w:rPr>
              <w:t xml:space="preserve">، س </w:t>
            </w:r>
            <w:r>
              <w:rPr>
                <w:rStyle w:val="IndexLink"/>
              </w:rPr>
              <w:t>14</w:t>
            </w:r>
            <w:r>
              <w:rPr>
                <w:rStyle w:val="IndexLink"/>
                <w:rtl w:val="true"/>
              </w:rPr>
              <w:t>: «</w:t>
            </w:r>
            <w:r>
              <w:rPr>
                <w:rStyle w:val="IndexLink"/>
                <w:rtl w:val="true"/>
              </w:rPr>
              <w:t>لصدق الغرور</w:t>
            </w:r>
            <w:r>
              <w:rPr>
                <w:rStyle w:val="IndexLink"/>
                <w:rtl w:val="true"/>
              </w:rPr>
              <w:t>»</w:t>
              <w:tab/>
            </w:r>
            <w:r>
              <w:rPr>
                <w:rStyle w:val="IndexLink"/>
              </w:rPr>
              <w:t>416</w:t>
            </w:r>
          </w:hyperlink>
        </w:p>
        <w:p>
          <w:pPr>
            <w:pStyle w:val="Contents2"/>
            <w:tabs>
              <w:tab w:val="clear" w:pos="8743"/>
              <w:tab w:val="right" w:pos="9026" w:leader="dot"/>
            </w:tabs>
            <w:rPr/>
          </w:pPr>
          <w:hyperlink w:anchor="__RefHeading___Toc251187_1738255347">
            <w:r>
              <w:rPr>
                <w:webHidden/>
                <w:rStyle w:val="IndexLink"/>
                <w:rtl w:val="true"/>
              </w:rPr>
              <w:t xml:space="preserve">قوله فی ج </w:t>
            </w:r>
            <w:r>
              <w:rPr>
                <w:rStyle w:val="IndexLink"/>
              </w:rPr>
              <w:t>6</w:t>
            </w:r>
            <w:r>
              <w:rPr>
                <w:rStyle w:val="IndexLink"/>
                <w:rtl w:val="true"/>
              </w:rPr>
              <w:t xml:space="preserve">، ص </w:t>
            </w:r>
            <w:r>
              <w:rPr>
                <w:rStyle w:val="IndexLink"/>
              </w:rPr>
              <w:t>188</w:t>
            </w:r>
            <w:r>
              <w:rPr>
                <w:rStyle w:val="IndexLink"/>
                <w:rtl w:val="true"/>
              </w:rPr>
              <w:t xml:space="preserve">، س </w:t>
            </w:r>
            <w:r>
              <w:rPr>
                <w:rStyle w:val="IndexLink"/>
              </w:rPr>
              <w:t>16</w:t>
            </w:r>
            <w:r>
              <w:rPr>
                <w:rStyle w:val="IndexLink"/>
                <w:rtl w:val="true"/>
              </w:rPr>
              <w:t>: «</w:t>
            </w:r>
            <w:r>
              <w:rPr>
                <w:rStyle w:val="IndexLink"/>
                <w:rtl w:val="true"/>
              </w:rPr>
              <w:t>أن یستشکل فی کلیة</w:t>
            </w:r>
            <w:r>
              <w:rPr>
                <w:rStyle w:val="IndexLink"/>
                <w:rtl w:val="true"/>
              </w:rPr>
              <w:t>»</w:t>
              <w:tab/>
            </w:r>
            <w:r>
              <w:rPr>
                <w:rStyle w:val="IndexLink"/>
              </w:rPr>
              <w:t>416</w:t>
            </w:r>
          </w:hyperlink>
        </w:p>
        <w:p>
          <w:pPr>
            <w:pStyle w:val="Contents2"/>
            <w:tabs>
              <w:tab w:val="clear" w:pos="8743"/>
              <w:tab w:val="right" w:pos="9026" w:leader="dot"/>
            </w:tabs>
            <w:rPr/>
          </w:pPr>
          <w:hyperlink w:anchor="__RefHeading___Toc251189_1738255347">
            <w:r>
              <w:rPr>
                <w:webHidden/>
                <w:rStyle w:val="IndexLink"/>
                <w:rtl w:val="true"/>
              </w:rPr>
              <w:t xml:space="preserve">قوله فی ج </w:t>
            </w:r>
            <w:r>
              <w:rPr>
                <w:rStyle w:val="IndexLink"/>
              </w:rPr>
              <w:t>6</w:t>
            </w:r>
            <w:r>
              <w:rPr>
                <w:rStyle w:val="IndexLink"/>
                <w:rtl w:val="true"/>
              </w:rPr>
              <w:t xml:space="preserve">، ص </w:t>
            </w:r>
            <w:r>
              <w:rPr>
                <w:rStyle w:val="IndexLink"/>
              </w:rPr>
              <w:t>188</w:t>
            </w:r>
            <w:r>
              <w:rPr>
                <w:rStyle w:val="IndexLink"/>
                <w:rtl w:val="true"/>
              </w:rPr>
              <w:tab/>
            </w:r>
            <w:r>
              <w:rPr>
                <w:rStyle w:val="IndexLink"/>
              </w:rPr>
              <w:t>416</w:t>
            </w:r>
          </w:hyperlink>
        </w:p>
        <w:p>
          <w:pPr>
            <w:pStyle w:val="Contents2"/>
            <w:tabs>
              <w:tab w:val="clear" w:pos="8743"/>
              <w:tab w:val="right" w:pos="9026" w:leader="dot"/>
            </w:tabs>
            <w:rPr/>
          </w:pPr>
          <w:hyperlink w:anchor="__RefHeading___Toc251191_1738255347">
            <w:r>
              <w:rPr>
                <w:webHidden/>
                <w:rStyle w:val="IndexLink"/>
                <w:rtl w:val="true"/>
              </w:rPr>
              <w:t xml:space="preserve">قوله فی ج </w:t>
            </w:r>
            <w:r>
              <w:rPr>
                <w:rStyle w:val="IndexLink"/>
              </w:rPr>
              <w:t>6</w:t>
            </w:r>
            <w:r>
              <w:rPr>
                <w:rStyle w:val="IndexLink"/>
                <w:rtl w:val="true"/>
              </w:rPr>
              <w:t xml:space="preserve">، ص </w:t>
            </w:r>
            <w:r>
              <w:rPr>
                <w:rStyle w:val="IndexLink"/>
              </w:rPr>
              <w:t>189</w:t>
            </w:r>
            <w:r>
              <w:rPr>
                <w:rStyle w:val="IndexLink"/>
                <w:rtl w:val="true"/>
              </w:rPr>
              <w:t xml:space="preserve">، س </w:t>
            </w:r>
            <w:r>
              <w:rPr>
                <w:rStyle w:val="IndexLink"/>
              </w:rPr>
              <w:t>9</w:t>
            </w:r>
            <w:r>
              <w:rPr>
                <w:rStyle w:val="IndexLink"/>
                <w:rtl w:val="true"/>
              </w:rPr>
              <w:t>: «</w:t>
            </w:r>
            <w:r>
              <w:rPr>
                <w:rStyle w:val="IndexLink"/>
                <w:rtl w:val="true"/>
              </w:rPr>
              <w:t>فلایوجب رفع الضمان</w:t>
            </w:r>
            <w:r>
              <w:rPr>
                <w:rStyle w:val="IndexLink"/>
                <w:rtl w:val="true"/>
              </w:rPr>
              <w:t>»</w:t>
              <w:tab/>
            </w:r>
            <w:r>
              <w:rPr>
                <w:rStyle w:val="IndexLink"/>
              </w:rPr>
              <w:t>417</w:t>
            </w:r>
          </w:hyperlink>
        </w:p>
        <w:p>
          <w:pPr>
            <w:pStyle w:val="Contents2"/>
            <w:tabs>
              <w:tab w:val="clear" w:pos="8743"/>
              <w:tab w:val="right" w:pos="9026" w:leader="dot"/>
            </w:tabs>
            <w:rPr/>
          </w:pPr>
          <w:hyperlink w:anchor="__RefHeading___Toc251193_1738255347">
            <w:r>
              <w:rPr>
                <w:webHidden/>
                <w:rStyle w:val="IndexLink"/>
                <w:rtl w:val="true"/>
              </w:rPr>
              <w:t xml:space="preserve">قوله فی ج </w:t>
            </w:r>
            <w:r>
              <w:rPr>
                <w:rStyle w:val="IndexLink"/>
              </w:rPr>
              <w:t>6</w:t>
            </w:r>
            <w:r>
              <w:rPr>
                <w:rStyle w:val="IndexLink"/>
                <w:rtl w:val="true"/>
              </w:rPr>
              <w:t xml:space="preserve">، ص </w:t>
            </w:r>
            <w:r>
              <w:rPr>
                <w:rStyle w:val="IndexLink"/>
              </w:rPr>
              <w:t>189</w:t>
            </w:r>
            <w:r>
              <w:rPr>
                <w:rStyle w:val="IndexLink"/>
                <w:rtl w:val="true"/>
              </w:rPr>
              <w:t xml:space="preserve">، س </w:t>
            </w:r>
            <w:r>
              <w:rPr>
                <w:rStyle w:val="IndexLink"/>
              </w:rPr>
              <w:t>14</w:t>
            </w:r>
            <w:r>
              <w:rPr>
                <w:rStyle w:val="IndexLink"/>
                <w:rtl w:val="true"/>
              </w:rPr>
              <w:t>: «</w:t>
            </w:r>
            <w:r>
              <w:rPr>
                <w:rStyle w:val="IndexLink"/>
                <w:rtl w:val="true"/>
              </w:rPr>
              <w:t>بجواز شرط البرائة</w:t>
            </w:r>
            <w:r>
              <w:rPr>
                <w:rStyle w:val="IndexLink"/>
                <w:rtl w:val="true"/>
              </w:rPr>
              <w:t>»</w:t>
              <w:tab/>
            </w:r>
            <w:r>
              <w:rPr>
                <w:rStyle w:val="IndexLink"/>
              </w:rPr>
              <w:t>417</w:t>
            </w:r>
          </w:hyperlink>
        </w:p>
        <w:p>
          <w:pPr>
            <w:pStyle w:val="Contents2"/>
            <w:tabs>
              <w:tab w:val="clear" w:pos="8743"/>
              <w:tab w:val="right" w:pos="9026" w:leader="dot"/>
            </w:tabs>
            <w:rPr/>
          </w:pPr>
          <w:hyperlink w:anchor="__RefHeading___Toc251195_1738255347">
            <w:r>
              <w:rPr>
                <w:webHidden/>
                <w:rStyle w:val="IndexLink"/>
                <w:rtl w:val="true"/>
              </w:rPr>
              <w:t xml:space="preserve">قوله فی ج </w:t>
            </w:r>
            <w:r>
              <w:rPr>
                <w:rStyle w:val="IndexLink"/>
              </w:rPr>
              <w:t>6</w:t>
            </w:r>
            <w:r>
              <w:rPr>
                <w:rStyle w:val="IndexLink"/>
                <w:rtl w:val="true"/>
              </w:rPr>
              <w:t xml:space="preserve">، ص </w:t>
            </w:r>
            <w:r>
              <w:rPr>
                <w:rStyle w:val="IndexLink"/>
              </w:rPr>
              <w:t>189</w:t>
            </w:r>
            <w:r>
              <w:rPr>
                <w:rStyle w:val="IndexLink"/>
                <w:rtl w:val="true"/>
              </w:rPr>
              <w:t xml:space="preserve">، س </w:t>
            </w:r>
            <w:r>
              <w:rPr>
                <w:rStyle w:val="IndexLink"/>
              </w:rPr>
              <w:t>19</w:t>
            </w:r>
            <w:r>
              <w:rPr>
                <w:rStyle w:val="IndexLink"/>
                <w:rtl w:val="true"/>
              </w:rPr>
              <w:t>: «</w:t>
            </w:r>
            <w:r>
              <w:rPr>
                <w:rStyle w:val="IndexLink"/>
                <w:rtl w:val="true"/>
              </w:rPr>
              <w:t>فجریانها مشکل</w:t>
            </w:r>
            <w:r>
              <w:rPr>
                <w:rStyle w:val="IndexLink"/>
                <w:rtl w:val="true"/>
              </w:rPr>
              <w:t>»</w:t>
              <w:tab/>
            </w:r>
            <w:r>
              <w:rPr>
                <w:rStyle w:val="IndexLink"/>
              </w:rPr>
              <w:t>417</w:t>
            </w:r>
          </w:hyperlink>
        </w:p>
        <w:p>
          <w:pPr>
            <w:pStyle w:val="Contents2"/>
            <w:tabs>
              <w:tab w:val="clear" w:pos="8743"/>
              <w:tab w:val="right" w:pos="9026" w:leader="dot"/>
            </w:tabs>
            <w:rPr/>
          </w:pPr>
          <w:hyperlink w:anchor="__RefHeading___Toc251197_1738255347">
            <w:r>
              <w:rPr>
                <w:webHidden/>
                <w:rStyle w:val="IndexLink"/>
                <w:rtl w:val="true"/>
              </w:rPr>
              <w:t xml:space="preserve">قوله فی ج </w:t>
            </w:r>
            <w:r>
              <w:rPr>
                <w:rStyle w:val="IndexLink"/>
              </w:rPr>
              <w:t>6</w:t>
            </w:r>
            <w:r>
              <w:rPr>
                <w:rStyle w:val="IndexLink"/>
                <w:rtl w:val="true"/>
              </w:rPr>
              <w:t xml:space="preserve">، ص </w:t>
            </w:r>
            <w:r>
              <w:rPr>
                <w:rStyle w:val="IndexLink"/>
              </w:rPr>
              <w:t>189</w:t>
            </w:r>
            <w:r>
              <w:rPr>
                <w:rStyle w:val="IndexLink"/>
                <w:rtl w:val="true"/>
              </w:rPr>
              <w:t xml:space="preserve">، س </w:t>
            </w:r>
            <w:r>
              <w:rPr>
                <w:rStyle w:val="IndexLink"/>
              </w:rPr>
              <w:t>19</w:t>
            </w:r>
            <w:r>
              <w:rPr>
                <w:rStyle w:val="IndexLink"/>
                <w:rtl w:val="true"/>
              </w:rPr>
              <w:t>: «</w:t>
            </w:r>
            <w:r>
              <w:rPr>
                <w:rStyle w:val="IndexLink"/>
                <w:rtl w:val="true"/>
              </w:rPr>
              <w:t>مع الإشکال فی جریان</w:t>
            </w:r>
            <w:r>
              <w:rPr>
                <w:rStyle w:val="IndexLink"/>
                <w:rtl w:val="true"/>
              </w:rPr>
              <w:t>»</w:t>
              <w:tab/>
            </w:r>
            <w:r>
              <w:rPr>
                <w:rStyle w:val="IndexLink"/>
              </w:rPr>
              <w:t>418</w:t>
            </w:r>
          </w:hyperlink>
        </w:p>
        <w:p>
          <w:pPr>
            <w:pStyle w:val="Contents2"/>
            <w:tabs>
              <w:tab w:val="clear" w:pos="8743"/>
              <w:tab w:val="right" w:pos="9026" w:leader="dot"/>
            </w:tabs>
            <w:rPr/>
          </w:pPr>
          <w:hyperlink w:anchor="__RefHeading___Toc251199_1738255347">
            <w:r>
              <w:rPr>
                <w:webHidden/>
                <w:rStyle w:val="IndexLink"/>
                <w:rtl w:val="true"/>
              </w:rPr>
              <w:t xml:space="preserve">قوله فی ج </w:t>
            </w:r>
            <w:r>
              <w:rPr>
                <w:rStyle w:val="IndexLink"/>
              </w:rPr>
              <w:t>6</w:t>
            </w:r>
            <w:r>
              <w:rPr>
                <w:rStyle w:val="IndexLink"/>
                <w:rtl w:val="true"/>
              </w:rPr>
              <w:t xml:space="preserve">، ص </w:t>
            </w:r>
            <w:r>
              <w:rPr>
                <w:rStyle w:val="IndexLink"/>
              </w:rPr>
              <w:t>205</w:t>
            </w:r>
            <w:r>
              <w:rPr>
                <w:rStyle w:val="IndexLink"/>
                <w:rtl w:val="true"/>
              </w:rPr>
              <w:t xml:space="preserve">، س </w:t>
            </w:r>
            <w:r>
              <w:rPr>
                <w:rStyle w:val="IndexLink"/>
              </w:rPr>
              <w:t>5</w:t>
            </w:r>
            <w:r>
              <w:rPr>
                <w:rStyle w:val="IndexLink"/>
                <w:rtl w:val="true"/>
              </w:rPr>
              <w:t>: «</w:t>
            </w:r>
            <w:r>
              <w:rPr>
                <w:rStyle w:val="IndexLink"/>
                <w:rtl w:val="true"/>
              </w:rPr>
              <w:t>الثانی فی التسبیب</w:t>
            </w:r>
            <w:r>
              <w:rPr>
                <w:rStyle w:val="IndexLink"/>
                <w:rtl w:val="true"/>
              </w:rPr>
              <w:t>»</w:t>
              <w:tab/>
            </w:r>
            <w:r>
              <w:rPr>
                <w:rStyle w:val="IndexLink"/>
              </w:rPr>
              <w:t>418</w:t>
            </w:r>
          </w:hyperlink>
        </w:p>
        <w:p>
          <w:pPr>
            <w:pStyle w:val="Contents2"/>
            <w:tabs>
              <w:tab w:val="clear" w:pos="8743"/>
              <w:tab w:val="right" w:pos="9026" w:leader="dot"/>
            </w:tabs>
            <w:rPr/>
          </w:pPr>
          <w:hyperlink w:anchor="__RefHeading___Toc251201_1738255347">
            <w:r>
              <w:rPr>
                <w:webHidden/>
                <w:rStyle w:val="IndexLink"/>
                <w:rtl w:val="true"/>
              </w:rPr>
              <w:t xml:space="preserve">قوله فی ج </w:t>
            </w:r>
            <w:r>
              <w:rPr>
                <w:rStyle w:val="IndexLink"/>
              </w:rPr>
              <w:t>6</w:t>
            </w:r>
            <w:r>
              <w:rPr>
                <w:rStyle w:val="IndexLink"/>
                <w:rtl w:val="true"/>
              </w:rPr>
              <w:t xml:space="preserve">، ص </w:t>
            </w:r>
            <w:r>
              <w:rPr>
                <w:rStyle w:val="IndexLink"/>
              </w:rPr>
              <w:t>205</w:t>
            </w:r>
            <w:r>
              <w:rPr>
                <w:rStyle w:val="IndexLink"/>
                <w:rtl w:val="true"/>
              </w:rPr>
              <w:t xml:space="preserve">، س </w:t>
            </w:r>
            <w:r>
              <w:rPr>
                <w:rStyle w:val="IndexLink"/>
              </w:rPr>
              <w:t>5</w:t>
            </w:r>
            <w:r>
              <w:rPr>
                <w:rStyle w:val="IndexLink"/>
                <w:rtl w:val="true"/>
              </w:rPr>
              <w:t>: «</w:t>
            </w:r>
            <w:r>
              <w:rPr>
                <w:rStyle w:val="IndexLink"/>
                <w:rtl w:val="true"/>
              </w:rPr>
              <w:t>لکن علته غیر السبب</w:t>
            </w:r>
            <w:r>
              <w:rPr>
                <w:rStyle w:val="IndexLink"/>
                <w:rtl w:val="true"/>
              </w:rPr>
              <w:t>»</w:t>
              <w:tab/>
            </w:r>
            <w:r>
              <w:rPr>
                <w:rStyle w:val="IndexLink"/>
              </w:rPr>
              <w:t>418</w:t>
            </w:r>
          </w:hyperlink>
        </w:p>
        <w:p>
          <w:pPr>
            <w:pStyle w:val="Contents2"/>
            <w:tabs>
              <w:tab w:val="clear" w:pos="8743"/>
              <w:tab w:val="right" w:pos="9026" w:leader="dot"/>
            </w:tabs>
            <w:rPr/>
          </w:pPr>
          <w:hyperlink w:anchor="__RefHeading___Toc251203_1738255347">
            <w:r>
              <w:rPr>
                <w:webHidden/>
                <w:rStyle w:val="IndexLink"/>
                <w:rtl w:val="true"/>
              </w:rPr>
              <w:t xml:space="preserve">قوله فی ج </w:t>
            </w:r>
            <w:r>
              <w:rPr>
                <w:rStyle w:val="IndexLink"/>
              </w:rPr>
              <w:t>6</w:t>
            </w:r>
            <w:r>
              <w:rPr>
                <w:rStyle w:val="IndexLink"/>
                <w:rtl w:val="true"/>
              </w:rPr>
              <w:t xml:space="preserve">، ص </w:t>
            </w:r>
            <w:r>
              <w:rPr>
                <w:rStyle w:val="IndexLink"/>
              </w:rPr>
              <w:t>205</w:t>
            </w:r>
            <w:r>
              <w:rPr>
                <w:rStyle w:val="IndexLink"/>
                <w:rtl w:val="true"/>
              </w:rPr>
              <w:t xml:space="preserve">، س </w:t>
            </w:r>
            <w:r>
              <w:rPr>
                <w:rStyle w:val="IndexLink"/>
              </w:rPr>
              <w:t>10</w:t>
            </w:r>
            <w:r>
              <w:rPr>
                <w:rStyle w:val="IndexLink"/>
                <w:rtl w:val="true"/>
              </w:rPr>
              <w:t>: «</w:t>
            </w:r>
            <w:r>
              <w:rPr>
                <w:rStyle w:val="IndexLink"/>
                <w:rtl w:val="true"/>
              </w:rPr>
              <w:t>علی الضابط المذکور</w:t>
            </w:r>
            <w:r>
              <w:rPr>
                <w:rStyle w:val="IndexLink"/>
                <w:rtl w:val="true"/>
              </w:rPr>
              <w:t>»</w:t>
              <w:tab/>
            </w:r>
            <w:r>
              <w:rPr>
                <w:rStyle w:val="IndexLink"/>
              </w:rPr>
              <w:t>418</w:t>
            </w:r>
          </w:hyperlink>
        </w:p>
        <w:p>
          <w:pPr>
            <w:pStyle w:val="Contents2"/>
            <w:tabs>
              <w:tab w:val="clear" w:pos="8743"/>
              <w:tab w:val="right" w:pos="9026" w:leader="dot"/>
            </w:tabs>
            <w:rPr/>
          </w:pPr>
          <w:hyperlink w:anchor="__RefHeading___Toc251205_1738255347">
            <w:r>
              <w:rPr>
                <w:webHidden/>
                <w:rStyle w:val="IndexLink"/>
                <w:rtl w:val="true"/>
              </w:rPr>
              <w:t xml:space="preserve">قوله فی ج </w:t>
            </w:r>
            <w:r>
              <w:rPr>
                <w:rStyle w:val="IndexLink"/>
              </w:rPr>
              <w:t>6</w:t>
            </w:r>
            <w:r>
              <w:rPr>
                <w:rStyle w:val="IndexLink"/>
                <w:rtl w:val="true"/>
              </w:rPr>
              <w:t xml:space="preserve">، ص </w:t>
            </w:r>
            <w:r>
              <w:rPr>
                <w:rStyle w:val="IndexLink"/>
              </w:rPr>
              <w:t>210</w:t>
            </w:r>
            <w:r>
              <w:rPr>
                <w:rStyle w:val="IndexLink"/>
                <w:rtl w:val="true"/>
              </w:rPr>
              <w:t xml:space="preserve">، س </w:t>
            </w:r>
            <w:r>
              <w:rPr>
                <w:rStyle w:val="IndexLink"/>
              </w:rPr>
              <w:t>7</w:t>
            </w:r>
            <w:r>
              <w:rPr>
                <w:rStyle w:val="IndexLink"/>
                <w:rtl w:val="true"/>
              </w:rPr>
              <w:t>: «</w:t>
            </w:r>
            <w:r>
              <w:rPr>
                <w:rStyle w:val="IndexLink"/>
                <w:rtl w:val="true"/>
              </w:rPr>
              <w:t>و یدل علیه صحیح الحلبی</w:t>
            </w:r>
            <w:r>
              <w:rPr>
                <w:rStyle w:val="IndexLink"/>
                <w:rtl w:val="true"/>
              </w:rPr>
              <w:t>»</w:t>
              <w:tab/>
            </w:r>
            <w:r>
              <w:rPr>
                <w:rStyle w:val="IndexLink"/>
              </w:rPr>
              <w:t>419</w:t>
            </w:r>
          </w:hyperlink>
        </w:p>
        <w:p>
          <w:pPr>
            <w:pStyle w:val="Contents2"/>
            <w:tabs>
              <w:tab w:val="clear" w:pos="8743"/>
              <w:tab w:val="right" w:pos="9026" w:leader="dot"/>
            </w:tabs>
            <w:rPr/>
          </w:pPr>
          <w:hyperlink w:anchor="__RefHeading___Toc251207_1738255347">
            <w:r>
              <w:rPr>
                <w:webHidden/>
                <w:rStyle w:val="IndexLink"/>
                <w:rtl w:val="true"/>
              </w:rPr>
              <w:t xml:space="preserve">قوله فی ج </w:t>
            </w:r>
            <w:r>
              <w:rPr>
                <w:rStyle w:val="IndexLink"/>
              </w:rPr>
              <w:t>6</w:t>
            </w:r>
            <w:r>
              <w:rPr>
                <w:rStyle w:val="IndexLink"/>
                <w:rtl w:val="true"/>
              </w:rPr>
              <w:t xml:space="preserve">، ص </w:t>
            </w:r>
            <w:r>
              <w:rPr>
                <w:rStyle w:val="IndexLink"/>
              </w:rPr>
              <w:t>218</w:t>
            </w:r>
            <w:r>
              <w:rPr>
                <w:rStyle w:val="IndexLink"/>
                <w:rtl w:val="true"/>
              </w:rPr>
              <w:t xml:space="preserve">، س </w:t>
            </w:r>
            <w:r>
              <w:rPr>
                <w:rStyle w:val="IndexLink"/>
              </w:rPr>
              <w:t>16</w:t>
            </w:r>
            <w:r>
              <w:rPr>
                <w:rStyle w:val="IndexLink"/>
                <w:rtl w:val="true"/>
              </w:rPr>
              <w:t>: «</w:t>
            </w:r>
            <w:r>
              <w:rPr>
                <w:rStyle w:val="IndexLink"/>
                <w:rtl w:val="true"/>
              </w:rPr>
              <w:t>و استدل بصحیح هشام</w:t>
            </w:r>
            <w:r>
              <w:rPr>
                <w:rStyle w:val="IndexLink"/>
                <w:rtl w:val="true"/>
              </w:rPr>
              <w:t>»</w:t>
              <w:tab/>
            </w:r>
            <w:r>
              <w:rPr>
                <w:rStyle w:val="IndexLink"/>
              </w:rPr>
              <w:t>420</w:t>
            </w:r>
          </w:hyperlink>
        </w:p>
        <w:p>
          <w:pPr>
            <w:pStyle w:val="Contents2"/>
            <w:tabs>
              <w:tab w:val="clear" w:pos="8743"/>
              <w:tab w:val="right" w:pos="9026" w:leader="dot"/>
            </w:tabs>
            <w:rPr/>
          </w:pPr>
          <w:hyperlink w:anchor="__RefHeading___Toc251209_1738255347">
            <w:r>
              <w:rPr>
                <w:webHidden/>
                <w:rStyle w:val="IndexLink"/>
                <w:rtl w:val="true"/>
              </w:rPr>
              <w:t xml:space="preserve">قوله فی ج </w:t>
            </w:r>
            <w:r>
              <w:rPr>
                <w:rStyle w:val="IndexLink"/>
              </w:rPr>
              <w:t>6</w:t>
            </w:r>
            <w:r>
              <w:rPr>
                <w:rStyle w:val="IndexLink"/>
                <w:rtl w:val="true"/>
              </w:rPr>
              <w:t xml:space="preserve">، ص </w:t>
            </w:r>
            <w:r>
              <w:rPr>
                <w:rStyle w:val="IndexLink"/>
              </w:rPr>
              <w:t>218</w:t>
            </w:r>
            <w:r>
              <w:rPr>
                <w:rStyle w:val="IndexLink"/>
                <w:rtl w:val="true"/>
              </w:rPr>
              <w:t xml:space="preserve">، س </w:t>
            </w:r>
            <w:r>
              <w:rPr>
                <w:rStyle w:val="IndexLink"/>
              </w:rPr>
              <w:t>19</w:t>
            </w:r>
            <w:r>
              <w:rPr>
                <w:rStyle w:val="IndexLink"/>
                <w:rtl w:val="true"/>
              </w:rPr>
              <w:t>: «</w:t>
            </w:r>
            <w:r>
              <w:rPr>
                <w:rStyle w:val="IndexLink"/>
                <w:rtl w:val="true"/>
              </w:rPr>
              <w:t>ولایخفی عدم الاستفادة</w:t>
            </w:r>
            <w:r>
              <w:rPr>
                <w:rStyle w:val="IndexLink"/>
                <w:rtl w:val="true"/>
              </w:rPr>
              <w:t>»</w:t>
              <w:tab/>
            </w:r>
            <w:r>
              <w:rPr>
                <w:rStyle w:val="IndexLink"/>
              </w:rPr>
              <w:t>420</w:t>
            </w:r>
          </w:hyperlink>
        </w:p>
        <w:p>
          <w:pPr>
            <w:pStyle w:val="Contents2"/>
            <w:tabs>
              <w:tab w:val="clear" w:pos="8743"/>
              <w:tab w:val="right" w:pos="9026" w:leader="dot"/>
            </w:tabs>
            <w:rPr/>
          </w:pPr>
          <w:hyperlink w:anchor="__RefHeading___Toc251211_1738255347">
            <w:r>
              <w:rPr>
                <w:webHidden/>
                <w:rStyle w:val="IndexLink"/>
                <w:rtl w:val="true"/>
              </w:rPr>
              <w:t xml:space="preserve">قوله فی ج </w:t>
            </w:r>
            <w:r>
              <w:rPr>
                <w:rStyle w:val="IndexLink"/>
              </w:rPr>
              <w:t>6</w:t>
            </w:r>
            <w:r>
              <w:rPr>
                <w:rStyle w:val="IndexLink"/>
                <w:rtl w:val="true"/>
              </w:rPr>
              <w:t xml:space="preserve">، ص </w:t>
            </w:r>
            <w:r>
              <w:rPr>
                <w:rStyle w:val="IndexLink"/>
              </w:rPr>
              <w:t>218</w:t>
            </w:r>
            <w:r>
              <w:rPr>
                <w:rStyle w:val="IndexLink"/>
                <w:rtl w:val="true"/>
              </w:rPr>
              <w:t xml:space="preserve">، س </w:t>
            </w:r>
            <w:r>
              <w:rPr>
                <w:rStyle w:val="IndexLink"/>
              </w:rPr>
              <w:t>19</w:t>
            </w:r>
            <w:r>
              <w:rPr>
                <w:rStyle w:val="IndexLink"/>
                <w:rtl w:val="true"/>
              </w:rPr>
              <w:t>: «</w:t>
            </w:r>
            <w:r>
              <w:rPr>
                <w:rStyle w:val="IndexLink"/>
                <w:rtl w:val="true"/>
              </w:rPr>
              <w:t>و قد یقال بالاستفادة</w:t>
            </w:r>
            <w:r>
              <w:rPr>
                <w:rStyle w:val="IndexLink"/>
                <w:rtl w:val="true"/>
              </w:rPr>
              <w:t>»</w:t>
              <w:tab/>
            </w:r>
            <w:r>
              <w:rPr>
                <w:rStyle w:val="IndexLink"/>
              </w:rPr>
              <w:t>420</w:t>
            </w:r>
          </w:hyperlink>
        </w:p>
        <w:p>
          <w:pPr>
            <w:pStyle w:val="Contents2"/>
            <w:tabs>
              <w:tab w:val="clear" w:pos="8743"/>
              <w:tab w:val="right" w:pos="9026" w:leader="dot"/>
            </w:tabs>
            <w:rPr/>
          </w:pPr>
          <w:hyperlink w:anchor="__RefHeading___Toc251213_1738255347">
            <w:r>
              <w:rPr>
                <w:webHidden/>
                <w:rStyle w:val="IndexLink"/>
                <w:rtl w:val="true"/>
              </w:rPr>
              <w:t xml:space="preserve">قوله فی ج </w:t>
            </w:r>
            <w:r>
              <w:rPr>
                <w:rStyle w:val="IndexLink"/>
              </w:rPr>
              <w:t>6</w:t>
            </w:r>
            <w:r>
              <w:rPr>
                <w:rStyle w:val="IndexLink"/>
                <w:rtl w:val="true"/>
              </w:rPr>
              <w:t xml:space="preserve">، ص </w:t>
            </w:r>
            <w:r>
              <w:rPr>
                <w:rStyle w:val="IndexLink"/>
              </w:rPr>
              <w:t>219</w:t>
            </w:r>
            <w:r>
              <w:rPr>
                <w:rStyle w:val="IndexLink"/>
                <w:rtl w:val="true"/>
              </w:rPr>
              <w:t xml:space="preserve">، س </w:t>
            </w:r>
            <w:r>
              <w:rPr>
                <w:rStyle w:val="IndexLink"/>
              </w:rPr>
              <w:t>2</w:t>
            </w:r>
            <w:r>
              <w:rPr>
                <w:rStyle w:val="IndexLink"/>
                <w:rtl w:val="true"/>
              </w:rPr>
              <w:t>: «</w:t>
            </w:r>
            <w:r>
              <w:rPr>
                <w:rStyle w:val="IndexLink"/>
                <w:rtl w:val="true"/>
              </w:rPr>
              <w:t>علیه الإجماع و الأخبار</w:t>
            </w:r>
            <w:r>
              <w:rPr>
                <w:rStyle w:val="IndexLink"/>
                <w:rtl w:val="true"/>
              </w:rPr>
              <w:t>»</w:t>
              <w:tab/>
            </w:r>
            <w:r>
              <w:rPr>
                <w:rStyle w:val="IndexLink"/>
              </w:rPr>
              <w:t>420</w:t>
            </w:r>
          </w:hyperlink>
        </w:p>
        <w:p>
          <w:pPr>
            <w:pStyle w:val="Contents2"/>
            <w:tabs>
              <w:tab w:val="clear" w:pos="8743"/>
              <w:tab w:val="right" w:pos="9026" w:leader="dot"/>
            </w:tabs>
            <w:rPr/>
          </w:pPr>
          <w:hyperlink w:anchor="__RefHeading___Toc251215_1738255347">
            <w:r>
              <w:rPr>
                <w:webHidden/>
                <w:rStyle w:val="IndexLink"/>
                <w:rtl w:val="true"/>
              </w:rPr>
              <w:t xml:space="preserve">قوله فی ج </w:t>
            </w:r>
            <w:r>
              <w:rPr>
                <w:rStyle w:val="IndexLink"/>
              </w:rPr>
              <w:t>6</w:t>
            </w:r>
            <w:r>
              <w:rPr>
                <w:rStyle w:val="IndexLink"/>
                <w:rtl w:val="true"/>
              </w:rPr>
              <w:t xml:space="preserve">، ص </w:t>
            </w:r>
            <w:r>
              <w:rPr>
                <w:rStyle w:val="IndexLink"/>
              </w:rPr>
              <w:t>219</w:t>
            </w:r>
            <w:r>
              <w:rPr>
                <w:rStyle w:val="IndexLink"/>
                <w:rtl w:val="true"/>
              </w:rPr>
              <w:t xml:space="preserve">، س </w:t>
            </w:r>
            <w:r>
              <w:rPr>
                <w:rStyle w:val="IndexLink"/>
              </w:rPr>
              <w:t>11</w:t>
            </w:r>
            <w:r>
              <w:rPr>
                <w:rStyle w:val="IndexLink"/>
                <w:rtl w:val="true"/>
              </w:rPr>
              <w:t>: «</w:t>
            </w:r>
            <w:r>
              <w:rPr>
                <w:rStyle w:val="IndexLink"/>
                <w:rtl w:val="true"/>
              </w:rPr>
              <w:t>لأن ظاهر الروایة</w:t>
            </w:r>
            <w:r>
              <w:rPr>
                <w:rStyle w:val="IndexLink"/>
                <w:rtl w:val="true"/>
              </w:rPr>
              <w:t>»</w:t>
              <w:tab/>
            </w:r>
            <w:r>
              <w:rPr>
                <w:rStyle w:val="IndexLink"/>
              </w:rPr>
              <w:t>421</w:t>
            </w:r>
          </w:hyperlink>
        </w:p>
        <w:p>
          <w:pPr>
            <w:pStyle w:val="Contents2"/>
            <w:tabs>
              <w:tab w:val="clear" w:pos="8743"/>
              <w:tab w:val="right" w:pos="9026" w:leader="dot"/>
            </w:tabs>
            <w:rPr/>
          </w:pPr>
          <w:hyperlink w:anchor="__RefHeading___Toc251217_1738255347">
            <w:r>
              <w:rPr>
                <w:webHidden/>
                <w:rStyle w:val="IndexLink"/>
                <w:rtl w:val="true"/>
              </w:rPr>
              <w:t xml:space="preserve">قوله فی ج </w:t>
            </w:r>
            <w:r>
              <w:rPr>
                <w:rStyle w:val="IndexLink"/>
              </w:rPr>
              <w:t>6</w:t>
            </w:r>
            <w:r>
              <w:rPr>
                <w:rStyle w:val="IndexLink"/>
                <w:rtl w:val="true"/>
              </w:rPr>
              <w:t xml:space="preserve">، ص </w:t>
            </w:r>
            <w:r>
              <w:rPr>
                <w:rStyle w:val="IndexLink"/>
              </w:rPr>
              <w:t>219</w:t>
            </w:r>
            <w:r>
              <w:rPr>
                <w:rStyle w:val="IndexLink"/>
                <w:rtl w:val="true"/>
              </w:rPr>
              <w:t xml:space="preserve">، س </w:t>
            </w:r>
            <w:r>
              <w:rPr>
                <w:rStyle w:val="IndexLink"/>
              </w:rPr>
              <w:t>12</w:t>
            </w:r>
            <w:r>
              <w:rPr>
                <w:rStyle w:val="IndexLink"/>
                <w:rtl w:val="true"/>
              </w:rPr>
              <w:t>: «</w:t>
            </w:r>
            <w:r>
              <w:rPr>
                <w:rStyle w:val="IndexLink"/>
                <w:rtl w:val="true"/>
              </w:rPr>
              <w:t>فمع عدم الفصل</w:t>
            </w:r>
            <w:r>
              <w:rPr>
                <w:rStyle w:val="IndexLink"/>
                <w:rtl w:val="true"/>
              </w:rPr>
              <w:t>»</w:t>
              <w:tab/>
            </w:r>
            <w:r>
              <w:rPr>
                <w:rStyle w:val="IndexLink"/>
              </w:rPr>
              <w:t>422</w:t>
            </w:r>
          </w:hyperlink>
        </w:p>
        <w:p>
          <w:pPr>
            <w:pStyle w:val="Contents2"/>
            <w:tabs>
              <w:tab w:val="clear" w:pos="8743"/>
              <w:tab w:val="right" w:pos="9026" w:leader="dot"/>
            </w:tabs>
            <w:rPr/>
          </w:pPr>
          <w:hyperlink w:anchor="__RefHeading___Toc251219_1738255347">
            <w:r>
              <w:rPr>
                <w:webHidden/>
                <w:rStyle w:val="IndexLink"/>
                <w:rtl w:val="true"/>
              </w:rPr>
              <w:t xml:space="preserve">قوله فی ج </w:t>
            </w:r>
            <w:r>
              <w:rPr>
                <w:rStyle w:val="IndexLink"/>
              </w:rPr>
              <w:t>6</w:t>
            </w:r>
            <w:r>
              <w:rPr>
                <w:rStyle w:val="IndexLink"/>
                <w:rtl w:val="true"/>
              </w:rPr>
              <w:t xml:space="preserve">، ص </w:t>
            </w:r>
            <w:r>
              <w:rPr>
                <w:rStyle w:val="IndexLink"/>
              </w:rPr>
              <w:t>219</w:t>
            </w:r>
            <w:r>
              <w:rPr>
                <w:rStyle w:val="IndexLink"/>
                <w:rtl w:val="true"/>
              </w:rPr>
              <w:t xml:space="preserve">، س </w:t>
            </w:r>
            <w:r>
              <w:rPr>
                <w:rStyle w:val="IndexLink"/>
              </w:rPr>
              <w:t>14</w:t>
            </w:r>
            <w:r>
              <w:rPr>
                <w:rStyle w:val="IndexLink"/>
                <w:rtl w:val="true"/>
              </w:rPr>
              <w:t>: «</w:t>
            </w:r>
            <w:r>
              <w:rPr>
                <w:rStyle w:val="IndexLink"/>
                <w:rtl w:val="true"/>
              </w:rPr>
              <w:t>هو طرف الجفن</w:t>
            </w:r>
            <w:r>
              <w:rPr>
                <w:rStyle w:val="IndexLink"/>
                <w:rtl w:val="true"/>
              </w:rPr>
              <w:t>»</w:t>
              <w:tab/>
            </w:r>
            <w:r>
              <w:rPr>
                <w:rStyle w:val="IndexLink"/>
              </w:rPr>
              <w:t>422</w:t>
            </w:r>
          </w:hyperlink>
        </w:p>
        <w:p>
          <w:pPr>
            <w:pStyle w:val="Contents2"/>
            <w:tabs>
              <w:tab w:val="clear" w:pos="8743"/>
              <w:tab w:val="right" w:pos="9026" w:leader="dot"/>
            </w:tabs>
            <w:rPr/>
          </w:pPr>
          <w:hyperlink w:anchor="__RefHeading___Toc251221_1738255347">
            <w:r>
              <w:rPr>
                <w:webHidden/>
                <w:rStyle w:val="IndexLink"/>
                <w:rtl w:val="true"/>
              </w:rPr>
              <w:t xml:space="preserve">قوله فی ج </w:t>
            </w:r>
            <w:r>
              <w:rPr>
                <w:rStyle w:val="IndexLink"/>
              </w:rPr>
              <w:t>6</w:t>
            </w:r>
            <w:r>
              <w:rPr>
                <w:rStyle w:val="IndexLink"/>
                <w:rtl w:val="true"/>
              </w:rPr>
              <w:t xml:space="preserve">، ص </w:t>
            </w:r>
            <w:r>
              <w:rPr>
                <w:rStyle w:val="IndexLink"/>
              </w:rPr>
              <w:t>221</w:t>
            </w:r>
            <w:r>
              <w:rPr>
                <w:rStyle w:val="IndexLink"/>
                <w:rtl w:val="true"/>
              </w:rPr>
              <w:t xml:space="preserve">، س </w:t>
            </w:r>
            <w:r>
              <w:rPr>
                <w:rStyle w:val="IndexLink"/>
              </w:rPr>
              <w:t>13</w:t>
            </w:r>
            <w:r>
              <w:rPr>
                <w:rStyle w:val="IndexLink"/>
                <w:rtl w:val="true"/>
              </w:rPr>
              <w:t>: «</w:t>
            </w:r>
            <w:r>
              <w:rPr>
                <w:rStyle w:val="IndexLink"/>
                <w:rtl w:val="true"/>
              </w:rPr>
              <w:t>المارن و هو مالان</w:t>
            </w:r>
            <w:r>
              <w:rPr>
                <w:rStyle w:val="IndexLink"/>
                <w:rtl w:val="true"/>
              </w:rPr>
              <w:t>»</w:t>
              <w:tab/>
            </w:r>
            <w:r>
              <w:rPr>
                <w:rStyle w:val="IndexLink"/>
              </w:rPr>
              <w:t>422</w:t>
            </w:r>
          </w:hyperlink>
        </w:p>
        <w:p>
          <w:pPr>
            <w:pStyle w:val="Contents2"/>
            <w:tabs>
              <w:tab w:val="clear" w:pos="8743"/>
              <w:tab w:val="right" w:pos="9026" w:leader="dot"/>
            </w:tabs>
            <w:rPr/>
          </w:pPr>
          <w:hyperlink w:anchor="__RefHeading___Toc251223_1738255347">
            <w:r>
              <w:rPr>
                <w:webHidden/>
                <w:rStyle w:val="IndexLink"/>
                <w:rtl w:val="true"/>
              </w:rPr>
              <w:t xml:space="preserve">قوله فی ج </w:t>
            </w:r>
            <w:r>
              <w:rPr>
                <w:rStyle w:val="IndexLink"/>
              </w:rPr>
              <w:t>6</w:t>
            </w:r>
            <w:r>
              <w:rPr>
                <w:rStyle w:val="IndexLink"/>
                <w:rtl w:val="true"/>
              </w:rPr>
              <w:t xml:space="preserve">، ص </w:t>
            </w:r>
            <w:r>
              <w:rPr>
                <w:rStyle w:val="IndexLink"/>
              </w:rPr>
              <w:t>221</w:t>
            </w:r>
            <w:r>
              <w:rPr>
                <w:rStyle w:val="IndexLink"/>
                <w:rtl w:val="true"/>
              </w:rPr>
              <w:t xml:space="preserve">، س </w:t>
            </w:r>
            <w:r>
              <w:rPr>
                <w:rStyle w:val="IndexLink"/>
              </w:rPr>
              <w:t>18</w:t>
            </w:r>
            <w:r>
              <w:rPr>
                <w:rStyle w:val="IndexLink"/>
                <w:rtl w:val="true"/>
              </w:rPr>
              <w:t>: «</w:t>
            </w:r>
            <w:r>
              <w:rPr>
                <w:rStyle w:val="IndexLink"/>
                <w:rtl w:val="true"/>
              </w:rPr>
              <w:t>و لااستبعاد فی التداخل</w:t>
            </w:r>
            <w:r>
              <w:rPr>
                <w:rStyle w:val="IndexLink"/>
                <w:rtl w:val="true"/>
              </w:rPr>
              <w:t>»</w:t>
              <w:tab/>
            </w:r>
            <w:r>
              <w:rPr>
                <w:rStyle w:val="IndexLink"/>
              </w:rPr>
              <w:t>422</w:t>
            </w:r>
          </w:hyperlink>
        </w:p>
        <w:p>
          <w:pPr>
            <w:pStyle w:val="Contents2"/>
            <w:tabs>
              <w:tab w:val="clear" w:pos="8743"/>
              <w:tab w:val="right" w:pos="9026" w:leader="dot"/>
            </w:tabs>
            <w:rPr/>
          </w:pPr>
          <w:hyperlink w:anchor="__RefHeading___Toc251225_1738255347">
            <w:r>
              <w:rPr>
                <w:webHidden/>
                <w:rStyle w:val="IndexLink"/>
                <w:rtl w:val="true"/>
              </w:rPr>
              <w:t xml:space="preserve">قوله فی ج </w:t>
            </w:r>
            <w:r>
              <w:rPr>
                <w:rStyle w:val="IndexLink"/>
              </w:rPr>
              <w:t>6</w:t>
            </w:r>
            <w:r>
              <w:rPr>
                <w:rStyle w:val="IndexLink"/>
                <w:rtl w:val="true"/>
              </w:rPr>
              <w:t xml:space="preserve">، ص </w:t>
            </w:r>
            <w:r>
              <w:rPr>
                <w:rStyle w:val="IndexLink"/>
              </w:rPr>
              <w:t>222</w:t>
            </w:r>
            <w:r>
              <w:rPr>
                <w:rStyle w:val="IndexLink"/>
                <w:rtl w:val="true"/>
              </w:rPr>
              <w:t xml:space="preserve">، س </w:t>
            </w:r>
            <w:r>
              <w:rPr>
                <w:rStyle w:val="IndexLink"/>
              </w:rPr>
              <w:t>2</w:t>
            </w:r>
            <w:r>
              <w:rPr>
                <w:rStyle w:val="IndexLink"/>
                <w:rtl w:val="true"/>
              </w:rPr>
              <w:t>: «</w:t>
            </w:r>
            <w:r>
              <w:rPr>
                <w:rStyle w:val="IndexLink"/>
                <w:rtl w:val="true"/>
              </w:rPr>
              <w:t>و لعله یرتفع حال</w:t>
            </w:r>
            <w:r>
              <w:rPr>
                <w:rStyle w:val="IndexLink"/>
                <w:rtl w:val="true"/>
              </w:rPr>
              <w:t>»</w:t>
              <w:tab/>
            </w:r>
            <w:r>
              <w:rPr>
                <w:rStyle w:val="IndexLink"/>
              </w:rPr>
              <w:t>423</w:t>
            </w:r>
          </w:hyperlink>
        </w:p>
        <w:p>
          <w:pPr>
            <w:pStyle w:val="Contents2"/>
            <w:tabs>
              <w:tab w:val="clear" w:pos="8743"/>
              <w:tab w:val="right" w:pos="9026" w:leader="dot"/>
            </w:tabs>
            <w:rPr/>
          </w:pPr>
          <w:hyperlink w:anchor="__RefHeading___Toc251227_1738255347">
            <w:r>
              <w:rPr>
                <w:webHidden/>
                <w:rStyle w:val="IndexLink"/>
                <w:rtl w:val="true"/>
              </w:rPr>
              <w:t xml:space="preserve">قوله فی ج </w:t>
            </w:r>
            <w:r>
              <w:rPr>
                <w:rStyle w:val="IndexLink"/>
              </w:rPr>
              <w:t>6</w:t>
            </w:r>
            <w:r>
              <w:rPr>
                <w:rStyle w:val="IndexLink"/>
                <w:rtl w:val="true"/>
              </w:rPr>
              <w:t xml:space="preserve">، ص </w:t>
            </w:r>
            <w:r>
              <w:rPr>
                <w:rStyle w:val="IndexLink"/>
              </w:rPr>
              <w:t>224</w:t>
            </w:r>
            <w:r>
              <w:rPr>
                <w:rStyle w:val="IndexLink"/>
                <w:rtl w:val="true"/>
              </w:rPr>
              <w:t xml:space="preserve">، س </w:t>
            </w:r>
            <w:r>
              <w:rPr>
                <w:rStyle w:val="IndexLink"/>
              </w:rPr>
              <w:t>4</w:t>
            </w:r>
            <w:r>
              <w:rPr>
                <w:rStyle w:val="IndexLink"/>
                <w:rtl w:val="true"/>
              </w:rPr>
              <w:t>: «</w:t>
            </w:r>
            <w:r>
              <w:rPr>
                <w:rStyle w:val="IndexLink"/>
                <w:rtl w:val="true"/>
              </w:rPr>
              <w:t>دیتها علی روایة مسمع</w:t>
            </w:r>
            <w:r>
              <w:rPr>
                <w:rStyle w:val="IndexLink"/>
                <w:rtl w:val="true"/>
              </w:rPr>
              <w:t>»</w:t>
              <w:tab/>
            </w:r>
            <w:r>
              <w:rPr>
                <w:rStyle w:val="IndexLink"/>
              </w:rPr>
              <w:t>423</w:t>
            </w:r>
          </w:hyperlink>
        </w:p>
        <w:p>
          <w:pPr>
            <w:pStyle w:val="Contents2"/>
            <w:tabs>
              <w:tab w:val="clear" w:pos="8743"/>
              <w:tab w:val="right" w:pos="9026" w:leader="dot"/>
            </w:tabs>
            <w:rPr/>
          </w:pPr>
          <w:hyperlink w:anchor="__RefHeading___Toc251229_1738255347">
            <w:r>
              <w:rPr>
                <w:webHidden/>
                <w:rStyle w:val="IndexLink"/>
                <w:rtl w:val="true"/>
              </w:rPr>
              <w:t xml:space="preserve">قوله فی ج </w:t>
            </w:r>
            <w:r>
              <w:rPr>
                <w:rStyle w:val="IndexLink"/>
              </w:rPr>
              <w:t>6</w:t>
            </w:r>
            <w:r>
              <w:rPr>
                <w:rStyle w:val="IndexLink"/>
                <w:rtl w:val="true"/>
              </w:rPr>
              <w:t xml:space="preserve">، ص </w:t>
            </w:r>
            <w:r>
              <w:rPr>
                <w:rStyle w:val="IndexLink"/>
              </w:rPr>
              <w:t>227</w:t>
            </w:r>
            <w:r>
              <w:rPr>
                <w:rStyle w:val="IndexLink"/>
                <w:rtl w:val="true"/>
              </w:rPr>
              <w:t xml:space="preserve">، س </w:t>
            </w:r>
            <w:r>
              <w:rPr>
                <w:rStyle w:val="IndexLink"/>
              </w:rPr>
              <w:t>14</w:t>
            </w:r>
            <w:r>
              <w:rPr>
                <w:rStyle w:val="IndexLink"/>
                <w:rtl w:val="true"/>
              </w:rPr>
              <w:t>: «</w:t>
            </w:r>
            <w:r>
              <w:rPr>
                <w:rStyle w:val="IndexLink"/>
                <w:rtl w:val="true"/>
              </w:rPr>
              <w:t>اللسان یبسط الدیة</w:t>
            </w:r>
            <w:r>
              <w:rPr>
                <w:rStyle w:val="IndexLink"/>
                <w:rtl w:val="true"/>
              </w:rPr>
              <w:t>»</w:t>
              <w:tab/>
            </w:r>
            <w:r>
              <w:rPr>
                <w:rStyle w:val="IndexLink"/>
              </w:rPr>
              <w:t>423</w:t>
            </w:r>
          </w:hyperlink>
        </w:p>
        <w:p>
          <w:pPr>
            <w:pStyle w:val="Contents2"/>
            <w:tabs>
              <w:tab w:val="clear" w:pos="8743"/>
              <w:tab w:val="right" w:pos="9026" w:leader="dot"/>
            </w:tabs>
            <w:rPr/>
          </w:pPr>
          <w:hyperlink w:anchor="__RefHeading___Toc251231_1738255347">
            <w:r>
              <w:rPr>
                <w:webHidden/>
                <w:rStyle w:val="IndexLink"/>
                <w:rtl w:val="true"/>
              </w:rPr>
              <w:t xml:space="preserve">قوله فی ج </w:t>
            </w:r>
            <w:r>
              <w:rPr>
                <w:rStyle w:val="IndexLink"/>
              </w:rPr>
              <w:t>6</w:t>
            </w:r>
            <w:r>
              <w:rPr>
                <w:rStyle w:val="IndexLink"/>
                <w:rtl w:val="true"/>
              </w:rPr>
              <w:t xml:space="preserve">، ص </w:t>
            </w:r>
            <w:r>
              <w:rPr>
                <w:rStyle w:val="IndexLink"/>
              </w:rPr>
              <w:t>228</w:t>
            </w:r>
            <w:r>
              <w:rPr>
                <w:rStyle w:val="IndexLink"/>
                <w:rtl w:val="true"/>
              </w:rPr>
              <w:t xml:space="preserve">، س </w:t>
            </w:r>
            <w:r>
              <w:rPr>
                <w:rStyle w:val="IndexLink"/>
              </w:rPr>
              <w:t>14</w:t>
            </w:r>
            <w:r>
              <w:rPr>
                <w:rStyle w:val="IndexLink"/>
                <w:rtl w:val="true"/>
              </w:rPr>
              <w:t>: «</w:t>
            </w:r>
            <w:r>
              <w:rPr>
                <w:rStyle w:val="IndexLink"/>
                <w:rtl w:val="true"/>
              </w:rPr>
              <w:t>إلا فهما اثنان</w:t>
            </w:r>
            <w:r>
              <w:rPr>
                <w:rStyle w:val="IndexLink"/>
                <w:rtl w:val="true"/>
              </w:rPr>
              <w:t>»</w:t>
              <w:tab/>
            </w:r>
            <w:r>
              <w:rPr>
                <w:rStyle w:val="IndexLink"/>
              </w:rPr>
              <w:t>425</w:t>
            </w:r>
          </w:hyperlink>
        </w:p>
        <w:p>
          <w:pPr>
            <w:pStyle w:val="Contents2"/>
            <w:tabs>
              <w:tab w:val="clear" w:pos="8743"/>
              <w:tab w:val="right" w:pos="9026" w:leader="dot"/>
            </w:tabs>
            <w:rPr/>
          </w:pPr>
          <w:hyperlink w:anchor="__RefHeading___Toc251233_1738255347">
            <w:r>
              <w:rPr>
                <w:webHidden/>
                <w:rStyle w:val="IndexLink"/>
                <w:rtl w:val="true"/>
              </w:rPr>
              <w:t xml:space="preserve">قوله فی ج </w:t>
            </w:r>
            <w:r>
              <w:rPr>
                <w:rStyle w:val="IndexLink"/>
              </w:rPr>
              <w:t>6</w:t>
            </w:r>
            <w:r>
              <w:rPr>
                <w:rStyle w:val="IndexLink"/>
                <w:rtl w:val="true"/>
              </w:rPr>
              <w:t xml:space="preserve">، ص </w:t>
            </w:r>
            <w:r>
              <w:rPr>
                <w:rStyle w:val="IndexLink"/>
              </w:rPr>
              <w:t>228</w:t>
            </w:r>
            <w:r>
              <w:rPr>
                <w:rStyle w:val="IndexLink"/>
                <w:rtl w:val="true"/>
              </w:rPr>
              <w:t xml:space="preserve">، س </w:t>
            </w:r>
            <w:r>
              <w:rPr>
                <w:rStyle w:val="IndexLink"/>
              </w:rPr>
              <w:t>17</w:t>
            </w:r>
            <w:r>
              <w:rPr>
                <w:rStyle w:val="IndexLink"/>
                <w:rtl w:val="true"/>
              </w:rPr>
              <w:t>: «</w:t>
            </w:r>
            <w:r>
              <w:rPr>
                <w:rStyle w:val="IndexLink"/>
                <w:rtl w:val="true"/>
              </w:rPr>
              <w:t>اللسان أیضا بعید</w:t>
            </w:r>
            <w:r>
              <w:rPr>
                <w:rStyle w:val="IndexLink"/>
                <w:rtl w:val="true"/>
              </w:rPr>
              <w:t>»</w:t>
              <w:tab/>
            </w:r>
            <w:r>
              <w:rPr>
                <w:rStyle w:val="IndexLink"/>
              </w:rPr>
              <w:t>426</w:t>
            </w:r>
          </w:hyperlink>
        </w:p>
        <w:p>
          <w:pPr>
            <w:pStyle w:val="Contents2"/>
            <w:tabs>
              <w:tab w:val="clear" w:pos="8743"/>
              <w:tab w:val="right" w:pos="9026" w:leader="dot"/>
            </w:tabs>
            <w:rPr/>
          </w:pPr>
          <w:hyperlink w:anchor="__RefHeading___Toc251235_1738255347">
            <w:r>
              <w:rPr>
                <w:webHidden/>
                <w:rStyle w:val="IndexLink"/>
                <w:rtl w:val="true"/>
              </w:rPr>
              <w:t xml:space="preserve">قوله فی ج </w:t>
            </w:r>
            <w:r>
              <w:rPr>
                <w:rStyle w:val="IndexLink"/>
              </w:rPr>
              <w:t>6</w:t>
            </w:r>
            <w:r>
              <w:rPr>
                <w:rStyle w:val="IndexLink"/>
                <w:rtl w:val="true"/>
              </w:rPr>
              <w:t xml:space="preserve">، ص </w:t>
            </w:r>
            <w:r>
              <w:rPr>
                <w:rStyle w:val="IndexLink"/>
              </w:rPr>
              <w:t>228</w:t>
            </w:r>
            <w:r>
              <w:rPr>
                <w:rStyle w:val="IndexLink"/>
                <w:rtl w:val="true"/>
              </w:rPr>
              <w:t xml:space="preserve">، س </w:t>
            </w:r>
            <w:r>
              <w:rPr>
                <w:rStyle w:val="IndexLink"/>
              </w:rPr>
              <w:t>19</w:t>
            </w:r>
            <w:r>
              <w:rPr>
                <w:rStyle w:val="IndexLink"/>
                <w:rtl w:val="true"/>
              </w:rPr>
              <w:t>: «</w:t>
            </w:r>
            <w:r>
              <w:rPr>
                <w:rStyle w:val="IndexLink"/>
                <w:rtl w:val="true"/>
              </w:rPr>
              <w:t>فلایبعد فی صورة</w:t>
            </w:r>
            <w:r>
              <w:rPr>
                <w:rStyle w:val="IndexLink"/>
                <w:rtl w:val="true"/>
              </w:rPr>
              <w:t>»</w:t>
              <w:tab/>
            </w:r>
            <w:r>
              <w:rPr>
                <w:rStyle w:val="IndexLink"/>
              </w:rPr>
              <w:t>426</w:t>
            </w:r>
          </w:hyperlink>
        </w:p>
        <w:p>
          <w:pPr>
            <w:pStyle w:val="Contents2"/>
            <w:tabs>
              <w:tab w:val="clear" w:pos="8743"/>
              <w:tab w:val="right" w:pos="9026" w:leader="dot"/>
            </w:tabs>
            <w:rPr/>
          </w:pPr>
          <w:hyperlink w:anchor="__RefHeading___Toc251237_1738255347">
            <w:r>
              <w:rPr>
                <w:webHidden/>
                <w:rStyle w:val="IndexLink"/>
                <w:rtl w:val="true"/>
              </w:rPr>
              <w:t xml:space="preserve">قوله فی ج </w:t>
            </w:r>
            <w:r>
              <w:rPr>
                <w:rStyle w:val="IndexLink"/>
              </w:rPr>
              <w:t>6</w:t>
            </w:r>
            <w:r>
              <w:rPr>
                <w:rStyle w:val="IndexLink"/>
                <w:rtl w:val="true"/>
              </w:rPr>
              <w:t xml:space="preserve">، ص </w:t>
            </w:r>
            <w:r>
              <w:rPr>
                <w:rStyle w:val="IndexLink"/>
              </w:rPr>
              <w:t>228</w:t>
            </w:r>
            <w:r>
              <w:rPr>
                <w:rStyle w:val="IndexLink"/>
                <w:rtl w:val="true"/>
              </w:rPr>
              <w:t xml:space="preserve">، س </w:t>
            </w:r>
            <w:r>
              <w:rPr>
                <w:rStyle w:val="IndexLink"/>
              </w:rPr>
              <w:t>20</w:t>
            </w:r>
            <w:r>
              <w:rPr>
                <w:rStyle w:val="IndexLink"/>
                <w:rtl w:val="true"/>
              </w:rPr>
              <w:t>: «</w:t>
            </w:r>
            <w:r>
              <w:rPr>
                <w:rStyle w:val="IndexLink"/>
                <w:rtl w:val="true"/>
              </w:rPr>
              <w:t>و حصول القطع فی جرم</w:t>
            </w:r>
            <w:r>
              <w:rPr>
                <w:rStyle w:val="IndexLink"/>
                <w:rtl w:val="true"/>
              </w:rPr>
              <w:t>»</w:t>
              <w:tab/>
            </w:r>
            <w:r>
              <w:rPr>
                <w:rStyle w:val="IndexLink"/>
              </w:rPr>
              <w:t>427</w:t>
            </w:r>
          </w:hyperlink>
        </w:p>
        <w:p>
          <w:pPr>
            <w:pStyle w:val="Contents2"/>
            <w:tabs>
              <w:tab w:val="clear" w:pos="8743"/>
              <w:tab w:val="right" w:pos="9026" w:leader="dot"/>
            </w:tabs>
            <w:rPr/>
          </w:pPr>
          <w:hyperlink w:anchor="__RefHeading___Toc251239_1738255347">
            <w:r>
              <w:rPr>
                <w:webHidden/>
                <w:rStyle w:val="IndexLink"/>
                <w:rtl w:val="true"/>
              </w:rPr>
              <w:t xml:space="preserve">قوله فی ج </w:t>
            </w:r>
            <w:r>
              <w:rPr>
                <w:rStyle w:val="IndexLink"/>
              </w:rPr>
              <w:t>6</w:t>
            </w:r>
            <w:r>
              <w:rPr>
                <w:rStyle w:val="IndexLink"/>
                <w:rtl w:val="true"/>
              </w:rPr>
              <w:t xml:space="preserve">، ص </w:t>
            </w:r>
            <w:r>
              <w:rPr>
                <w:rStyle w:val="IndexLink"/>
              </w:rPr>
              <w:t>229</w:t>
            </w:r>
            <w:r>
              <w:rPr>
                <w:rStyle w:val="IndexLink"/>
                <w:rtl w:val="true"/>
              </w:rPr>
              <w:t xml:space="preserve">، س </w:t>
            </w:r>
            <w:r>
              <w:rPr>
                <w:rStyle w:val="IndexLink"/>
              </w:rPr>
              <w:t>7</w:t>
            </w:r>
            <w:r>
              <w:rPr>
                <w:rStyle w:val="IndexLink"/>
                <w:rtl w:val="true"/>
              </w:rPr>
              <w:t>: «</w:t>
            </w:r>
            <w:r>
              <w:rPr>
                <w:rStyle w:val="IndexLink"/>
                <w:rtl w:val="true"/>
              </w:rPr>
              <w:t>ثلث دیة لسانه</w:t>
            </w:r>
            <w:r>
              <w:rPr>
                <w:rStyle w:val="IndexLink"/>
                <w:rtl w:val="true"/>
              </w:rPr>
              <w:t>»</w:t>
              <w:tab/>
            </w:r>
            <w:r>
              <w:rPr>
                <w:rStyle w:val="IndexLink"/>
              </w:rPr>
              <w:t>427</w:t>
            </w:r>
          </w:hyperlink>
        </w:p>
        <w:p>
          <w:pPr>
            <w:pStyle w:val="Contents2"/>
            <w:tabs>
              <w:tab w:val="clear" w:pos="8743"/>
              <w:tab w:val="right" w:pos="9026" w:leader="dot"/>
            </w:tabs>
            <w:rPr/>
          </w:pPr>
          <w:hyperlink w:anchor="__RefHeading___Toc251241_1738255347">
            <w:r>
              <w:rPr>
                <w:webHidden/>
                <w:rStyle w:val="IndexLink"/>
                <w:rtl w:val="true"/>
              </w:rPr>
              <w:t xml:space="preserve">قوله فی ج </w:t>
            </w:r>
            <w:r>
              <w:rPr>
                <w:rStyle w:val="IndexLink"/>
              </w:rPr>
              <w:t>6</w:t>
            </w:r>
            <w:r>
              <w:rPr>
                <w:rStyle w:val="IndexLink"/>
                <w:rtl w:val="true"/>
              </w:rPr>
              <w:t xml:space="preserve">، ص </w:t>
            </w:r>
            <w:r>
              <w:rPr>
                <w:rStyle w:val="IndexLink"/>
              </w:rPr>
              <w:t>229</w:t>
            </w:r>
            <w:r>
              <w:rPr>
                <w:rStyle w:val="IndexLink"/>
                <w:rtl w:val="true"/>
              </w:rPr>
              <w:t xml:space="preserve">، س </w:t>
            </w:r>
            <w:r>
              <w:rPr>
                <w:rStyle w:val="IndexLink"/>
              </w:rPr>
              <w:t>11</w:t>
            </w:r>
            <w:r>
              <w:rPr>
                <w:rStyle w:val="IndexLink"/>
                <w:rtl w:val="true"/>
              </w:rPr>
              <w:t>: «</w:t>
            </w:r>
            <w:r>
              <w:rPr>
                <w:rStyle w:val="IndexLink"/>
                <w:rtl w:val="true"/>
              </w:rPr>
              <w:t>إلا یشکل مع عدم</w:t>
            </w:r>
            <w:r>
              <w:rPr>
                <w:rStyle w:val="IndexLink"/>
                <w:rtl w:val="true"/>
              </w:rPr>
              <w:t>»</w:t>
              <w:tab/>
            </w:r>
            <w:r>
              <w:rPr>
                <w:rStyle w:val="IndexLink"/>
              </w:rPr>
              <w:t>427</w:t>
            </w:r>
          </w:hyperlink>
        </w:p>
        <w:p>
          <w:pPr>
            <w:pStyle w:val="Contents2"/>
            <w:tabs>
              <w:tab w:val="clear" w:pos="8743"/>
              <w:tab w:val="right" w:pos="9026" w:leader="dot"/>
            </w:tabs>
            <w:rPr/>
          </w:pPr>
          <w:hyperlink w:anchor="__RefHeading___Toc251243_1738255347">
            <w:r>
              <w:rPr>
                <w:webHidden/>
                <w:rStyle w:val="IndexLink"/>
                <w:rtl w:val="true"/>
              </w:rPr>
              <w:t xml:space="preserve">قوله فی ج </w:t>
            </w:r>
            <w:r>
              <w:rPr>
                <w:rStyle w:val="IndexLink"/>
              </w:rPr>
              <w:t>6</w:t>
            </w:r>
            <w:r>
              <w:rPr>
                <w:rStyle w:val="IndexLink"/>
                <w:rtl w:val="true"/>
              </w:rPr>
              <w:t xml:space="preserve">، ص </w:t>
            </w:r>
            <w:r>
              <w:rPr>
                <w:rStyle w:val="IndexLink"/>
              </w:rPr>
              <w:t>229</w:t>
            </w:r>
            <w:r>
              <w:rPr>
                <w:rStyle w:val="IndexLink"/>
                <w:rtl w:val="true"/>
              </w:rPr>
              <w:t xml:space="preserve">، س </w:t>
            </w:r>
            <w:r>
              <w:rPr>
                <w:rStyle w:val="IndexLink"/>
              </w:rPr>
              <w:t>13</w:t>
            </w:r>
            <w:r>
              <w:rPr>
                <w:rStyle w:val="IndexLink"/>
                <w:rtl w:val="true"/>
              </w:rPr>
              <w:t>: «</w:t>
            </w:r>
            <w:r>
              <w:rPr>
                <w:rStyle w:val="IndexLink"/>
                <w:rtl w:val="true"/>
              </w:rPr>
              <w:t>و لو ادعی المجنی</w:t>
            </w:r>
            <w:r>
              <w:rPr>
                <w:rStyle w:val="IndexLink"/>
                <w:rtl w:val="true"/>
              </w:rPr>
              <w:t>»</w:t>
              <w:tab/>
            </w:r>
            <w:r>
              <w:rPr>
                <w:rStyle w:val="IndexLink"/>
              </w:rPr>
              <w:t>427</w:t>
            </w:r>
          </w:hyperlink>
        </w:p>
        <w:p>
          <w:pPr>
            <w:pStyle w:val="Contents2"/>
            <w:tabs>
              <w:tab w:val="clear" w:pos="8743"/>
              <w:tab w:val="right" w:pos="9026" w:leader="dot"/>
            </w:tabs>
            <w:rPr/>
          </w:pPr>
          <w:hyperlink w:anchor="__RefHeading___Toc251245_1738255347">
            <w:r>
              <w:rPr>
                <w:webHidden/>
                <w:rStyle w:val="IndexLink"/>
                <w:rtl w:val="true"/>
              </w:rPr>
              <w:t xml:space="preserve">قوله فی ج </w:t>
            </w:r>
            <w:r>
              <w:rPr>
                <w:rStyle w:val="IndexLink"/>
              </w:rPr>
              <w:t>6</w:t>
            </w:r>
            <w:r>
              <w:rPr>
                <w:rStyle w:val="IndexLink"/>
                <w:rtl w:val="true"/>
              </w:rPr>
              <w:t xml:space="preserve">، ص </w:t>
            </w:r>
            <w:r>
              <w:rPr>
                <w:rStyle w:val="IndexLink"/>
              </w:rPr>
              <w:t>230</w:t>
            </w:r>
            <w:r>
              <w:rPr>
                <w:rStyle w:val="IndexLink"/>
                <w:rtl w:val="true"/>
              </w:rPr>
              <w:t xml:space="preserve">، س </w:t>
            </w:r>
            <w:r>
              <w:rPr>
                <w:rStyle w:val="IndexLink"/>
              </w:rPr>
              <w:t>12</w:t>
            </w:r>
            <w:r>
              <w:rPr>
                <w:rStyle w:val="IndexLink"/>
                <w:rtl w:val="true"/>
              </w:rPr>
              <w:t>: «</w:t>
            </w:r>
            <w:r>
              <w:rPr>
                <w:rStyle w:val="IndexLink"/>
                <w:rtl w:val="true"/>
              </w:rPr>
              <w:t>و یدل علیه ما رواه</w:t>
            </w:r>
            <w:r>
              <w:rPr>
                <w:rStyle w:val="IndexLink"/>
                <w:rtl w:val="true"/>
              </w:rPr>
              <w:t>»</w:t>
              <w:tab/>
            </w:r>
            <w:r>
              <w:rPr>
                <w:rStyle w:val="IndexLink"/>
              </w:rPr>
              <w:t>428</w:t>
            </w:r>
          </w:hyperlink>
        </w:p>
        <w:p>
          <w:pPr>
            <w:pStyle w:val="Contents2"/>
            <w:tabs>
              <w:tab w:val="clear" w:pos="8743"/>
              <w:tab w:val="right" w:pos="9026" w:leader="dot"/>
            </w:tabs>
            <w:rPr/>
          </w:pPr>
          <w:hyperlink w:anchor="__RefHeading___Toc251247_1738255347">
            <w:r>
              <w:rPr>
                <w:webHidden/>
                <w:rStyle w:val="IndexLink"/>
                <w:rtl w:val="true"/>
              </w:rPr>
              <w:t xml:space="preserve">قوله فی ج </w:t>
            </w:r>
            <w:r>
              <w:rPr>
                <w:rStyle w:val="IndexLink"/>
              </w:rPr>
              <w:t>6</w:t>
            </w:r>
            <w:r>
              <w:rPr>
                <w:rStyle w:val="IndexLink"/>
                <w:rtl w:val="true"/>
              </w:rPr>
              <w:t xml:space="preserve">، ص </w:t>
            </w:r>
            <w:r>
              <w:rPr>
                <w:rStyle w:val="IndexLink"/>
              </w:rPr>
              <w:t>230</w:t>
            </w:r>
            <w:r>
              <w:rPr>
                <w:rStyle w:val="IndexLink"/>
                <w:rtl w:val="true"/>
              </w:rPr>
              <w:t xml:space="preserve">، س </w:t>
            </w:r>
            <w:r>
              <w:rPr>
                <w:rStyle w:val="IndexLink"/>
              </w:rPr>
              <w:t>21</w:t>
            </w:r>
            <w:r>
              <w:rPr>
                <w:rStyle w:val="IndexLink"/>
                <w:rtl w:val="true"/>
              </w:rPr>
              <w:t>: «</w:t>
            </w:r>
            <w:r>
              <w:rPr>
                <w:rStyle w:val="IndexLink"/>
                <w:rtl w:val="true"/>
              </w:rPr>
              <w:t>ما نقص فلادیة له</w:t>
            </w:r>
            <w:r>
              <w:rPr>
                <w:rStyle w:val="IndexLink"/>
                <w:rtl w:val="true"/>
              </w:rPr>
              <w:t>»</w:t>
              <w:tab/>
            </w:r>
            <w:r>
              <w:rPr>
                <w:rStyle w:val="IndexLink"/>
              </w:rPr>
              <w:t>428</w:t>
            </w:r>
          </w:hyperlink>
        </w:p>
        <w:p>
          <w:pPr>
            <w:pStyle w:val="Contents2"/>
            <w:tabs>
              <w:tab w:val="clear" w:pos="8743"/>
              <w:tab w:val="right" w:pos="9026" w:leader="dot"/>
            </w:tabs>
            <w:rPr/>
          </w:pPr>
          <w:hyperlink w:anchor="__RefHeading___Toc251249_1738255347">
            <w:r>
              <w:rPr>
                <w:webHidden/>
                <w:rStyle w:val="IndexLink"/>
                <w:rtl w:val="true"/>
              </w:rPr>
              <w:t xml:space="preserve">قوله فی ج </w:t>
            </w:r>
            <w:r>
              <w:rPr>
                <w:rStyle w:val="IndexLink"/>
              </w:rPr>
              <w:t>6</w:t>
            </w:r>
            <w:r>
              <w:rPr>
                <w:rStyle w:val="IndexLink"/>
                <w:rtl w:val="true"/>
              </w:rPr>
              <w:t xml:space="preserve">، ص </w:t>
            </w:r>
            <w:r>
              <w:rPr>
                <w:rStyle w:val="IndexLink"/>
              </w:rPr>
              <w:t>234</w:t>
            </w:r>
            <w:r>
              <w:rPr>
                <w:rStyle w:val="IndexLink"/>
                <w:rtl w:val="true"/>
              </w:rPr>
              <w:t xml:space="preserve">، س </w:t>
            </w:r>
            <w:r>
              <w:rPr>
                <w:rStyle w:val="IndexLink"/>
              </w:rPr>
              <w:t>12</w:t>
            </w:r>
            <w:r>
              <w:rPr>
                <w:rStyle w:val="IndexLink"/>
                <w:rtl w:val="true"/>
              </w:rPr>
              <w:t>: «</w:t>
            </w:r>
            <w:r>
              <w:rPr>
                <w:rStyle w:val="IndexLink"/>
                <w:rtl w:val="true"/>
              </w:rPr>
              <w:t>و یدل علیه عموم</w:t>
            </w:r>
            <w:r>
              <w:rPr>
                <w:rStyle w:val="IndexLink"/>
                <w:rtl w:val="true"/>
              </w:rPr>
              <w:t>»</w:t>
              <w:tab/>
            </w:r>
            <w:r>
              <w:rPr>
                <w:rStyle w:val="IndexLink"/>
              </w:rPr>
              <w:t>428</w:t>
            </w:r>
          </w:hyperlink>
        </w:p>
        <w:p>
          <w:pPr>
            <w:pStyle w:val="Contents2"/>
            <w:tabs>
              <w:tab w:val="clear" w:pos="8743"/>
              <w:tab w:val="right" w:pos="9026" w:leader="dot"/>
            </w:tabs>
            <w:rPr/>
          </w:pPr>
          <w:hyperlink w:anchor="__RefHeading___Toc251251_1738255347">
            <w:r>
              <w:rPr>
                <w:webHidden/>
                <w:rStyle w:val="IndexLink"/>
                <w:rtl w:val="true"/>
              </w:rPr>
              <w:t xml:space="preserve">قوله فی ج </w:t>
            </w:r>
            <w:r>
              <w:rPr>
                <w:rStyle w:val="IndexLink"/>
              </w:rPr>
              <w:t>6</w:t>
            </w:r>
            <w:r>
              <w:rPr>
                <w:rStyle w:val="IndexLink"/>
                <w:rtl w:val="true"/>
              </w:rPr>
              <w:t xml:space="preserve">، ص </w:t>
            </w:r>
            <w:r>
              <w:rPr>
                <w:rStyle w:val="IndexLink"/>
              </w:rPr>
              <w:t>234</w:t>
            </w:r>
            <w:r>
              <w:rPr>
                <w:rStyle w:val="IndexLink"/>
                <w:rtl w:val="true"/>
              </w:rPr>
              <w:t xml:space="preserve">، س </w:t>
            </w:r>
            <w:r>
              <w:rPr>
                <w:rStyle w:val="IndexLink"/>
              </w:rPr>
              <w:t>19</w:t>
            </w:r>
            <w:r>
              <w:rPr>
                <w:rStyle w:val="IndexLink"/>
                <w:rtl w:val="true"/>
              </w:rPr>
              <w:t>: «</w:t>
            </w:r>
            <w:r>
              <w:rPr>
                <w:rStyle w:val="IndexLink"/>
                <w:rtl w:val="true"/>
              </w:rPr>
              <w:t>أو لتبادر کل العضو</w:t>
            </w:r>
            <w:r>
              <w:rPr>
                <w:rStyle w:val="IndexLink"/>
                <w:rtl w:val="true"/>
              </w:rPr>
              <w:t>»</w:t>
              <w:tab/>
            </w:r>
            <w:r>
              <w:rPr>
                <w:rStyle w:val="IndexLink"/>
              </w:rPr>
              <w:t>429</w:t>
            </w:r>
          </w:hyperlink>
        </w:p>
        <w:p>
          <w:pPr>
            <w:pStyle w:val="Contents2"/>
            <w:tabs>
              <w:tab w:val="clear" w:pos="8743"/>
              <w:tab w:val="right" w:pos="9026" w:leader="dot"/>
            </w:tabs>
            <w:rPr/>
          </w:pPr>
          <w:hyperlink w:anchor="__RefHeading___Toc251253_1738255347">
            <w:r>
              <w:rPr>
                <w:webHidden/>
                <w:rStyle w:val="IndexLink"/>
                <w:rtl w:val="true"/>
              </w:rPr>
              <w:t xml:space="preserve">قوله فی ج </w:t>
            </w:r>
            <w:r>
              <w:rPr>
                <w:rStyle w:val="IndexLink"/>
              </w:rPr>
              <w:t>6</w:t>
            </w:r>
            <w:r>
              <w:rPr>
                <w:rStyle w:val="IndexLink"/>
                <w:rtl w:val="true"/>
              </w:rPr>
              <w:t xml:space="preserve">، ص </w:t>
            </w:r>
            <w:r>
              <w:rPr>
                <w:rStyle w:val="IndexLink"/>
              </w:rPr>
              <w:t>235</w:t>
            </w:r>
            <w:r>
              <w:rPr>
                <w:rStyle w:val="IndexLink"/>
                <w:rtl w:val="true"/>
              </w:rPr>
              <w:t xml:space="preserve">، س </w:t>
            </w:r>
            <w:r>
              <w:rPr>
                <w:rStyle w:val="IndexLink"/>
              </w:rPr>
              <w:t>1</w:t>
            </w:r>
            <w:r>
              <w:rPr>
                <w:rStyle w:val="IndexLink"/>
                <w:rtl w:val="true"/>
              </w:rPr>
              <w:t>: «</w:t>
            </w:r>
            <w:r>
              <w:rPr>
                <w:rStyle w:val="IndexLink"/>
                <w:rtl w:val="true"/>
              </w:rPr>
              <w:t>خمسة دنانیر</w:t>
            </w:r>
            <w:r>
              <w:rPr>
                <w:rStyle w:val="IndexLink"/>
                <w:rtl w:val="true"/>
              </w:rPr>
              <w:t>»</w:t>
              <w:tab/>
            </w:r>
            <w:r>
              <w:rPr>
                <w:rStyle w:val="IndexLink"/>
              </w:rPr>
              <w:t>429</w:t>
            </w:r>
          </w:hyperlink>
        </w:p>
        <w:p>
          <w:pPr>
            <w:pStyle w:val="Contents2"/>
            <w:tabs>
              <w:tab w:val="clear" w:pos="8743"/>
              <w:tab w:val="right" w:pos="9026" w:leader="dot"/>
            </w:tabs>
            <w:rPr/>
          </w:pPr>
          <w:hyperlink w:anchor="__RefHeading___Toc251255_1738255347">
            <w:r>
              <w:rPr>
                <w:webHidden/>
                <w:rStyle w:val="IndexLink"/>
                <w:rtl w:val="true"/>
              </w:rPr>
              <w:t xml:space="preserve">قوله فی ج </w:t>
            </w:r>
            <w:r>
              <w:rPr>
                <w:rStyle w:val="IndexLink"/>
              </w:rPr>
              <w:t>6</w:t>
            </w:r>
            <w:r>
              <w:rPr>
                <w:rStyle w:val="IndexLink"/>
                <w:rtl w:val="true"/>
              </w:rPr>
              <w:t xml:space="preserve">، ص </w:t>
            </w:r>
            <w:r>
              <w:rPr>
                <w:rStyle w:val="IndexLink"/>
              </w:rPr>
              <w:t>235</w:t>
            </w:r>
            <w:r>
              <w:rPr>
                <w:rStyle w:val="IndexLink"/>
                <w:rtl w:val="true"/>
              </w:rPr>
              <w:t xml:space="preserve">، س </w:t>
            </w:r>
            <w:r>
              <w:rPr>
                <w:rStyle w:val="IndexLink"/>
              </w:rPr>
              <w:t>1</w:t>
            </w:r>
            <w:r>
              <w:rPr>
                <w:rStyle w:val="IndexLink"/>
                <w:rtl w:val="true"/>
              </w:rPr>
              <w:t>: «</w:t>
            </w:r>
            <w:r>
              <w:rPr>
                <w:rStyle w:val="IndexLink"/>
                <w:rtl w:val="true"/>
              </w:rPr>
              <w:t>من الإبل عشر</w:t>
            </w:r>
            <w:r>
              <w:rPr>
                <w:rStyle w:val="IndexLink"/>
                <w:rtl w:val="true"/>
              </w:rPr>
              <w:t>»</w:t>
              <w:tab/>
            </w:r>
            <w:r>
              <w:rPr>
                <w:rStyle w:val="IndexLink"/>
              </w:rPr>
              <w:t>429</w:t>
            </w:r>
          </w:hyperlink>
        </w:p>
        <w:p>
          <w:pPr>
            <w:pStyle w:val="Contents2"/>
            <w:tabs>
              <w:tab w:val="clear" w:pos="8743"/>
              <w:tab w:val="right" w:pos="9026" w:leader="dot"/>
            </w:tabs>
            <w:rPr/>
          </w:pPr>
          <w:hyperlink w:anchor="__RefHeading___Toc251257_1738255347">
            <w:r>
              <w:rPr>
                <w:webHidden/>
                <w:rStyle w:val="IndexLink"/>
                <w:rtl w:val="true"/>
              </w:rPr>
              <w:t xml:space="preserve">قوله فی ج </w:t>
            </w:r>
            <w:r>
              <w:rPr>
                <w:rStyle w:val="IndexLink"/>
              </w:rPr>
              <w:t>6</w:t>
            </w:r>
            <w:r>
              <w:rPr>
                <w:rStyle w:val="IndexLink"/>
                <w:rtl w:val="true"/>
              </w:rPr>
              <w:t xml:space="preserve">، ص </w:t>
            </w:r>
            <w:r>
              <w:rPr>
                <w:rStyle w:val="IndexLink"/>
              </w:rPr>
              <w:t>235</w:t>
            </w:r>
            <w:r>
              <w:rPr>
                <w:rStyle w:val="IndexLink"/>
                <w:rtl w:val="true"/>
              </w:rPr>
              <w:t xml:space="preserve">، س </w:t>
            </w:r>
            <w:r>
              <w:rPr>
                <w:rStyle w:val="IndexLink"/>
              </w:rPr>
              <w:t>9</w:t>
            </w:r>
            <w:r>
              <w:rPr>
                <w:rStyle w:val="IndexLink"/>
                <w:rtl w:val="true"/>
              </w:rPr>
              <w:t>: «</w:t>
            </w:r>
            <w:r>
              <w:rPr>
                <w:rStyle w:val="IndexLink"/>
                <w:rtl w:val="true"/>
              </w:rPr>
              <w:t>ثلث دیة الیدمائة</w:t>
            </w:r>
            <w:r>
              <w:rPr>
                <w:rStyle w:val="IndexLink"/>
                <w:rtl w:val="true"/>
              </w:rPr>
              <w:t>»</w:t>
              <w:tab/>
            </w:r>
            <w:r>
              <w:rPr>
                <w:rStyle w:val="IndexLink"/>
              </w:rPr>
              <w:t>429</w:t>
            </w:r>
          </w:hyperlink>
        </w:p>
        <w:p>
          <w:pPr>
            <w:pStyle w:val="Contents2"/>
            <w:tabs>
              <w:tab w:val="clear" w:pos="8743"/>
              <w:tab w:val="right" w:pos="9026" w:leader="dot"/>
            </w:tabs>
            <w:rPr/>
          </w:pPr>
          <w:hyperlink w:anchor="__RefHeading___Toc251259_1738255347">
            <w:r>
              <w:rPr>
                <w:webHidden/>
                <w:rStyle w:val="IndexLink"/>
                <w:rtl w:val="true"/>
              </w:rPr>
              <w:t xml:space="preserve">قوله فی ج </w:t>
            </w:r>
            <w:r>
              <w:rPr>
                <w:rStyle w:val="IndexLink"/>
              </w:rPr>
              <w:t>6</w:t>
            </w:r>
            <w:r>
              <w:rPr>
                <w:rStyle w:val="IndexLink"/>
                <w:rtl w:val="true"/>
              </w:rPr>
              <w:t xml:space="preserve">، ص </w:t>
            </w:r>
            <w:r>
              <w:rPr>
                <w:rStyle w:val="IndexLink"/>
              </w:rPr>
              <w:t>235</w:t>
            </w:r>
            <w:r>
              <w:rPr>
                <w:rStyle w:val="IndexLink"/>
                <w:rtl w:val="true"/>
              </w:rPr>
              <w:t xml:space="preserve">، س </w:t>
            </w:r>
            <w:r>
              <w:rPr>
                <w:rStyle w:val="IndexLink"/>
              </w:rPr>
              <w:t>17</w:t>
            </w:r>
            <w:r>
              <w:rPr>
                <w:rStyle w:val="IndexLink"/>
                <w:rtl w:val="true"/>
              </w:rPr>
              <w:t>: «</w:t>
            </w:r>
            <w:r>
              <w:rPr>
                <w:rStyle w:val="IndexLink"/>
                <w:rtl w:val="true"/>
              </w:rPr>
              <w:t>ذلک قد یتأمل من</w:t>
            </w:r>
            <w:r>
              <w:rPr>
                <w:rStyle w:val="IndexLink"/>
                <w:rtl w:val="true"/>
              </w:rPr>
              <w:t>»</w:t>
              <w:tab/>
            </w:r>
            <w:r>
              <w:rPr>
                <w:rStyle w:val="IndexLink"/>
              </w:rPr>
              <w:t>429</w:t>
            </w:r>
          </w:hyperlink>
        </w:p>
        <w:p>
          <w:pPr>
            <w:pStyle w:val="Contents2"/>
            <w:tabs>
              <w:tab w:val="clear" w:pos="8743"/>
              <w:tab w:val="right" w:pos="9026" w:leader="dot"/>
            </w:tabs>
            <w:rPr/>
          </w:pPr>
          <w:hyperlink w:anchor="__RefHeading___Toc251261_1738255347">
            <w:r>
              <w:rPr>
                <w:webHidden/>
                <w:rStyle w:val="IndexLink"/>
                <w:rtl w:val="true"/>
              </w:rPr>
              <w:t xml:space="preserve">قوله فی ج </w:t>
            </w:r>
            <w:r>
              <w:rPr>
                <w:rStyle w:val="IndexLink"/>
              </w:rPr>
              <w:t>6</w:t>
            </w:r>
            <w:r>
              <w:rPr>
                <w:rStyle w:val="IndexLink"/>
                <w:rtl w:val="true"/>
              </w:rPr>
              <w:t xml:space="preserve">، ص </w:t>
            </w:r>
            <w:r>
              <w:rPr>
                <w:rStyle w:val="IndexLink"/>
              </w:rPr>
              <w:t>237</w:t>
            </w:r>
            <w:r>
              <w:rPr>
                <w:rStyle w:val="IndexLink"/>
                <w:rtl w:val="true"/>
              </w:rPr>
              <w:t xml:space="preserve">، س </w:t>
            </w:r>
            <w:r>
              <w:rPr>
                <w:rStyle w:val="IndexLink"/>
              </w:rPr>
              <w:t>17</w:t>
            </w:r>
            <w:r>
              <w:rPr>
                <w:rStyle w:val="IndexLink"/>
                <w:rtl w:val="true"/>
              </w:rPr>
              <w:t>: «</w:t>
            </w:r>
            <w:r>
              <w:rPr>
                <w:rStyle w:val="IndexLink"/>
                <w:rtl w:val="true"/>
              </w:rPr>
              <w:t>علیه روایة برید العجلی</w:t>
            </w:r>
            <w:r>
              <w:rPr>
                <w:rStyle w:val="IndexLink"/>
                <w:rtl w:val="true"/>
              </w:rPr>
              <w:t>»</w:t>
              <w:tab/>
            </w:r>
            <w:r>
              <w:rPr>
                <w:rStyle w:val="IndexLink"/>
              </w:rPr>
              <w:t>430</w:t>
            </w:r>
          </w:hyperlink>
        </w:p>
        <w:p>
          <w:pPr>
            <w:pStyle w:val="Contents2"/>
            <w:tabs>
              <w:tab w:val="clear" w:pos="8743"/>
              <w:tab w:val="right" w:pos="9026" w:leader="dot"/>
            </w:tabs>
            <w:rPr/>
          </w:pPr>
          <w:hyperlink w:anchor="__RefHeading___Toc251263_1738255347">
            <w:r>
              <w:rPr>
                <w:webHidden/>
                <w:rStyle w:val="IndexLink"/>
                <w:rtl w:val="true"/>
              </w:rPr>
              <w:t xml:space="preserve">قوله فی ج </w:t>
            </w:r>
            <w:r>
              <w:rPr>
                <w:rStyle w:val="IndexLink"/>
              </w:rPr>
              <w:t>6</w:t>
            </w:r>
            <w:r>
              <w:rPr>
                <w:rStyle w:val="IndexLink"/>
                <w:rtl w:val="true"/>
              </w:rPr>
              <w:t xml:space="preserve">، ص </w:t>
            </w:r>
            <w:r>
              <w:rPr>
                <w:rStyle w:val="IndexLink"/>
              </w:rPr>
              <w:t>237</w:t>
            </w:r>
            <w:r>
              <w:rPr>
                <w:rStyle w:val="IndexLink"/>
                <w:rtl w:val="true"/>
              </w:rPr>
              <w:t xml:space="preserve">، س </w:t>
            </w:r>
            <w:r>
              <w:rPr>
                <w:rStyle w:val="IndexLink"/>
              </w:rPr>
              <w:t>21</w:t>
            </w:r>
            <w:r>
              <w:rPr>
                <w:rStyle w:val="IndexLink"/>
                <w:rtl w:val="true"/>
              </w:rPr>
              <w:t>: «</w:t>
            </w:r>
            <w:r>
              <w:rPr>
                <w:rStyle w:val="IndexLink"/>
                <w:rtl w:val="true"/>
              </w:rPr>
              <w:t>و قول الصادق علیه السلام</w:t>
            </w:r>
            <w:r>
              <w:rPr>
                <w:rStyle w:val="IndexLink"/>
                <w:rtl w:val="true"/>
              </w:rPr>
              <w:t>»</w:t>
              <w:tab/>
            </w:r>
            <w:r>
              <w:rPr>
                <w:rStyle w:val="IndexLink"/>
              </w:rPr>
              <w:t>430</w:t>
            </w:r>
          </w:hyperlink>
        </w:p>
        <w:p>
          <w:pPr>
            <w:pStyle w:val="Contents2"/>
            <w:tabs>
              <w:tab w:val="clear" w:pos="8743"/>
              <w:tab w:val="right" w:pos="9026" w:leader="dot"/>
            </w:tabs>
            <w:rPr/>
          </w:pPr>
          <w:hyperlink w:anchor="__RefHeading___Toc251265_1738255347">
            <w:r>
              <w:rPr>
                <w:webHidden/>
                <w:rStyle w:val="IndexLink"/>
                <w:rtl w:val="true"/>
              </w:rPr>
              <w:t xml:space="preserve">قوله فی ج </w:t>
            </w:r>
            <w:r>
              <w:rPr>
                <w:rStyle w:val="IndexLink"/>
              </w:rPr>
              <w:t>6</w:t>
            </w:r>
            <w:r>
              <w:rPr>
                <w:rStyle w:val="IndexLink"/>
                <w:rtl w:val="true"/>
              </w:rPr>
              <w:t xml:space="preserve">، ص </w:t>
            </w:r>
            <w:r>
              <w:rPr>
                <w:rStyle w:val="IndexLink"/>
              </w:rPr>
              <w:t>238</w:t>
            </w:r>
            <w:r>
              <w:rPr>
                <w:rStyle w:val="IndexLink"/>
                <w:rtl w:val="true"/>
              </w:rPr>
              <w:t xml:space="preserve">، س </w:t>
            </w:r>
            <w:r>
              <w:rPr>
                <w:rStyle w:val="IndexLink"/>
              </w:rPr>
              <w:t>2</w:t>
            </w:r>
            <w:r>
              <w:rPr>
                <w:rStyle w:val="IndexLink"/>
                <w:rtl w:val="true"/>
              </w:rPr>
              <w:t>: «</w:t>
            </w:r>
            <w:r>
              <w:rPr>
                <w:rStyle w:val="IndexLink"/>
                <w:rtl w:val="true"/>
              </w:rPr>
              <w:t>فی الصلب الدیة</w:t>
            </w:r>
            <w:r>
              <w:rPr>
                <w:rStyle w:val="IndexLink"/>
                <w:rtl w:val="true"/>
              </w:rPr>
              <w:t>»</w:t>
              <w:tab/>
            </w:r>
            <w:r>
              <w:rPr>
                <w:rStyle w:val="IndexLink"/>
              </w:rPr>
              <w:t>430</w:t>
            </w:r>
          </w:hyperlink>
        </w:p>
        <w:p>
          <w:pPr>
            <w:pStyle w:val="Contents2"/>
            <w:tabs>
              <w:tab w:val="clear" w:pos="8743"/>
              <w:tab w:val="right" w:pos="9026" w:leader="dot"/>
            </w:tabs>
            <w:rPr/>
          </w:pPr>
          <w:hyperlink w:anchor="__RefHeading___Toc251267_1738255347">
            <w:r>
              <w:rPr>
                <w:webHidden/>
                <w:rStyle w:val="IndexLink"/>
                <w:rtl w:val="true"/>
              </w:rPr>
              <w:t xml:space="preserve">قوله فی ج </w:t>
            </w:r>
            <w:r>
              <w:rPr>
                <w:rStyle w:val="IndexLink"/>
              </w:rPr>
              <w:t>6</w:t>
            </w:r>
            <w:r>
              <w:rPr>
                <w:rStyle w:val="IndexLink"/>
                <w:rtl w:val="true"/>
              </w:rPr>
              <w:t xml:space="preserve">، ص </w:t>
            </w:r>
            <w:r>
              <w:rPr>
                <w:rStyle w:val="IndexLink"/>
              </w:rPr>
              <w:t>238</w:t>
            </w:r>
            <w:r>
              <w:rPr>
                <w:rStyle w:val="IndexLink"/>
                <w:rtl w:val="true"/>
              </w:rPr>
              <w:t xml:space="preserve">، س </w:t>
            </w:r>
            <w:r>
              <w:rPr>
                <w:rStyle w:val="IndexLink"/>
              </w:rPr>
              <w:t>9</w:t>
            </w:r>
            <w:r>
              <w:rPr>
                <w:rStyle w:val="IndexLink"/>
                <w:rtl w:val="true"/>
              </w:rPr>
              <w:t>: «</w:t>
            </w:r>
            <w:r>
              <w:rPr>
                <w:rStyle w:val="IndexLink"/>
                <w:rtl w:val="true"/>
              </w:rPr>
              <w:t>فهو مشمول لخبر</w:t>
            </w:r>
            <w:r>
              <w:rPr>
                <w:rStyle w:val="IndexLink"/>
                <w:rtl w:val="true"/>
              </w:rPr>
              <w:t>»</w:t>
              <w:tab/>
            </w:r>
            <w:r>
              <w:rPr>
                <w:rStyle w:val="IndexLink"/>
              </w:rPr>
              <w:t>430</w:t>
            </w:r>
          </w:hyperlink>
        </w:p>
        <w:p>
          <w:pPr>
            <w:pStyle w:val="Contents2"/>
            <w:tabs>
              <w:tab w:val="clear" w:pos="8743"/>
              <w:tab w:val="right" w:pos="9026" w:leader="dot"/>
            </w:tabs>
            <w:rPr/>
          </w:pPr>
          <w:hyperlink w:anchor="__RefHeading___Toc251269_1738255347">
            <w:r>
              <w:rPr>
                <w:webHidden/>
                <w:rStyle w:val="IndexLink"/>
                <w:rtl w:val="true"/>
              </w:rPr>
              <w:t xml:space="preserve">قوله فی ج </w:t>
            </w:r>
            <w:r>
              <w:rPr>
                <w:rStyle w:val="IndexLink"/>
              </w:rPr>
              <w:t>6</w:t>
            </w:r>
            <w:r>
              <w:rPr>
                <w:rStyle w:val="IndexLink"/>
                <w:rtl w:val="true"/>
              </w:rPr>
              <w:t xml:space="preserve">، ص </w:t>
            </w:r>
            <w:r>
              <w:rPr>
                <w:rStyle w:val="IndexLink"/>
              </w:rPr>
              <w:t>238</w:t>
            </w:r>
            <w:r>
              <w:rPr>
                <w:rStyle w:val="IndexLink"/>
                <w:rtl w:val="true"/>
              </w:rPr>
              <w:t xml:space="preserve">، س </w:t>
            </w:r>
            <w:r>
              <w:rPr>
                <w:rStyle w:val="IndexLink"/>
              </w:rPr>
              <w:t>17</w:t>
            </w:r>
            <w:r>
              <w:rPr>
                <w:rStyle w:val="IndexLink"/>
                <w:rtl w:val="true"/>
              </w:rPr>
              <w:t>: «</w:t>
            </w:r>
            <w:r>
              <w:rPr>
                <w:rStyle w:val="IndexLink"/>
                <w:rtl w:val="true"/>
              </w:rPr>
              <w:t>السرائر العمل به</w:t>
            </w:r>
            <w:r>
              <w:rPr>
                <w:rStyle w:val="IndexLink"/>
                <w:rtl w:val="true"/>
              </w:rPr>
              <w:t>»</w:t>
              <w:tab/>
            </w:r>
            <w:r>
              <w:rPr>
                <w:rStyle w:val="IndexLink"/>
              </w:rPr>
              <w:t>431</w:t>
            </w:r>
          </w:hyperlink>
        </w:p>
        <w:p>
          <w:pPr>
            <w:pStyle w:val="Contents2"/>
            <w:tabs>
              <w:tab w:val="clear" w:pos="8743"/>
              <w:tab w:val="right" w:pos="9026" w:leader="dot"/>
            </w:tabs>
            <w:rPr/>
          </w:pPr>
          <w:hyperlink w:anchor="__RefHeading___Toc251271_1738255347">
            <w:r>
              <w:rPr>
                <w:webHidden/>
                <w:rStyle w:val="IndexLink"/>
                <w:rtl w:val="true"/>
              </w:rPr>
              <w:t xml:space="preserve">قوله فی ج </w:t>
            </w:r>
            <w:r>
              <w:rPr>
                <w:rStyle w:val="IndexLink"/>
              </w:rPr>
              <w:t>6</w:t>
            </w:r>
            <w:r>
              <w:rPr>
                <w:rStyle w:val="IndexLink"/>
                <w:rtl w:val="true"/>
              </w:rPr>
              <w:t xml:space="preserve">، ص </w:t>
            </w:r>
            <w:r>
              <w:rPr>
                <w:rStyle w:val="IndexLink"/>
              </w:rPr>
              <w:t>238</w:t>
            </w:r>
            <w:r>
              <w:rPr>
                <w:rStyle w:val="IndexLink"/>
                <w:rtl w:val="true"/>
              </w:rPr>
              <w:t xml:space="preserve">، س </w:t>
            </w:r>
            <w:r>
              <w:rPr>
                <w:rStyle w:val="IndexLink"/>
              </w:rPr>
              <w:t>18</w:t>
            </w:r>
            <w:r>
              <w:rPr>
                <w:rStyle w:val="IndexLink"/>
                <w:rtl w:val="true"/>
              </w:rPr>
              <w:t>: «</w:t>
            </w:r>
            <w:r>
              <w:rPr>
                <w:rStyle w:val="IndexLink"/>
                <w:rtl w:val="true"/>
              </w:rPr>
              <w:t>لکن یظهر من التحریر</w:t>
            </w:r>
            <w:r>
              <w:rPr>
                <w:rStyle w:val="IndexLink"/>
                <w:rtl w:val="true"/>
              </w:rPr>
              <w:t>»</w:t>
              <w:tab/>
            </w:r>
            <w:r>
              <w:rPr>
                <w:rStyle w:val="IndexLink"/>
              </w:rPr>
              <w:t>431</w:t>
            </w:r>
          </w:hyperlink>
        </w:p>
        <w:p>
          <w:pPr>
            <w:pStyle w:val="Contents2"/>
            <w:tabs>
              <w:tab w:val="clear" w:pos="8743"/>
              <w:tab w:val="right" w:pos="9026" w:leader="dot"/>
            </w:tabs>
            <w:rPr/>
          </w:pPr>
          <w:hyperlink w:anchor="__RefHeading___Toc251273_1738255347">
            <w:r>
              <w:rPr>
                <w:webHidden/>
                <w:rStyle w:val="IndexLink"/>
                <w:rtl w:val="true"/>
              </w:rPr>
              <w:t xml:space="preserve">قوله فی ج </w:t>
            </w:r>
            <w:r>
              <w:rPr>
                <w:rStyle w:val="IndexLink"/>
              </w:rPr>
              <w:t>6</w:t>
            </w:r>
            <w:r>
              <w:rPr>
                <w:rStyle w:val="IndexLink"/>
                <w:rtl w:val="true"/>
              </w:rPr>
              <w:t xml:space="preserve">، ص </w:t>
            </w:r>
            <w:r>
              <w:rPr>
                <w:rStyle w:val="IndexLink"/>
              </w:rPr>
              <w:t>239</w:t>
            </w:r>
            <w:r>
              <w:rPr>
                <w:rStyle w:val="IndexLink"/>
                <w:rtl w:val="true"/>
              </w:rPr>
              <w:t xml:space="preserve">، س </w:t>
            </w:r>
            <w:r>
              <w:rPr>
                <w:rStyle w:val="IndexLink"/>
              </w:rPr>
              <w:t>8</w:t>
            </w:r>
            <w:r>
              <w:rPr>
                <w:rStyle w:val="IndexLink"/>
                <w:rtl w:val="true"/>
              </w:rPr>
              <w:t>: «</w:t>
            </w:r>
            <w:r>
              <w:rPr>
                <w:rStyle w:val="IndexLink"/>
                <w:rtl w:val="true"/>
              </w:rPr>
              <w:t>الرجل ثمن الدیة</w:t>
            </w:r>
            <w:r>
              <w:rPr>
                <w:rStyle w:val="IndexLink"/>
                <w:rtl w:val="true"/>
              </w:rPr>
              <w:t>»</w:t>
              <w:tab/>
            </w:r>
            <w:r>
              <w:rPr>
                <w:rStyle w:val="IndexLink"/>
              </w:rPr>
              <w:t>431</w:t>
            </w:r>
          </w:hyperlink>
        </w:p>
        <w:p>
          <w:pPr>
            <w:pStyle w:val="Contents2"/>
            <w:tabs>
              <w:tab w:val="clear" w:pos="8743"/>
              <w:tab w:val="right" w:pos="9026" w:leader="dot"/>
            </w:tabs>
            <w:rPr/>
          </w:pPr>
          <w:hyperlink w:anchor="__RefHeading___Toc251275_1738255347">
            <w:r>
              <w:rPr>
                <w:webHidden/>
                <w:rStyle w:val="IndexLink"/>
                <w:rtl w:val="true"/>
              </w:rPr>
              <w:t xml:space="preserve">قوله فی ج </w:t>
            </w:r>
            <w:r>
              <w:rPr>
                <w:rStyle w:val="IndexLink"/>
              </w:rPr>
              <w:t>6</w:t>
            </w:r>
            <w:r>
              <w:rPr>
                <w:rStyle w:val="IndexLink"/>
                <w:rtl w:val="true"/>
              </w:rPr>
              <w:t xml:space="preserve">، ص </w:t>
            </w:r>
            <w:r>
              <w:rPr>
                <w:rStyle w:val="IndexLink"/>
              </w:rPr>
              <w:t>241</w:t>
            </w:r>
            <w:r>
              <w:rPr>
                <w:rStyle w:val="IndexLink"/>
                <w:rtl w:val="true"/>
              </w:rPr>
              <w:t xml:space="preserve">، س </w:t>
            </w:r>
            <w:r>
              <w:rPr>
                <w:rStyle w:val="IndexLink"/>
              </w:rPr>
              <w:t>3</w:t>
            </w:r>
            <w:r>
              <w:rPr>
                <w:rStyle w:val="IndexLink"/>
                <w:rtl w:val="true"/>
              </w:rPr>
              <w:t>: «</w:t>
            </w:r>
            <w:r>
              <w:rPr>
                <w:rStyle w:val="IndexLink"/>
                <w:rtl w:val="true"/>
              </w:rPr>
              <w:t>و یمکن تخصیصها</w:t>
            </w:r>
            <w:r>
              <w:rPr>
                <w:rStyle w:val="IndexLink"/>
                <w:rtl w:val="true"/>
              </w:rPr>
              <w:t>»</w:t>
              <w:tab/>
            </w:r>
            <w:r>
              <w:rPr>
                <w:rStyle w:val="IndexLink"/>
              </w:rPr>
              <w:t>431</w:t>
            </w:r>
          </w:hyperlink>
        </w:p>
        <w:p>
          <w:pPr>
            <w:pStyle w:val="Contents2"/>
            <w:tabs>
              <w:tab w:val="clear" w:pos="8743"/>
              <w:tab w:val="right" w:pos="9026" w:leader="dot"/>
            </w:tabs>
            <w:rPr/>
          </w:pPr>
          <w:hyperlink w:anchor="__RefHeading___Toc251277_1738255347">
            <w:r>
              <w:rPr>
                <w:webHidden/>
                <w:rStyle w:val="IndexLink"/>
                <w:rtl w:val="true"/>
              </w:rPr>
              <w:t xml:space="preserve">قوله فی ج </w:t>
            </w:r>
            <w:r>
              <w:rPr>
                <w:rStyle w:val="IndexLink"/>
              </w:rPr>
              <w:t>6</w:t>
            </w:r>
            <w:r>
              <w:rPr>
                <w:rStyle w:val="IndexLink"/>
                <w:rtl w:val="true"/>
              </w:rPr>
              <w:t xml:space="preserve">، ص </w:t>
            </w:r>
            <w:r>
              <w:rPr>
                <w:rStyle w:val="IndexLink"/>
              </w:rPr>
              <w:t>245</w:t>
            </w:r>
            <w:r>
              <w:rPr>
                <w:rStyle w:val="IndexLink"/>
                <w:rtl w:val="true"/>
              </w:rPr>
              <w:t xml:space="preserve">، س </w:t>
            </w:r>
            <w:r>
              <w:rPr>
                <w:rStyle w:val="IndexLink"/>
              </w:rPr>
              <w:t>8</w:t>
            </w:r>
            <w:r>
              <w:rPr>
                <w:rStyle w:val="IndexLink"/>
                <w:rtl w:val="true"/>
              </w:rPr>
              <w:t>: «</w:t>
            </w:r>
            <w:r>
              <w:rPr>
                <w:rStyle w:val="IndexLink"/>
                <w:rtl w:val="true"/>
              </w:rPr>
              <w:t>الرجل یطلق علی ما یشتمل</w:t>
            </w:r>
            <w:r>
              <w:rPr>
                <w:rStyle w:val="IndexLink"/>
                <w:rtl w:val="true"/>
              </w:rPr>
              <w:t>»</w:t>
              <w:tab/>
            </w:r>
            <w:r>
              <w:rPr>
                <w:rStyle w:val="IndexLink"/>
              </w:rPr>
              <w:t>432</w:t>
            </w:r>
          </w:hyperlink>
        </w:p>
        <w:p>
          <w:pPr>
            <w:pStyle w:val="Contents2"/>
            <w:tabs>
              <w:tab w:val="clear" w:pos="8743"/>
              <w:tab w:val="right" w:pos="9026" w:leader="dot"/>
            </w:tabs>
            <w:rPr/>
          </w:pPr>
          <w:hyperlink w:anchor="__RefHeading___Toc251279_1738255347">
            <w:r>
              <w:rPr>
                <w:webHidden/>
                <w:rStyle w:val="IndexLink"/>
                <w:rtl w:val="true"/>
              </w:rPr>
              <w:t xml:space="preserve">قوله فی ج </w:t>
            </w:r>
            <w:r>
              <w:rPr>
                <w:rStyle w:val="IndexLink"/>
              </w:rPr>
              <w:t>6</w:t>
            </w:r>
            <w:r>
              <w:rPr>
                <w:rStyle w:val="IndexLink"/>
                <w:rtl w:val="true"/>
              </w:rPr>
              <w:t xml:space="preserve">، ص </w:t>
            </w:r>
            <w:r>
              <w:rPr>
                <w:rStyle w:val="IndexLink"/>
              </w:rPr>
              <w:t>245</w:t>
            </w:r>
            <w:r>
              <w:rPr>
                <w:rStyle w:val="IndexLink"/>
                <w:rtl w:val="true"/>
              </w:rPr>
              <w:t xml:space="preserve">، س </w:t>
            </w:r>
            <w:r>
              <w:rPr>
                <w:rStyle w:val="IndexLink"/>
              </w:rPr>
              <w:t>9</w:t>
            </w:r>
            <w:r>
              <w:rPr>
                <w:rStyle w:val="IndexLink"/>
                <w:rtl w:val="true"/>
              </w:rPr>
              <w:t>: «</w:t>
            </w:r>
            <w:r>
              <w:rPr>
                <w:rStyle w:val="IndexLink"/>
                <w:rtl w:val="true"/>
              </w:rPr>
              <w:t>هذا لعدم الفرق ظاهرا</w:t>
            </w:r>
            <w:r>
              <w:rPr>
                <w:rStyle w:val="IndexLink"/>
                <w:rtl w:val="true"/>
              </w:rPr>
              <w:t>»</w:t>
              <w:tab/>
            </w:r>
            <w:r>
              <w:rPr>
                <w:rStyle w:val="IndexLink"/>
              </w:rPr>
              <w:t>432</w:t>
            </w:r>
          </w:hyperlink>
        </w:p>
        <w:p>
          <w:pPr>
            <w:pStyle w:val="Contents2"/>
            <w:tabs>
              <w:tab w:val="clear" w:pos="8743"/>
              <w:tab w:val="right" w:pos="9026" w:leader="dot"/>
            </w:tabs>
            <w:rPr/>
          </w:pPr>
          <w:hyperlink w:anchor="__RefHeading___Toc251281_1738255347">
            <w:r>
              <w:rPr>
                <w:webHidden/>
                <w:rStyle w:val="IndexLink"/>
                <w:rtl w:val="true"/>
              </w:rPr>
              <w:t xml:space="preserve">قوله فی ج </w:t>
            </w:r>
            <w:r>
              <w:rPr>
                <w:rStyle w:val="IndexLink"/>
              </w:rPr>
              <w:t>6</w:t>
            </w:r>
            <w:r>
              <w:rPr>
                <w:rStyle w:val="IndexLink"/>
                <w:rtl w:val="true"/>
              </w:rPr>
              <w:t xml:space="preserve">، ص </w:t>
            </w:r>
            <w:r>
              <w:rPr>
                <w:rStyle w:val="IndexLink"/>
              </w:rPr>
              <w:t>254</w:t>
            </w:r>
            <w:r>
              <w:rPr>
                <w:rStyle w:val="IndexLink"/>
                <w:rtl w:val="true"/>
              </w:rPr>
              <w:t xml:space="preserve">، س </w:t>
            </w:r>
            <w:r>
              <w:rPr>
                <w:rStyle w:val="IndexLink"/>
              </w:rPr>
              <w:t>3</w:t>
            </w:r>
            <w:r>
              <w:rPr>
                <w:rStyle w:val="IndexLink"/>
                <w:rtl w:val="true"/>
              </w:rPr>
              <w:t>: «</w:t>
            </w:r>
            <w:r>
              <w:rPr>
                <w:rStyle w:val="IndexLink"/>
                <w:rtl w:val="true"/>
              </w:rPr>
              <w:t>للأصل و الخبر المذکور</w:t>
            </w:r>
            <w:r>
              <w:rPr>
                <w:rStyle w:val="IndexLink"/>
                <w:rtl w:val="true"/>
              </w:rPr>
              <w:t>»</w:t>
              <w:tab/>
            </w:r>
            <w:r>
              <w:rPr>
                <w:rStyle w:val="IndexLink"/>
              </w:rPr>
              <w:t>433</w:t>
            </w:r>
          </w:hyperlink>
        </w:p>
        <w:p>
          <w:pPr>
            <w:pStyle w:val="Contents2"/>
            <w:tabs>
              <w:tab w:val="clear" w:pos="8743"/>
              <w:tab w:val="right" w:pos="9026" w:leader="dot"/>
            </w:tabs>
            <w:rPr/>
          </w:pPr>
          <w:hyperlink w:anchor="__RefHeading___Toc251283_1738255347">
            <w:r>
              <w:rPr>
                <w:webHidden/>
                <w:rStyle w:val="IndexLink"/>
                <w:rtl w:val="true"/>
              </w:rPr>
              <w:t xml:space="preserve">قوله فی ج </w:t>
            </w:r>
            <w:r>
              <w:rPr>
                <w:rStyle w:val="IndexLink"/>
              </w:rPr>
              <w:t>6</w:t>
            </w:r>
            <w:r>
              <w:rPr>
                <w:rStyle w:val="IndexLink"/>
                <w:rtl w:val="true"/>
              </w:rPr>
              <w:t xml:space="preserve">، ص </w:t>
            </w:r>
            <w:r>
              <w:rPr>
                <w:rStyle w:val="IndexLink"/>
              </w:rPr>
              <w:t>254</w:t>
            </w:r>
            <w:r>
              <w:rPr>
                <w:rStyle w:val="IndexLink"/>
                <w:rtl w:val="true"/>
              </w:rPr>
              <w:t xml:space="preserve">، س </w:t>
            </w:r>
            <w:r>
              <w:rPr>
                <w:rStyle w:val="IndexLink"/>
              </w:rPr>
              <w:t>8</w:t>
            </w:r>
            <w:r>
              <w:rPr>
                <w:rStyle w:val="IndexLink"/>
                <w:rtl w:val="true"/>
              </w:rPr>
              <w:t>: «</w:t>
            </w:r>
            <w:r>
              <w:rPr>
                <w:rStyle w:val="IndexLink"/>
                <w:rtl w:val="true"/>
              </w:rPr>
              <w:t>التمامیة بنحو الإطلاق</w:t>
            </w:r>
            <w:r>
              <w:rPr>
                <w:rStyle w:val="IndexLink"/>
                <w:rtl w:val="true"/>
              </w:rPr>
              <w:t>»</w:t>
              <w:tab/>
            </w:r>
            <w:r>
              <w:rPr>
                <w:rStyle w:val="IndexLink"/>
              </w:rPr>
              <w:t>433</w:t>
            </w:r>
          </w:hyperlink>
        </w:p>
        <w:p>
          <w:pPr>
            <w:pStyle w:val="Contents2"/>
            <w:tabs>
              <w:tab w:val="clear" w:pos="8743"/>
              <w:tab w:val="right" w:pos="9026" w:leader="dot"/>
            </w:tabs>
            <w:rPr/>
          </w:pPr>
          <w:hyperlink w:anchor="__RefHeading___Toc251285_1738255347">
            <w:r>
              <w:rPr>
                <w:webHidden/>
                <w:rStyle w:val="IndexLink"/>
                <w:rtl w:val="true"/>
              </w:rPr>
              <w:t xml:space="preserve">قوله فی ج </w:t>
            </w:r>
            <w:r>
              <w:rPr>
                <w:rStyle w:val="IndexLink"/>
              </w:rPr>
              <w:t>6</w:t>
            </w:r>
            <w:r>
              <w:rPr>
                <w:rStyle w:val="IndexLink"/>
                <w:rtl w:val="true"/>
              </w:rPr>
              <w:t xml:space="preserve">، ص </w:t>
            </w:r>
            <w:r>
              <w:rPr>
                <w:rStyle w:val="IndexLink"/>
              </w:rPr>
              <w:t>254</w:t>
            </w:r>
            <w:r>
              <w:rPr>
                <w:rStyle w:val="IndexLink"/>
                <w:rtl w:val="true"/>
              </w:rPr>
              <w:t xml:space="preserve">، س </w:t>
            </w:r>
            <w:r>
              <w:rPr>
                <w:rStyle w:val="IndexLink"/>
              </w:rPr>
              <w:t>9</w:t>
            </w:r>
            <w:r>
              <w:rPr>
                <w:rStyle w:val="IndexLink"/>
                <w:rtl w:val="true"/>
              </w:rPr>
              <w:t>: «</w:t>
            </w:r>
            <w:r>
              <w:rPr>
                <w:rStyle w:val="IndexLink"/>
                <w:rtl w:val="true"/>
              </w:rPr>
              <w:t>من جهة السند مقدمة</w:t>
            </w:r>
            <w:r>
              <w:rPr>
                <w:rStyle w:val="IndexLink"/>
                <w:rtl w:val="true"/>
              </w:rPr>
              <w:t>»</w:t>
              <w:tab/>
            </w:r>
            <w:r>
              <w:rPr>
                <w:rStyle w:val="IndexLink"/>
              </w:rPr>
              <w:t>433</w:t>
            </w:r>
          </w:hyperlink>
        </w:p>
        <w:p>
          <w:pPr>
            <w:pStyle w:val="Contents2"/>
            <w:tabs>
              <w:tab w:val="clear" w:pos="8743"/>
              <w:tab w:val="right" w:pos="9026" w:leader="dot"/>
            </w:tabs>
            <w:rPr/>
          </w:pPr>
          <w:hyperlink w:anchor="__RefHeading___Toc251287_1738255347">
            <w:r>
              <w:rPr>
                <w:webHidden/>
                <w:rStyle w:val="IndexLink"/>
                <w:rtl w:val="true"/>
              </w:rPr>
              <w:t xml:space="preserve">قوله فی ج </w:t>
            </w:r>
            <w:r>
              <w:rPr>
                <w:rStyle w:val="IndexLink"/>
              </w:rPr>
              <w:t>6</w:t>
            </w:r>
            <w:r>
              <w:rPr>
                <w:rStyle w:val="IndexLink"/>
                <w:rtl w:val="true"/>
              </w:rPr>
              <w:t xml:space="preserve">، ص </w:t>
            </w:r>
            <w:r>
              <w:rPr>
                <w:rStyle w:val="IndexLink"/>
              </w:rPr>
              <w:t>254</w:t>
            </w:r>
            <w:r>
              <w:rPr>
                <w:rStyle w:val="IndexLink"/>
                <w:rtl w:val="true"/>
              </w:rPr>
              <w:t xml:space="preserve">، س </w:t>
            </w:r>
            <w:r>
              <w:rPr>
                <w:rStyle w:val="IndexLink"/>
              </w:rPr>
              <w:t>17</w:t>
            </w:r>
            <w:r>
              <w:rPr>
                <w:rStyle w:val="IndexLink"/>
                <w:rtl w:val="true"/>
              </w:rPr>
              <w:t>: «</w:t>
            </w:r>
            <w:r>
              <w:rPr>
                <w:rStyle w:val="IndexLink"/>
                <w:rtl w:val="true"/>
              </w:rPr>
              <w:t>إذهاب السمع من الاذنین</w:t>
            </w:r>
            <w:r>
              <w:rPr>
                <w:rStyle w:val="IndexLink"/>
                <w:rtl w:val="true"/>
              </w:rPr>
              <w:t>»</w:t>
              <w:tab/>
            </w:r>
            <w:r>
              <w:rPr>
                <w:rStyle w:val="IndexLink"/>
              </w:rPr>
              <w:t>433</w:t>
            </w:r>
          </w:hyperlink>
        </w:p>
        <w:p>
          <w:pPr>
            <w:pStyle w:val="Contents2"/>
            <w:tabs>
              <w:tab w:val="clear" w:pos="8743"/>
              <w:tab w:val="right" w:pos="9026" w:leader="dot"/>
            </w:tabs>
            <w:rPr/>
          </w:pPr>
          <w:hyperlink w:anchor="__RefHeading___Toc251289_1738255347">
            <w:r>
              <w:rPr>
                <w:webHidden/>
                <w:rStyle w:val="IndexLink"/>
                <w:rtl w:val="true"/>
              </w:rPr>
              <w:t xml:space="preserve">قوله فی ج </w:t>
            </w:r>
            <w:r>
              <w:rPr>
                <w:rStyle w:val="IndexLink"/>
              </w:rPr>
              <w:t>6</w:t>
            </w:r>
            <w:r>
              <w:rPr>
                <w:rStyle w:val="IndexLink"/>
                <w:rtl w:val="true"/>
              </w:rPr>
              <w:t xml:space="preserve">، ص </w:t>
            </w:r>
            <w:r>
              <w:rPr>
                <w:rStyle w:val="IndexLink"/>
              </w:rPr>
              <w:t>254</w:t>
            </w:r>
            <w:r>
              <w:rPr>
                <w:rStyle w:val="IndexLink"/>
                <w:rtl w:val="true"/>
              </w:rPr>
              <w:t xml:space="preserve">، س </w:t>
            </w:r>
            <w:r>
              <w:rPr>
                <w:rStyle w:val="IndexLink"/>
              </w:rPr>
              <w:t>18</w:t>
            </w:r>
            <w:r>
              <w:rPr>
                <w:rStyle w:val="IndexLink"/>
                <w:rtl w:val="true"/>
              </w:rPr>
              <w:t>: «</w:t>
            </w:r>
            <w:r>
              <w:rPr>
                <w:rStyle w:val="IndexLink"/>
                <w:rtl w:val="true"/>
              </w:rPr>
              <w:t>کان ذهاب السمع</w:t>
            </w:r>
            <w:r>
              <w:rPr>
                <w:rStyle w:val="IndexLink"/>
                <w:rtl w:val="true"/>
              </w:rPr>
              <w:t>»</w:t>
              <w:tab/>
            </w:r>
            <w:r>
              <w:rPr>
                <w:rStyle w:val="IndexLink"/>
              </w:rPr>
              <w:t>433</w:t>
            </w:r>
          </w:hyperlink>
        </w:p>
        <w:p>
          <w:pPr>
            <w:pStyle w:val="Contents2"/>
            <w:tabs>
              <w:tab w:val="clear" w:pos="8743"/>
              <w:tab w:val="right" w:pos="9026" w:leader="dot"/>
            </w:tabs>
            <w:rPr/>
          </w:pPr>
          <w:hyperlink w:anchor="__RefHeading___Toc251291_1738255347">
            <w:r>
              <w:rPr>
                <w:webHidden/>
                <w:rStyle w:val="IndexLink"/>
                <w:rtl w:val="true"/>
              </w:rPr>
              <w:t xml:space="preserve">قوله فی ج </w:t>
            </w:r>
            <w:r>
              <w:rPr>
                <w:rStyle w:val="IndexLink"/>
              </w:rPr>
              <w:t>6</w:t>
            </w:r>
            <w:r>
              <w:rPr>
                <w:rStyle w:val="IndexLink"/>
                <w:rtl w:val="true"/>
              </w:rPr>
              <w:t xml:space="preserve">، ص </w:t>
            </w:r>
            <w:r>
              <w:rPr>
                <w:rStyle w:val="IndexLink"/>
              </w:rPr>
              <w:t>255</w:t>
            </w:r>
            <w:r>
              <w:rPr>
                <w:rStyle w:val="IndexLink"/>
                <w:rtl w:val="true"/>
              </w:rPr>
              <w:t xml:space="preserve">، س </w:t>
            </w:r>
            <w:r>
              <w:rPr>
                <w:rStyle w:val="IndexLink"/>
              </w:rPr>
              <w:t>2</w:t>
            </w:r>
            <w:r>
              <w:rPr>
                <w:rStyle w:val="IndexLink"/>
                <w:rtl w:val="true"/>
              </w:rPr>
              <w:t>: «</w:t>
            </w:r>
            <w:r>
              <w:rPr>
                <w:rStyle w:val="IndexLink"/>
                <w:rtl w:val="true"/>
              </w:rPr>
              <w:t>إن کانت الملازمة بین</w:t>
            </w:r>
            <w:r>
              <w:rPr>
                <w:rStyle w:val="IndexLink"/>
                <w:rtl w:val="true"/>
              </w:rPr>
              <w:t>»</w:t>
              <w:tab/>
            </w:r>
            <w:r>
              <w:rPr>
                <w:rStyle w:val="IndexLink"/>
              </w:rPr>
              <w:t>434</w:t>
            </w:r>
          </w:hyperlink>
        </w:p>
        <w:p>
          <w:pPr>
            <w:pStyle w:val="Contents2"/>
            <w:tabs>
              <w:tab w:val="clear" w:pos="8743"/>
              <w:tab w:val="right" w:pos="9026" w:leader="dot"/>
            </w:tabs>
            <w:rPr/>
          </w:pPr>
          <w:hyperlink w:anchor="__RefHeading___Toc251293_1738255347">
            <w:r>
              <w:rPr>
                <w:webHidden/>
                <w:rStyle w:val="IndexLink"/>
                <w:rtl w:val="true"/>
              </w:rPr>
              <w:t xml:space="preserve">قوله فی ج </w:t>
            </w:r>
            <w:r>
              <w:rPr>
                <w:rStyle w:val="IndexLink"/>
              </w:rPr>
              <w:t>6</w:t>
            </w:r>
            <w:r>
              <w:rPr>
                <w:rStyle w:val="IndexLink"/>
                <w:rtl w:val="true"/>
              </w:rPr>
              <w:t xml:space="preserve">، ص </w:t>
            </w:r>
            <w:r>
              <w:rPr>
                <w:rStyle w:val="IndexLink"/>
              </w:rPr>
              <w:t>255</w:t>
            </w:r>
            <w:r>
              <w:rPr>
                <w:rStyle w:val="IndexLink"/>
                <w:rtl w:val="true"/>
              </w:rPr>
              <w:t xml:space="preserve">، س </w:t>
            </w:r>
            <w:r>
              <w:rPr>
                <w:rStyle w:val="IndexLink"/>
              </w:rPr>
              <w:t>3</w:t>
            </w:r>
            <w:r>
              <w:rPr>
                <w:rStyle w:val="IndexLink"/>
                <w:rtl w:val="true"/>
              </w:rPr>
              <w:t>: «</w:t>
            </w:r>
            <w:r>
              <w:rPr>
                <w:rStyle w:val="IndexLink"/>
                <w:rtl w:val="true"/>
              </w:rPr>
              <w:t>الملازمة و لعله لهذه</w:t>
            </w:r>
            <w:r>
              <w:rPr>
                <w:rStyle w:val="IndexLink"/>
                <w:rtl w:val="true"/>
              </w:rPr>
              <w:t>»</w:t>
              <w:tab/>
            </w:r>
            <w:r>
              <w:rPr>
                <w:rStyle w:val="IndexLink"/>
              </w:rPr>
              <w:t>434</w:t>
            </w:r>
          </w:hyperlink>
        </w:p>
        <w:p>
          <w:pPr>
            <w:pStyle w:val="Contents2"/>
            <w:tabs>
              <w:tab w:val="clear" w:pos="8743"/>
              <w:tab w:val="right" w:pos="9026" w:leader="dot"/>
            </w:tabs>
            <w:rPr/>
          </w:pPr>
          <w:hyperlink w:anchor="__RefHeading___Toc251295_1738255347">
            <w:r>
              <w:rPr>
                <w:webHidden/>
                <w:rStyle w:val="IndexLink"/>
                <w:rtl w:val="true"/>
              </w:rPr>
              <w:t xml:space="preserve">قوله فی ج </w:t>
            </w:r>
            <w:r>
              <w:rPr>
                <w:rStyle w:val="IndexLink"/>
              </w:rPr>
              <w:t>6</w:t>
            </w:r>
            <w:r>
              <w:rPr>
                <w:rStyle w:val="IndexLink"/>
                <w:rtl w:val="true"/>
              </w:rPr>
              <w:t xml:space="preserve">، ص </w:t>
            </w:r>
            <w:r>
              <w:rPr>
                <w:rStyle w:val="IndexLink"/>
              </w:rPr>
              <w:t>260</w:t>
            </w:r>
            <w:r>
              <w:rPr>
                <w:rStyle w:val="IndexLink"/>
                <w:rtl w:val="true"/>
              </w:rPr>
              <w:t xml:space="preserve">، س </w:t>
            </w:r>
            <w:r>
              <w:rPr>
                <w:rStyle w:val="IndexLink"/>
              </w:rPr>
              <w:t>7</w:t>
            </w:r>
            <w:r>
              <w:rPr>
                <w:rStyle w:val="IndexLink"/>
                <w:rtl w:val="true"/>
              </w:rPr>
              <w:t>: «</w:t>
            </w:r>
            <w:r>
              <w:rPr>
                <w:rStyle w:val="IndexLink"/>
                <w:rtl w:val="true"/>
              </w:rPr>
              <w:t>علیه بخبر أصبغ</w:t>
            </w:r>
            <w:r>
              <w:rPr>
                <w:rStyle w:val="IndexLink"/>
                <w:rtl w:val="true"/>
              </w:rPr>
              <w:t>»</w:t>
              <w:tab/>
            </w:r>
            <w:r>
              <w:rPr>
                <w:rStyle w:val="IndexLink"/>
              </w:rPr>
              <w:t>434</w:t>
            </w:r>
          </w:hyperlink>
        </w:p>
        <w:p>
          <w:pPr>
            <w:pStyle w:val="Contents2"/>
            <w:tabs>
              <w:tab w:val="clear" w:pos="8743"/>
              <w:tab w:val="right" w:pos="9026" w:leader="dot"/>
            </w:tabs>
            <w:rPr/>
          </w:pPr>
          <w:hyperlink w:anchor="__RefHeading___Toc251297_1738255347">
            <w:r>
              <w:rPr>
                <w:webHidden/>
                <w:rStyle w:val="IndexLink"/>
                <w:rtl w:val="true"/>
              </w:rPr>
              <w:t xml:space="preserve">قوله فی ج </w:t>
            </w:r>
            <w:r>
              <w:rPr>
                <w:rStyle w:val="IndexLink"/>
              </w:rPr>
              <w:t>6</w:t>
            </w:r>
            <w:r>
              <w:rPr>
                <w:rStyle w:val="IndexLink"/>
                <w:rtl w:val="true"/>
              </w:rPr>
              <w:t xml:space="preserve">، ص </w:t>
            </w:r>
            <w:r>
              <w:rPr>
                <w:rStyle w:val="IndexLink"/>
              </w:rPr>
              <w:t>261</w:t>
            </w:r>
            <w:r>
              <w:rPr>
                <w:rStyle w:val="IndexLink"/>
                <w:rtl w:val="true"/>
              </w:rPr>
              <w:t xml:space="preserve">، س </w:t>
            </w:r>
            <w:r>
              <w:rPr>
                <w:rStyle w:val="IndexLink"/>
              </w:rPr>
              <w:t>4</w:t>
            </w:r>
            <w:r>
              <w:rPr>
                <w:rStyle w:val="IndexLink"/>
                <w:rtl w:val="true"/>
              </w:rPr>
              <w:t>: «</w:t>
            </w:r>
            <w:r>
              <w:rPr>
                <w:rStyle w:val="IndexLink"/>
                <w:rtl w:val="true"/>
              </w:rPr>
              <w:t>فالمرجع الحکومة</w:t>
            </w:r>
            <w:r>
              <w:rPr>
                <w:rStyle w:val="IndexLink"/>
                <w:rtl w:val="true"/>
              </w:rPr>
              <w:t>»</w:t>
              <w:tab/>
            </w:r>
            <w:r>
              <w:rPr>
                <w:rStyle w:val="IndexLink"/>
              </w:rPr>
              <w:t>434</w:t>
            </w:r>
          </w:hyperlink>
        </w:p>
        <w:p>
          <w:pPr>
            <w:pStyle w:val="Contents2"/>
            <w:tabs>
              <w:tab w:val="clear" w:pos="8743"/>
              <w:tab w:val="right" w:pos="9026" w:leader="dot"/>
            </w:tabs>
            <w:rPr/>
          </w:pPr>
          <w:hyperlink w:anchor="__RefHeading___Toc251299_1738255347">
            <w:r>
              <w:rPr>
                <w:webHidden/>
                <w:rStyle w:val="IndexLink"/>
                <w:rtl w:val="true"/>
              </w:rPr>
              <w:t xml:space="preserve">قوله فی ج </w:t>
            </w:r>
            <w:r>
              <w:rPr>
                <w:rStyle w:val="IndexLink"/>
              </w:rPr>
              <w:t>6</w:t>
            </w:r>
            <w:r>
              <w:rPr>
                <w:rStyle w:val="IndexLink"/>
                <w:rtl w:val="true"/>
              </w:rPr>
              <w:t xml:space="preserve">، ص </w:t>
            </w:r>
            <w:r>
              <w:rPr>
                <w:rStyle w:val="IndexLink"/>
              </w:rPr>
              <w:t>263</w:t>
            </w:r>
            <w:r>
              <w:rPr>
                <w:rStyle w:val="IndexLink"/>
                <w:rtl w:val="true"/>
              </w:rPr>
              <w:t xml:space="preserve">، س </w:t>
            </w:r>
            <w:r>
              <w:rPr>
                <w:rStyle w:val="IndexLink"/>
              </w:rPr>
              <w:t>2</w:t>
            </w:r>
            <w:r>
              <w:rPr>
                <w:rStyle w:val="IndexLink"/>
                <w:rtl w:val="true"/>
              </w:rPr>
              <w:t>: «</w:t>
            </w:r>
            <w:r>
              <w:rPr>
                <w:rStyle w:val="IndexLink"/>
                <w:rtl w:val="true"/>
              </w:rPr>
              <w:t>الثالث فی الشجاج</w:t>
            </w:r>
            <w:r>
              <w:rPr>
                <w:rStyle w:val="IndexLink"/>
                <w:rtl w:val="true"/>
              </w:rPr>
              <w:t>»</w:t>
              <w:tab/>
            </w:r>
            <w:r>
              <w:rPr>
                <w:rStyle w:val="IndexLink"/>
              </w:rPr>
              <w:t>435</w:t>
            </w:r>
          </w:hyperlink>
        </w:p>
        <w:p>
          <w:pPr>
            <w:pStyle w:val="Contents2"/>
            <w:tabs>
              <w:tab w:val="clear" w:pos="8743"/>
              <w:tab w:val="right" w:pos="9026" w:leader="dot"/>
            </w:tabs>
            <w:rPr/>
          </w:pPr>
          <w:hyperlink w:anchor="__RefHeading___Toc251301_1738255347">
            <w:r>
              <w:rPr>
                <w:webHidden/>
                <w:rStyle w:val="IndexLink"/>
                <w:rtl w:val="true"/>
              </w:rPr>
              <w:t xml:space="preserve">قوله فی ج </w:t>
            </w:r>
            <w:r>
              <w:rPr>
                <w:rStyle w:val="IndexLink"/>
              </w:rPr>
              <w:t>6</w:t>
            </w:r>
            <w:r>
              <w:rPr>
                <w:rStyle w:val="IndexLink"/>
                <w:rtl w:val="true"/>
              </w:rPr>
              <w:t xml:space="preserve">، ص </w:t>
            </w:r>
            <w:r>
              <w:rPr>
                <w:rStyle w:val="IndexLink"/>
              </w:rPr>
              <w:t>264</w:t>
            </w:r>
            <w:r>
              <w:rPr>
                <w:rStyle w:val="IndexLink"/>
                <w:rtl w:val="true"/>
              </w:rPr>
              <w:t xml:space="preserve">، س </w:t>
            </w:r>
            <w:r>
              <w:rPr>
                <w:rStyle w:val="IndexLink"/>
              </w:rPr>
              <w:t>16</w:t>
            </w:r>
            <w:r>
              <w:rPr>
                <w:rStyle w:val="IndexLink"/>
                <w:rtl w:val="true"/>
              </w:rPr>
              <w:t>: «</w:t>
            </w:r>
            <w:r>
              <w:rPr>
                <w:rStyle w:val="IndexLink"/>
                <w:rtl w:val="true"/>
              </w:rPr>
              <w:t>إن لم یؤخذ فی الحارصة</w:t>
            </w:r>
            <w:r>
              <w:rPr>
                <w:rStyle w:val="IndexLink"/>
                <w:rtl w:val="true"/>
              </w:rPr>
              <w:t>»</w:t>
              <w:tab/>
            </w:r>
            <w:r>
              <w:rPr>
                <w:rStyle w:val="IndexLink"/>
              </w:rPr>
              <w:t>435</w:t>
            </w:r>
          </w:hyperlink>
        </w:p>
        <w:p>
          <w:pPr>
            <w:pStyle w:val="Contents2"/>
            <w:tabs>
              <w:tab w:val="clear" w:pos="8743"/>
              <w:tab w:val="right" w:pos="9026" w:leader="dot"/>
            </w:tabs>
            <w:rPr/>
          </w:pPr>
          <w:hyperlink w:anchor="__RefHeading___Toc251303_1738255347">
            <w:r>
              <w:rPr>
                <w:webHidden/>
                <w:rStyle w:val="IndexLink"/>
                <w:rtl w:val="true"/>
              </w:rPr>
              <w:t xml:space="preserve">قوله فی ج </w:t>
            </w:r>
            <w:r>
              <w:rPr>
                <w:rStyle w:val="IndexLink"/>
              </w:rPr>
              <w:t>6</w:t>
            </w:r>
            <w:r>
              <w:rPr>
                <w:rStyle w:val="IndexLink"/>
                <w:rtl w:val="true"/>
              </w:rPr>
              <w:t xml:space="preserve">، ص </w:t>
            </w:r>
            <w:r>
              <w:rPr>
                <w:rStyle w:val="IndexLink"/>
              </w:rPr>
              <w:t>264</w:t>
            </w:r>
            <w:r>
              <w:rPr>
                <w:rStyle w:val="IndexLink"/>
                <w:rtl w:val="true"/>
              </w:rPr>
              <w:t xml:space="preserve">، س </w:t>
            </w:r>
            <w:r>
              <w:rPr>
                <w:rStyle w:val="IndexLink"/>
              </w:rPr>
              <w:t>19</w:t>
            </w:r>
            <w:r>
              <w:rPr>
                <w:rStyle w:val="IndexLink"/>
                <w:rtl w:val="true"/>
              </w:rPr>
              <w:t>: «</w:t>
            </w:r>
            <w:r>
              <w:rPr>
                <w:rStyle w:val="IndexLink"/>
                <w:rtl w:val="true"/>
              </w:rPr>
              <w:t>و هی التی یخرج معها</w:t>
            </w:r>
            <w:r>
              <w:rPr>
                <w:rStyle w:val="IndexLink"/>
                <w:rtl w:val="true"/>
              </w:rPr>
              <w:t>»</w:t>
              <w:tab/>
            </w:r>
            <w:r>
              <w:rPr>
                <w:rStyle w:val="IndexLink"/>
              </w:rPr>
              <w:t>436</w:t>
            </w:r>
          </w:hyperlink>
        </w:p>
        <w:p>
          <w:pPr>
            <w:pStyle w:val="Contents2"/>
            <w:tabs>
              <w:tab w:val="clear" w:pos="8743"/>
              <w:tab w:val="right" w:pos="9026" w:leader="dot"/>
            </w:tabs>
            <w:rPr/>
          </w:pPr>
          <w:hyperlink w:anchor="__RefHeading___Toc251305_1738255347">
            <w:r>
              <w:rPr>
                <w:webHidden/>
                <w:rStyle w:val="IndexLink"/>
                <w:rtl w:val="true"/>
              </w:rPr>
              <w:t xml:space="preserve">قوله فی ج </w:t>
            </w:r>
            <w:r>
              <w:rPr>
                <w:rStyle w:val="IndexLink"/>
              </w:rPr>
              <w:t>6</w:t>
            </w:r>
            <w:r>
              <w:rPr>
                <w:rStyle w:val="IndexLink"/>
                <w:rtl w:val="true"/>
              </w:rPr>
              <w:t xml:space="preserve">، ص </w:t>
            </w:r>
            <w:r>
              <w:rPr>
                <w:rStyle w:val="IndexLink"/>
              </w:rPr>
              <w:t>264</w:t>
            </w:r>
            <w:r>
              <w:rPr>
                <w:rStyle w:val="IndexLink"/>
                <w:rtl w:val="true"/>
              </w:rPr>
              <w:t xml:space="preserve">، س </w:t>
            </w:r>
            <w:r>
              <w:rPr>
                <w:rStyle w:val="IndexLink"/>
              </w:rPr>
              <w:t>20</w:t>
            </w:r>
            <w:r>
              <w:rPr>
                <w:rStyle w:val="IndexLink"/>
                <w:rtl w:val="true"/>
              </w:rPr>
              <w:t>: «</w:t>
            </w:r>
            <w:r>
              <w:rPr>
                <w:rStyle w:val="IndexLink"/>
                <w:rtl w:val="true"/>
              </w:rPr>
              <w:t>فأما الدامغة فأمرها</w:t>
            </w:r>
            <w:r>
              <w:rPr>
                <w:rStyle w:val="IndexLink"/>
                <w:rtl w:val="true"/>
              </w:rPr>
              <w:t>»</w:t>
              <w:tab/>
            </w:r>
            <w:r>
              <w:rPr>
                <w:rStyle w:val="IndexLink"/>
              </w:rPr>
              <w:t>436</w:t>
            </w:r>
          </w:hyperlink>
        </w:p>
        <w:p>
          <w:pPr>
            <w:pStyle w:val="Contents2"/>
            <w:tabs>
              <w:tab w:val="clear" w:pos="8743"/>
              <w:tab w:val="right" w:pos="9026" w:leader="dot"/>
            </w:tabs>
            <w:rPr/>
          </w:pPr>
          <w:hyperlink w:anchor="__RefHeading___Toc251307_1738255347">
            <w:r>
              <w:rPr>
                <w:webHidden/>
                <w:rStyle w:val="IndexLink"/>
                <w:rtl w:val="true"/>
              </w:rPr>
              <w:t xml:space="preserve">قوله فی ج </w:t>
            </w:r>
            <w:r>
              <w:rPr>
                <w:rStyle w:val="IndexLink"/>
              </w:rPr>
              <w:t>6</w:t>
            </w:r>
            <w:r>
              <w:rPr>
                <w:rStyle w:val="IndexLink"/>
                <w:rtl w:val="true"/>
              </w:rPr>
              <w:t xml:space="preserve">، ص </w:t>
            </w:r>
            <w:r>
              <w:rPr>
                <w:rStyle w:val="IndexLink"/>
              </w:rPr>
              <w:t>265</w:t>
            </w:r>
            <w:r>
              <w:rPr>
                <w:rStyle w:val="IndexLink"/>
                <w:rtl w:val="true"/>
              </w:rPr>
              <w:t xml:space="preserve">، س </w:t>
            </w:r>
            <w:r>
              <w:rPr>
                <w:rStyle w:val="IndexLink"/>
              </w:rPr>
              <w:t>1</w:t>
            </w:r>
            <w:r>
              <w:rPr>
                <w:rStyle w:val="IndexLink"/>
                <w:rtl w:val="true"/>
              </w:rPr>
              <w:t>: «</w:t>
            </w:r>
            <w:r>
              <w:rPr>
                <w:rStyle w:val="IndexLink"/>
                <w:rtl w:val="true"/>
              </w:rPr>
              <w:t>و فیها بعیران</w:t>
            </w:r>
            <w:r>
              <w:rPr>
                <w:rStyle w:val="IndexLink"/>
                <w:rtl w:val="true"/>
              </w:rPr>
              <w:t>»</w:t>
              <w:tab/>
            </w:r>
            <w:r>
              <w:rPr>
                <w:rStyle w:val="IndexLink"/>
              </w:rPr>
              <w:t>436</w:t>
            </w:r>
          </w:hyperlink>
        </w:p>
        <w:p>
          <w:pPr>
            <w:pStyle w:val="Contents2"/>
            <w:tabs>
              <w:tab w:val="clear" w:pos="8743"/>
              <w:tab w:val="right" w:pos="9026" w:leader="dot"/>
            </w:tabs>
            <w:rPr/>
          </w:pPr>
          <w:hyperlink w:anchor="__RefHeading___Toc251309_1738255347">
            <w:r>
              <w:rPr>
                <w:webHidden/>
                <w:rStyle w:val="IndexLink"/>
                <w:rtl w:val="true"/>
              </w:rPr>
              <w:t xml:space="preserve">قوله فی ج </w:t>
            </w:r>
            <w:r>
              <w:rPr>
                <w:rStyle w:val="IndexLink"/>
              </w:rPr>
              <w:t>6</w:t>
            </w:r>
            <w:r>
              <w:rPr>
                <w:rStyle w:val="IndexLink"/>
                <w:rtl w:val="true"/>
              </w:rPr>
              <w:t xml:space="preserve">، ص </w:t>
            </w:r>
            <w:r>
              <w:rPr>
                <w:rStyle w:val="IndexLink"/>
              </w:rPr>
              <w:t>265</w:t>
            </w:r>
            <w:r>
              <w:rPr>
                <w:rStyle w:val="IndexLink"/>
                <w:rtl w:val="true"/>
              </w:rPr>
              <w:t xml:space="preserve">، س </w:t>
            </w:r>
            <w:r>
              <w:rPr>
                <w:rStyle w:val="IndexLink"/>
              </w:rPr>
              <w:t>14</w:t>
            </w:r>
            <w:r>
              <w:rPr>
                <w:rStyle w:val="IndexLink"/>
                <w:rtl w:val="true"/>
              </w:rPr>
              <w:t>: «</w:t>
            </w:r>
            <w:r>
              <w:rPr>
                <w:rStyle w:val="IndexLink"/>
                <w:rtl w:val="true"/>
              </w:rPr>
              <w:t>و قیل باتحاد الباضعة</w:t>
            </w:r>
            <w:r>
              <w:rPr>
                <w:rStyle w:val="IndexLink"/>
                <w:rtl w:val="true"/>
              </w:rPr>
              <w:t>»</w:t>
              <w:tab/>
            </w:r>
            <w:r>
              <w:rPr>
                <w:rStyle w:val="IndexLink"/>
              </w:rPr>
              <w:t>436</w:t>
            </w:r>
          </w:hyperlink>
        </w:p>
        <w:p>
          <w:pPr>
            <w:pStyle w:val="Contents2"/>
            <w:tabs>
              <w:tab w:val="clear" w:pos="8743"/>
              <w:tab w:val="right" w:pos="9026" w:leader="dot"/>
            </w:tabs>
            <w:rPr/>
          </w:pPr>
          <w:hyperlink w:anchor="__RefHeading___Toc251311_1738255347">
            <w:r>
              <w:rPr>
                <w:webHidden/>
                <w:rStyle w:val="IndexLink"/>
                <w:rtl w:val="true"/>
              </w:rPr>
              <w:t xml:space="preserve">قوله فی ج </w:t>
            </w:r>
            <w:r>
              <w:rPr>
                <w:rStyle w:val="IndexLink"/>
              </w:rPr>
              <w:t>6</w:t>
            </w:r>
            <w:r>
              <w:rPr>
                <w:rStyle w:val="IndexLink"/>
                <w:rtl w:val="true"/>
              </w:rPr>
              <w:t xml:space="preserve">، ص </w:t>
            </w:r>
            <w:r>
              <w:rPr>
                <w:rStyle w:val="IndexLink"/>
              </w:rPr>
              <w:t>266</w:t>
            </w:r>
            <w:r>
              <w:rPr>
                <w:rStyle w:val="IndexLink"/>
                <w:rtl w:val="true"/>
              </w:rPr>
              <w:t xml:space="preserve">، س </w:t>
            </w:r>
            <w:r>
              <w:rPr>
                <w:rStyle w:val="IndexLink"/>
              </w:rPr>
              <w:t>4</w:t>
            </w:r>
            <w:r>
              <w:rPr>
                <w:rStyle w:val="IndexLink"/>
                <w:rtl w:val="true"/>
              </w:rPr>
              <w:t>: «</w:t>
            </w:r>
            <w:r>
              <w:rPr>
                <w:rStyle w:val="IndexLink"/>
                <w:rtl w:val="true"/>
              </w:rPr>
              <w:t>و قال أبو علی</w:t>
            </w:r>
            <w:r>
              <w:rPr>
                <w:rStyle w:val="IndexLink"/>
                <w:rtl w:val="true"/>
              </w:rPr>
              <w:t>»</w:t>
              <w:tab/>
            </w:r>
            <w:r>
              <w:rPr>
                <w:rStyle w:val="IndexLink"/>
              </w:rPr>
              <w:t>437</w:t>
            </w:r>
          </w:hyperlink>
        </w:p>
        <w:p>
          <w:pPr>
            <w:pStyle w:val="Contents2"/>
            <w:tabs>
              <w:tab w:val="clear" w:pos="8743"/>
              <w:tab w:val="right" w:pos="9026" w:leader="dot"/>
            </w:tabs>
            <w:rPr/>
          </w:pPr>
          <w:hyperlink w:anchor="__RefHeading___Toc251313_1738255347">
            <w:r>
              <w:rPr>
                <w:webHidden/>
                <w:rStyle w:val="IndexLink"/>
                <w:rtl w:val="true"/>
              </w:rPr>
              <w:t xml:space="preserve">قوله فی ج </w:t>
            </w:r>
            <w:r>
              <w:rPr>
                <w:rStyle w:val="IndexLink"/>
              </w:rPr>
              <w:t>6</w:t>
            </w:r>
            <w:r>
              <w:rPr>
                <w:rStyle w:val="IndexLink"/>
                <w:rtl w:val="true"/>
              </w:rPr>
              <w:t xml:space="preserve">، ص </w:t>
            </w:r>
            <w:r>
              <w:rPr>
                <w:rStyle w:val="IndexLink"/>
              </w:rPr>
              <w:t>266</w:t>
            </w:r>
            <w:r>
              <w:rPr>
                <w:rStyle w:val="IndexLink"/>
                <w:rtl w:val="true"/>
              </w:rPr>
              <w:t xml:space="preserve">، س </w:t>
            </w:r>
            <w:r>
              <w:rPr>
                <w:rStyle w:val="IndexLink"/>
              </w:rPr>
              <w:t>6</w:t>
            </w:r>
            <w:r>
              <w:rPr>
                <w:rStyle w:val="IndexLink"/>
                <w:rtl w:val="true"/>
              </w:rPr>
              <w:t>: «</w:t>
            </w:r>
            <w:r>
              <w:rPr>
                <w:rStyle w:val="IndexLink"/>
                <w:rtl w:val="true"/>
              </w:rPr>
              <w:t>فیها خمس عشر</w:t>
            </w:r>
            <w:r>
              <w:rPr>
                <w:rStyle w:val="IndexLink"/>
                <w:rtl w:val="true"/>
              </w:rPr>
              <w:t>»</w:t>
              <w:tab/>
            </w:r>
            <w:r>
              <w:rPr>
                <w:rStyle w:val="IndexLink"/>
              </w:rPr>
              <w:t>437</w:t>
            </w:r>
          </w:hyperlink>
        </w:p>
        <w:p>
          <w:pPr>
            <w:pStyle w:val="Contents2"/>
            <w:tabs>
              <w:tab w:val="clear" w:pos="8743"/>
              <w:tab w:val="right" w:pos="9026" w:leader="dot"/>
            </w:tabs>
            <w:rPr/>
          </w:pPr>
          <w:hyperlink w:anchor="__RefHeading___Toc251315_1738255347">
            <w:r>
              <w:rPr>
                <w:webHidden/>
                <w:rStyle w:val="IndexLink"/>
                <w:rtl w:val="true"/>
              </w:rPr>
              <w:t xml:space="preserve">قوله فی ج </w:t>
            </w:r>
            <w:r>
              <w:rPr>
                <w:rStyle w:val="IndexLink"/>
              </w:rPr>
              <w:t>6</w:t>
            </w:r>
            <w:r>
              <w:rPr>
                <w:rStyle w:val="IndexLink"/>
                <w:rtl w:val="true"/>
              </w:rPr>
              <w:t xml:space="preserve">، ص </w:t>
            </w:r>
            <w:r>
              <w:rPr>
                <w:rStyle w:val="IndexLink"/>
              </w:rPr>
              <w:t>266</w:t>
            </w:r>
            <w:r>
              <w:rPr>
                <w:rStyle w:val="IndexLink"/>
                <w:rtl w:val="true"/>
              </w:rPr>
              <w:t xml:space="preserve">، س </w:t>
            </w:r>
            <w:r>
              <w:rPr>
                <w:rStyle w:val="IndexLink"/>
              </w:rPr>
              <w:t>16</w:t>
            </w:r>
            <w:r>
              <w:rPr>
                <w:rStyle w:val="IndexLink"/>
                <w:rtl w:val="true"/>
              </w:rPr>
              <w:t>: «</w:t>
            </w:r>
            <w:r>
              <w:rPr>
                <w:rStyle w:val="IndexLink"/>
                <w:rtl w:val="true"/>
              </w:rPr>
              <w:t>و یدل علیه ما رواه</w:t>
            </w:r>
            <w:r>
              <w:rPr>
                <w:rStyle w:val="IndexLink"/>
                <w:rtl w:val="true"/>
              </w:rPr>
              <w:t>»</w:t>
              <w:tab/>
            </w:r>
            <w:r>
              <w:rPr>
                <w:rStyle w:val="IndexLink"/>
              </w:rPr>
              <w:t>437</w:t>
            </w:r>
          </w:hyperlink>
        </w:p>
        <w:p>
          <w:pPr>
            <w:pStyle w:val="Contents2"/>
            <w:tabs>
              <w:tab w:val="clear" w:pos="8743"/>
              <w:tab w:val="right" w:pos="9026" w:leader="dot"/>
            </w:tabs>
            <w:rPr/>
          </w:pPr>
          <w:hyperlink w:anchor="__RefHeading___Toc251317_1738255347">
            <w:r>
              <w:rPr>
                <w:webHidden/>
                <w:rStyle w:val="IndexLink"/>
                <w:rtl w:val="true"/>
              </w:rPr>
              <w:t xml:space="preserve">قوله فی ج </w:t>
            </w:r>
            <w:r>
              <w:rPr>
                <w:rStyle w:val="IndexLink"/>
              </w:rPr>
              <w:t>6</w:t>
            </w:r>
            <w:r>
              <w:rPr>
                <w:rStyle w:val="IndexLink"/>
                <w:rtl w:val="true"/>
              </w:rPr>
              <w:t xml:space="preserve">، ص </w:t>
            </w:r>
            <w:r>
              <w:rPr>
                <w:rStyle w:val="IndexLink"/>
              </w:rPr>
              <w:t>266</w:t>
            </w:r>
            <w:r>
              <w:rPr>
                <w:rStyle w:val="IndexLink"/>
                <w:rtl w:val="true"/>
              </w:rPr>
              <w:t xml:space="preserve">، س </w:t>
            </w:r>
            <w:r>
              <w:rPr>
                <w:rStyle w:val="IndexLink"/>
              </w:rPr>
              <w:t>21</w:t>
            </w:r>
            <w:r>
              <w:rPr>
                <w:rStyle w:val="IndexLink"/>
                <w:rtl w:val="true"/>
              </w:rPr>
              <w:t>: «</w:t>
            </w:r>
            <w:r>
              <w:rPr>
                <w:rStyle w:val="IndexLink"/>
                <w:rtl w:val="true"/>
              </w:rPr>
              <w:t>التی تنقل العظم</w:t>
            </w:r>
            <w:r>
              <w:rPr>
                <w:rStyle w:val="IndexLink"/>
                <w:rtl w:val="true"/>
              </w:rPr>
              <w:t>»</w:t>
              <w:tab/>
            </w:r>
            <w:r>
              <w:rPr>
                <w:rStyle w:val="IndexLink"/>
              </w:rPr>
              <w:t>437</w:t>
            </w:r>
          </w:hyperlink>
        </w:p>
        <w:p>
          <w:pPr>
            <w:pStyle w:val="Contents2"/>
            <w:tabs>
              <w:tab w:val="clear" w:pos="8743"/>
              <w:tab w:val="right" w:pos="9026" w:leader="dot"/>
            </w:tabs>
            <w:rPr/>
          </w:pPr>
          <w:hyperlink w:anchor="__RefHeading___Toc251319_1738255347">
            <w:r>
              <w:rPr>
                <w:webHidden/>
                <w:rStyle w:val="IndexLink"/>
                <w:rtl w:val="true"/>
              </w:rPr>
              <w:t xml:space="preserve">قوله فی ج </w:t>
            </w:r>
            <w:r>
              <w:rPr>
                <w:rStyle w:val="IndexLink"/>
              </w:rPr>
              <w:t>6</w:t>
            </w:r>
            <w:r>
              <w:rPr>
                <w:rStyle w:val="IndexLink"/>
                <w:rtl w:val="true"/>
              </w:rPr>
              <w:t xml:space="preserve">، ص </w:t>
            </w:r>
            <w:r>
              <w:rPr>
                <w:rStyle w:val="IndexLink"/>
              </w:rPr>
              <w:t>267</w:t>
            </w:r>
            <w:r>
              <w:rPr>
                <w:rStyle w:val="IndexLink"/>
                <w:rtl w:val="true"/>
              </w:rPr>
              <w:t xml:space="preserve">، س </w:t>
            </w:r>
            <w:r>
              <w:rPr>
                <w:rStyle w:val="IndexLink"/>
              </w:rPr>
              <w:t>1</w:t>
            </w:r>
            <w:r>
              <w:rPr>
                <w:rStyle w:val="IndexLink"/>
                <w:rtl w:val="true"/>
              </w:rPr>
              <w:t>: «</w:t>
            </w:r>
            <w:r>
              <w:rPr>
                <w:rStyle w:val="IndexLink"/>
                <w:rtl w:val="true"/>
              </w:rPr>
              <w:t>و یدل علیه ما رواه</w:t>
            </w:r>
            <w:r>
              <w:rPr>
                <w:rStyle w:val="IndexLink"/>
                <w:rtl w:val="true"/>
              </w:rPr>
              <w:t>»</w:t>
              <w:tab/>
            </w:r>
            <w:r>
              <w:rPr>
                <w:rStyle w:val="IndexLink"/>
              </w:rPr>
              <w:t>438</w:t>
            </w:r>
          </w:hyperlink>
        </w:p>
        <w:p>
          <w:pPr>
            <w:pStyle w:val="Contents2"/>
            <w:tabs>
              <w:tab w:val="clear" w:pos="8743"/>
              <w:tab w:val="right" w:pos="9026" w:leader="dot"/>
            </w:tabs>
            <w:rPr/>
          </w:pPr>
          <w:hyperlink w:anchor="__RefHeading___Toc251321_1738255347">
            <w:r>
              <w:rPr>
                <w:webHidden/>
                <w:rStyle w:val="IndexLink"/>
                <w:rtl w:val="true"/>
              </w:rPr>
              <w:t xml:space="preserve">قوله فی ج </w:t>
            </w:r>
            <w:r>
              <w:rPr>
                <w:rStyle w:val="IndexLink"/>
              </w:rPr>
              <w:t>6</w:t>
            </w:r>
            <w:r>
              <w:rPr>
                <w:rStyle w:val="IndexLink"/>
                <w:rtl w:val="true"/>
              </w:rPr>
              <w:t xml:space="preserve">، ص </w:t>
            </w:r>
            <w:r>
              <w:rPr>
                <w:rStyle w:val="IndexLink"/>
              </w:rPr>
              <w:t>267</w:t>
            </w:r>
            <w:r>
              <w:rPr>
                <w:rStyle w:val="IndexLink"/>
                <w:rtl w:val="true"/>
              </w:rPr>
              <w:t xml:space="preserve">، س </w:t>
            </w:r>
            <w:r>
              <w:rPr>
                <w:rStyle w:val="IndexLink"/>
              </w:rPr>
              <w:t>9</w:t>
            </w:r>
            <w:r>
              <w:rPr>
                <w:rStyle w:val="IndexLink"/>
                <w:rtl w:val="true"/>
              </w:rPr>
              <w:t>: «</w:t>
            </w:r>
            <w:r>
              <w:rPr>
                <w:rStyle w:val="IndexLink"/>
                <w:rtl w:val="true"/>
              </w:rPr>
              <w:t>و هی الخریطة الجامعة</w:t>
            </w:r>
            <w:r>
              <w:rPr>
                <w:rStyle w:val="IndexLink"/>
                <w:rtl w:val="true"/>
              </w:rPr>
              <w:t>»</w:t>
              <w:tab/>
            </w:r>
            <w:r>
              <w:rPr>
                <w:rStyle w:val="IndexLink"/>
              </w:rPr>
              <w:t>438</w:t>
            </w:r>
          </w:hyperlink>
        </w:p>
        <w:p>
          <w:pPr>
            <w:pStyle w:val="Contents2"/>
            <w:tabs>
              <w:tab w:val="clear" w:pos="8743"/>
              <w:tab w:val="right" w:pos="9026" w:leader="dot"/>
            </w:tabs>
            <w:rPr/>
          </w:pPr>
          <w:hyperlink w:anchor="__RefHeading___Toc251323_1738255347">
            <w:r>
              <w:rPr>
                <w:webHidden/>
                <w:rStyle w:val="IndexLink"/>
                <w:rtl w:val="true"/>
              </w:rPr>
              <w:t xml:space="preserve">قوله فی ج </w:t>
            </w:r>
            <w:r>
              <w:rPr>
                <w:rStyle w:val="IndexLink"/>
              </w:rPr>
              <w:t>6</w:t>
            </w:r>
            <w:r>
              <w:rPr>
                <w:rStyle w:val="IndexLink"/>
                <w:rtl w:val="true"/>
              </w:rPr>
              <w:t xml:space="preserve">، ص </w:t>
            </w:r>
            <w:r>
              <w:rPr>
                <w:rStyle w:val="IndexLink"/>
              </w:rPr>
              <w:t>267</w:t>
            </w:r>
            <w:r>
              <w:rPr>
                <w:rStyle w:val="IndexLink"/>
                <w:rtl w:val="true"/>
              </w:rPr>
              <w:t xml:space="preserve">، س </w:t>
            </w:r>
            <w:r>
              <w:rPr>
                <w:rStyle w:val="IndexLink"/>
              </w:rPr>
              <w:t>10</w:t>
            </w:r>
            <w:r>
              <w:rPr>
                <w:rStyle w:val="IndexLink"/>
                <w:rtl w:val="true"/>
              </w:rPr>
              <w:t>: «</w:t>
            </w:r>
            <w:r>
              <w:rPr>
                <w:rStyle w:val="IndexLink"/>
                <w:rtl w:val="true"/>
              </w:rPr>
              <w:t>و یدل علیه روایة</w:t>
            </w:r>
            <w:r>
              <w:rPr>
                <w:rStyle w:val="IndexLink"/>
                <w:rtl w:val="true"/>
              </w:rPr>
              <w:t>»</w:t>
              <w:tab/>
            </w:r>
            <w:r>
              <w:rPr>
                <w:rStyle w:val="IndexLink"/>
              </w:rPr>
              <w:t>438</w:t>
            </w:r>
          </w:hyperlink>
        </w:p>
        <w:p>
          <w:pPr>
            <w:pStyle w:val="Contents2"/>
            <w:tabs>
              <w:tab w:val="clear" w:pos="8743"/>
              <w:tab w:val="right" w:pos="9026" w:leader="dot"/>
            </w:tabs>
            <w:rPr/>
          </w:pPr>
          <w:hyperlink w:anchor="__RefHeading___Toc251325_1738255347">
            <w:r>
              <w:rPr>
                <w:webHidden/>
                <w:rStyle w:val="IndexLink"/>
                <w:rtl w:val="true"/>
              </w:rPr>
              <w:t xml:space="preserve">قوله فی ج </w:t>
            </w:r>
            <w:r>
              <w:rPr>
                <w:rStyle w:val="IndexLink"/>
              </w:rPr>
              <w:t>6</w:t>
            </w:r>
            <w:r>
              <w:rPr>
                <w:rStyle w:val="IndexLink"/>
                <w:rtl w:val="true"/>
              </w:rPr>
              <w:t xml:space="preserve">، ص </w:t>
            </w:r>
            <w:r>
              <w:rPr>
                <w:rStyle w:val="IndexLink"/>
              </w:rPr>
              <w:t>267</w:t>
            </w:r>
            <w:r>
              <w:rPr>
                <w:rStyle w:val="IndexLink"/>
                <w:rtl w:val="true"/>
              </w:rPr>
              <w:t xml:space="preserve">، س </w:t>
            </w:r>
            <w:r>
              <w:rPr>
                <w:rStyle w:val="IndexLink"/>
              </w:rPr>
              <w:t>20</w:t>
            </w:r>
            <w:r>
              <w:rPr>
                <w:rStyle w:val="IndexLink"/>
                <w:rtl w:val="true"/>
              </w:rPr>
              <w:t>: «</w:t>
            </w:r>
            <w:r>
              <w:rPr>
                <w:rStyle w:val="IndexLink"/>
                <w:rtl w:val="true"/>
              </w:rPr>
              <w:t>الابل تنقص عن الثلث</w:t>
            </w:r>
            <w:r>
              <w:rPr>
                <w:rStyle w:val="IndexLink"/>
                <w:rtl w:val="true"/>
              </w:rPr>
              <w:t>»</w:t>
              <w:tab/>
            </w:r>
            <w:r>
              <w:rPr>
                <w:rStyle w:val="IndexLink"/>
              </w:rPr>
              <w:t>438</w:t>
            </w:r>
          </w:hyperlink>
        </w:p>
        <w:p>
          <w:pPr>
            <w:pStyle w:val="Contents2"/>
            <w:tabs>
              <w:tab w:val="clear" w:pos="8743"/>
              <w:tab w:val="right" w:pos="9026" w:leader="dot"/>
            </w:tabs>
            <w:rPr/>
          </w:pPr>
          <w:hyperlink w:anchor="__RefHeading___Toc251327_1738255347">
            <w:r>
              <w:rPr>
                <w:webHidden/>
                <w:rStyle w:val="IndexLink"/>
                <w:rtl w:val="true"/>
              </w:rPr>
              <w:t xml:space="preserve">قوله فی ج </w:t>
            </w:r>
            <w:r>
              <w:rPr>
                <w:rStyle w:val="IndexLink"/>
              </w:rPr>
              <w:t>6</w:t>
            </w:r>
            <w:r>
              <w:rPr>
                <w:rStyle w:val="IndexLink"/>
                <w:rtl w:val="true"/>
              </w:rPr>
              <w:t xml:space="preserve">، ص </w:t>
            </w:r>
            <w:r>
              <w:rPr>
                <w:rStyle w:val="IndexLink"/>
              </w:rPr>
              <w:t>268</w:t>
            </w:r>
            <w:r>
              <w:rPr>
                <w:rStyle w:val="IndexLink"/>
                <w:rtl w:val="true"/>
              </w:rPr>
              <w:t xml:space="preserve">، س </w:t>
            </w:r>
            <w:r>
              <w:rPr>
                <w:rStyle w:val="IndexLink"/>
              </w:rPr>
              <w:t>11</w:t>
            </w:r>
            <w:r>
              <w:rPr>
                <w:rStyle w:val="IndexLink"/>
                <w:rtl w:val="true"/>
              </w:rPr>
              <w:t>: «</w:t>
            </w:r>
            <w:r>
              <w:rPr>
                <w:rStyle w:val="IndexLink"/>
                <w:rtl w:val="true"/>
              </w:rPr>
              <w:t>علی الواصلة إلی جوف</w:t>
            </w:r>
            <w:r>
              <w:rPr>
                <w:rStyle w:val="IndexLink"/>
                <w:rtl w:val="true"/>
              </w:rPr>
              <w:t>»</w:t>
              <w:tab/>
            </w:r>
            <w:r>
              <w:rPr>
                <w:rStyle w:val="IndexLink"/>
              </w:rPr>
              <w:t>439</w:t>
            </w:r>
          </w:hyperlink>
        </w:p>
        <w:p>
          <w:pPr>
            <w:pStyle w:val="Contents2"/>
            <w:tabs>
              <w:tab w:val="clear" w:pos="8743"/>
              <w:tab w:val="right" w:pos="9026" w:leader="dot"/>
            </w:tabs>
            <w:rPr/>
          </w:pPr>
          <w:hyperlink w:anchor="__RefHeading___Toc251329_1738255347">
            <w:r>
              <w:rPr>
                <w:webHidden/>
                <w:rStyle w:val="IndexLink"/>
                <w:rtl w:val="true"/>
              </w:rPr>
              <w:t xml:space="preserve">قوله فی ج </w:t>
            </w:r>
            <w:r>
              <w:rPr>
                <w:rStyle w:val="IndexLink"/>
              </w:rPr>
              <w:t>6</w:t>
            </w:r>
            <w:r>
              <w:rPr>
                <w:rStyle w:val="IndexLink"/>
                <w:rtl w:val="true"/>
              </w:rPr>
              <w:t xml:space="preserve">، ص </w:t>
            </w:r>
            <w:r>
              <w:rPr>
                <w:rStyle w:val="IndexLink"/>
              </w:rPr>
              <w:t>271</w:t>
            </w:r>
            <w:r>
              <w:rPr>
                <w:rStyle w:val="IndexLink"/>
                <w:rtl w:val="true"/>
              </w:rPr>
              <w:t xml:space="preserve">، س </w:t>
            </w:r>
            <w:r>
              <w:rPr>
                <w:rStyle w:val="IndexLink"/>
              </w:rPr>
              <w:t>17</w:t>
            </w:r>
            <w:r>
              <w:rPr>
                <w:rStyle w:val="IndexLink"/>
                <w:rtl w:val="true"/>
              </w:rPr>
              <w:t>: «</w:t>
            </w:r>
            <w:r>
              <w:rPr>
                <w:rStyle w:val="IndexLink"/>
                <w:rtl w:val="true"/>
              </w:rPr>
              <w:t>فی احمرار الوجه بالجنابة</w:t>
            </w:r>
            <w:r>
              <w:rPr>
                <w:rStyle w:val="IndexLink"/>
                <w:rtl w:val="true"/>
              </w:rPr>
              <w:t>»</w:t>
              <w:tab/>
            </w:r>
            <w:r>
              <w:rPr>
                <w:rStyle w:val="IndexLink"/>
              </w:rPr>
              <w:t>439</w:t>
            </w:r>
          </w:hyperlink>
        </w:p>
        <w:p>
          <w:pPr>
            <w:pStyle w:val="Contents2"/>
            <w:tabs>
              <w:tab w:val="clear" w:pos="8743"/>
              <w:tab w:val="right" w:pos="9026" w:leader="dot"/>
            </w:tabs>
            <w:rPr/>
          </w:pPr>
          <w:hyperlink w:anchor="__RefHeading___Toc251331_1738255347">
            <w:r>
              <w:rPr>
                <w:webHidden/>
                <w:rStyle w:val="IndexLink"/>
                <w:rtl w:val="true"/>
              </w:rPr>
              <w:t xml:space="preserve">قوله فی ج </w:t>
            </w:r>
            <w:r>
              <w:rPr>
                <w:rStyle w:val="IndexLink"/>
              </w:rPr>
              <w:t>6</w:t>
            </w:r>
            <w:r>
              <w:rPr>
                <w:rStyle w:val="IndexLink"/>
                <w:rtl w:val="true"/>
              </w:rPr>
              <w:t xml:space="preserve">، ص </w:t>
            </w:r>
            <w:r>
              <w:rPr>
                <w:rStyle w:val="IndexLink"/>
              </w:rPr>
              <w:t>272</w:t>
            </w:r>
            <w:r>
              <w:rPr>
                <w:rStyle w:val="IndexLink"/>
                <w:rtl w:val="true"/>
              </w:rPr>
              <w:t xml:space="preserve">، س </w:t>
            </w:r>
            <w:r>
              <w:rPr>
                <w:rStyle w:val="IndexLink"/>
              </w:rPr>
              <w:t>6</w:t>
            </w:r>
            <w:r>
              <w:rPr>
                <w:rStyle w:val="IndexLink"/>
                <w:rtl w:val="true"/>
              </w:rPr>
              <w:t>: «</w:t>
            </w:r>
            <w:r>
              <w:rPr>
                <w:rStyle w:val="IndexLink"/>
                <w:rtl w:val="true"/>
              </w:rPr>
              <w:t>فمع اختلاف النقلین</w:t>
            </w:r>
            <w:r>
              <w:rPr>
                <w:rStyle w:val="IndexLink"/>
                <w:rtl w:val="true"/>
              </w:rPr>
              <w:t>»</w:t>
              <w:tab/>
            </w:r>
            <w:r>
              <w:rPr>
                <w:rStyle w:val="IndexLink"/>
              </w:rPr>
              <w:t>440</w:t>
            </w:r>
          </w:hyperlink>
        </w:p>
        <w:p>
          <w:pPr>
            <w:pStyle w:val="Contents2"/>
            <w:tabs>
              <w:tab w:val="clear" w:pos="8743"/>
              <w:tab w:val="right" w:pos="9026" w:leader="dot"/>
            </w:tabs>
            <w:rPr/>
          </w:pPr>
          <w:hyperlink w:anchor="__RefHeading___Toc251333_1738255347">
            <w:r>
              <w:rPr>
                <w:webHidden/>
                <w:rStyle w:val="IndexLink"/>
                <w:rtl w:val="true"/>
              </w:rPr>
              <w:t xml:space="preserve">قوله فی ج </w:t>
            </w:r>
            <w:r>
              <w:rPr>
                <w:rStyle w:val="IndexLink"/>
              </w:rPr>
              <w:t>6</w:t>
            </w:r>
            <w:r>
              <w:rPr>
                <w:rStyle w:val="IndexLink"/>
                <w:rtl w:val="true"/>
              </w:rPr>
              <w:t xml:space="preserve">، ص </w:t>
            </w:r>
            <w:r>
              <w:rPr>
                <w:rStyle w:val="IndexLink"/>
              </w:rPr>
              <w:t>274</w:t>
            </w:r>
            <w:r>
              <w:rPr>
                <w:rStyle w:val="IndexLink"/>
                <w:rtl w:val="true"/>
              </w:rPr>
              <w:t xml:space="preserve">، س </w:t>
            </w:r>
            <w:r>
              <w:rPr>
                <w:rStyle w:val="IndexLink"/>
              </w:rPr>
              <w:t>21</w:t>
            </w:r>
            <w:r>
              <w:rPr>
                <w:rStyle w:val="IndexLink"/>
                <w:rtl w:val="true"/>
              </w:rPr>
              <w:t>: «</w:t>
            </w:r>
            <w:r>
              <w:rPr>
                <w:rStyle w:val="IndexLink"/>
                <w:rtl w:val="true"/>
              </w:rPr>
              <w:t>محتاج إلی الدلیل</w:t>
            </w:r>
            <w:r>
              <w:rPr>
                <w:rStyle w:val="IndexLink"/>
                <w:rtl w:val="true"/>
              </w:rPr>
              <w:t>»</w:t>
              <w:tab/>
            </w:r>
            <w:r>
              <w:rPr>
                <w:rStyle w:val="IndexLink"/>
              </w:rPr>
              <w:t>440</w:t>
            </w:r>
          </w:hyperlink>
        </w:p>
        <w:p>
          <w:pPr>
            <w:pStyle w:val="Contents2"/>
            <w:tabs>
              <w:tab w:val="clear" w:pos="8743"/>
              <w:tab w:val="right" w:pos="9026" w:leader="dot"/>
            </w:tabs>
            <w:rPr/>
          </w:pPr>
          <w:hyperlink w:anchor="__RefHeading___Toc251335_1738255347">
            <w:r>
              <w:rPr>
                <w:webHidden/>
                <w:rStyle w:val="IndexLink"/>
                <w:rtl w:val="true"/>
              </w:rPr>
              <w:t xml:space="preserve">قوله فی ج </w:t>
            </w:r>
            <w:r>
              <w:rPr>
                <w:rStyle w:val="IndexLink"/>
              </w:rPr>
              <w:t>6</w:t>
            </w:r>
            <w:r>
              <w:rPr>
                <w:rStyle w:val="IndexLink"/>
                <w:rtl w:val="true"/>
              </w:rPr>
              <w:t xml:space="preserve">، ص </w:t>
            </w:r>
            <w:r>
              <w:rPr>
                <w:rStyle w:val="IndexLink"/>
              </w:rPr>
              <w:t>280</w:t>
            </w:r>
            <w:r>
              <w:rPr>
                <w:rStyle w:val="IndexLink"/>
                <w:rtl w:val="true"/>
              </w:rPr>
              <w:t xml:space="preserve">، س </w:t>
            </w:r>
            <w:r>
              <w:rPr>
                <w:rStyle w:val="IndexLink"/>
              </w:rPr>
              <w:t>21</w:t>
            </w:r>
            <w:r>
              <w:rPr>
                <w:rStyle w:val="IndexLink"/>
                <w:rtl w:val="true"/>
              </w:rPr>
              <w:t>: «</w:t>
            </w:r>
            <w:r>
              <w:rPr>
                <w:rStyle w:val="IndexLink"/>
                <w:rtl w:val="true"/>
              </w:rPr>
              <w:t>الأخذ بالطائفة الأولی</w:t>
            </w:r>
            <w:r>
              <w:rPr>
                <w:rStyle w:val="IndexLink"/>
                <w:rtl w:val="true"/>
              </w:rPr>
              <w:t>»</w:t>
              <w:tab/>
            </w:r>
            <w:r>
              <w:rPr>
                <w:rStyle w:val="IndexLink"/>
              </w:rPr>
              <w:t>440</w:t>
            </w:r>
          </w:hyperlink>
        </w:p>
        <w:p>
          <w:pPr>
            <w:pStyle w:val="Contents2"/>
            <w:tabs>
              <w:tab w:val="clear" w:pos="8743"/>
              <w:tab w:val="right" w:pos="9026" w:leader="dot"/>
            </w:tabs>
            <w:rPr/>
          </w:pPr>
          <w:hyperlink w:anchor="__RefHeading___Toc251337_1738255347">
            <w:r>
              <w:rPr>
                <w:webHidden/>
                <w:rStyle w:val="IndexLink"/>
                <w:rtl w:val="true"/>
              </w:rPr>
              <w:t xml:space="preserve">قوله فی ج </w:t>
            </w:r>
            <w:r>
              <w:rPr>
                <w:rStyle w:val="IndexLink"/>
              </w:rPr>
              <w:t>6</w:t>
            </w:r>
            <w:r>
              <w:rPr>
                <w:rStyle w:val="IndexLink"/>
                <w:rtl w:val="true"/>
              </w:rPr>
              <w:t xml:space="preserve">، ص </w:t>
            </w:r>
            <w:r>
              <w:rPr>
                <w:rStyle w:val="IndexLink"/>
              </w:rPr>
              <w:t>281</w:t>
            </w:r>
            <w:r>
              <w:rPr>
                <w:rStyle w:val="IndexLink"/>
                <w:rtl w:val="true"/>
              </w:rPr>
              <w:t xml:space="preserve">، س </w:t>
            </w:r>
            <w:r>
              <w:rPr>
                <w:rStyle w:val="IndexLink"/>
              </w:rPr>
              <w:t>13</w:t>
            </w:r>
            <w:r>
              <w:rPr>
                <w:rStyle w:val="IndexLink"/>
                <w:rtl w:val="true"/>
              </w:rPr>
              <w:t>: «</w:t>
            </w:r>
            <w:r>
              <w:rPr>
                <w:rStyle w:val="IndexLink"/>
                <w:rtl w:val="true"/>
              </w:rPr>
              <w:t>فیه بعدم الدلیل علیه</w:t>
            </w:r>
            <w:r>
              <w:rPr>
                <w:rStyle w:val="IndexLink"/>
                <w:rtl w:val="true"/>
              </w:rPr>
              <w:t>»</w:t>
              <w:tab/>
            </w:r>
            <w:r>
              <w:rPr>
                <w:rStyle w:val="IndexLink"/>
              </w:rPr>
              <w:t>441</w:t>
            </w:r>
          </w:hyperlink>
        </w:p>
        <w:p>
          <w:pPr>
            <w:pStyle w:val="Contents2"/>
            <w:tabs>
              <w:tab w:val="clear" w:pos="8743"/>
              <w:tab w:val="right" w:pos="9026" w:leader="dot"/>
            </w:tabs>
            <w:rPr/>
          </w:pPr>
          <w:hyperlink w:anchor="__RefHeading___Toc251339_1738255347">
            <w:r>
              <w:rPr>
                <w:webHidden/>
                <w:rStyle w:val="IndexLink"/>
                <w:rtl w:val="true"/>
              </w:rPr>
              <w:t xml:space="preserve">قوله فی ج </w:t>
            </w:r>
            <w:r>
              <w:rPr>
                <w:rStyle w:val="IndexLink"/>
              </w:rPr>
              <w:t>6</w:t>
            </w:r>
            <w:r>
              <w:rPr>
                <w:rStyle w:val="IndexLink"/>
                <w:rtl w:val="true"/>
              </w:rPr>
              <w:t xml:space="preserve">، ص </w:t>
            </w:r>
            <w:r>
              <w:rPr>
                <w:rStyle w:val="IndexLink"/>
              </w:rPr>
              <w:t>283</w:t>
            </w:r>
            <w:r>
              <w:rPr>
                <w:rStyle w:val="IndexLink"/>
                <w:rtl w:val="true"/>
              </w:rPr>
              <w:t xml:space="preserve">، س </w:t>
            </w:r>
            <w:r>
              <w:rPr>
                <w:rStyle w:val="IndexLink"/>
              </w:rPr>
              <w:t>10</w:t>
            </w:r>
            <w:r>
              <w:rPr>
                <w:rStyle w:val="IndexLink"/>
                <w:rtl w:val="true"/>
              </w:rPr>
              <w:t>: «</w:t>
            </w:r>
            <w:r>
              <w:rPr>
                <w:rStyle w:val="IndexLink"/>
                <w:rtl w:val="true"/>
              </w:rPr>
              <w:t>المرأة و مات ولدها</w:t>
            </w:r>
            <w:r>
              <w:rPr>
                <w:rStyle w:val="IndexLink"/>
                <w:rtl w:val="true"/>
              </w:rPr>
              <w:t>»</w:t>
              <w:tab/>
            </w:r>
            <w:r>
              <w:rPr>
                <w:rStyle w:val="IndexLink"/>
              </w:rPr>
              <w:t>441</w:t>
            </w:r>
          </w:hyperlink>
        </w:p>
        <w:p>
          <w:pPr>
            <w:pStyle w:val="Contents2"/>
            <w:tabs>
              <w:tab w:val="clear" w:pos="8743"/>
              <w:tab w:val="right" w:pos="9026" w:leader="dot"/>
            </w:tabs>
            <w:rPr/>
          </w:pPr>
          <w:hyperlink w:anchor="__RefHeading___Toc251341_1738255347">
            <w:r>
              <w:rPr>
                <w:webHidden/>
                <w:rStyle w:val="IndexLink"/>
                <w:rtl w:val="true"/>
              </w:rPr>
              <w:t xml:space="preserve">قوله فی ج </w:t>
            </w:r>
            <w:r>
              <w:rPr>
                <w:rStyle w:val="IndexLink"/>
              </w:rPr>
              <w:t>6</w:t>
            </w:r>
            <w:r>
              <w:rPr>
                <w:rStyle w:val="IndexLink"/>
                <w:rtl w:val="true"/>
              </w:rPr>
              <w:t xml:space="preserve">، ص </w:t>
            </w:r>
            <w:r>
              <w:rPr>
                <w:rStyle w:val="IndexLink"/>
              </w:rPr>
              <w:t>283</w:t>
            </w:r>
            <w:r>
              <w:rPr>
                <w:rStyle w:val="IndexLink"/>
                <w:rtl w:val="true"/>
              </w:rPr>
              <w:t xml:space="preserve">، س </w:t>
            </w:r>
            <w:r>
              <w:rPr>
                <w:rStyle w:val="IndexLink"/>
              </w:rPr>
              <w:t>16</w:t>
            </w:r>
            <w:r>
              <w:rPr>
                <w:rStyle w:val="IndexLink"/>
                <w:rtl w:val="true"/>
              </w:rPr>
              <w:t>: «</w:t>
            </w:r>
            <w:r>
              <w:rPr>
                <w:rStyle w:val="IndexLink"/>
                <w:rtl w:val="true"/>
              </w:rPr>
              <w:t>المذکور ففیه نظر</w:t>
            </w:r>
            <w:r>
              <w:rPr>
                <w:rStyle w:val="IndexLink"/>
                <w:rtl w:val="true"/>
              </w:rPr>
              <w:t>»</w:t>
              <w:tab/>
            </w:r>
            <w:r>
              <w:rPr>
                <w:rStyle w:val="IndexLink"/>
              </w:rPr>
              <w:t>442</w:t>
            </w:r>
          </w:hyperlink>
        </w:p>
        <w:p>
          <w:pPr>
            <w:pStyle w:val="Contents2"/>
            <w:tabs>
              <w:tab w:val="clear" w:pos="8743"/>
              <w:tab w:val="right" w:pos="9026" w:leader="dot"/>
            </w:tabs>
            <w:rPr/>
          </w:pPr>
          <w:hyperlink w:anchor="__RefHeading___Toc251343_1738255347">
            <w:r>
              <w:rPr>
                <w:webHidden/>
                <w:rStyle w:val="IndexLink"/>
                <w:rtl w:val="true"/>
              </w:rPr>
              <w:t xml:space="preserve">قوله فی ج </w:t>
            </w:r>
            <w:r>
              <w:rPr>
                <w:rStyle w:val="IndexLink"/>
              </w:rPr>
              <w:t>6</w:t>
            </w:r>
            <w:r>
              <w:rPr>
                <w:rStyle w:val="IndexLink"/>
                <w:rtl w:val="true"/>
              </w:rPr>
              <w:t xml:space="preserve">، ص </w:t>
            </w:r>
            <w:r>
              <w:rPr>
                <w:rStyle w:val="IndexLink"/>
              </w:rPr>
              <w:t>284</w:t>
            </w:r>
            <w:r>
              <w:rPr>
                <w:rStyle w:val="IndexLink"/>
                <w:rtl w:val="true"/>
              </w:rPr>
              <w:t xml:space="preserve">، س </w:t>
            </w:r>
            <w:r>
              <w:rPr>
                <w:rStyle w:val="IndexLink"/>
              </w:rPr>
              <w:t>3</w:t>
            </w:r>
            <w:r>
              <w:rPr>
                <w:rStyle w:val="IndexLink"/>
                <w:rtl w:val="true"/>
              </w:rPr>
              <w:t>: «</w:t>
            </w:r>
            <w:r>
              <w:rPr>
                <w:rStyle w:val="IndexLink"/>
                <w:rtl w:val="true"/>
              </w:rPr>
              <w:t>أو حمل القتل علی</w:t>
            </w:r>
            <w:r>
              <w:rPr>
                <w:rStyle w:val="IndexLink"/>
                <w:rtl w:val="true"/>
              </w:rPr>
              <w:t>»</w:t>
              <w:tab/>
            </w:r>
            <w:r>
              <w:rPr>
                <w:rStyle w:val="IndexLink"/>
              </w:rPr>
              <w:t>442</w:t>
            </w:r>
          </w:hyperlink>
        </w:p>
        <w:p>
          <w:pPr>
            <w:pStyle w:val="Contents2"/>
            <w:tabs>
              <w:tab w:val="clear" w:pos="8743"/>
              <w:tab w:val="right" w:pos="9026" w:leader="dot"/>
            </w:tabs>
            <w:rPr/>
          </w:pPr>
          <w:hyperlink w:anchor="__RefHeading___Toc251345_1738255347">
            <w:r>
              <w:rPr>
                <w:webHidden/>
                <w:rStyle w:val="IndexLink"/>
                <w:rtl w:val="true"/>
              </w:rPr>
              <w:t xml:space="preserve">قوله فی ج </w:t>
            </w:r>
            <w:r>
              <w:rPr>
                <w:rStyle w:val="IndexLink"/>
              </w:rPr>
              <w:t>6</w:t>
            </w:r>
            <w:r>
              <w:rPr>
                <w:rStyle w:val="IndexLink"/>
                <w:rtl w:val="true"/>
              </w:rPr>
              <w:t xml:space="preserve">، ص </w:t>
            </w:r>
            <w:r>
              <w:rPr>
                <w:rStyle w:val="IndexLink"/>
              </w:rPr>
              <w:t>284</w:t>
            </w:r>
            <w:r>
              <w:rPr>
                <w:rStyle w:val="IndexLink"/>
                <w:rtl w:val="true"/>
              </w:rPr>
              <w:t xml:space="preserve">، س </w:t>
            </w:r>
            <w:r>
              <w:rPr>
                <w:rStyle w:val="IndexLink"/>
              </w:rPr>
              <w:t>4</w:t>
            </w:r>
            <w:r>
              <w:rPr>
                <w:rStyle w:val="IndexLink"/>
                <w:rtl w:val="true"/>
              </w:rPr>
              <w:t>: «</w:t>
            </w:r>
            <w:r>
              <w:rPr>
                <w:rStyle w:val="IndexLink"/>
                <w:rtl w:val="true"/>
              </w:rPr>
              <w:t>مع الامتناع کان المناسب</w:t>
            </w:r>
            <w:r>
              <w:rPr>
                <w:rStyle w:val="IndexLink"/>
                <w:rtl w:val="true"/>
              </w:rPr>
              <w:t>»</w:t>
              <w:tab/>
            </w:r>
            <w:r>
              <w:rPr>
                <w:rStyle w:val="IndexLink"/>
              </w:rPr>
              <w:t>442</w:t>
            </w:r>
          </w:hyperlink>
        </w:p>
        <w:p>
          <w:pPr>
            <w:pStyle w:val="Contents2"/>
            <w:tabs>
              <w:tab w:val="clear" w:pos="8743"/>
              <w:tab w:val="right" w:pos="9026" w:leader="dot"/>
            </w:tabs>
            <w:rPr/>
          </w:pPr>
          <w:hyperlink w:anchor="__RefHeading___Toc251347_1738255347">
            <w:r>
              <w:rPr>
                <w:webHidden/>
                <w:rStyle w:val="IndexLink"/>
                <w:rtl w:val="true"/>
              </w:rPr>
              <w:t xml:space="preserve">قوله فی ج </w:t>
            </w:r>
            <w:r>
              <w:rPr>
                <w:rStyle w:val="IndexLink"/>
              </w:rPr>
              <w:t>6</w:t>
            </w:r>
            <w:r>
              <w:rPr>
                <w:rStyle w:val="IndexLink"/>
                <w:rtl w:val="true"/>
              </w:rPr>
              <w:t xml:space="preserve">، ص </w:t>
            </w:r>
            <w:r>
              <w:rPr>
                <w:rStyle w:val="IndexLink"/>
              </w:rPr>
              <w:t>286</w:t>
            </w:r>
            <w:r>
              <w:rPr>
                <w:rStyle w:val="IndexLink"/>
                <w:rtl w:val="true"/>
              </w:rPr>
              <w:t xml:space="preserve">، س </w:t>
            </w:r>
            <w:r>
              <w:rPr>
                <w:rStyle w:val="IndexLink"/>
              </w:rPr>
              <w:t>2</w:t>
            </w:r>
            <w:r>
              <w:rPr>
                <w:rStyle w:val="IndexLink"/>
                <w:rtl w:val="true"/>
              </w:rPr>
              <w:t>: «</w:t>
            </w:r>
            <w:r>
              <w:rPr>
                <w:rStyle w:val="IndexLink"/>
                <w:rtl w:val="true"/>
              </w:rPr>
              <w:t>قد یکون مسبوقا</w:t>
            </w:r>
            <w:r>
              <w:rPr>
                <w:rStyle w:val="IndexLink"/>
                <w:rtl w:val="true"/>
              </w:rPr>
              <w:t>»</w:t>
              <w:tab/>
            </w:r>
            <w:r>
              <w:rPr>
                <w:rStyle w:val="IndexLink"/>
              </w:rPr>
              <w:t>442</w:t>
            </w:r>
          </w:hyperlink>
        </w:p>
        <w:p>
          <w:pPr>
            <w:pStyle w:val="Contents2"/>
            <w:tabs>
              <w:tab w:val="clear" w:pos="8743"/>
              <w:tab w:val="right" w:pos="9026" w:leader="dot"/>
            </w:tabs>
            <w:rPr/>
          </w:pPr>
          <w:hyperlink w:anchor="__RefHeading___Toc251349_1738255347">
            <w:r>
              <w:rPr>
                <w:webHidden/>
                <w:rStyle w:val="IndexLink"/>
                <w:rtl w:val="true"/>
              </w:rPr>
              <w:t xml:space="preserve">قوله فی ج </w:t>
            </w:r>
            <w:r>
              <w:rPr>
                <w:rStyle w:val="IndexLink"/>
              </w:rPr>
              <w:t>6</w:t>
            </w:r>
            <w:r>
              <w:rPr>
                <w:rStyle w:val="IndexLink"/>
                <w:rtl w:val="true"/>
              </w:rPr>
              <w:t xml:space="preserve">، ص </w:t>
            </w:r>
            <w:r>
              <w:rPr>
                <w:rStyle w:val="IndexLink"/>
              </w:rPr>
              <w:t>286</w:t>
            </w:r>
            <w:r>
              <w:rPr>
                <w:rStyle w:val="IndexLink"/>
                <w:rtl w:val="true"/>
              </w:rPr>
              <w:t xml:space="preserve">، س </w:t>
            </w:r>
            <w:r>
              <w:rPr>
                <w:rStyle w:val="IndexLink"/>
              </w:rPr>
              <w:t>21</w:t>
            </w:r>
            <w:r>
              <w:rPr>
                <w:rStyle w:val="IndexLink"/>
                <w:rtl w:val="true"/>
              </w:rPr>
              <w:t>: «</w:t>
            </w:r>
            <w:r>
              <w:rPr>
                <w:rStyle w:val="IndexLink"/>
                <w:rtl w:val="true"/>
              </w:rPr>
              <w:t>المنجبر بالشهرة</w:t>
            </w:r>
            <w:r>
              <w:rPr>
                <w:rStyle w:val="IndexLink"/>
                <w:rtl w:val="true"/>
              </w:rPr>
              <w:t>»</w:t>
              <w:tab/>
            </w:r>
            <w:r>
              <w:rPr>
                <w:rStyle w:val="IndexLink"/>
              </w:rPr>
              <w:t>443</w:t>
            </w:r>
          </w:hyperlink>
        </w:p>
        <w:p>
          <w:pPr>
            <w:pStyle w:val="Contents2"/>
            <w:tabs>
              <w:tab w:val="clear" w:pos="8743"/>
              <w:tab w:val="right" w:pos="9026" w:leader="dot"/>
            </w:tabs>
            <w:rPr/>
          </w:pPr>
          <w:hyperlink w:anchor="__RefHeading___Toc251351_1738255347">
            <w:r>
              <w:rPr>
                <w:webHidden/>
                <w:rStyle w:val="IndexLink"/>
                <w:rtl w:val="true"/>
              </w:rPr>
              <w:t xml:space="preserve">قوله فی ج </w:t>
            </w:r>
            <w:r>
              <w:rPr>
                <w:rStyle w:val="IndexLink"/>
              </w:rPr>
              <w:t>6</w:t>
            </w:r>
            <w:r>
              <w:rPr>
                <w:rStyle w:val="IndexLink"/>
                <w:rtl w:val="true"/>
              </w:rPr>
              <w:t xml:space="preserve">، ص </w:t>
            </w:r>
            <w:r>
              <w:rPr>
                <w:rStyle w:val="IndexLink"/>
              </w:rPr>
              <w:t>286</w:t>
            </w:r>
            <w:r>
              <w:rPr>
                <w:rStyle w:val="IndexLink"/>
                <w:rtl w:val="true"/>
              </w:rPr>
              <w:tab/>
            </w:r>
            <w:r>
              <w:rPr>
                <w:rStyle w:val="IndexLink"/>
              </w:rPr>
              <w:t>443</w:t>
            </w:r>
          </w:hyperlink>
        </w:p>
        <w:p>
          <w:pPr>
            <w:pStyle w:val="Contents2"/>
            <w:tabs>
              <w:tab w:val="clear" w:pos="8743"/>
              <w:tab w:val="right" w:pos="9026" w:leader="dot"/>
            </w:tabs>
            <w:rPr/>
          </w:pPr>
          <w:hyperlink w:anchor="__RefHeading___Toc251353_1738255347">
            <w:r>
              <w:rPr>
                <w:webHidden/>
                <w:rStyle w:val="IndexLink"/>
                <w:rtl w:val="true"/>
              </w:rPr>
              <w:t xml:space="preserve">قوله فی ج </w:t>
            </w:r>
            <w:r>
              <w:rPr>
                <w:rStyle w:val="IndexLink"/>
              </w:rPr>
              <w:t>6</w:t>
            </w:r>
            <w:r>
              <w:rPr>
                <w:rStyle w:val="IndexLink"/>
                <w:rtl w:val="true"/>
              </w:rPr>
              <w:t xml:space="preserve">، ص </w:t>
            </w:r>
            <w:r>
              <w:rPr>
                <w:rStyle w:val="IndexLink"/>
              </w:rPr>
              <w:t>287</w:t>
            </w:r>
            <w:r>
              <w:rPr>
                <w:rStyle w:val="IndexLink"/>
                <w:rtl w:val="true"/>
              </w:rPr>
              <w:t xml:space="preserve">، س </w:t>
            </w:r>
            <w:r>
              <w:rPr>
                <w:rStyle w:val="IndexLink"/>
              </w:rPr>
              <w:t>2</w:t>
            </w:r>
            <w:r>
              <w:rPr>
                <w:rStyle w:val="IndexLink"/>
                <w:rtl w:val="true"/>
              </w:rPr>
              <w:t>: «</w:t>
            </w:r>
            <w:r>
              <w:rPr>
                <w:rStyle w:val="IndexLink"/>
                <w:rtl w:val="true"/>
              </w:rPr>
              <w:t>جعل ذلک له رسول الله صلی الله علیه و آله و سلم</w:t>
            </w:r>
            <w:r>
              <w:rPr>
                <w:rStyle w:val="IndexLink"/>
                <w:rtl w:val="true"/>
              </w:rPr>
              <w:t>»</w:t>
              <w:tab/>
            </w:r>
            <w:r>
              <w:rPr>
                <w:rStyle w:val="IndexLink"/>
              </w:rPr>
              <w:t>443</w:t>
            </w:r>
          </w:hyperlink>
        </w:p>
        <w:p>
          <w:pPr>
            <w:pStyle w:val="Contents2"/>
            <w:tabs>
              <w:tab w:val="clear" w:pos="8743"/>
              <w:tab w:val="right" w:pos="9026" w:leader="dot"/>
            </w:tabs>
            <w:rPr/>
          </w:pPr>
          <w:hyperlink w:anchor="__RefHeading___Toc251355_1738255347">
            <w:r>
              <w:rPr>
                <w:webHidden/>
                <w:rStyle w:val="IndexLink"/>
                <w:rtl w:val="true"/>
              </w:rPr>
              <w:t xml:space="preserve">قوله فی ج </w:t>
            </w:r>
            <w:r>
              <w:rPr>
                <w:rStyle w:val="IndexLink"/>
              </w:rPr>
              <w:t>6</w:t>
            </w:r>
            <w:r>
              <w:rPr>
                <w:rStyle w:val="IndexLink"/>
                <w:rtl w:val="true"/>
              </w:rPr>
              <w:t xml:space="preserve">، ص </w:t>
            </w:r>
            <w:r>
              <w:rPr>
                <w:rStyle w:val="IndexLink"/>
              </w:rPr>
              <w:t>287</w:t>
            </w:r>
            <w:r>
              <w:rPr>
                <w:rStyle w:val="IndexLink"/>
                <w:rtl w:val="true"/>
              </w:rPr>
              <w:t xml:space="preserve">، س </w:t>
            </w:r>
            <w:r>
              <w:rPr>
                <w:rStyle w:val="IndexLink"/>
              </w:rPr>
              <w:t>5</w:t>
            </w:r>
            <w:r>
              <w:rPr>
                <w:rStyle w:val="IndexLink"/>
                <w:rtl w:val="true"/>
              </w:rPr>
              <w:t>: «</w:t>
            </w:r>
            <w:r>
              <w:rPr>
                <w:rStyle w:val="IndexLink"/>
                <w:rtl w:val="true"/>
              </w:rPr>
              <w:t>و ربما یؤید بخبر ولید</w:t>
            </w:r>
            <w:r>
              <w:rPr>
                <w:rStyle w:val="IndexLink"/>
                <w:rtl w:val="true"/>
              </w:rPr>
              <w:t>»</w:t>
              <w:tab/>
            </w:r>
            <w:r>
              <w:rPr>
                <w:rStyle w:val="IndexLink"/>
              </w:rPr>
              <w:t>443</w:t>
            </w:r>
          </w:hyperlink>
        </w:p>
        <w:p>
          <w:pPr>
            <w:pStyle w:val="Contents2"/>
            <w:tabs>
              <w:tab w:val="clear" w:pos="8743"/>
              <w:tab w:val="right" w:pos="9026" w:leader="dot"/>
            </w:tabs>
            <w:rPr/>
          </w:pPr>
          <w:hyperlink w:anchor="__RefHeading___Toc251357_1738255347">
            <w:r>
              <w:rPr>
                <w:webHidden/>
                <w:rStyle w:val="IndexLink"/>
                <w:rtl w:val="true"/>
              </w:rPr>
              <w:t xml:space="preserve">قوله فی ج </w:t>
            </w:r>
            <w:r>
              <w:rPr>
                <w:rStyle w:val="IndexLink"/>
              </w:rPr>
              <w:t>6</w:t>
            </w:r>
            <w:r>
              <w:rPr>
                <w:rStyle w:val="IndexLink"/>
                <w:rtl w:val="true"/>
              </w:rPr>
              <w:t xml:space="preserve">، ص </w:t>
            </w:r>
            <w:r>
              <w:rPr>
                <w:rStyle w:val="IndexLink"/>
              </w:rPr>
              <w:t>287</w:t>
            </w:r>
            <w:r>
              <w:rPr>
                <w:rStyle w:val="IndexLink"/>
                <w:rtl w:val="true"/>
              </w:rPr>
              <w:t xml:space="preserve">، س </w:t>
            </w:r>
            <w:r>
              <w:rPr>
                <w:rStyle w:val="IndexLink"/>
              </w:rPr>
              <w:t>8</w:t>
            </w:r>
            <w:r>
              <w:rPr>
                <w:rStyle w:val="IndexLink"/>
                <w:rtl w:val="true"/>
              </w:rPr>
              <w:t>: «</w:t>
            </w:r>
            <w:r>
              <w:rPr>
                <w:rStyle w:val="IndexLink"/>
                <w:rtl w:val="true"/>
              </w:rPr>
              <w:t>و خبر أبی بصیر</w:t>
            </w:r>
            <w:r>
              <w:rPr>
                <w:rStyle w:val="IndexLink"/>
                <w:rtl w:val="true"/>
              </w:rPr>
              <w:t>»</w:t>
              <w:tab/>
            </w:r>
            <w:r>
              <w:rPr>
                <w:rStyle w:val="IndexLink"/>
              </w:rPr>
              <w:t>443</w:t>
            </w:r>
          </w:hyperlink>
        </w:p>
        <w:p>
          <w:pPr>
            <w:pStyle w:val="Contents2"/>
            <w:tabs>
              <w:tab w:val="clear" w:pos="8743"/>
              <w:tab w:val="right" w:pos="9026" w:leader="dot"/>
            </w:tabs>
            <w:rPr/>
          </w:pPr>
          <w:hyperlink w:anchor="__RefHeading___Toc251359_1738255347">
            <w:r>
              <w:rPr>
                <w:webHidden/>
                <w:rStyle w:val="IndexLink"/>
                <w:rtl w:val="true"/>
              </w:rPr>
              <w:t xml:space="preserve">قوله فی ج </w:t>
            </w:r>
            <w:r>
              <w:rPr>
                <w:rStyle w:val="IndexLink"/>
              </w:rPr>
              <w:t>6</w:t>
            </w:r>
            <w:r>
              <w:rPr>
                <w:rStyle w:val="IndexLink"/>
                <w:rtl w:val="true"/>
              </w:rPr>
              <w:t xml:space="preserve">، ص </w:t>
            </w:r>
            <w:r>
              <w:rPr>
                <w:rStyle w:val="IndexLink"/>
              </w:rPr>
              <w:t>287</w:t>
            </w:r>
            <w:r>
              <w:rPr>
                <w:rStyle w:val="IndexLink"/>
                <w:rtl w:val="true"/>
              </w:rPr>
              <w:t xml:space="preserve">، س </w:t>
            </w:r>
            <w:r>
              <w:rPr>
                <w:rStyle w:val="IndexLink"/>
              </w:rPr>
              <w:t>15</w:t>
            </w:r>
            <w:r>
              <w:rPr>
                <w:rStyle w:val="IndexLink"/>
                <w:rtl w:val="true"/>
              </w:rPr>
              <w:t>: «</w:t>
            </w:r>
            <w:r>
              <w:rPr>
                <w:rStyle w:val="IndexLink"/>
                <w:rtl w:val="true"/>
              </w:rPr>
              <w:t>کلب الصید من غیر فرق</w:t>
            </w:r>
            <w:r>
              <w:rPr>
                <w:rStyle w:val="IndexLink"/>
                <w:rtl w:val="true"/>
              </w:rPr>
              <w:t>»</w:t>
              <w:tab/>
            </w:r>
            <w:r>
              <w:rPr>
                <w:rStyle w:val="IndexLink"/>
              </w:rPr>
              <w:t>444</w:t>
            </w:r>
          </w:hyperlink>
        </w:p>
        <w:p>
          <w:pPr>
            <w:pStyle w:val="Contents2"/>
            <w:tabs>
              <w:tab w:val="clear" w:pos="8743"/>
              <w:tab w:val="right" w:pos="9026" w:leader="dot"/>
            </w:tabs>
            <w:rPr/>
          </w:pPr>
          <w:hyperlink w:anchor="__RefHeading___Toc251361_1738255347">
            <w:r>
              <w:rPr>
                <w:webHidden/>
                <w:rStyle w:val="IndexLink"/>
                <w:rtl w:val="true"/>
              </w:rPr>
              <w:t xml:space="preserve">قوله فی ج </w:t>
            </w:r>
            <w:r>
              <w:rPr>
                <w:rStyle w:val="IndexLink"/>
              </w:rPr>
              <w:t>6</w:t>
            </w:r>
            <w:r>
              <w:rPr>
                <w:rStyle w:val="IndexLink"/>
                <w:rtl w:val="true"/>
              </w:rPr>
              <w:t xml:space="preserve">، ص </w:t>
            </w:r>
            <w:r>
              <w:rPr>
                <w:rStyle w:val="IndexLink"/>
              </w:rPr>
              <w:t>287</w:t>
            </w:r>
            <w:r>
              <w:rPr>
                <w:rStyle w:val="IndexLink"/>
                <w:rtl w:val="true"/>
              </w:rPr>
              <w:t xml:space="preserve">، س </w:t>
            </w:r>
            <w:r>
              <w:rPr>
                <w:rStyle w:val="IndexLink"/>
              </w:rPr>
              <w:t>23</w:t>
            </w:r>
            <w:r>
              <w:rPr>
                <w:rStyle w:val="IndexLink"/>
                <w:rtl w:val="true"/>
              </w:rPr>
              <w:t>: «</w:t>
            </w:r>
            <w:r>
              <w:rPr>
                <w:rStyle w:val="IndexLink"/>
                <w:rtl w:val="true"/>
              </w:rPr>
              <w:t>هذا من باب المفهوم</w:t>
            </w:r>
            <w:r>
              <w:rPr>
                <w:rStyle w:val="IndexLink"/>
                <w:rtl w:val="true"/>
              </w:rPr>
              <w:t>»</w:t>
              <w:tab/>
            </w:r>
            <w:r>
              <w:rPr>
                <w:rStyle w:val="IndexLink"/>
              </w:rPr>
              <w:t>445</w:t>
            </w:r>
          </w:hyperlink>
        </w:p>
        <w:p>
          <w:pPr>
            <w:pStyle w:val="Contents2"/>
            <w:tabs>
              <w:tab w:val="clear" w:pos="8743"/>
              <w:tab w:val="right" w:pos="9026" w:leader="dot"/>
            </w:tabs>
            <w:rPr/>
          </w:pPr>
          <w:hyperlink w:anchor="__RefHeading___Toc251363_1738255347">
            <w:r>
              <w:rPr>
                <w:webHidden/>
                <w:rStyle w:val="IndexLink"/>
                <w:rtl w:val="true"/>
              </w:rPr>
              <w:t xml:space="preserve">قوله فی ج </w:t>
            </w:r>
            <w:r>
              <w:rPr>
                <w:rStyle w:val="IndexLink"/>
              </w:rPr>
              <w:t>6</w:t>
            </w:r>
            <w:r>
              <w:rPr>
                <w:rStyle w:val="IndexLink"/>
                <w:rtl w:val="true"/>
              </w:rPr>
              <w:t xml:space="preserve">، ص </w:t>
            </w:r>
            <w:r>
              <w:rPr>
                <w:rStyle w:val="IndexLink"/>
              </w:rPr>
              <w:t>288</w:t>
            </w:r>
            <w:r>
              <w:rPr>
                <w:rStyle w:val="IndexLink"/>
                <w:rtl w:val="true"/>
              </w:rPr>
              <w:t xml:space="preserve">، س </w:t>
            </w:r>
            <w:r>
              <w:rPr>
                <w:rStyle w:val="IndexLink"/>
              </w:rPr>
              <w:t>1</w:t>
            </w:r>
            <w:r>
              <w:rPr>
                <w:rStyle w:val="IndexLink"/>
                <w:rtl w:val="true"/>
              </w:rPr>
              <w:t>: «</w:t>
            </w:r>
            <w:r>
              <w:rPr>
                <w:rStyle w:val="IndexLink"/>
                <w:rtl w:val="true"/>
              </w:rPr>
              <w:t>علی جهة اخری</w:t>
            </w:r>
            <w:r>
              <w:rPr>
                <w:rStyle w:val="IndexLink"/>
                <w:rtl w:val="true"/>
              </w:rPr>
              <w:t>»</w:t>
              <w:tab/>
            </w:r>
            <w:r>
              <w:rPr>
                <w:rStyle w:val="IndexLink"/>
              </w:rPr>
              <w:t>445</w:t>
            </w:r>
          </w:hyperlink>
        </w:p>
        <w:p>
          <w:pPr>
            <w:pStyle w:val="Contents2"/>
            <w:tabs>
              <w:tab w:val="clear" w:pos="8743"/>
              <w:tab w:val="right" w:pos="9026" w:leader="dot"/>
            </w:tabs>
            <w:rPr/>
          </w:pPr>
          <w:hyperlink w:anchor="__RefHeading___Toc251365_1738255347">
            <w:r>
              <w:rPr>
                <w:webHidden/>
                <w:rStyle w:val="IndexLink"/>
                <w:rtl w:val="true"/>
              </w:rPr>
              <w:t xml:space="preserve">قوله فی ج </w:t>
            </w:r>
            <w:r>
              <w:rPr>
                <w:rStyle w:val="IndexLink"/>
              </w:rPr>
              <w:t>6</w:t>
            </w:r>
            <w:r>
              <w:rPr>
                <w:rStyle w:val="IndexLink"/>
                <w:rtl w:val="true"/>
              </w:rPr>
              <w:t xml:space="preserve">، ص </w:t>
            </w:r>
            <w:r>
              <w:rPr>
                <w:rStyle w:val="IndexLink"/>
              </w:rPr>
              <w:t>288</w:t>
            </w:r>
            <w:r>
              <w:rPr>
                <w:rStyle w:val="IndexLink"/>
                <w:rtl w:val="true"/>
              </w:rPr>
              <w:t xml:space="preserve">، س </w:t>
            </w:r>
            <w:r>
              <w:rPr>
                <w:rStyle w:val="IndexLink"/>
              </w:rPr>
              <w:t>3</w:t>
            </w:r>
            <w:r>
              <w:rPr>
                <w:rStyle w:val="IndexLink"/>
                <w:rtl w:val="true"/>
              </w:rPr>
              <w:t>: «</w:t>
            </w:r>
            <w:r>
              <w:rPr>
                <w:rStyle w:val="IndexLink"/>
                <w:rtl w:val="true"/>
              </w:rPr>
              <w:t>فهو لایوجب صرف</w:t>
            </w:r>
            <w:r>
              <w:rPr>
                <w:rStyle w:val="IndexLink"/>
                <w:rtl w:val="true"/>
              </w:rPr>
              <w:t>»</w:t>
              <w:tab/>
            </w:r>
            <w:r>
              <w:rPr>
                <w:rStyle w:val="IndexLink"/>
              </w:rPr>
              <w:t>445</w:t>
            </w:r>
          </w:hyperlink>
        </w:p>
        <w:p>
          <w:pPr>
            <w:pStyle w:val="Contents2"/>
            <w:tabs>
              <w:tab w:val="clear" w:pos="8743"/>
              <w:tab w:val="right" w:pos="9026" w:leader="dot"/>
            </w:tabs>
            <w:rPr/>
          </w:pPr>
          <w:hyperlink w:anchor="__RefHeading___Toc251367_1738255347">
            <w:r>
              <w:rPr>
                <w:webHidden/>
                <w:rStyle w:val="IndexLink"/>
                <w:rtl w:val="true"/>
              </w:rPr>
              <w:t xml:space="preserve">قوله فی ج </w:t>
            </w:r>
            <w:r>
              <w:rPr>
                <w:rStyle w:val="IndexLink"/>
              </w:rPr>
              <w:t>6</w:t>
            </w:r>
            <w:r>
              <w:rPr>
                <w:rStyle w:val="IndexLink"/>
                <w:rtl w:val="true"/>
              </w:rPr>
              <w:t xml:space="preserve">، ص </w:t>
            </w:r>
            <w:r>
              <w:rPr>
                <w:rStyle w:val="IndexLink"/>
              </w:rPr>
              <w:t>288</w:t>
            </w:r>
            <w:r>
              <w:rPr>
                <w:rStyle w:val="IndexLink"/>
                <w:rtl w:val="true"/>
              </w:rPr>
              <w:t xml:space="preserve">، س </w:t>
            </w:r>
            <w:r>
              <w:rPr>
                <w:rStyle w:val="IndexLink"/>
              </w:rPr>
              <w:t>7</w:t>
            </w:r>
            <w:r>
              <w:rPr>
                <w:rStyle w:val="IndexLink"/>
                <w:rtl w:val="true"/>
              </w:rPr>
              <w:t>: «</w:t>
            </w:r>
            <w:r>
              <w:rPr>
                <w:rStyle w:val="IndexLink"/>
                <w:rtl w:val="true"/>
              </w:rPr>
              <w:t>لکن الأشهر روایة</w:t>
            </w:r>
            <w:r>
              <w:rPr>
                <w:rStyle w:val="IndexLink"/>
                <w:rtl w:val="true"/>
              </w:rPr>
              <w:t>»</w:t>
              <w:tab/>
            </w:r>
            <w:r>
              <w:rPr>
                <w:rStyle w:val="IndexLink"/>
              </w:rPr>
              <w:t>445</w:t>
            </w:r>
          </w:hyperlink>
        </w:p>
        <w:p>
          <w:pPr>
            <w:pStyle w:val="Contents2"/>
            <w:tabs>
              <w:tab w:val="clear" w:pos="8743"/>
              <w:tab w:val="right" w:pos="9026" w:leader="dot"/>
            </w:tabs>
            <w:rPr/>
          </w:pPr>
          <w:hyperlink w:anchor="__RefHeading___Toc251369_1738255347">
            <w:r>
              <w:rPr>
                <w:webHidden/>
                <w:rStyle w:val="IndexLink"/>
                <w:rtl w:val="true"/>
              </w:rPr>
              <w:t xml:space="preserve">قوله فی ج </w:t>
            </w:r>
            <w:r>
              <w:rPr>
                <w:rStyle w:val="IndexLink"/>
              </w:rPr>
              <w:t>6</w:t>
            </w:r>
            <w:r>
              <w:rPr>
                <w:rStyle w:val="IndexLink"/>
                <w:rtl w:val="true"/>
              </w:rPr>
              <w:t xml:space="preserve">، ص </w:t>
            </w:r>
            <w:r>
              <w:rPr>
                <w:rStyle w:val="IndexLink"/>
              </w:rPr>
              <w:t>288</w:t>
            </w:r>
            <w:r>
              <w:rPr>
                <w:rStyle w:val="IndexLink"/>
                <w:rtl w:val="true"/>
              </w:rPr>
              <w:t xml:space="preserve">، س </w:t>
            </w:r>
            <w:r>
              <w:rPr>
                <w:rStyle w:val="IndexLink"/>
              </w:rPr>
              <w:t>9</w:t>
            </w:r>
            <w:r>
              <w:rPr>
                <w:rStyle w:val="IndexLink"/>
                <w:rtl w:val="true"/>
              </w:rPr>
              <w:t>: «</w:t>
            </w:r>
            <w:r>
              <w:rPr>
                <w:rStyle w:val="IndexLink"/>
                <w:rtl w:val="true"/>
              </w:rPr>
              <w:t>و شروه بثمن بخس</w:t>
            </w:r>
            <w:r>
              <w:rPr>
                <w:rStyle w:val="IndexLink"/>
                <w:rtl w:val="true"/>
              </w:rPr>
              <w:t>»</w:t>
              <w:tab/>
            </w:r>
            <w:r>
              <w:rPr>
                <w:rStyle w:val="IndexLink"/>
              </w:rPr>
              <w:t>446</w:t>
            </w:r>
          </w:hyperlink>
        </w:p>
        <w:p>
          <w:pPr>
            <w:pStyle w:val="Contents2"/>
            <w:tabs>
              <w:tab w:val="clear" w:pos="8743"/>
              <w:tab w:val="right" w:pos="9026" w:leader="dot"/>
            </w:tabs>
            <w:rPr/>
          </w:pPr>
          <w:hyperlink w:anchor="__RefHeading___Toc251371_1738255347">
            <w:r>
              <w:rPr>
                <w:webHidden/>
                <w:rStyle w:val="IndexLink"/>
                <w:rtl w:val="true"/>
              </w:rPr>
              <w:t xml:space="preserve">قوله فی ج </w:t>
            </w:r>
            <w:r>
              <w:rPr>
                <w:rStyle w:val="IndexLink"/>
              </w:rPr>
              <w:t>6</w:t>
            </w:r>
            <w:r>
              <w:rPr>
                <w:rStyle w:val="IndexLink"/>
                <w:rtl w:val="true"/>
              </w:rPr>
              <w:t xml:space="preserve">، ص </w:t>
            </w:r>
            <w:r>
              <w:rPr>
                <w:rStyle w:val="IndexLink"/>
              </w:rPr>
              <w:t>288</w:t>
            </w:r>
            <w:r>
              <w:rPr>
                <w:rStyle w:val="IndexLink"/>
                <w:rtl w:val="true"/>
              </w:rPr>
              <w:t xml:space="preserve">، س </w:t>
            </w:r>
            <w:r>
              <w:rPr>
                <w:rStyle w:val="IndexLink"/>
              </w:rPr>
              <w:t>11</w:t>
            </w:r>
            <w:r>
              <w:rPr>
                <w:rStyle w:val="IndexLink"/>
                <w:rtl w:val="true"/>
              </w:rPr>
              <w:t>: «</w:t>
            </w:r>
            <w:r>
              <w:rPr>
                <w:rStyle w:val="IndexLink"/>
                <w:rtl w:val="true"/>
              </w:rPr>
              <w:t>و الانصاف عدم الترجیح</w:t>
            </w:r>
            <w:r>
              <w:rPr>
                <w:rStyle w:val="IndexLink"/>
                <w:rtl w:val="true"/>
              </w:rPr>
              <w:t>»</w:t>
              <w:tab/>
            </w:r>
            <w:r>
              <w:rPr>
                <w:rStyle w:val="IndexLink"/>
              </w:rPr>
              <w:t>446</w:t>
            </w:r>
          </w:hyperlink>
        </w:p>
        <w:p>
          <w:pPr>
            <w:pStyle w:val="Contents2"/>
            <w:tabs>
              <w:tab w:val="clear" w:pos="8743"/>
              <w:tab w:val="right" w:pos="9026" w:leader="dot"/>
            </w:tabs>
            <w:rPr/>
          </w:pPr>
          <w:hyperlink w:anchor="__RefHeading___Toc251373_1738255347">
            <w:r>
              <w:rPr>
                <w:webHidden/>
                <w:rStyle w:val="IndexLink"/>
                <w:rtl w:val="true"/>
              </w:rPr>
              <w:t xml:space="preserve">قوله فی ج </w:t>
            </w:r>
            <w:r>
              <w:rPr>
                <w:rStyle w:val="IndexLink"/>
              </w:rPr>
              <w:t>6</w:t>
            </w:r>
            <w:r>
              <w:rPr>
                <w:rStyle w:val="IndexLink"/>
                <w:rtl w:val="true"/>
              </w:rPr>
              <w:t xml:space="preserve">، ص </w:t>
            </w:r>
            <w:r>
              <w:rPr>
                <w:rStyle w:val="IndexLink"/>
              </w:rPr>
              <w:t>288</w:t>
            </w:r>
            <w:r>
              <w:rPr>
                <w:rStyle w:val="IndexLink"/>
                <w:rtl w:val="true"/>
              </w:rPr>
              <w:t xml:space="preserve">، س </w:t>
            </w:r>
            <w:r>
              <w:rPr>
                <w:rStyle w:val="IndexLink"/>
              </w:rPr>
              <w:t>13</w:t>
            </w:r>
            <w:r>
              <w:rPr>
                <w:rStyle w:val="IndexLink"/>
                <w:rtl w:val="true"/>
              </w:rPr>
              <w:t>: «</w:t>
            </w:r>
            <w:r>
              <w:rPr>
                <w:rStyle w:val="IndexLink"/>
                <w:rtl w:val="true"/>
              </w:rPr>
              <w:t>فی کلب الحائط عشر</w:t>
            </w:r>
            <w:r>
              <w:rPr>
                <w:rStyle w:val="IndexLink"/>
                <w:rtl w:val="true"/>
              </w:rPr>
              <w:t>»</w:t>
              <w:tab/>
            </w:r>
            <w:r>
              <w:rPr>
                <w:rStyle w:val="IndexLink"/>
              </w:rPr>
              <w:t>446</w:t>
            </w:r>
          </w:hyperlink>
        </w:p>
        <w:p>
          <w:pPr>
            <w:pStyle w:val="Contents2"/>
            <w:tabs>
              <w:tab w:val="clear" w:pos="8743"/>
              <w:tab w:val="right" w:pos="9026" w:leader="dot"/>
            </w:tabs>
            <w:rPr/>
          </w:pPr>
          <w:hyperlink w:anchor="__RefHeading___Toc251375_1738255347">
            <w:r>
              <w:rPr>
                <w:webHidden/>
                <w:rStyle w:val="IndexLink"/>
                <w:rtl w:val="true"/>
              </w:rPr>
              <w:t xml:space="preserve">قوله فی ج </w:t>
            </w:r>
            <w:r>
              <w:rPr>
                <w:rStyle w:val="IndexLink"/>
              </w:rPr>
              <w:t>6</w:t>
            </w:r>
            <w:r>
              <w:rPr>
                <w:rStyle w:val="IndexLink"/>
                <w:rtl w:val="true"/>
              </w:rPr>
              <w:t xml:space="preserve">، ص </w:t>
            </w:r>
            <w:r>
              <w:rPr>
                <w:rStyle w:val="IndexLink"/>
              </w:rPr>
              <w:t>288</w:t>
            </w:r>
            <w:r>
              <w:rPr>
                <w:rStyle w:val="IndexLink"/>
                <w:rtl w:val="true"/>
              </w:rPr>
              <w:t xml:space="preserve">، س </w:t>
            </w:r>
            <w:r>
              <w:rPr>
                <w:rStyle w:val="IndexLink"/>
              </w:rPr>
              <w:t>16</w:t>
            </w:r>
            <w:r>
              <w:rPr>
                <w:rStyle w:val="IndexLink"/>
                <w:rtl w:val="true"/>
              </w:rPr>
              <w:t>: «</w:t>
            </w:r>
            <w:r>
              <w:rPr>
                <w:rStyle w:val="IndexLink"/>
                <w:rtl w:val="true"/>
              </w:rPr>
              <w:t>عدم عمل المشهور</w:t>
            </w:r>
            <w:r>
              <w:rPr>
                <w:rStyle w:val="IndexLink"/>
                <w:rtl w:val="true"/>
              </w:rPr>
              <w:t>»</w:t>
              <w:tab/>
            </w:r>
            <w:r>
              <w:rPr>
                <w:rStyle w:val="IndexLink"/>
              </w:rPr>
              <w:t>447</w:t>
            </w:r>
          </w:hyperlink>
        </w:p>
        <w:p>
          <w:pPr>
            <w:pStyle w:val="Contents2"/>
            <w:tabs>
              <w:tab w:val="clear" w:pos="8743"/>
              <w:tab w:val="right" w:pos="9026" w:leader="dot"/>
            </w:tabs>
            <w:rPr/>
          </w:pPr>
          <w:hyperlink w:anchor="__RefHeading___Toc251377_1738255347">
            <w:r>
              <w:rPr>
                <w:webHidden/>
                <w:rStyle w:val="IndexLink"/>
                <w:rtl w:val="true"/>
              </w:rPr>
              <w:t xml:space="preserve">قوله فی ج </w:t>
            </w:r>
            <w:r>
              <w:rPr>
                <w:rStyle w:val="IndexLink"/>
              </w:rPr>
              <w:t>6</w:t>
            </w:r>
            <w:r>
              <w:rPr>
                <w:rStyle w:val="IndexLink"/>
                <w:rtl w:val="true"/>
              </w:rPr>
              <w:t xml:space="preserve">، ص </w:t>
            </w:r>
            <w:r>
              <w:rPr>
                <w:rStyle w:val="IndexLink"/>
              </w:rPr>
              <w:t>288</w:t>
            </w:r>
            <w:r>
              <w:rPr>
                <w:rStyle w:val="IndexLink"/>
                <w:rtl w:val="true"/>
              </w:rPr>
              <w:t xml:space="preserve">، س </w:t>
            </w:r>
            <w:r>
              <w:rPr>
                <w:rStyle w:val="IndexLink"/>
              </w:rPr>
              <w:t>18</w:t>
            </w:r>
            <w:r>
              <w:rPr>
                <w:rStyle w:val="IndexLink"/>
                <w:rtl w:val="true"/>
              </w:rPr>
              <w:t>: «</w:t>
            </w:r>
            <w:r>
              <w:rPr>
                <w:rStyle w:val="IndexLink"/>
                <w:rtl w:val="true"/>
              </w:rPr>
              <w:t>المخصص محل إشکال</w:t>
            </w:r>
            <w:r>
              <w:rPr>
                <w:rStyle w:val="IndexLink"/>
                <w:rtl w:val="true"/>
              </w:rPr>
              <w:t>»</w:t>
              <w:tab/>
            </w:r>
            <w:r>
              <w:rPr>
                <w:rStyle w:val="IndexLink"/>
              </w:rPr>
              <w:t>447</w:t>
            </w:r>
          </w:hyperlink>
        </w:p>
        <w:p>
          <w:pPr>
            <w:pStyle w:val="Contents2"/>
            <w:tabs>
              <w:tab w:val="clear" w:pos="8743"/>
              <w:tab w:val="right" w:pos="9026" w:leader="dot"/>
            </w:tabs>
            <w:rPr/>
          </w:pPr>
          <w:hyperlink w:anchor="__RefHeading___Toc251379_1738255347">
            <w:r>
              <w:rPr>
                <w:webHidden/>
                <w:rStyle w:val="IndexLink"/>
                <w:rtl w:val="true"/>
              </w:rPr>
              <w:t xml:space="preserve">قوله فی ج </w:t>
            </w:r>
            <w:r>
              <w:rPr>
                <w:rStyle w:val="IndexLink"/>
              </w:rPr>
              <w:t>6</w:t>
            </w:r>
            <w:r>
              <w:rPr>
                <w:rStyle w:val="IndexLink"/>
                <w:rtl w:val="true"/>
              </w:rPr>
              <w:t xml:space="preserve">، ص </w:t>
            </w:r>
            <w:r>
              <w:rPr>
                <w:rStyle w:val="IndexLink"/>
              </w:rPr>
              <w:t>288</w:t>
            </w:r>
            <w:r>
              <w:rPr>
                <w:rStyle w:val="IndexLink"/>
                <w:rtl w:val="true"/>
              </w:rPr>
              <w:t xml:space="preserve">، س </w:t>
            </w:r>
            <w:r>
              <w:rPr>
                <w:rStyle w:val="IndexLink"/>
              </w:rPr>
              <w:t>22</w:t>
            </w:r>
            <w:r>
              <w:rPr>
                <w:rStyle w:val="IndexLink"/>
                <w:rtl w:val="true"/>
              </w:rPr>
              <w:t>: «</w:t>
            </w:r>
            <w:r>
              <w:rPr>
                <w:rStyle w:val="IndexLink"/>
                <w:rtl w:val="true"/>
              </w:rPr>
              <w:t>و لم یعرف مستنده</w:t>
            </w:r>
            <w:r>
              <w:rPr>
                <w:rStyle w:val="IndexLink"/>
                <w:rtl w:val="true"/>
              </w:rPr>
              <w:t>»</w:t>
              <w:tab/>
            </w:r>
            <w:r>
              <w:rPr>
                <w:rStyle w:val="IndexLink"/>
              </w:rPr>
              <w:t>447</w:t>
            </w:r>
          </w:hyperlink>
        </w:p>
        <w:p>
          <w:pPr>
            <w:pStyle w:val="Contents2"/>
            <w:tabs>
              <w:tab w:val="clear" w:pos="8743"/>
              <w:tab w:val="right" w:pos="9026" w:leader="dot"/>
            </w:tabs>
            <w:rPr/>
          </w:pPr>
          <w:hyperlink w:anchor="__RefHeading___Toc251381_1738255347">
            <w:r>
              <w:rPr>
                <w:webHidden/>
                <w:rStyle w:val="IndexLink"/>
                <w:rtl w:val="true"/>
              </w:rPr>
              <w:t xml:space="preserve">قوله فی ج </w:t>
            </w:r>
            <w:r>
              <w:rPr>
                <w:rStyle w:val="IndexLink"/>
              </w:rPr>
              <w:t>6</w:t>
            </w:r>
            <w:r>
              <w:rPr>
                <w:rStyle w:val="IndexLink"/>
                <w:rtl w:val="true"/>
              </w:rPr>
              <w:t xml:space="preserve">، ص </w:t>
            </w:r>
            <w:r>
              <w:rPr>
                <w:rStyle w:val="IndexLink"/>
              </w:rPr>
              <w:t>289</w:t>
            </w:r>
            <w:r>
              <w:rPr>
                <w:rStyle w:val="IndexLink"/>
                <w:rtl w:val="true"/>
              </w:rPr>
              <w:t xml:space="preserve">، س </w:t>
            </w:r>
            <w:r>
              <w:rPr>
                <w:rStyle w:val="IndexLink"/>
              </w:rPr>
              <w:t>1</w:t>
            </w:r>
            <w:r>
              <w:rPr>
                <w:rStyle w:val="IndexLink"/>
                <w:rtl w:val="true"/>
              </w:rPr>
              <w:t>: «</w:t>
            </w:r>
            <w:r>
              <w:rPr>
                <w:rStyle w:val="IndexLink"/>
                <w:rtl w:val="true"/>
              </w:rPr>
              <w:t>یکون القفیز فی بعض البلدان</w:t>
            </w:r>
            <w:r>
              <w:rPr>
                <w:rStyle w:val="IndexLink"/>
                <w:rtl w:val="true"/>
              </w:rPr>
              <w:t>»</w:t>
              <w:tab/>
            </w:r>
            <w:r>
              <w:rPr>
                <w:rStyle w:val="IndexLink"/>
              </w:rPr>
              <w:t>447</w:t>
            </w:r>
          </w:hyperlink>
        </w:p>
        <w:p>
          <w:pPr>
            <w:pStyle w:val="Contents2"/>
            <w:tabs>
              <w:tab w:val="clear" w:pos="8743"/>
              <w:tab w:val="right" w:pos="9026" w:leader="dot"/>
            </w:tabs>
            <w:rPr/>
          </w:pPr>
          <w:hyperlink w:anchor="__RefHeading___Toc251383_1738255347">
            <w:r>
              <w:rPr>
                <w:webHidden/>
                <w:rStyle w:val="IndexLink"/>
                <w:rtl w:val="true"/>
              </w:rPr>
              <w:t xml:space="preserve">قوله فی ج </w:t>
            </w:r>
            <w:r>
              <w:rPr>
                <w:rStyle w:val="IndexLink"/>
              </w:rPr>
              <w:t>6</w:t>
            </w:r>
            <w:r>
              <w:rPr>
                <w:rStyle w:val="IndexLink"/>
                <w:rtl w:val="true"/>
              </w:rPr>
              <w:t xml:space="preserve">، ص </w:t>
            </w:r>
            <w:r>
              <w:rPr>
                <w:rStyle w:val="IndexLink"/>
              </w:rPr>
              <w:t>291</w:t>
            </w:r>
            <w:r>
              <w:rPr>
                <w:rStyle w:val="IndexLink"/>
                <w:rtl w:val="true"/>
              </w:rPr>
              <w:t xml:space="preserve">، س </w:t>
            </w:r>
            <w:r>
              <w:rPr>
                <w:rStyle w:val="IndexLink"/>
              </w:rPr>
              <w:t>8</w:t>
            </w:r>
            <w:r>
              <w:rPr>
                <w:rStyle w:val="IndexLink"/>
                <w:rtl w:val="true"/>
              </w:rPr>
              <w:t>: «</w:t>
            </w:r>
            <w:r>
              <w:rPr>
                <w:rStyle w:val="IndexLink"/>
                <w:rtl w:val="true"/>
              </w:rPr>
              <w:t>و یشکل هذا مع دعوی</w:t>
            </w:r>
            <w:r>
              <w:rPr>
                <w:rStyle w:val="IndexLink"/>
                <w:rtl w:val="true"/>
              </w:rPr>
              <w:t>»</w:t>
              <w:tab/>
            </w:r>
            <w:r>
              <w:rPr>
                <w:rStyle w:val="IndexLink"/>
              </w:rPr>
              <w:t>448</w:t>
            </w:r>
          </w:hyperlink>
        </w:p>
        <w:p>
          <w:pPr>
            <w:pStyle w:val="Contents2"/>
            <w:tabs>
              <w:tab w:val="clear" w:pos="8743"/>
              <w:tab w:val="right" w:pos="9026" w:leader="dot"/>
            </w:tabs>
            <w:rPr/>
          </w:pPr>
          <w:hyperlink w:anchor="__RefHeading___Toc251385_1738255347">
            <w:r>
              <w:rPr>
                <w:webHidden/>
                <w:rStyle w:val="IndexLink"/>
                <w:rtl w:val="true"/>
              </w:rPr>
              <w:t xml:space="preserve">قوله فی ج </w:t>
            </w:r>
            <w:r>
              <w:rPr>
                <w:rStyle w:val="IndexLink"/>
              </w:rPr>
              <w:t>6</w:t>
            </w:r>
            <w:r>
              <w:rPr>
                <w:rStyle w:val="IndexLink"/>
                <w:rtl w:val="true"/>
              </w:rPr>
              <w:t xml:space="preserve">، ص </w:t>
            </w:r>
            <w:r>
              <w:rPr>
                <w:rStyle w:val="IndexLink"/>
              </w:rPr>
              <w:t>291</w:t>
            </w:r>
            <w:r>
              <w:rPr>
                <w:rStyle w:val="IndexLink"/>
                <w:rtl w:val="true"/>
              </w:rPr>
              <w:t xml:space="preserve">، س </w:t>
            </w:r>
            <w:r>
              <w:rPr>
                <w:rStyle w:val="IndexLink"/>
              </w:rPr>
              <w:t>10</w:t>
            </w:r>
            <w:r>
              <w:rPr>
                <w:rStyle w:val="IndexLink"/>
                <w:rtl w:val="true"/>
              </w:rPr>
              <w:t>: «</w:t>
            </w:r>
            <w:r>
              <w:rPr>
                <w:rStyle w:val="IndexLink"/>
                <w:rtl w:val="true"/>
              </w:rPr>
              <w:t>و علی ما فیه من ربع</w:t>
            </w:r>
            <w:r>
              <w:rPr>
                <w:rStyle w:val="IndexLink"/>
                <w:rtl w:val="true"/>
              </w:rPr>
              <w:t>»</w:t>
              <w:tab/>
            </w:r>
            <w:r>
              <w:rPr>
                <w:rStyle w:val="IndexLink"/>
              </w:rPr>
              <w:t>448</w:t>
            </w:r>
          </w:hyperlink>
        </w:p>
        <w:p>
          <w:pPr>
            <w:pStyle w:val="Contents2"/>
            <w:tabs>
              <w:tab w:val="clear" w:pos="8743"/>
              <w:tab w:val="right" w:pos="9026" w:leader="dot"/>
            </w:tabs>
            <w:rPr/>
          </w:pPr>
          <w:hyperlink w:anchor="__RefHeading___Toc251387_1738255347">
            <w:r>
              <w:rPr>
                <w:webHidden/>
                <w:rStyle w:val="IndexLink"/>
                <w:rtl w:val="true"/>
              </w:rPr>
              <w:t xml:space="preserve">قوله فی ج </w:t>
            </w:r>
            <w:r>
              <w:rPr>
                <w:rStyle w:val="IndexLink"/>
              </w:rPr>
              <w:t>6</w:t>
            </w:r>
            <w:r>
              <w:rPr>
                <w:rStyle w:val="IndexLink"/>
                <w:rtl w:val="true"/>
              </w:rPr>
              <w:t xml:space="preserve">، ص </w:t>
            </w:r>
            <w:r>
              <w:rPr>
                <w:rStyle w:val="IndexLink"/>
              </w:rPr>
              <w:t>291</w:t>
            </w:r>
            <w:r>
              <w:rPr>
                <w:rStyle w:val="IndexLink"/>
                <w:rtl w:val="true"/>
              </w:rPr>
              <w:t xml:space="preserve">، س </w:t>
            </w:r>
            <w:r>
              <w:rPr>
                <w:rStyle w:val="IndexLink"/>
              </w:rPr>
              <w:t>17</w:t>
            </w:r>
            <w:r>
              <w:rPr>
                <w:rStyle w:val="IndexLink"/>
                <w:rtl w:val="true"/>
              </w:rPr>
              <w:t>: «</w:t>
            </w:r>
            <w:r>
              <w:rPr>
                <w:rStyle w:val="IndexLink"/>
                <w:rtl w:val="true"/>
              </w:rPr>
              <w:t>هذا ولکن المشهور بین</w:t>
            </w:r>
            <w:r>
              <w:rPr>
                <w:rStyle w:val="IndexLink"/>
                <w:rtl w:val="true"/>
              </w:rPr>
              <w:t>»</w:t>
              <w:tab/>
            </w:r>
            <w:r>
              <w:rPr>
                <w:rStyle w:val="IndexLink"/>
              </w:rPr>
              <w:t>448</w:t>
            </w:r>
          </w:hyperlink>
        </w:p>
        <w:p>
          <w:pPr>
            <w:pStyle w:val="Contents2"/>
            <w:tabs>
              <w:tab w:val="clear" w:pos="8743"/>
              <w:tab w:val="right" w:pos="9026" w:leader="dot"/>
            </w:tabs>
            <w:rPr/>
          </w:pPr>
          <w:hyperlink w:anchor="__RefHeading___Toc251389_1738255347">
            <w:r>
              <w:rPr>
                <w:webHidden/>
                <w:rStyle w:val="IndexLink"/>
                <w:rtl w:val="true"/>
              </w:rPr>
              <w:t xml:space="preserve">قوله فی ج </w:t>
            </w:r>
            <w:r>
              <w:rPr>
                <w:rStyle w:val="IndexLink"/>
              </w:rPr>
              <w:t>6</w:t>
            </w:r>
            <w:r>
              <w:rPr>
                <w:rStyle w:val="IndexLink"/>
                <w:rtl w:val="true"/>
              </w:rPr>
              <w:t xml:space="preserve">، ص </w:t>
            </w:r>
            <w:r>
              <w:rPr>
                <w:rStyle w:val="IndexLink"/>
              </w:rPr>
              <w:t>291</w:t>
            </w:r>
            <w:r>
              <w:rPr>
                <w:rStyle w:val="IndexLink"/>
                <w:rtl w:val="true"/>
              </w:rPr>
              <w:t xml:space="preserve">، س </w:t>
            </w:r>
            <w:r>
              <w:rPr>
                <w:rStyle w:val="IndexLink"/>
              </w:rPr>
              <w:t>20</w:t>
            </w:r>
            <w:r>
              <w:rPr>
                <w:rStyle w:val="IndexLink"/>
                <w:rtl w:val="true"/>
              </w:rPr>
              <w:t>: «</w:t>
            </w:r>
            <w:r>
              <w:rPr>
                <w:rStyle w:val="IndexLink"/>
                <w:rtl w:val="true"/>
              </w:rPr>
              <w:t>و أما ما ذکر فی المسألة</w:t>
            </w:r>
            <w:r>
              <w:rPr>
                <w:rStyle w:val="IndexLink"/>
                <w:rtl w:val="true"/>
              </w:rPr>
              <w:t>»</w:t>
              <w:tab/>
            </w:r>
            <w:r>
              <w:rPr>
                <w:rStyle w:val="IndexLink"/>
              </w:rPr>
              <w:t>449</w:t>
            </w:r>
          </w:hyperlink>
        </w:p>
        <w:p>
          <w:pPr>
            <w:pStyle w:val="Contents2"/>
            <w:tabs>
              <w:tab w:val="clear" w:pos="8743"/>
              <w:tab w:val="right" w:pos="9026" w:leader="dot"/>
            </w:tabs>
            <w:rPr/>
          </w:pPr>
          <w:hyperlink w:anchor="__RefHeading___Toc251391_1738255347">
            <w:r>
              <w:rPr>
                <w:webHidden/>
                <w:rStyle w:val="IndexLink"/>
                <w:rtl w:val="true"/>
              </w:rPr>
              <w:t xml:space="preserve">قوله فی ج </w:t>
            </w:r>
            <w:r>
              <w:rPr>
                <w:rStyle w:val="IndexLink"/>
              </w:rPr>
              <w:t>6</w:t>
            </w:r>
            <w:r>
              <w:rPr>
                <w:rStyle w:val="IndexLink"/>
                <w:rtl w:val="true"/>
              </w:rPr>
              <w:t xml:space="preserve">، ص </w:t>
            </w:r>
            <w:r>
              <w:rPr>
                <w:rStyle w:val="IndexLink"/>
              </w:rPr>
              <w:t>293</w:t>
            </w:r>
            <w:r>
              <w:rPr>
                <w:rStyle w:val="IndexLink"/>
                <w:rtl w:val="true"/>
              </w:rPr>
              <w:t xml:space="preserve">، س </w:t>
            </w:r>
            <w:r>
              <w:rPr>
                <w:rStyle w:val="IndexLink"/>
              </w:rPr>
              <w:t>2</w:t>
            </w:r>
            <w:r>
              <w:rPr>
                <w:rStyle w:val="IndexLink"/>
                <w:rtl w:val="true"/>
              </w:rPr>
              <w:t>: «</w:t>
            </w:r>
            <w:r>
              <w:rPr>
                <w:rStyle w:val="IndexLink"/>
                <w:rtl w:val="true"/>
              </w:rPr>
              <w:t>فإن منشأ الضمان</w:t>
            </w:r>
            <w:r>
              <w:rPr>
                <w:rStyle w:val="IndexLink"/>
                <w:rtl w:val="true"/>
              </w:rPr>
              <w:t>»</w:t>
              <w:tab/>
            </w:r>
            <w:r>
              <w:rPr>
                <w:rStyle w:val="IndexLink"/>
              </w:rPr>
              <w:t>449</w:t>
            </w:r>
          </w:hyperlink>
        </w:p>
        <w:p>
          <w:pPr>
            <w:pStyle w:val="Contents2"/>
            <w:tabs>
              <w:tab w:val="clear" w:pos="8743"/>
              <w:tab w:val="right" w:pos="9026" w:leader="dot"/>
            </w:tabs>
            <w:rPr/>
          </w:pPr>
          <w:hyperlink w:anchor="__RefHeading___Toc251393_1738255347">
            <w:r>
              <w:rPr>
                <w:webHidden/>
                <w:rStyle w:val="IndexLink"/>
                <w:rtl w:val="true"/>
              </w:rPr>
              <w:t xml:space="preserve">قوله فی ج </w:t>
            </w:r>
            <w:r>
              <w:rPr>
                <w:rStyle w:val="IndexLink"/>
              </w:rPr>
              <w:t>6</w:t>
            </w:r>
            <w:r>
              <w:rPr>
                <w:rStyle w:val="IndexLink"/>
                <w:rtl w:val="true"/>
              </w:rPr>
              <w:t xml:space="preserve">، ص </w:t>
            </w:r>
            <w:r>
              <w:rPr>
                <w:rStyle w:val="IndexLink"/>
              </w:rPr>
              <w:t>293</w:t>
            </w:r>
            <w:r>
              <w:rPr>
                <w:rStyle w:val="IndexLink"/>
                <w:rtl w:val="true"/>
              </w:rPr>
              <w:t xml:space="preserve">، س </w:t>
            </w:r>
            <w:r>
              <w:rPr>
                <w:rStyle w:val="IndexLink"/>
              </w:rPr>
              <w:t>17</w:t>
            </w:r>
            <w:r>
              <w:rPr>
                <w:rStyle w:val="IndexLink"/>
                <w:rtl w:val="true"/>
              </w:rPr>
              <w:t>: «</w:t>
            </w:r>
            <w:r>
              <w:rPr>
                <w:rStyle w:val="IndexLink"/>
                <w:rtl w:val="true"/>
              </w:rPr>
              <w:t>أما وجوب کفارة الجمع</w:t>
            </w:r>
            <w:r>
              <w:rPr>
                <w:rStyle w:val="IndexLink"/>
                <w:rtl w:val="true"/>
              </w:rPr>
              <w:t>»</w:t>
              <w:tab/>
            </w:r>
            <w:r>
              <w:rPr>
                <w:rStyle w:val="IndexLink"/>
              </w:rPr>
              <w:t>449</w:t>
            </w:r>
          </w:hyperlink>
        </w:p>
        <w:p>
          <w:pPr>
            <w:pStyle w:val="Contents2"/>
            <w:tabs>
              <w:tab w:val="clear" w:pos="8743"/>
              <w:tab w:val="right" w:pos="9026" w:leader="dot"/>
            </w:tabs>
            <w:rPr/>
          </w:pPr>
          <w:hyperlink w:anchor="__RefHeading___Toc251395_1738255347">
            <w:r>
              <w:rPr>
                <w:webHidden/>
                <w:rStyle w:val="IndexLink"/>
                <w:rtl w:val="true"/>
              </w:rPr>
              <w:t xml:space="preserve">قوله فی ج </w:t>
            </w:r>
            <w:r>
              <w:rPr>
                <w:rStyle w:val="IndexLink"/>
              </w:rPr>
              <w:t>6</w:t>
            </w:r>
            <w:r>
              <w:rPr>
                <w:rStyle w:val="IndexLink"/>
                <w:rtl w:val="true"/>
              </w:rPr>
              <w:t xml:space="preserve">، ص </w:t>
            </w:r>
            <w:r>
              <w:rPr>
                <w:rStyle w:val="IndexLink"/>
              </w:rPr>
              <w:t>294</w:t>
            </w:r>
            <w:r>
              <w:rPr>
                <w:rStyle w:val="IndexLink"/>
                <w:rtl w:val="true"/>
              </w:rPr>
              <w:t xml:space="preserve">، س </w:t>
            </w:r>
            <w:r>
              <w:rPr>
                <w:rStyle w:val="IndexLink"/>
              </w:rPr>
              <w:t>1</w:t>
            </w:r>
            <w:r>
              <w:rPr>
                <w:rStyle w:val="IndexLink"/>
                <w:rtl w:val="true"/>
              </w:rPr>
              <w:t>: «</w:t>
            </w:r>
            <w:r>
              <w:rPr>
                <w:rStyle w:val="IndexLink"/>
                <w:rtl w:val="true"/>
              </w:rPr>
              <w:t>إن لم یذکر خصوص</w:t>
            </w:r>
            <w:r>
              <w:rPr>
                <w:rStyle w:val="IndexLink"/>
                <w:rtl w:val="true"/>
              </w:rPr>
              <w:t>»</w:t>
              <w:tab/>
            </w:r>
            <w:r>
              <w:rPr>
                <w:rStyle w:val="IndexLink"/>
              </w:rPr>
              <w:t>450</w:t>
            </w:r>
          </w:hyperlink>
        </w:p>
        <w:p>
          <w:pPr>
            <w:pStyle w:val="Contents2"/>
            <w:tabs>
              <w:tab w:val="clear" w:pos="8743"/>
              <w:tab w:val="right" w:pos="9026" w:leader="dot"/>
            </w:tabs>
            <w:rPr/>
          </w:pPr>
          <w:hyperlink w:anchor="__RefHeading___Toc251397_1738255347">
            <w:r>
              <w:rPr>
                <w:webHidden/>
                <w:rStyle w:val="IndexLink"/>
                <w:rtl w:val="true"/>
              </w:rPr>
              <w:t xml:space="preserve">قوله فی ج </w:t>
            </w:r>
            <w:r>
              <w:rPr>
                <w:rStyle w:val="IndexLink"/>
              </w:rPr>
              <w:t>6</w:t>
            </w:r>
            <w:r>
              <w:rPr>
                <w:rStyle w:val="IndexLink"/>
                <w:rtl w:val="true"/>
              </w:rPr>
              <w:t xml:space="preserve">، ص </w:t>
            </w:r>
            <w:r>
              <w:rPr>
                <w:rStyle w:val="IndexLink"/>
              </w:rPr>
              <w:t>296</w:t>
            </w:r>
            <w:r>
              <w:rPr>
                <w:rStyle w:val="IndexLink"/>
                <w:rtl w:val="true"/>
              </w:rPr>
              <w:t xml:space="preserve">، س </w:t>
            </w:r>
            <w:r>
              <w:rPr>
                <w:rStyle w:val="IndexLink"/>
              </w:rPr>
              <w:t>11</w:t>
            </w:r>
            <w:r>
              <w:rPr>
                <w:rStyle w:val="IndexLink"/>
                <w:rtl w:val="true"/>
              </w:rPr>
              <w:t>: «</w:t>
            </w:r>
            <w:r>
              <w:rPr>
                <w:rStyle w:val="IndexLink"/>
                <w:rtl w:val="true"/>
              </w:rPr>
              <w:t>المحل العصبة و المعتق</w:t>
            </w:r>
            <w:r>
              <w:rPr>
                <w:rStyle w:val="IndexLink"/>
                <w:rtl w:val="true"/>
              </w:rPr>
              <w:t>»</w:t>
              <w:tab/>
            </w:r>
            <w:r>
              <w:rPr>
                <w:rStyle w:val="IndexLink"/>
              </w:rPr>
              <w:t>451</w:t>
            </w:r>
          </w:hyperlink>
        </w:p>
        <w:p>
          <w:pPr>
            <w:pStyle w:val="Contents2"/>
            <w:tabs>
              <w:tab w:val="clear" w:pos="8743"/>
              <w:tab w:val="right" w:pos="9026" w:leader="dot"/>
            </w:tabs>
            <w:rPr/>
          </w:pPr>
          <w:hyperlink w:anchor="__RefHeading___Toc251399_1738255347">
            <w:r>
              <w:rPr>
                <w:webHidden/>
                <w:rStyle w:val="IndexLink"/>
                <w:rtl w:val="true"/>
              </w:rPr>
              <w:t xml:space="preserve">قوله فی ج </w:t>
            </w:r>
            <w:r>
              <w:rPr>
                <w:rStyle w:val="IndexLink"/>
              </w:rPr>
              <w:t>6</w:t>
            </w:r>
            <w:r>
              <w:rPr>
                <w:rStyle w:val="IndexLink"/>
                <w:rtl w:val="true"/>
              </w:rPr>
              <w:t xml:space="preserve">، ص </w:t>
            </w:r>
            <w:r>
              <w:rPr>
                <w:rStyle w:val="IndexLink"/>
              </w:rPr>
              <w:t>296</w:t>
            </w:r>
            <w:r>
              <w:rPr>
                <w:rStyle w:val="IndexLink"/>
                <w:rtl w:val="true"/>
              </w:rPr>
              <w:t xml:space="preserve">، س </w:t>
            </w:r>
            <w:r>
              <w:rPr>
                <w:rStyle w:val="IndexLink"/>
              </w:rPr>
              <w:t>12</w:t>
            </w:r>
            <w:r>
              <w:rPr>
                <w:rStyle w:val="IndexLink"/>
                <w:rtl w:val="true"/>
              </w:rPr>
              <w:t>: «</w:t>
            </w:r>
            <w:r>
              <w:rPr>
                <w:rStyle w:val="IndexLink"/>
                <w:rtl w:val="true"/>
              </w:rPr>
              <w:t>العصبة من تقرب الی المیت</w:t>
            </w:r>
            <w:r>
              <w:rPr>
                <w:rStyle w:val="IndexLink"/>
                <w:rtl w:val="true"/>
              </w:rPr>
              <w:t>»</w:t>
              <w:tab/>
            </w:r>
            <w:r>
              <w:rPr>
                <w:rStyle w:val="IndexLink"/>
              </w:rPr>
              <w:t>452</w:t>
            </w:r>
          </w:hyperlink>
        </w:p>
        <w:p>
          <w:pPr>
            <w:pStyle w:val="Contents2"/>
            <w:tabs>
              <w:tab w:val="clear" w:pos="8743"/>
              <w:tab w:val="right" w:pos="9026" w:leader="dot"/>
            </w:tabs>
            <w:rPr/>
          </w:pPr>
          <w:hyperlink w:anchor="__RefHeading___Toc251401_1738255347">
            <w:r>
              <w:rPr>
                <w:webHidden/>
                <w:rStyle w:val="IndexLink"/>
                <w:rtl w:val="true"/>
              </w:rPr>
              <w:t xml:space="preserve">قوله فی ج </w:t>
            </w:r>
            <w:r>
              <w:rPr>
                <w:rStyle w:val="IndexLink"/>
              </w:rPr>
              <w:t>6</w:t>
            </w:r>
            <w:r>
              <w:rPr>
                <w:rStyle w:val="IndexLink"/>
                <w:rtl w:val="true"/>
              </w:rPr>
              <w:t xml:space="preserve">، ص </w:t>
            </w:r>
            <w:r>
              <w:rPr>
                <w:rStyle w:val="IndexLink"/>
              </w:rPr>
              <w:t>296</w:t>
            </w:r>
            <w:r>
              <w:rPr>
                <w:rStyle w:val="IndexLink"/>
                <w:rtl w:val="true"/>
              </w:rPr>
              <w:t xml:space="preserve">، س </w:t>
            </w:r>
            <w:r>
              <w:rPr>
                <w:rStyle w:val="IndexLink"/>
              </w:rPr>
              <w:t>15</w:t>
            </w:r>
            <w:r>
              <w:rPr>
                <w:rStyle w:val="IndexLink"/>
                <w:rtl w:val="true"/>
              </w:rPr>
              <w:t>: «</w:t>
            </w:r>
            <w:r>
              <w:rPr>
                <w:rStyle w:val="IndexLink"/>
                <w:rtl w:val="true"/>
              </w:rPr>
              <w:t>ما ذکر من أن المشهور</w:t>
            </w:r>
            <w:r>
              <w:rPr>
                <w:rStyle w:val="IndexLink"/>
                <w:rtl w:val="true"/>
              </w:rPr>
              <w:t>»</w:t>
              <w:tab/>
            </w:r>
            <w:r>
              <w:rPr>
                <w:rStyle w:val="IndexLink"/>
              </w:rPr>
              <w:t>452</w:t>
            </w:r>
          </w:hyperlink>
        </w:p>
        <w:p>
          <w:pPr>
            <w:pStyle w:val="Contents2"/>
            <w:tabs>
              <w:tab w:val="clear" w:pos="8743"/>
              <w:tab w:val="right" w:pos="9026" w:leader="dot"/>
            </w:tabs>
            <w:rPr/>
          </w:pPr>
          <w:hyperlink w:anchor="__RefHeading___Toc251403_1738255347">
            <w:r>
              <w:rPr>
                <w:webHidden/>
                <w:rStyle w:val="IndexLink"/>
                <w:rtl w:val="true"/>
              </w:rPr>
              <w:t xml:space="preserve">قوله فی ج </w:t>
            </w:r>
            <w:r>
              <w:rPr>
                <w:rStyle w:val="IndexLink"/>
              </w:rPr>
              <w:t>6</w:t>
            </w:r>
            <w:r>
              <w:rPr>
                <w:rStyle w:val="IndexLink"/>
                <w:rtl w:val="true"/>
              </w:rPr>
              <w:t xml:space="preserve">، ص </w:t>
            </w:r>
            <w:r>
              <w:rPr>
                <w:rStyle w:val="IndexLink"/>
              </w:rPr>
              <w:t>298</w:t>
            </w:r>
            <w:r>
              <w:rPr>
                <w:rStyle w:val="IndexLink"/>
                <w:rtl w:val="true"/>
              </w:rPr>
              <w:t xml:space="preserve">، س </w:t>
            </w:r>
            <w:r>
              <w:rPr>
                <w:rStyle w:val="IndexLink"/>
              </w:rPr>
              <w:t>6</w:t>
            </w:r>
            <w:r>
              <w:rPr>
                <w:rStyle w:val="IndexLink"/>
                <w:rtl w:val="true"/>
              </w:rPr>
              <w:t>: «</w:t>
            </w:r>
            <w:r>
              <w:rPr>
                <w:rStyle w:val="IndexLink"/>
                <w:rtl w:val="true"/>
              </w:rPr>
              <w:t>یعتد به مع أن المشهور</w:t>
            </w:r>
            <w:r>
              <w:rPr>
                <w:rStyle w:val="IndexLink"/>
                <w:rtl w:val="true"/>
              </w:rPr>
              <w:t>»</w:t>
              <w:tab/>
            </w:r>
            <w:r>
              <w:rPr>
                <w:rStyle w:val="IndexLink"/>
              </w:rPr>
              <w:t>453</w:t>
            </w:r>
          </w:hyperlink>
        </w:p>
        <w:p>
          <w:pPr>
            <w:pStyle w:val="Contents2"/>
            <w:tabs>
              <w:tab w:val="clear" w:pos="8743"/>
              <w:tab w:val="right" w:pos="9026" w:leader="dot"/>
            </w:tabs>
            <w:rPr/>
          </w:pPr>
          <w:hyperlink w:anchor="__RefHeading___Toc251405_1738255347">
            <w:r>
              <w:rPr>
                <w:webHidden/>
                <w:rStyle w:val="IndexLink"/>
                <w:rtl w:val="true"/>
              </w:rPr>
              <w:t xml:space="preserve">قوله فی ج </w:t>
            </w:r>
            <w:r>
              <w:rPr>
                <w:rStyle w:val="IndexLink"/>
              </w:rPr>
              <w:t>6</w:t>
            </w:r>
            <w:r>
              <w:rPr>
                <w:rStyle w:val="IndexLink"/>
                <w:rtl w:val="true"/>
              </w:rPr>
              <w:t xml:space="preserve">، ص </w:t>
            </w:r>
            <w:r>
              <w:rPr>
                <w:rStyle w:val="IndexLink"/>
              </w:rPr>
              <w:t>298</w:t>
            </w:r>
            <w:r>
              <w:rPr>
                <w:rStyle w:val="IndexLink"/>
                <w:rtl w:val="true"/>
              </w:rPr>
              <w:t xml:space="preserve">، س </w:t>
            </w:r>
            <w:r>
              <w:rPr>
                <w:rStyle w:val="IndexLink"/>
              </w:rPr>
              <w:t>13</w:t>
            </w:r>
            <w:r>
              <w:rPr>
                <w:rStyle w:val="IndexLink"/>
                <w:rtl w:val="true"/>
              </w:rPr>
              <w:t>: «</w:t>
            </w:r>
            <w:r>
              <w:rPr>
                <w:rStyle w:val="IndexLink"/>
                <w:rtl w:val="true"/>
              </w:rPr>
              <w:t>و بالروایتین عامیتین</w:t>
            </w:r>
            <w:r>
              <w:rPr>
                <w:rStyle w:val="IndexLink"/>
                <w:rtl w:val="true"/>
              </w:rPr>
              <w:t>»</w:t>
              <w:tab/>
            </w:r>
            <w:r>
              <w:rPr>
                <w:rStyle w:val="IndexLink"/>
              </w:rPr>
              <w:t>453</w:t>
            </w:r>
          </w:hyperlink>
        </w:p>
        <w:p>
          <w:pPr>
            <w:pStyle w:val="Contents2"/>
            <w:tabs>
              <w:tab w:val="clear" w:pos="8743"/>
              <w:tab w:val="right" w:pos="9026" w:leader="dot"/>
            </w:tabs>
            <w:rPr/>
          </w:pPr>
          <w:hyperlink w:anchor="__RefHeading___Toc251407_1738255347">
            <w:r>
              <w:rPr>
                <w:webHidden/>
                <w:rStyle w:val="IndexLink"/>
                <w:rtl w:val="true"/>
              </w:rPr>
              <w:t xml:space="preserve">قوله فی ج </w:t>
            </w:r>
            <w:r>
              <w:rPr>
                <w:rStyle w:val="IndexLink"/>
              </w:rPr>
              <w:t>6</w:t>
            </w:r>
            <w:r>
              <w:rPr>
                <w:rStyle w:val="IndexLink"/>
                <w:rtl w:val="true"/>
              </w:rPr>
              <w:t xml:space="preserve">، ص </w:t>
            </w:r>
            <w:r>
              <w:rPr>
                <w:rStyle w:val="IndexLink"/>
              </w:rPr>
              <w:t>298</w:t>
            </w:r>
            <w:r>
              <w:rPr>
                <w:rStyle w:val="IndexLink"/>
                <w:rtl w:val="true"/>
              </w:rPr>
              <w:t xml:space="preserve">، س </w:t>
            </w:r>
            <w:r>
              <w:rPr>
                <w:rStyle w:val="IndexLink"/>
              </w:rPr>
              <w:t>17</w:t>
            </w:r>
            <w:r>
              <w:rPr>
                <w:rStyle w:val="IndexLink"/>
                <w:rtl w:val="true"/>
              </w:rPr>
              <w:t>: «</w:t>
            </w:r>
            <w:r>
              <w:rPr>
                <w:rStyle w:val="IndexLink"/>
                <w:rtl w:val="true"/>
              </w:rPr>
              <w:t>و هو فی النهایة مخالف</w:t>
            </w:r>
            <w:r>
              <w:rPr>
                <w:rStyle w:val="IndexLink"/>
                <w:rtl w:val="true"/>
              </w:rPr>
              <w:t>»</w:t>
              <w:tab/>
            </w:r>
            <w:r>
              <w:rPr>
                <w:rStyle w:val="IndexLink"/>
              </w:rPr>
              <w:t>454</w:t>
            </w:r>
          </w:hyperlink>
        </w:p>
        <w:p>
          <w:pPr>
            <w:pStyle w:val="Contents2"/>
            <w:tabs>
              <w:tab w:val="clear" w:pos="8743"/>
              <w:tab w:val="right" w:pos="9026" w:leader="dot"/>
            </w:tabs>
            <w:rPr/>
          </w:pPr>
          <w:hyperlink w:anchor="__RefHeading___Toc251409_1738255347">
            <w:r>
              <w:rPr>
                <w:webHidden/>
                <w:rStyle w:val="IndexLink"/>
                <w:rtl w:val="true"/>
              </w:rPr>
              <w:t xml:space="preserve">قوله فی ج </w:t>
            </w:r>
            <w:r>
              <w:rPr>
                <w:rStyle w:val="IndexLink"/>
              </w:rPr>
              <w:t>6</w:t>
            </w:r>
            <w:r>
              <w:rPr>
                <w:rStyle w:val="IndexLink"/>
                <w:rtl w:val="true"/>
              </w:rPr>
              <w:t xml:space="preserve">، ص </w:t>
            </w:r>
            <w:r>
              <w:rPr>
                <w:rStyle w:val="IndexLink"/>
              </w:rPr>
              <w:t>298</w:t>
            </w:r>
            <w:r>
              <w:rPr>
                <w:rStyle w:val="IndexLink"/>
                <w:rtl w:val="true"/>
              </w:rPr>
              <w:t xml:space="preserve">، س </w:t>
            </w:r>
            <w:r>
              <w:rPr>
                <w:rStyle w:val="IndexLink"/>
              </w:rPr>
              <w:t>20</w:t>
            </w:r>
            <w:r>
              <w:rPr>
                <w:rStyle w:val="IndexLink"/>
                <w:rtl w:val="true"/>
              </w:rPr>
              <w:t>: «</w:t>
            </w:r>
            <w:r>
              <w:rPr>
                <w:rStyle w:val="IndexLink"/>
                <w:rtl w:val="true"/>
              </w:rPr>
              <w:t>و قد یقرب عدم دخول</w:t>
            </w:r>
            <w:r>
              <w:rPr>
                <w:rStyle w:val="IndexLink"/>
                <w:rtl w:val="true"/>
              </w:rPr>
              <w:t>»</w:t>
              <w:tab/>
            </w:r>
            <w:r>
              <w:rPr>
                <w:rStyle w:val="IndexLink"/>
              </w:rPr>
              <w:t>454</w:t>
            </w:r>
          </w:hyperlink>
        </w:p>
        <w:p>
          <w:pPr>
            <w:pStyle w:val="Contents2"/>
            <w:tabs>
              <w:tab w:val="clear" w:pos="8743"/>
              <w:tab w:val="right" w:pos="9026" w:leader="dot"/>
            </w:tabs>
            <w:rPr/>
          </w:pPr>
          <w:hyperlink w:anchor="__RefHeading___Toc251411_1738255347">
            <w:r>
              <w:rPr>
                <w:webHidden/>
                <w:rStyle w:val="IndexLink"/>
                <w:rtl w:val="true"/>
              </w:rPr>
              <w:t xml:space="preserve">قوله فی ج </w:t>
            </w:r>
            <w:r>
              <w:rPr>
                <w:rStyle w:val="IndexLink"/>
              </w:rPr>
              <w:t>6</w:t>
            </w:r>
            <w:r>
              <w:rPr>
                <w:rStyle w:val="IndexLink"/>
                <w:rtl w:val="true"/>
              </w:rPr>
              <w:t xml:space="preserve">، ص </w:t>
            </w:r>
            <w:r>
              <w:rPr>
                <w:rStyle w:val="IndexLink"/>
              </w:rPr>
              <w:t>298</w:t>
            </w:r>
            <w:r>
              <w:rPr>
                <w:rStyle w:val="IndexLink"/>
                <w:rtl w:val="true"/>
              </w:rPr>
              <w:t xml:space="preserve">، س </w:t>
            </w:r>
            <w:r>
              <w:rPr>
                <w:rStyle w:val="IndexLink"/>
              </w:rPr>
              <w:t>22</w:t>
            </w:r>
            <w:r>
              <w:rPr>
                <w:rStyle w:val="IndexLink"/>
                <w:rtl w:val="true"/>
              </w:rPr>
              <w:t>: «</w:t>
            </w:r>
            <w:r>
              <w:rPr>
                <w:rStyle w:val="IndexLink"/>
                <w:rtl w:val="true"/>
              </w:rPr>
              <w:t>توزع علی من دخل</w:t>
            </w:r>
            <w:r>
              <w:rPr>
                <w:rStyle w:val="IndexLink"/>
                <w:rtl w:val="true"/>
              </w:rPr>
              <w:t>»</w:t>
              <w:tab/>
            </w:r>
            <w:r>
              <w:rPr>
                <w:rStyle w:val="IndexLink"/>
              </w:rPr>
              <w:t>454</w:t>
            </w:r>
          </w:hyperlink>
        </w:p>
        <w:p>
          <w:pPr>
            <w:pStyle w:val="Contents2"/>
            <w:tabs>
              <w:tab w:val="clear" w:pos="8743"/>
              <w:tab w:val="right" w:pos="9026" w:leader="dot"/>
            </w:tabs>
            <w:rPr/>
          </w:pPr>
          <w:hyperlink w:anchor="__RefHeading___Toc251413_1738255347">
            <w:r>
              <w:rPr>
                <w:webHidden/>
                <w:rStyle w:val="IndexLink"/>
                <w:rtl w:val="true"/>
              </w:rPr>
              <w:t xml:space="preserve">قوله فی ج </w:t>
            </w:r>
            <w:r>
              <w:rPr>
                <w:rStyle w:val="IndexLink"/>
              </w:rPr>
              <w:t>6</w:t>
            </w:r>
            <w:r>
              <w:rPr>
                <w:rStyle w:val="IndexLink"/>
                <w:rtl w:val="true"/>
              </w:rPr>
              <w:t xml:space="preserve">، ص </w:t>
            </w:r>
            <w:r>
              <w:rPr>
                <w:rStyle w:val="IndexLink"/>
              </w:rPr>
              <w:t>299</w:t>
            </w:r>
            <w:r>
              <w:rPr>
                <w:rStyle w:val="IndexLink"/>
                <w:rtl w:val="true"/>
              </w:rPr>
              <w:t xml:space="preserve">، س </w:t>
            </w:r>
            <w:r>
              <w:rPr>
                <w:rStyle w:val="IndexLink"/>
              </w:rPr>
              <w:t>2</w:t>
            </w:r>
            <w:r>
              <w:rPr>
                <w:rStyle w:val="IndexLink"/>
                <w:rtl w:val="true"/>
              </w:rPr>
              <w:t>: «</w:t>
            </w:r>
            <w:r>
              <w:rPr>
                <w:rStyle w:val="IndexLink"/>
                <w:rtl w:val="true"/>
              </w:rPr>
              <w:t>فلکل من الطرفین</w:t>
            </w:r>
            <w:r>
              <w:rPr>
                <w:rStyle w:val="IndexLink"/>
                <w:rtl w:val="true"/>
              </w:rPr>
              <w:t>»</w:t>
              <w:tab/>
            </w:r>
            <w:r>
              <w:rPr>
                <w:rStyle w:val="IndexLink"/>
              </w:rPr>
              <w:t>454</w:t>
            </w:r>
          </w:hyperlink>
        </w:p>
        <w:p>
          <w:pPr>
            <w:pStyle w:val="Contents2"/>
            <w:tabs>
              <w:tab w:val="clear" w:pos="8743"/>
              <w:tab w:val="right" w:pos="9026" w:leader="dot"/>
            </w:tabs>
            <w:rPr/>
          </w:pPr>
          <w:hyperlink w:anchor="__RefHeading___Toc251415_1738255347">
            <w:r>
              <w:rPr>
                <w:webHidden/>
                <w:rStyle w:val="IndexLink"/>
                <w:rtl w:val="true"/>
              </w:rPr>
              <w:t xml:space="preserve">قوله فی ج </w:t>
            </w:r>
            <w:r>
              <w:rPr>
                <w:rStyle w:val="IndexLink"/>
              </w:rPr>
              <w:t>6</w:t>
            </w:r>
            <w:r>
              <w:rPr>
                <w:rStyle w:val="IndexLink"/>
                <w:rtl w:val="true"/>
              </w:rPr>
              <w:t xml:space="preserve">، ص </w:t>
            </w:r>
            <w:r>
              <w:rPr>
                <w:rStyle w:val="IndexLink"/>
              </w:rPr>
              <w:t>299</w:t>
            </w:r>
            <w:r>
              <w:rPr>
                <w:rStyle w:val="IndexLink"/>
                <w:rtl w:val="true"/>
              </w:rPr>
              <w:t xml:space="preserve">، س </w:t>
            </w:r>
            <w:r>
              <w:rPr>
                <w:rStyle w:val="IndexLink"/>
              </w:rPr>
              <w:t>4</w:t>
            </w:r>
            <w:r>
              <w:rPr>
                <w:rStyle w:val="IndexLink"/>
                <w:rtl w:val="true"/>
              </w:rPr>
              <w:t>: «</w:t>
            </w:r>
            <w:r>
              <w:rPr>
                <w:rStyle w:val="IndexLink"/>
                <w:rtl w:val="true"/>
              </w:rPr>
              <w:t>هذا فلایتوجه الإشکال</w:t>
            </w:r>
            <w:r>
              <w:rPr>
                <w:rStyle w:val="IndexLink"/>
                <w:rtl w:val="true"/>
              </w:rPr>
              <w:t>»</w:t>
              <w:tab/>
            </w:r>
            <w:r>
              <w:rPr>
                <w:rStyle w:val="IndexLink"/>
              </w:rPr>
              <w:t>455</w:t>
            </w:r>
          </w:hyperlink>
        </w:p>
        <w:p>
          <w:pPr>
            <w:pStyle w:val="Contents2"/>
            <w:tabs>
              <w:tab w:val="clear" w:pos="8743"/>
              <w:tab w:val="right" w:pos="9026" w:leader="dot"/>
            </w:tabs>
            <w:rPr/>
          </w:pPr>
          <w:hyperlink w:anchor="__RefHeading___Toc251417_1738255347">
            <w:r>
              <w:rPr>
                <w:webHidden/>
                <w:rStyle w:val="IndexLink"/>
                <w:rtl w:val="true"/>
              </w:rPr>
              <w:t xml:space="preserve">قوله فی ج </w:t>
            </w:r>
            <w:r>
              <w:rPr>
                <w:rStyle w:val="IndexLink"/>
              </w:rPr>
              <w:t>6</w:t>
            </w:r>
            <w:r>
              <w:rPr>
                <w:rStyle w:val="IndexLink"/>
                <w:rtl w:val="true"/>
              </w:rPr>
              <w:t xml:space="preserve">، ص </w:t>
            </w:r>
            <w:r>
              <w:rPr>
                <w:rStyle w:val="IndexLink"/>
              </w:rPr>
              <w:t>299</w:t>
            </w:r>
            <w:r>
              <w:rPr>
                <w:rStyle w:val="IndexLink"/>
                <w:rtl w:val="true"/>
              </w:rPr>
              <w:t xml:space="preserve">، س </w:t>
            </w:r>
            <w:r>
              <w:rPr>
                <w:rStyle w:val="IndexLink"/>
              </w:rPr>
              <w:t>7</w:t>
            </w:r>
            <w:r>
              <w:rPr>
                <w:rStyle w:val="IndexLink"/>
                <w:rtl w:val="true"/>
              </w:rPr>
              <w:t>: «</w:t>
            </w:r>
            <w:r>
              <w:rPr>
                <w:rStyle w:val="IndexLink"/>
                <w:rtl w:val="true"/>
              </w:rPr>
              <w:t>انثی لم یظهر وجهه</w:t>
            </w:r>
            <w:r>
              <w:rPr>
                <w:rStyle w:val="IndexLink"/>
                <w:rtl w:val="true"/>
              </w:rPr>
              <w:t>»</w:t>
              <w:tab/>
            </w:r>
            <w:r>
              <w:rPr>
                <w:rStyle w:val="IndexLink"/>
              </w:rPr>
              <w:t>455</w:t>
            </w:r>
          </w:hyperlink>
        </w:p>
        <w:p>
          <w:pPr>
            <w:pStyle w:val="Contents2"/>
            <w:tabs>
              <w:tab w:val="clear" w:pos="8743"/>
              <w:tab w:val="right" w:pos="9026" w:leader="dot"/>
            </w:tabs>
            <w:rPr/>
          </w:pPr>
          <w:hyperlink w:anchor="__RefHeading___Toc251419_1738255347">
            <w:r>
              <w:rPr>
                <w:webHidden/>
                <w:rStyle w:val="IndexLink"/>
                <w:rtl w:val="true"/>
              </w:rPr>
              <w:t xml:space="preserve">قوله فی ج </w:t>
            </w:r>
            <w:r>
              <w:rPr>
                <w:rStyle w:val="IndexLink"/>
              </w:rPr>
              <w:t>6</w:t>
            </w:r>
            <w:r>
              <w:rPr>
                <w:rStyle w:val="IndexLink"/>
                <w:rtl w:val="true"/>
              </w:rPr>
              <w:t xml:space="preserve">، ص </w:t>
            </w:r>
            <w:r>
              <w:rPr>
                <w:rStyle w:val="IndexLink"/>
              </w:rPr>
              <w:t>299</w:t>
            </w:r>
            <w:r>
              <w:rPr>
                <w:rStyle w:val="IndexLink"/>
                <w:rtl w:val="true"/>
              </w:rPr>
              <w:t xml:space="preserve">، س </w:t>
            </w:r>
            <w:r>
              <w:rPr>
                <w:rStyle w:val="IndexLink"/>
              </w:rPr>
              <w:t>12</w:t>
            </w:r>
            <w:r>
              <w:rPr>
                <w:rStyle w:val="IndexLink"/>
                <w:rtl w:val="true"/>
              </w:rPr>
              <w:t>: «</w:t>
            </w:r>
            <w:r>
              <w:rPr>
                <w:rStyle w:val="IndexLink"/>
                <w:rtl w:val="true"/>
              </w:rPr>
              <w:t>و لایخفی الاشکال فیه</w:t>
            </w:r>
            <w:r>
              <w:rPr>
                <w:rStyle w:val="IndexLink"/>
                <w:rtl w:val="true"/>
              </w:rPr>
              <w:t>»</w:t>
              <w:tab/>
            </w:r>
            <w:r>
              <w:rPr>
                <w:rStyle w:val="IndexLink"/>
              </w:rPr>
              <w:t>455</w:t>
            </w:r>
          </w:hyperlink>
        </w:p>
        <w:p>
          <w:pPr>
            <w:pStyle w:val="Contents2"/>
            <w:tabs>
              <w:tab w:val="clear" w:pos="8743"/>
              <w:tab w:val="right" w:pos="9026" w:leader="dot"/>
            </w:tabs>
            <w:rPr/>
          </w:pPr>
          <w:hyperlink w:anchor="__RefHeading___Toc251421_1738255347">
            <w:r>
              <w:rPr>
                <w:webHidden/>
                <w:rStyle w:val="IndexLink"/>
                <w:rtl w:val="true"/>
              </w:rPr>
              <w:t xml:space="preserve">قوله فی ج </w:t>
            </w:r>
            <w:r>
              <w:rPr>
                <w:rStyle w:val="IndexLink"/>
              </w:rPr>
              <w:t>6</w:t>
            </w:r>
            <w:r>
              <w:rPr>
                <w:rStyle w:val="IndexLink"/>
                <w:rtl w:val="true"/>
              </w:rPr>
              <w:t xml:space="preserve">، ص </w:t>
            </w:r>
            <w:r>
              <w:rPr>
                <w:rStyle w:val="IndexLink"/>
              </w:rPr>
              <w:t>301</w:t>
            </w:r>
            <w:r>
              <w:rPr>
                <w:rStyle w:val="IndexLink"/>
                <w:rtl w:val="true"/>
              </w:rPr>
              <w:t xml:space="preserve">، س </w:t>
            </w:r>
            <w:r>
              <w:rPr>
                <w:rStyle w:val="IndexLink"/>
              </w:rPr>
              <w:t>10</w:t>
            </w:r>
            <w:r>
              <w:rPr>
                <w:rStyle w:val="IndexLink"/>
                <w:rtl w:val="true"/>
              </w:rPr>
              <w:t>: «</w:t>
            </w:r>
            <w:r>
              <w:rPr>
                <w:rStyle w:val="IndexLink"/>
                <w:rtl w:val="true"/>
              </w:rPr>
              <w:t>هذا لم یظهر وجه للتقسیط</w:t>
            </w:r>
            <w:r>
              <w:rPr>
                <w:rStyle w:val="IndexLink"/>
                <w:rtl w:val="true"/>
              </w:rPr>
              <w:t>»</w:t>
              <w:tab/>
            </w:r>
            <w:r>
              <w:rPr>
                <w:rStyle w:val="IndexLink"/>
              </w:rPr>
              <w:t>456</w:t>
            </w:r>
          </w:hyperlink>
        </w:p>
        <w:p>
          <w:pPr>
            <w:pStyle w:val="Contents2"/>
            <w:tabs>
              <w:tab w:val="clear" w:pos="8743"/>
              <w:tab w:val="right" w:pos="9026" w:leader="dot"/>
            </w:tabs>
            <w:rPr/>
          </w:pPr>
          <w:hyperlink w:anchor="__RefHeading___Toc251423_1738255347">
            <w:r>
              <w:rPr>
                <w:webHidden/>
                <w:rStyle w:val="IndexLink"/>
                <w:rtl w:val="true"/>
              </w:rPr>
              <w:t xml:space="preserve">قوله فی ج </w:t>
            </w:r>
            <w:r>
              <w:rPr>
                <w:rStyle w:val="IndexLink"/>
              </w:rPr>
              <w:t>7</w:t>
            </w:r>
            <w:r>
              <w:rPr>
                <w:rStyle w:val="IndexLink"/>
                <w:rtl w:val="true"/>
              </w:rPr>
              <w:t xml:space="preserve">، ص </w:t>
            </w:r>
            <w:r>
              <w:rPr>
                <w:rStyle w:val="IndexLink"/>
              </w:rPr>
              <w:t>8</w:t>
            </w:r>
            <w:r>
              <w:rPr>
                <w:rStyle w:val="IndexLink"/>
                <w:rtl w:val="true"/>
              </w:rPr>
              <w:t xml:space="preserve">، س </w:t>
            </w:r>
            <w:r>
              <w:rPr>
                <w:rStyle w:val="IndexLink"/>
              </w:rPr>
              <w:t>4</w:t>
            </w:r>
            <w:r>
              <w:rPr>
                <w:rStyle w:val="IndexLink"/>
                <w:rtl w:val="true"/>
              </w:rPr>
              <w:t>: «</w:t>
            </w:r>
            <w:r>
              <w:rPr>
                <w:rStyle w:val="IndexLink"/>
                <w:rtl w:val="true"/>
              </w:rPr>
              <w:t>أما اعتبار البلوغ</w:t>
            </w:r>
            <w:r>
              <w:rPr>
                <w:rStyle w:val="IndexLink"/>
                <w:rtl w:val="true"/>
              </w:rPr>
              <w:t>»</w:t>
              <w:tab/>
            </w:r>
            <w:r>
              <w:rPr>
                <w:rStyle w:val="IndexLink"/>
              </w:rPr>
              <w:t>458</w:t>
            </w:r>
          </w:hyperlink>
        </w:p>
        <w:p>
          <w:pPr>
            <w:pStyle w:val="Contents2"/>
            <w:tabs>
              <w:tab w:val="clear" w:pos="8743"/>
              <w:tab w:val="right" w:pos="9026" w:leader="dot"/>
            </w:tabs>
            <w:rPr/>
          </w:pPr>
          <w:hyperlink w:anchor="__RefHeading___Toc251425_1738255347">
            <w:r>
              <w:rPr>
                <w:webHidden/>
                <w:rStyle w:val="IndexLink"/>
                <w:rtl w:val="true"/>
              </w:rPr>
              <w:t xml:space="preserve">قوله فی ج </w:t>
            </w:r>
            <w:r>
              <w:rPr>
                <w:rStyle w:val="IndexLink"/>
              </w:rPr>
              <w:t>7</w:t>
            </w:r>
            <w:r>
              <w:rPr>
                <w:rStyle w:val="IndexLink"/>
                <w:rtl w:val="true"/>
              </w:rPr>
              <w:t xml:space="preserve">، ص </w:t>
            </w:r>
            <w:r>
              <w:rPr>
                <w:rStyle w:val="IndexLink"/>
              </w:rPr>
              <w:t>8</w:t>
            </w:r>
            <w:r>
              <w:rPr>
                <w:rStyle w:val="IndexLink"/>
                <w:rtl w:val="true"/>
              </w:rPr>
              <w:t xml:space="preserve">، س </w:t>
            </w:r>
            <w:r>
              <w:rPr>
                <w:rStyle w:val="IndexLink"/>
              </w:rPr>
              <w:t>16</w:t>
            </w:r>
            <w:r>
              <w:rPr>
                <w:rStyle w:val="IndexLink"/>
                <w:rtl w:val="true"/>
              </w:rPr>
              <w:t>: «</w:t>
            </w:r>
            <w:r>
              <w:rPr>
                <w:rStyle w:val="IndexLink"/>
                <w:rtl w:val="true"/>
              </w:rPr>
              <w:t>و منها صحیح إسماعیل بن جابر</w:t>
            </w:r>
            <w:r>
              <w:rPr>
                <w:rStyle w:val="IndexLink"/>
                <w:rtl w:val="true"/>
              </w:rPr>
              <w:t>»</w:t>
              <w:tab/>
            </w:r>
            <w:r>
              <w:rPr>
                <w:rStyle w:val="IndexLink"/>
              </w:rPr>
              <w:t>459</w:t>
            </w:r>
          </w:hyperlink>
        </w:p>
        <w:p>
          <w:pPr>
            <w:pStyle w:val="Contents2"/>
            <w:tabs>
              <w:tab w:val="clear" w:pos="8743"/>
              <w:tab w:val="right" w:pos="9026" w:leader="dot"/>
            </w:tabs>
            <w:rPr/>
          </w:pPr>
          <w:hyperlink w:anchor="__RefHeading___Toc251427_1738255347">
            <w:r>
              <w:rPr>
                <w:webHidden/>
                <w:rStyle w:val="IndexLink"/>
                <w:rtl w:val="true"/>
              </w:rPr>
              <w:t xml:space="preserve">قوله فی ج </w:t>
            </w:r>
            <w:r>
              <w:rPr>
                <w:rStyle w:val="IndexLink"/>
              </w:rPr>
              <w:t>7</w:t>
            </w:r>
            <w:r>
              <w:rPr>
                <w:rStyle w:val="IndexLink"/>
                <w:rtl w:val="true"/>
              </w:rPr>
              <w:t xml:space="preserve">، ص </w:t>
            </w:r>
            <w:r>
              <w:rPr>
                <w:rStyle w:val="IndexLink"/>
              </w:rPr>
              <w:t>8</w:t>
            </w:r>
            <w:r>
              <w:rPr>
                <w:rStyle w:val="IndexLink"/>
                <w:rtl w:val="true"/>
              </w:rPr>
              <w:t xml:space="preserve">، س </w:t>
            </w:r>
            <w:r>
              <w:rPr>
                <w:rStyle w:val="IndexLink"/>
              </w:rPr>
              <w:t>18</w:t>
            </w:r>
            <w:r>
              <w:rPr>
                <w:rStyle w:val="IndexLink"/>
                <w:rtl w:val="true"/>
              </w:rPr>
              <w:t>: «</w:t>
            </w:r>
            <w:r>
              <w:rPr>
                <w:rStyle w:val="IndexLink"/>
                <w:rtl w:val="true"/>
              </w:rPr>
              <w:t>و منها صحیحة رفاعة</w:t>
            </w:r>
            <w:r>
              <w:rPr>
                <w:rStyle w:val="IndexLink"/>
                <w:rtl w:val="true"/>
              </w:rPr>
              <w:t>»</w:t>
              <w:tab/>
            </w:r>
            <w:r>
              <w:rPr>
                <w:rStyle w:val="IndexLink"/>
              </w:rPr>
              <w:t>459</w:t>
            </w:r>
          </w:hyperlink>
        </w:p>
        <w:p>
          <w:pPr>
            <w:pStyle w:val="Contents2"/>
            <w:tabs>
              <w:tab w:val="clear" w:pos="8743"/>
              <w:tab w:val="right" w:pos="9026" w:leader="dot"/>
            </w:tabs>
            <w:rPr/>
          </w:pPr>
          <w:hyperlink w:anchor="__RefHeading___Toc251429_1738255347">
            <w:r>
              <w:rPr>
                <w:webHidden/>
                <w:rStyle w:val="IndexLink"/>
                <w:rtl w:val="true"/>
              </w:rPr>
              <w:t xml:space="preserve">قوله فی ج </w:t>
            </w:r>
            <w:r>
              <w:rPr>
                <w:rStyle w:val="IndexLink"/>
              </w:rPr>
              <w:t>7</w:t>
            </w:r>
            <w:r>
              <w:rPr>
                <w:rStyle w:val="IndexLink"/>
                <w:rtl w:val="true"/>
              </w:rPr>
              <w:t xml:space="preserve">، ص </w:t>
            </w:r>
            <w:r>
              <w:rPr>
                <w:rStyle w:val="IndexLink"/>
              </w:rPr>
              <w:t>9</w:t>
            </w:r>
            <w:r>
              <w:rPr>
                <w:rStyle w:val="IndexLink"/>
                <w:rtl w:val="true"/>
              </w:rPr>
              <w:t xml:space="preserve">، س </w:t>
            </w:r>
            <w:r>
              <w:rPr>
                <w:rStyle w:val="IndexLink"/>
              </w:rPr>
              <w:t>2</w:t>
            </w:r>
            <w:r>
              <w:rPr>
                <w:rStyle w:val="IndexLink"/>
                <w:rtl w:val="true"/>
              </w:rPr>
              <w:t>: «</w:t>
            </w:r>
            <w:r>
              <w:rPr>
                <w:rStyle w:val="IndexLink"/>
                <w:rtl w:val="true"/>
              </w:rPr>
              <w:t>بناء علی أن</w:t>
            </w:r>
            <w:r>
              <w:rPr>
                <w:rStyle w:val="IndexLink"/>
                <w:rtl w:val="true"/>
              </w:rPr>
              <w:t>»</w:t>
              <w:tab/>
            </w:r>
            <w:r>
              <w:rPr>
                <w:rStyle w:val="IndexLink"/>
              </w:rPr>
              <w:t>459</w:t>
            </w:r>
          </w:hyperlink>
        </w:p>
        <w:p>
          <w:pPr>
            <w:pStyle w:val="Contents2"/>
            <w:tabs>
              <w:tab w:val="clear" w:pos="8743"/>
              <w:tab w:val="right" w:pos="9026" w:leader="dot"/>
            </w:tabs>
            <w:rPr/>
          </w:pPr>
          <w:hyperlink w:anchor="__RefHeading___Toc251431_1738255347">
            <w:r>
              <w:rPr>
                <w:webHidden/>
                <w:rStyle w:val="IndexLink"/>
                <w:rtl w:val="true"/>
              </w:rPr>
              <w:t xml:space="preserve">قوله فی ج </w:t>
            </w:r>
            <w:r>
              <w:rPr>
                <w:rStyle w:val="IndexLink"/>
              </w:rPr>
              <w:t>7</w:t>
            </w:r>
            <w:r>
              <w:rPr>
                <w:rStyle w:val="IndexLink"/>
                <w:rtl w:val="true"/>
              </w:rPr>
              <w:t xml:space="preserve">، ص </w:t>
            </w:r>
            <w:r>
              <w:rPr>
                <w:rStyle w:val="IndexLink"/>
              </w:rPr>
              <w:t>9</w:t>
            </w:r>
            <w:r>
              <w:rPr>
                <w:rStyle w:val="IndexLink"/>
                <w:rtl w:val="true"/>
              </w:rPr>
              <w:t xml:space="preserve">، س </w:t>
            </w:r>
            <w:r>
              <w:rPr>
                <w:rStyle w:val="IndexLink"/>
              </w:rPr>
              <w:t>4</w:t>
            </w:r>
            <w:r>
              <w:rPr>
                <w:rStyle w:val="IndexLink"/>
                <w:rtl w:val="true"/>
              </w:rPr>
              <w:t>: «</w:t>
            </w:r>
            <w:r>
              <w:rPr>
                <w:rStyle w:val="IndexLink"/>
                <w:rtl w:val="true"/>
              </w:rPr>
              <w:t>و الاولی کفایة الثانی</w:t>
            </w:r>
            <w:r>
              <w:rPr>
                <w:rStyle w:val="IndexLink"/>
                <w:rtl w:val="true"/>
              </w:rPr>
              <w:t>»</w:t>
              <w:tab/>
            </w:r>
            <w:r>
              <w:rPr>
                <w:rStyle w:val="IndexLink"/>
              </w:rPr>
              <w:t>459</w:t>
            </w:r>
          </w:hyperlink>
        </w:p>
        <w:p>
          <w:pPr>
            <w:pStyle w:val="Contents2"/>
            <w:tabs>
              <w:tab w:val="clear" w:pos="8743"/>
              <w:tab w:val="right" w:pos="9026" w:leader="dot"/>
            </w:tabs>
            <w:rPr/>
          </w:pPr>
          <w:hyperlink w:anchor="__RefHeading___Toc251433_1738255347">
            <w:r>
              <w:rPr>
                <w:webHidden/>
                <w:rStyle w:val="IndexLink"/>
                <w:rtl w:val="true"/>
              </w:rPr>
              <w:t xml:space="preserve">قوله فی ج </w:t>
            </w:r>
            <w:r>
              <w:rPr>
                <w:rStyle w:val="IndexLink"/>
              </w:rPr>
              <w:t>7</w:t>
            </w:r>
            <w:r>
              <w:rPr>
                <w:rStyle w:val="IndexLink"/>
                <w:rtl w:val="true"/>
              </w:rPr>
              <w:t xml:space="preserve">، ص </w:t>
            </w:r>
            <w:r>
              <w:rPr>
                <w:rStyle w:val="IndexLink"/>
              </w:rPr>
              <w:t>9</w:t>
            </w:r>
            <w:r>
              <w:rPr>
                <w:rStyle w:val="IndexLink"/>
                <w:rtl w:val="true"/>
              </w:rPr>
              <w:t xml:space="preserve">، س </w:t>
            </w:r>
            <w:r>
              <w:rPr>
                <w:rStyle w:val="IndexLink"/>
              </w:rPr>
              <w:t>4</w:t>
            </w:r>
            <w:r>
              <w:rPr>
                <w:rStyle w:val="IndexLink"/>
                <w:rtl w:val="true"/>
              </w:rPr>
              <w:t>: «</w:t>
            </w:r>
            <w:r>
              <w:rPr>
                <w:rStyle w:val="IndexLink"/>
                <w:rtl w:val="true"/>
              </w:rPr>
              <w:t>و قیل هو الزفاف</w:t>
            </w:r>
            <w:r>
              <w:rPr>
                <w:rStyle w:val="IndexLink"/>
                <w:rtl w:val="true"/>
              </w:rPr>
              <w:t>»</w:t>
              <w:tab/>
            </w:r>
            <w:r>
              <w:rPr>
                <w:rStyle w:val="IndexLink"/>
              </w:rPr>
              <w:t>460</w:t>
            </w:r>
          </w:hyperlink>
        </w:p>
        <w:p>
          <w:pPr>
            <w:pStyle w:val="Contents2"/>
            <w:tabs>
              <w:tab w:val="clear" w:pos="8743"/>
              <w:tab w:val="right" w:pos="9026" w:leader="dot"/>
            </w:tabs>
            <w:rPr/>
          </w:pPr>
          <w:hyperlink w:anchor="__RefHeading___Toc251435_1738255347">
            <w:r>
              <w:rPr>
                <w:webHidden/>
                <w:rStyle w:val="IndexLink"/>
                <w:rtl w:val="true"/>
              </w:rPr>
              <w:t xml:space="preserve">قوله فی ج </w:t>
            </w:r>
            <w:r>
              <w:rPr>
                <w:rStyle w:val="IndexLink"/>
              </w:rPr>
              <w:t>7</w:t>
            </w:r>
            <w:r>
              <w:rPr>
                <w:rStyle w:val="IndexLink"/>
                <w:rtl w:val="true"/>
              </w:rPr>
              <w:t xml:space="preserve">، ص </w:t>
            </w:r>
            <w:r>
              <w:rPr>
                <w:rStyle w:val="IndexLink"/>
              </w:rPr>
              <w:t>9</w:t>
            </w:r>
            <w:r>
              <w:rPr>
                <w:rStyle w:val="IndexLink"/>
                <w:rtl w:val="true"/>
              </w:rPr>
              <w:t xml:space="preserve">، س </w:t>
            </w:r>
            <w:r>
              <w:rPr>
                <w:rStyle w:val="IndexLink"/>
              </w:rPr>
              <w:t>4</w:t>
            </w:r>
            <w:r>
              <w:rPr>
                <w:rStyle w:val="IndexLink"/>
                <w:rtl w:val="true"/>
              </w:rPr>
              <w:t>: «</w:t>
            </w:r>
            <w:r>
              <w:rPr>
                <w:rStyle w:val="IndexLink"/>
                <w:rtl w:val="true"/>
              </w:rPr>
              <w:t>ولامجال للجمع</w:t>
            </w:r>
            <w:r>
              <w:rPr>
                <w:rStyle w:val="IndexLink"/>
                <w:rtl w:val="true"/>
              </w:rPr>
              <w:t>»</w:t>
              <w:tab/>
            </w:r>
            <w:r>
              <w:rPr>
                <w:rStyle w:val="IndexLink"/>
              </w:rPr>
              <w:t>460</w:t>
            </w:r>
          </w:hyperlink>
        </w:p>
        <w:p>
          <w:pPr>
            <w:pStyle w:val="Contents2"/>
            <w:tabs>
              <w:tab w:val="clear" w:pos="8743"/>
              <w:tab w:val="right" w:pos="9026" w:leader="dot"/>
            </w:tabs>
            <w:rPr/>
          </w:pPr>
          <w:hyperlink w:anchor="__RefHeading___Toc251437_1738255347">
            <w:r>
              <w:rPr>
                <w:webHidden/>
                <w:rStyle w:val="IndexLink"/>
                <w:rtl w:val="true"/>
              </w:rPr>
              <w:t xml:space="preserve">قوله فی ج </w:t>
            </w:r>
            <w:r>
              <w:rPr>
                <w:rStyle w:val="IndexLink"/>
              </w:rPr>
              <w:t>7</w:t>
            </w:r>
            <w:r>
              <w:rPr>
                <w:rStyle w:val="IndexLink"/>
                <w:rtl w:val="true"/>
              </w:rPr>
              <w:t xml:space="preserve">، ص </w:t>
            </w:r>
            <w:r>
              <w:rPr>
                <w:rStyle w:val="IndexLink"/>
              </w:rPr>
              <w:t>9</w:t>
            </w:r>
            <w:r>
              <w:rPr>
                <w:rStyle w:val="IndexLink"/>
                <w:rtl w:val="true"/>
              </w:rPr>
              <w:t xml:space="preserve">، س </w:t>
            </w:r>
            <w:r>
              <w:rPr>
                <w:rStyle w:val="IndexLink"/>
              </w:rPr>
              <w:t>5</w:t>
            </w:r>
            <w:r>
              <w:rPr>
                <w:rStyle w:val="IndexLink"/>
                <w:rtl w:val="true"/>
              </w:rPr>
              <w:t>: «</w:t>
            </w:r>
            <w:r>
              <w:rPr>
                <w:rStyle w:val="IndexLink"/>
                <w:rtl w:val="true"/>
              </w:rPr>
              <w:t>فقال الذی عنده</w:t>
            </w:r>
            <w:r>
              <w:rPr>
                <w:rStyle w:val="IndexLink"/>
                <w:rtl w:val="true"/>
              </w:rPr>
              <w:t>»</w:t>
              <w:tab/>
            </w:r>
            <w:r>
              <w:rPr>
                <w:rStyle w:val="IndexLink"/>
              </w:rPr>
              <w:t>460</w:t>
            </w:r>
          </w:hyperlink>
        </w:p>
        <w:p>
          <w:pPr>
            <w:pStyle w:val="Contents2"/>
            <w:tabs>
              <w:tab w:val="clear" w:pos="8743"/>
              <w:tab w:val="right" w:pos="9026" w:leader="dot"/>
            </w:tabs>
            <w:rPr/>
          </w:pPr>
          <w:hyperlink w:anchor="__RefHeading___Toc251439_1738255347">
            <w:r>
              <w:rPr>
                <w:webHidden/>
                <w:rStyle w:val="IndexLink"/>
                <w:rtl w:val="true"/>
              </w:rPr>
              <w:t xml:space="preserve">قوله فی ج </w:t>
            </w:r>
            <w:r>
              <w:rPr>
                <w:rStyle w:val="IndexLink"/>
              </w:rPr>
              <w:t>7</w:t>
            </w:r>
            <w:r>
              <w:rPr>
                <w:rStyle w:val="IndexLink"/>
                <w:rtl w:val="true"/>
              </w:rPr>
              <w:t xml:space="preserve">، ص </w:t>
            </w:r>
            <w:r>
              <w:rPr>
                <w:rStyle w:val="IndexLink"/>
              </w:rPr>
              <w:t>9</w:t>
            </w:r>
            <w:r>
              <w:rPr>
                <w:rStyle w:val="IndexLink"/>
                <w:rtl w:val="true"/>
              </w:rPr>
              <w:t xml:space="preserve">، س </w:t>
            </w:r>
            <w:r>
              <w:rPr>
                <w:rStyle w:val="IndexLink"/>
              </w:rPr>
              <w:t>16</w:t>
            </w:r>
            <w:r>
              <w:rPr>
                <w:rStyle w:val="IndexLink"/>
                <w:rtl w:val="true"/>
              </w:rPr>
              <w:t>: «</w:t>
            </w:r>
            <w:r>
              <w:rPr>
                <w:rStyle w:val="IndexLink"/>
                <w:rtl w:val="true"/>
              </w:rPr>
              <w:t>إلی العموم الکتابی</w:t>
            </w:r>
            <w:r>
              <w:rPr>
                <w:rStyle w:val="IndexLink"/>
                <w:rtl w:val="true"/>
              </w:rPr>
              <w:t>»</w:t>
              <w:tab/>
            </w:r>
            <w:r>
              <w:rPr>
                <w:rStyle w:val="IndexLink"/>
              </w:rPr>
              <w:t>461</w:t>
            </w:r>
          </w:hyperlink>
        </w:p>
        <w:p>
          <w:pPr>
            <w:pStyle w:val="Contents2"/>
            <w:tabs>
              <w:tab w:val="clear" w:pos="8743"/>
              <w:tab w:val="right" w:pos="9026" w:leader="dot"/>
            </w:tabs>
            <w:rPr/>
          </w:pPr>
          <w:hyperlink w:anchor="__RefHeading___Toc251441_1738255347">
            <w:r>
              <w:rPr>
                <w:webHidden/>
                <w:rStyle w:val="IndexLink"/>
                <w:rtl w:val="true"/>
              </w:rPr>
              <w:t xml:space="preserve">قوله فی ج </w:t>
            </w:r>
            <w:r>
              <w:rPr>
                <w:rStyle w:val="IndexLink"/>
              </w:rPr>
              <w:t>7</w:t>
            </w:r>
            <w:r>
              <w:rPr>
                <w:rStyle w:val="IndexLink"/>
                <w:rtl w:val="true"/>
              </w:rPr>
              <w:t xml:space="preserve">، ص </w:t>
            </w:r>
            <w:r>
              <w:rPr>
                <w:rStyle w:val="IndexLink"/>
              </w:rPr>
              <w:t>10</w:t>
            </w:r>
            <w:r>
              <w:rPr>
                <w:rStyle w:val="IndexLink"/>
                <w:rtl w:val="true"/>
              </w:rPr>
              <w:t xml:space="preserve">، س </w:t>
            </w:r>
            <w:r>
              <w:rPr>
                <w:rStyle w:val="IndexLink"/>
              </w:rPr>
              <w:t>7</w:t>
            </w:r>
            <w:r>
              <w:rPr>
                <w:rStyle w:val="IndexLink"/>
                <w:rtl w:val="true"/>
              </w:rPr>
              <w:t>: «</w:t>
            </w:r>
            <w:r>
              <w:rPr>
                <w:rStyle w:val="IndexLink"/>
                <w:rtl w:val="true"/>
              </w:rPr>
              <w:t>بما هو معلوم اشتراطه</w:t>
            </w:r>
            <w:r>
              <w:rPr>
                <w:rStyle w:val="IndexLink"/>
                <w:rtl w:val="true"/>
              </w:rPr>
              <w:t>»</w:t>
              <w:tab/>
            </w:r>
            <w:r>
              <w:rPr>
                <w:rStyle w:val="IndexLink"/>
              </w:rPr>
              <w:t>461</w:t>
            </w:r>
          </w:hyperlink>
        </w:p>
        <w:p>
          <w:pPr>
            <w:pStyle w:val="Contents2"/>
            <w:tabs>
              <w:tab w:val="clear" w:pos="8743"/>
              <w:tab w:val="right" w:pos="9026" w:leader="dot"/>
            </w:tabs>
            <w:rPr/>
          </w:pPr>
          <w:hyperlink w:anchor="__RefHeading___Toc251443_1738255347">
            <w:r>
              <w:rPr>
                <w:webHidden/>
                <w:rStyle w:val="IndexLink"/>
                <w:rtl w:val="true"/>
              </w:rPr>
              <w:t xml:space="preserve">قوله فی ج </w:t>
            </w:r>
            <w:r>
              <w:rPr>
                <w:rStyle w:val="IndexLink"/>
              </w:rPr>
              <w:t>7</w:t>
            </w:r>
            <w:r>
              <w:rPr>
                <w:rStyle w:val="IndexLink"/>
                <w:rtl w:val="true"/>
              </w:rPr>
              <w:t xml:space="preserve">، ص </w:t>
            </w:r>
            <w:r>
              <w:rPr>
                <w:rStyle w:val="IndexLink"/>
              </w:rPr>
              <w:t>24</w:t>
            </w:r>
            <w:r>
              <w:rPr>
                <w:rStyle w:val="IndexLink"/>
                <w:rtl w:val="true"/>
              </w:rPr>
              <w:t xml:space="preserve">، س </w:t>
            </w:r>
            <w:r>
              <w:rPr>
                <w:rStyle w:val="IndexLink"/>
              </w:rPr>
              <w:t>12</w:t>
            </w:r>
            <w:r>
              <w:rPr>
                <w:rStyle w:val="IndexLink"/>
                <w:rtl w:val="true"/>
              </w:rPr>
              <w:t>: «</w:t>
            </w:r>
            <w:r>
              <w:rPr>
                <w:rStyle w:val="IndexLink"/>
                <w:rtl w:val="true"/>
              </w:rPr>
              <w:t>جمیل فالظاهر أن السؤال</w:t>
            </w:r>
            <w:r>
              <w:rPr>
                <w:rStyle w:val="IndexLink"/>
                <w:rtl w:val="true"/>
              </w:rPr>
              <w:t>»</w:t>
              <w:tab/>
            </w:r>
            <w:r>
              <w:rPr>
                <w:rStyle w:val="IndexLink"/>
              </w:rPr>
              <w:t>461</w:t>
            </w:r>
          </w:hyperlink>
        </w:p>
        <w:p>
          <w:pPr>
            <w:pStyle w:val="Contents2"/>
            <w:tabs>
              <w:tab w:val="clear" w:pos="8743"/>
              <w:tab w:val="right" w:pos="9026" w:leader="dot"/>
            </w:tabs>
            <w:rPr/>
          </w:pPr>
          <w:hyperlink w:anchor="__RefHeading___Toc251445_1738255347">
            <w:r>
              <w:rPr>
                <w:webHidden/>
                <w:rStyle w:val="IndexLink"/>
                <w:rtl w:val="true"/>
              </w:rPr>
              <w:t xml:space="preserve">قوله فی ج </w:t>
            </w:r>
            <w:r>
              <w:rPr>
                <w:rStyle w:val="IndexLink"/>
              </w:rPr>
              <w:t>7</w:t>
            </w:r>
            <w:r>
              <w:rPr>
                <w:rStyle w:val="IndexLink"/>
                <w:rtl w:val="true"/>
              </w:rPr>
              <w:t xml:space="preserve">، ص </w:t>
            </w:r>
            <w:r>
              <w:rPr>
                <w:rStyle w:val="IndexLink"/>
              </w:rPr>
              <w:t>24</w:t>
            </w:r>
            <w:r>
              <w:rPr>
                <w:rStyle w:val="IndexLink"/>
                <w:rtl w:val="true"/>
              </w:rPr>
              <w:t xml:space="preserve">، س </w:t>
            </w:r>
            <w:r>
              <w:rPr>
                <w:rStyle w:val="IndexLink"/>
              </w:rPr>
              <w:t>17</w:t>
            </w:r>
            <w:r>
              <w:rPr>
                <w:rStyle w:val="IndexLink"/>
                <w:rtl w:val="true"/>
              </w:rPr>
              <w:t>: «</w:t>
            </w:r>
            <w:r>
              <w:rPr>
                <w:rStyle w:val="IndexLink"/>
                <w:rtl w:val="true"/>
              </w:rPr>
              <w:t>و المعروف الحمل علی ذات</w:t>
            </w:r>
            <w:r>
              <w:rPr>
                <w:rStyle w:val="IndexLink"/>
                <w:rtl w:val="true"/>
              </w:rPr>
              <w:t>»</w:t>
              <w:tab/>
            </w:r>
            <w:r>
              <w:rPr>
                <w:rStyle w:val="IndexLink"/>
              </w:rPr>
              <w:t>462</w:t>
            </w:r>
          </w:hyperlink>
        </w:p>
        <w:p>
          <w:pPr>
            <w:pStyle w:val="Contents2"/>
            <w:tabs>
              <w:tab w:val="clear" w:pos="8743"/>
              <w:tab w:val="right" w:pos="9026" w:leader="dot"/>
            </w:tabs>
            <w:rPr/>
          </w:pPr>
          <w:hyperlink w:anchor="__RefHeading___Toc251447_1738255347">
            <w:r>
              <w:rPr>
                <w:webHidden/>
                <w:rStyle w:val="IndexLink"/>
                <w:rtl w:val="true"/>
              </w:rPr>
              <w:t xml:space="preserve">قوله فی ج </w:t>
            </w:r>
            <w:r>
              <w:rPr>
                <w:rStyle w:val="IndexLink"/>
              </w:rPr>
              <w:t>7</w:t>
            </w:r>
            <w:r>
              <w:rPr>
                <w:rStyle w:val="IndexLink"/>
                <w:rtl w:val="true"/>
              </w:rPr>
              <w:t xml:space="preserve">، ص </w:t>
            </w:r>
            <w:r>
              <w:rPr>
                <w:rStyle w:val="IndexLink"/>
              </w:rPr>
              <w:t>27</w:t>
            </w:r>
            <w:r>
              <w:rPr>
                <w:rStyle w:val="IndexLink"/>
                <w:rtl w:val="true"/>
              </w:rPr>
              <w:t xml:space="preserve">، س </w:t>
            </w:r>
            <w:r>
              <w:rPr>
                <w:rStyle w:val="IndexLink"/>
              </w:rPr>
              <w:t>2</w:t>
            </w:r>
            <w:r>
              <w:rPr>
                <w:rStyle w:val="IndexLink"/>
                <w:rtl w:val="true"/>
              </w:rPr>
              <w:t>: «</w:t>
            </w:r>
            <w:r>
              <w:rPr>
                <w:rStyle w:val="IndexLink"/>
                <w:rtl w:val="true"/>
              </w:rPr>
              <w:t>فلم یظهر وجهه فإن</w:t>
            </w:r>
            <w:r>
              <w:rPr>
                <w:rStyle w:val="IndexLink"/>
                <w:rtl w:val="true"/>
              </w:rPr>
              <w:t>»</w:t>
              <w:tab/>
            </w:r>
            <w:r>
              <w:rPr>
                <w:rStyle w:val="IndexLink"/>
              </w:rPr>
              <w:t>462</w:t>
            </w:r>
          </w:hyperlink>
        </w:p>
        <w:p>
          <w:pPr>
            <w:pStyle w:val="Contents2"/>
            <w:tabs>
              <w:tab w:val="clear" w:pos="8743"/>
              <w:tab w:val="right" w:pos="9026" w:leader="dot"/>
            </w:tabs>
            <w:rPr/>
          </w:pPr>
          <w:hyperlink w:anchor="__RefHeading___Toc251449_1738255347">
            <w:r>
              <w:rPr>
                <w:webHidden/>
                <w:rStyle w:val="IndexLink"/>
                <w:rtl w:val="true"/>
              </w:rPr>
              <w:t xml:space="preserve">قوله فی ج </w:t>
            </w:r>
            <w:r>
              <w:rPr>
                <w:rStyle w:val="IndexLink"/>
              </w:rPr>
              <w:t>7</w:t>
            </w:r>
            <w:r>
              <w:rPr>
                <w:rStyle w:val="IndexLink"/>
                <w:rtl w:val="true"/>
              </w:rPr>
              <w:t xml:space="preserve">، ص </w:t>
            </w:r>
            <w:r>
              <w:rPr>
                <w:rStyle w:val="IndexLink"/>
              </w:rPr>
              <w:t>27</w:t>
            </w:r>
            <w:r>
              <w:rPr>
                <w:rStyle w:val="IndexLink"/>
                <w:rtl w:val="true"/>
              </w:rPr>
              <w:t xml:space="preserve">، س </w:t>
            </w:r>
            <w:r>
              <w:rPr>
                <w:rStyle w:val="IndexLink"/>
              </w:rPr>
              <w:t>9</w:t>
            </w:r>
            <w:r>
              <w:rPr>
                <w:rStyle w:val="IndexLink"/>
                <w:rtl w:val="true"/>
              </w:rPr>
              <w:t>: «</w:t>
            </w:r>
            <w:r>
              <w:rPr>
                <w:rStyle w:val="IndexLink"/>
                <w:rtl w:val="true"/>
              </w:rPr>
              <w:t>أما قتل الزانی قهرا</w:t>
            </w:r>
            <w:r>
              <w:rPr>
                <w:rStyle w:val="IndexLink"/>
                <w:rtl w:val="true"/>
              </w:rPr>
              <w:t>»</w:t>
              <w:tab/>
            </w:r>
            <w:r>
              <w:rPr>
                <w:rStyle w:val="IndexLink"/>
              </w:rPr>
              <w:t>462</w:t>
            </w:r>
          </w:hyperlink>
        </w:p>
        <w:p>
          <w:pPr>
            <w:pStyle w:val="Contents2"/>
            <w:tabs>
              <w:tab w:val="clear" w:pos="8743"/>
              <w:tab w:val="right" w:pos="9026" w:leader="dot"/>
            </w:tabs>
            <w:rPr/>
          </w:pPr>
          <w:hyperlink w:anchor="__RefHeading___Toc251451_1738255347">
            <w:r>
              <w:rPr>
                <w:webHidden/>
                <w:rStyle w:val="IndexLink"/>
                <w:rtl w:val="true"/>
              </w:rPr>
              <w:t xml:space="preserve">قوله فی ج </w:t>
            </w:r>
            <w:r>
              <w:rPr>
                <w:rStyle w:val="IndexLink"/>
              </w:rPr>
              <w:t>7</w:t>
            </w:r>
            <w:r>
              <w:rPr>
                <w:rStyle w:val="IndexLink"/>
                <w:rtl w:val="true"/>
              </w:rPr>
              <w:t xml:space="preserve">، ص </w:t>
            </w:r>
            <w:r>
              <w:rPr>
                <w:rStyle w:val="IndexLink"/>
              </w:rPr>
              <w:t>27</w:t>
            </w:r>
            <w:r>
              <w:rPr>
                <w:rStyle w:val="IndexLink"/>
                <w:rtl w:val="true"/>
              </w:rPr>
              <w:t xml:space="preserve">، س </w:t>
            </w:r>
            <w:r>
              <w:rPr>
                <w:rStyle w:val="IndexLink"/>
              </w:rPr>
              <w:t>14</w:t>
            </w:r>
            <w:r>
              <w:rPr>
                <w:rStyle w:val="IndexLink"/>
                <w:rtl w:val="true"/>
              </w:rPr>
              <w:t>: «</w:t>
            </w:r>
            <w:r>
              <w:rPr>
                <w:rStyle w:val="IndexLink"/>
                <w:rtl w:val="true"/>
              </w:rPr>
              <w:t>یتمسک بصحیحتی برید</w:t>
            </w:r>
            <w:r>
              <w:rPr>
                <w:rStyle w:val="IndexLink"/>
                <w:rtl w:val="true"/>
              </w:rPr>
              <w:t>»</w:t>
              <w:tab/>
            </w:r>
            <w:r>
              <w:rPr>
                <w:rStyle w:val="IndexLink"/>
              </w:rPr>
              <w:t>463</w:t>
            </w:r>
          </w:hyperlink>
        </w:p>
        <w:p>
          <w:pPr>
            <w:pStyle w:val="Contents2"/>
            <w:tabs>
              <w:tab w:val="clear" w:pos="8743"/>
              <w:tab w:val="right" w:pos="9026" w:leader="dot"/>
            </w:tabs>
            <w:rPr/>
          </w:pPr>
          <w:hyperlink w:anchor="__RefHeading___Toc251453_1738255347">
            <w:r>
              <w:rPr>
                <w:webHidden/>
                <w:rStyle w:val="IndexLink"/>
                <w:rtl w:val="true"/>
              </w:rPr>
              <w:t xml:space="preserve">قوله فی ج </w:t>
            </w:r>
            <w:r>
              <w:rPr>
                <w:rStyle w:val="IndexLink"/>
              </w:rPr>
              <w:t>7</w:t>
            </w:r>
            <w:r>
              <w:rPr>
                <w:rStyle w:val="IndexLink"/>
                <w:rtl w:val="true"/>
              </w:rPr>
              <w:t xml:space="preserve">، ص </w:t>
            </w:r>
            <w:r>
              <w:rPr>
                <w:rStyle w:val="IndexLink"/>
              </w:rPr>
              <w:t>27</w:t>
            </w:r>
            <w:r>
              <w:rPr>
                <w:rStyle w:val="IndexLink"/>
                <w:rtl w:val="true"/>
              </w:rPr>
              <w:t xml:space="preserve">، س </w:t>
            </w:r>
            <w:r>
              <w:rPr>
                <w:rStyle w:val="IndexLink"/>
              </w:rPr>
              <w:t>15</w:t>
            </w:r>
            <w:r>
              <w:rPr>
                <w:rStyle w:val="IndexLink"/>
                <w:rtl w:val="true"/>
              </w:rPr>
              <w:t>: «</w:t>
            </w:r>
            <w:r>
              <w:rPr>
                <w:rStyle w:val="IndexLink"/>
                <w:rtl w:val="true"/>
              </w:rPr>
              <w:t>بالمسلمة فیشکل حیث إن</w:t>
            </w:r>
            <w:r>
              <w:rPr>
                <w:rStyle w:val="IndexLink"/>
                <w:rtl w:val="true"/>
              </w:rPr>
              <w:t>»</w:t>
              <w:tab/>
            </w:r>
            <w:r>
              <w:rPr>
                <w:rStyle w:val="IndexLink"/>
              </w:rPr>
              <w:t>463</w:t>
            </w:r>
          </w:hyperlink>
        </w:p>
        <w:p>
          <w:pPr>
            <w:pStyle w:val="Contents2"/>
            <w:tabs>
              <w:tab w:val="clear" w:pos="8743"/>
              <w:tab w:val="right" w:pos="9026" w:leader="dot"/>
            </w:tabs>
            <w:rPr/>
          </w:pPr>
          <w:hyperlink w:anchor="__RefHeading___Toc251455_1738255347">
            <w:r>
              <w:rPr>
                <w:webHidden/>
                <w:rStyle w:val="IndexLink"/>
                <w:rtl w:val="true"/>
              </w:rPr>
              <w:t xml:space="preserve">قوله فی ج </w:t>
            </w:r>
            <w:r>
              <w:rPr>
                <w:rStyle w:val="IndexLink"/>
              </w:rPr>
              <w:t>7</w:t>
            </w:r>
            <w:r>
              <w:rPr>
                <w:rStyle w:val="IndexLink"/>
                <w:rtl w:val="true"/>
              </w:rPr>
              <w:t xml:space="preserve">، ص </w:t>
            </w:r>
            <w:r>
              <w:rPr>
                <w:rStyle w:val="IndexLink"/>
              </w:rPr>
              <w:t>28</w:t>
            </w:r>
            <w:r>
              <w:rPr>
                <w:rStyle w:val="IndexLink"/>
                <w:rtl w:val="true"/>
              </w:rPr>
              <w:t xml:space="preserve">، س </w:t>
            </w:r>
            <w:r>
              <w:rPr>
                <w:rStyle w:val="IndexLink"/>
              </w:rPr>
              <w:t>3</w:t>
            </w:r>
            <w:r>
              <w:rPr>
                <w:rStyle w:val="IndexLink"/>
                <w:rtl w:val="true"/>
              </w:rPr>
              <w:t>: «</w:t>
            </w:r>
            <w:r>
              <w:rPr>
                <w:rStyle w:val="IndexLink"/>
                <w:rtl w:val="true"/>
              </w:rPr>
              <w:t>و مع استظهار العلیة</w:t>
            </w:r>
            <w:r>
              <w:rPr>
                <w:rStyle w:val="IndexLink"/>
                <w:rtl w:val="true"/>
              </w:rPr>
              <w:t>»</w:t>
              <w:tab/>
            </w:r>
            <w:r>
              <w:rPr>
                <w:rStyle w:val="IndexLink"/>
              </w:rPr>
              <w:t>463</w:t>
            </w:r>
          </w:hyperlink>
        </w:p>
        <w:p>
          <w:pPr>
            <w:pStyle w:val="Contents2"/>
            <w:tabs>
              <w:tab w:val="clear" w:pos="8743"/>
              <w:tab w:val="right" w:pos="9026" w:leader="dot"/>
            </w:tabs>
            <w:rPr/>
          </w:pPr>
          <w:hyperlink w:anchor="__RefHeading___Toc251457_1738255347">
            <w:r>
              <w:rPr>
                <w:webHidden/>
                <w:rStyle w:val="IndexLink"/>
                <w:rtl w:val="true"/>
              </w:rPr>
              <w:t xml:space="preserve">قوله فی ج </w:t>
            </w:r>
            <w:r>
              <w:rPr>
                <w:rStyle w:val="IndexLink"/>
              </w:rPr>
              <w:t>7</w:t>
            </w:r>
            <w:r>
              <w:rPr>
                <w:rStyle w:val="IndexLink"/>
                <w:rtl w:val="true"/>
              </w:rPr>
              <w:t xml:space="preserve">، ص </w:t>
            </w:r>
            <w:r>
              <w:rPr>
                <w:rStyle w:val="IndexLink"/>
              </w:rPr>
              <w:t>29</w:t>
            </w:r>
            <w:r>
              <w:rPr>
                <w:rStyle w:val="IndexLink"/>
                <w:rtl w:val="true"/>
              </w:rPr>
              <w:t xml:space="preserve">، س </w:t>
            </w:r>
            <w:r>
              <w:rPr>
                <w:rStyle w:val="IndexLink"/>
              </w:rPr>
              <w:t>7</w:t>
            </w:r>
            <w:r>
              <w:rPr>
                <w:rStyle w:val="IndexLink"/>
                <w:rtl w:val="true"/>
              </w:rPr>
              <w:t>: «</w:t>
            </w:r>
            <w:r>
              <w:rPr>
                <w:rStyle w:val="IndexLink"/>
                <w:rtl w:val="true"/>
              </w:rPr>
              <w:t>الشیخة بصحیحة محمد بن مسلم</w:t>
            </w:r>
            <w:r>
              <w:rPr>
                <w:rStyle w:val="IndexLink"/>
                <w:rtl w:val="true"/>
              </w:rPr>
              <w:t>»</w:t>
              <w:tab/>
            </w:r>
            <w:r>
              <w:rPr>
                <w:rStyle w:val="IndexLink"/>
              </w:rPr>
              <w:t>464</w:t>
            </w:r>
          </w:hyperlink>
        </w:p>
        <w:p>
          <w:pPr>
            <w:pStyle w:val="Contents2"/>
            <w:tabs>
              <w:tab w:val="clear" w:pos="8743"/>
              <w:tab w:val="right" w:pos="9026" w:leader="dot"/>
            </w:tabs>
            <w:rPr/>
          </w:pPr>
          <w:hyperlink w:anchor="__RefHeading___Toc251459_1738255347">
            <w:r>
              <w:rPr>
                <w:webHidden/>
                <w:rStyle w:val="IndexLink"/>
                <w:rtl w:val="true"/>
              </w:rPr>
              <w:t xml:space="preserve">قوله فی ج </w:t>
            </w:r>
            <w:r>
              <w:rPr>
                <w:rStyle w:val="IndexLink"/>
              </w:rPr>
              <w:t>7</w:t>
            </w:r>
            <w:r>
              <w:rPr>
                <w:rStyle w:val="IndexLink"/>
                <w:rtl w:val="true"/>
              </w:rPr>
              <w:t xml:space="preserve">، ص </w:t>
            </w:r>
            <w:r>
              <w:rPr>
                <w:rStyle w:val="IndexLink"/>
              </w:rPr>
              <w:t>29</w:t>
            </w:r>
            <w:r>
              <w:rPr>
                <w:rStyle w:val="IndexLink"/>
                <w:rtl w:val="true"/>
              </w:rPr>
              <w:t xml:space="preserve">، س </w:t>
            </w:r>
            <w:r>
              <w:rPr>
                <w:rStyle w:val="IndexLink"/>
              </w:rPr>
              <w:t>16</w:t>
            </w:r>
            <w:r>
              <w:rPr>
                <w:rStyle w:val="IndexLink"/>
                <w:rtl w:val="true"/>
              </w:rPr>
              <w:t>: «</w:t>
            </w:r>
            <w:r>
              <w:rPr>
                <w:rStyle w:val="IndexLink"/>
                <w:rtl w:val="true"/>
              </w:rPr>
              <w:t>بین المطلقین باق و أما التأیید</w:t>
            </w:r>
            <w:r>
              <w:rPr>
                <w:rStyle w:val="IndexLink"/>
                <w:rtl w:val="true"/>
              </w:rPr>
              <w:t>»</w:t>
              <w:tab/>
            </w:r>
            <w:r>
              <w:rPr>
                <w:rStyle w:val="IndexLink"/>
              </w:rPr>
              <w:t>465</w:t>
            </w:r>
          </w:hyperlink>
        </w:p>
        <w:p>
          <w:pPr>
            <w:pStyle w:val="Contents2"/>
            <w:tabs>
              <w:tab w:val="clear" w:pos="8743"/>
              <w:tab w:val="right" w:pos="9026" w:leader="dot"/>
            </w:tabs>
            <w:rPr/>
          </w:pPr>
          <w:hyperlink w:anchor="__RefHeading___Toc251461_1738255347">
            <w:r>
              <w:rPr>
                <w:webHidden/>
                <w:rStyle w:val="IndexLink"/>
                <w:rtl w:val="true"/>
              </w:rPr>
              <w:t xml:space="preserve">قوله فی ج </w:t>
            </w:r>
            <w:r>
              <w:rPr>
                <w:rStyle w:val="IndexLink"/>
              </w:rPr>
              <w:t>7</w:t>
            </w:r>
            <w:r>
              <w:rPr>
                <w:rStyle w:val="IndexLink"/>
                <w:rtl w:val="true"/>
              </w:rPr>
              <w:t xml:space="preserve">، ص </w:t>
            </w:r>
            <w:r>
              <w:rPr>
                <w:rStyle w:val="IndexLink"/>
              </w:rPr>
              <w:t>30</w:t>
            </w:r>
            <w:r>
              <w:rPr>
                <w:rStyle w:val="IndexLink"/>
                <w:rtl w:val="true"/>
              </w:rPr>
              <w:t xml:space="preserve">، س </w:t>
            </w:r>
            <w:r>
              <w:rPr>
                <w:rStyle w:val="IndexLink"/>
              </w:rPr>
              <w:t>11</w:t>
            </w:r>
            <w:r>
              <w:rPr>
                <w:rStyle w:val="IndexLink"/>
                <w:rtl w:val="true"/>
              </w:rPr>
              <w:t>: «</w:t>
            </w:r>
            <w:r>
              <w:rPr>
                <w:rStyle w:val="IndexLink"/>
                <w:rtl w:val="true"/>
              </w:rPr>
              <w:t>و لقائل أن یقول</w:t>
            </w:r>
            <w:r>
              <w:rPr>
                <w:rStyle w:val="IndexLink"/>
                <w:rtl w:val="true"/>
              </w:rPr>
              <w:t>:»</w:t>
              <w:tab/>
            </w:r>
            <w:r>
              <w:rPr>
                <w:rStyle w:val="IndexLink"/>
              </w:rPr>
              <w:t>466</w:t>
            </w:r>
          </w:hyperlink>
        </w:p>
        <w:p>
          <w:pPr>
            <w:pStyle w:val="Contents2"/>
            <w:tabs>
              <w:tab w:val="clear" w:pos="8743"/>
              <w:tab w:val="right" w:pos="9026" w:leader="dot"/>
            </w:tabs>
            <w:rPr/>
          </w:pPr>
          <w:hyperlink w:anchor="__RefHeading___Toc251463_1738255347">
            <w:r>
              <w:rPr>
                <w:webHidden/>
                <w:rStyle w:val="IndexLink"/>
                <w:rtl w:val="true"/>
              </w:rPr>
              <w:t xml:space="preserve">قوله فی ج </w:t>
            </w:r>
            <w:r>
              <w:rPr>
                <w:rStyle w:val="IndexLink"/>
              </w:rPr>
              <w:t>7</w:t>
            </w:r>
            <w:r>
              <w:rPr>
                <w:rStyle w:val="IndexLink"/>
                <w:rtl w:val="true"/>
              </w:rPr>
              <w:t xml:space="preserve">، ص </w:t>
            </w:r>
            <w:r>
              <w:rPr>
                <w:rStyle w:val="IndexLink"/>
              </w:rPr>
              <w:t>30</w:t>
            </w:r>
            <w:r>
              <w:rPr>
                <w:rStyle w:val="IndexLink"/>
                <w:rtl w:val="true"/>
              </w:rPr>
              <w:t xml:space="preserve">، س </w:t>
            </w:r>
            <w:r>
              <w:rPr>
                <w:rStyle w:val="IndexLink"/>
              </w:rPr>
              <w:t>16</w:t>
            </w:r>
            <w:r>
              <w:rPr>
                <w:rStyle w:val="IndexLink"/>
                <w:rtl w:val="true"/>
              </w:rPr>
              <w:t>: «</w:t>
            </w:r>
            <w:r>
              <w:rPr>
                <w:rStyle w:val="IndexLink"/>
                <w:rtl w:val="true"/>
              </w:rPr>
              <w:t>بالمجنونة فتأمل</w:t>
            </w:r>
            <w:r>
              <w:rPr>
                <w:rStyle w:val="IndexLink"/>
                <w:rtl w:val="true"/>
              </w:rPr>
              <w:t>»</w:t>
              <w:tab/>
            </w:r>
            <w:r>
              <w:rPr>
                <w:rStyle w:val="IndexLink"/>
              </w:rPr>
              <w:t>466</w:t>
            </w:r>
          </w:hyperlink>
        </w:p>
        <w:p>
          <w:pPr>
            <w:pStyle w:val="Contents2"/>
            <w:tabs>
              <w:tab w:val="clear" w:pos="8743"/>
              <w:tab w:val="right" w:pos="9026" w:leader="dot"/>
            </w:tabs>
            <w:rPr/>
          </w:pPr>
          <w:hyperlink w:anchor="__RefHeading___Toc251465_1738255347">
            <w:r>
              <w:rPr>
                <w:webHidden/>
                <w:rStyle w:val="IndexLink"/>
                <w:rtl w:val="true"/>
              </w:rPr>
              <w:t xml:space="preserve">قوله فی ج </w:t>
            </w:r>
            <w:r>
              <w:rPr>
                <w:rStyle w:val="IndexLink"/>
              </w:rPr>
              <w:t>7</w:t>
            </w:r>
            <w:r>
              <w:rPr>
                <w:rStyle w:val="IndexLink"/>
                <w:rtl w:val="true"/>
              </w:rPr>
              <w:t xml:space="preserve">، ص </w:t>
            </w:r>
            <w:r>
              <w:rPr>
                <w:rStyle w:val="IndexLink"/>
              </w:rPr>
              <w:t>31</w:t>
            </w:r>
            <w:r>
              <w:rPr>
                <w:rStyle w:val="IndexLink"/>
                <w:rtl w:val="true"/>
              </w:rPr>
              <w:t xml:space="preserve">، س </w:t>
            </w:r>
            <w:r>
              <w:rPr>
                <w:rStyle w:val="IndexLink"/>
              </w:rPr>
              <w:t>3</w:t>
            </w:r>
            <w:r>
              <w:rPr>
                <w:rStyle w:val="IndexLink"/>
                <w:rtl w:val="true"/>
              </w:rPr>
              <w:t>: «</w:t>
            </w:r>
            <w:r>
              <w:rPr>
                <w:rStyle w:val="IndexLink"/>
                <w:rtl w:val="true"/>
              </w:rPr>
              <w:t>ینفی عن المصر حولا</w:t>
            </w:r>
            <w:r>
              <w:rPr>
                <w:rStyle w:val="IndexLink"/>
                <w:rtl w:val="true"/>
              </w:rPr>
              <w:t>»</w:t>
              <w:tab/>
            </w:r>
            <w:r>
              <w:rPr>
                <w:rStyle w:val="IndexLink"/>
              </w:rPr>
              <w:t>466</w:t>
            </w:r>
          </w:hyperlink>
        </w:p>
        <w:p>
          <w:pPr>
            <w:pStyle w:val="Contents2"/>
            <w:tabs>
              <w:tab w:val="clear" w:pos="8743"/>
              <w:tab w:val="right" w:pos="9026" w:leader="dot"/>
            </w:tabs>
            <w:rPr/>
          </w:pPr>
          <w:hyperlink w:anchor="__RefHeading___Toc251467_1738255347">
            <w:r>
              <w:rPr>
                <w:webHidden/>
                <w:rStyle w:val="IndexLink"/>
                <w:rtl w:val="true"/>
              </w:rPr>
              <w:t xml:space="preserve">قوله فی ج </w:t>
            </w:r>
            <w:r>
              <w:rPr>
                <w:rStyle w:val="IndexLink"/>
              </w:rPr>
              <w:t>7</w:t>
            </w:r>
            <w:r>
              <w:rPr>
                <w:rStyle w:val="IndexLink"/>
                <w:rtl w:val="true"/>
              </w:rPr>
              <w:t xml:space="preserve">، ص </w:t>
            </w:r>
            <w:r>
              <w:rPr>
                <w:rStyle w:val="IndexLink"/>
              </w:rPr>
              <w:t>31</w:t>
            </w:r>
            <w:r>
              <w:rPr>
                <w:rStyle w:val="IndexLink"/>
                <w:rtl w:val="true"/>
              </w:rPr>
              <w:t xml:space="preserve">، س </w:t>
            </w:r>
            <w:r>
              <w:rPr>
                <w:rStyle w:val="IndexLink"/>
              </w:rPr>
              <w:t>11</w:t>
            </w:r>
            <w:r>
              <w:rPr>
                <w:rStyle w:val="IndexLink"/>
                <w:rtl w:val="true"/>
              </w:rPr>
              <w:t>: «</w:t>
            </w:r>
            <w:r>
              <w:rPr>
                <w:rStyle w:val="IndexLink"/>
                <w:rtl w:val="true"/>
              </w:rPr>
              <w:t>و قد یقید بملاحظة</w:t>
            </w:r>
            <w:r>
              <w:rPr>
                <w:rStyle w:val="IndexLink"/>
                <w:rtl w:val="true"/>
              </w:rPr>
              <w:t>»</w:t>
              <w:tab/>
            </w:r>
            <w:r>
              <w:rPr>
                <w:rStyle w:val="IndexLink"/>
              </w:rPr>
              <w:t>467</w:t>
            </w:r>
          </w:hyperlink>
        </w:p>
        <w:p>
          <w:pPr>
            <w:pStyle w:val="Contents2"/>
            <w:tabs>
              <w:tab w:val="clear" w:pos="8743"/>
              <w:tab w:val="right" w:pos="9026" w:leader="dot"/>
            </w:tabs>
            <w:rPr/>
          </w:pPr>
          <w:hyperlink w:anchor="__RefHeading___Toc251469_1738255347">
            <w:r>
              <w:rPr>
                <w:webHidden/>
                <w:rStyle w:val="IndexLink"/>
                <w:rtl w:val="true"/>
              </w:rPr>
              <w:t xml:space="preserve">قوله فی ج </w:t>
            </w:r>
            <w:r>
              <w:rPr>
                <w:rStyle w:val="IndexLink"/>
              </w:rPr>
              <w:t>7</w:t>
            </w:r>
            <w:r>
              <w:rPr>
                <w:rStyle w:val="IndexLink"/>
                <w:rtl w:val="true"/>
              </w:rPr>
              <w:t xml:space="preserve">، ص </w:t>
            </w:r>
            <w:r>
              <w:rPr>
                <w:rStyle w:val="IndexLink"/>
              </w:rPr>
              <w:t>31</w:t>
            </w:r>
            <w:r>
              <w:rPr>
                <w:rStyle w:val="IndexLink"/>
                <w:rtl w:val="true"/>
              </w:rPr>
              <w:t xml:space="preserve">، س </w:t>
            </w:r>
            <w:r>
              <w:rPr>
                <w:rStyle w:val="IndexLink"/>
              </w:rPr>
              <w:t>13</w:t>
            </w:r>
            <w:r>
              <w:rPr>
                <w:rStyle w:val="IndexLink"/>
                <w:rtl w:val="true"/>
              </w:rPr>
              <w:t>: «</w:t>
            </w:r>
            <w:r>
              <w:rPr>
                <w:rStyle w:val="IndexLink"/>
                <w:rtl w:val="true"/>
              </w:rPr>
              <w:t>فی غیر مصرهما</w:t>
            </w:r>
            <w:r>
              <w:rPr>
                <w:rStyle w:val="IndexLink"/>
                <w:rtl w:val="true"/>
              </w:rPr>
              <w:t>»</w:t>
              <w:tab/>
            </w:r>
            <w:r>
              <w:rPr>
                <w:rStyle w:val="IndexLink"/>
              </w:rPr>
              <w:t>467</w:t>
            </w:r>
          </w:hyperlink>
        </w:p>
        <w:p>
          <w:pPr>
            <w:pStyle w:val="Contents2"/>
            <w:tabs>
              <w:tab w:val="clear" w:pos="8743"/>
              <w:tab w:val="right" w:pos="9026" w:leader="dot"/>
            </w:tabs>
            <w:rPr/>
          </w:pPr>
          <w:hyperlink w:anchor="__RefHeading___Toc251471_1738255347">
            <w:r>
              <w:rPr>
                <w:webHidden/>
                <w:rStyle w:val="IndexLink"/>
                <w:rtl w:val="true"/>
              </w:rPr>
              <w:t xml:space="preserve">قوله فی ج </w:t>
            </w:r>
            <w:r>
              <w:rPr>
                <w:rStyle w:val="IndexLink"/>
              </w:rPr>
              <w:t>7</w:t>
            </w:r>
            <w:r>
              <w:rPr>
                <w:rStyle w:val="IndexLink"/>
                <w:rtl w:val="true"/>
              </w:rPr>
              <w:t xml:space="preserve">، ص </w:t>
            </w:r>
            <w:r>
              <w:rPr>
                <w:rStyle w:val="IndexLink"/>
              </w:rPr>
              <w:t>31</w:t>
            </w:r>
            <w:r>
              <w:rPr>
                <w:rStyle w:val="IndexLink"/>
                <w:rtl w:val="true"/>
              </w:rPr>
              <w:t xml:space="preserve">، س </w:t>
            </w:r>
            <w:r>
              <w:rPr>
                <w:rStyle w:val="IndexLink"/>
              </w:rPr>
              <w:t>16</w:t>
            </w:r>
            <w:r>
              <w:rPr>
                <w:rStyle w:val="IndexLink"/>
                <w:rtl w:val="true"/>
              </w:rPr>
              <w:t>: «</w:t>
            </w:r>
            <w:r>
              <w:rPr>
                <w:rStyle w:val="IndexLink"/>
                <w:rtl w:val="true"/>
              </w:rPr>
              <w:t>رجع الی تقیید الموضوع</w:t>
            </w:r>
            <w:r>
              <w:rPr>
                <w:rStyle w:val="IndexLink"/>
                <w:rtl w:val="true"/>
              </w:rPr>
              <w:t>»</w:t>
              <w:tab/>
            </w:r>
            <w:r>
              <w:rPr>
                <w:rStyle w:val="IndexLink"/>
              </w:rPr>
              <w:t>467</w:t>
            </w:r>
          </w:hyperlink>
        </w:p>
        <w:p>
          <w:pPr>
            <w:pStyle w:val="Contents2"/>
            <w:tabs>
              <w:tab w:val="clear" w:pos="8743"/>
              <w:tab w:val="right" w:pos="9026" w:leader="dot"/>
            </w:tabs>
            <w:rPr/>
          </w:pPr>
          <w:hyperlink w:anchor="__RefHeading___Toc251473_1738255347">
            <w:r>
              <w:rPr>
                <w:webHidden/>
                <w:rStyle w:val="IndexLink"/>
                <w:rtl w:val="true"/>
              </w:rPr>
              <w:t xml:space="preserve">قوله فی ج </w:t>
            </w:r>
            <w:r>
              <w:rPr>
                <w:rStyle w:val="IndexLink"/>
              </w:rPr>
              <w:t>7</w:t>
            </w:r>
            <w:r>
              <w:rPr>
                <w:rStyle w:val="IndexLink"/>
                <w:rtl w:val="true"/>
              </w:rPr>
              <w:t xml:space="preserve">، ص </w:t>
            </w:r>
            <w:r>
              <w:rPr>
                <w:rStyle w:val="IndexLink"/>
              </w:rPr>
              <w:t>31</w:t>
            </w:r>
            <w:r>
              <w:rPr>
                <w:rStyle w:val="IndexLink"/>
                <w:rtl w:val="true"/>
              </w:rPr>
              <w:t xml:space="preserve">، س </w:t>
            </w:r>
            <w:r>
              <w:rPr>
                <w:rStyle w:val="IndexLink"/>
              </w:rPr>
              <w:t>17</w:t>
            </w:r>
            <w:r>
              <w:rPr>
                <w:rStyle w:val="IndexLink"/>
                <w:rtl w:val="true"/>
              </w:rPr>
              <w:t>: «</w:t>
            </w:r>
            <w:r>
              <w:rPr>
                <w:rStyle w:val="IndexLink"/>
                <w:rtl w:val="true"/>
              </w:rPr>
              <w:t>إلی تعیین الموضوع</w:t>
            </w:r>
            <w:r>
              <w:rPr>
                <w:rStyle w:val="IndexLink"/>
                <w:rtl w:val="true"/>
              </w:rPr>
              <w:t>»</w:t>
              <w:tab/>
            </w:r>
            <w:r>
              <w:rPr>
                <w:rStyle w:val="IndexLink"/>
              </w:rPr>
              <w:t>468</w:t>
            </w:r>
          </w:hyperlink>
        </w:p>
        <w:p>
          <w:pPr>
            <w:pStyle w:val="Contents2"/>
            <w:tabs>
              <w:tab w:val="clear" w:pos="8743"/>
              <w:tab w:val="right" w:pos="9026" w:leader="dot"/>
            </w:tabs>
            <w:rPr/>
          </w:pPr>
          <w:hyperlink w:anchor="__RefHeading___Toc251475_1738255347">
            <w:r>
              <w:rPr>
                <w:webHidden/>
                <w:rStyle w:val="IndexLink"/>
                <w:rtl w:val="true"/>
              </w:rPr>
              <w:t xml:space="preserve">قوله فی ج </w:t>
            </w:r>
            <w:r>
              <w:rPr>
                <w:rStyle w:val="IndexLink"/>
              </w:rPr>
              <w:t>7</w:t>
            </w:r>
            <w:r>
              <w:rPr>
                <w:rStyle w:val="IndexLink"/>
                <w:rtl w:val="true"/>
              </w:rPr>
              <w:t xml:space="preserve">، ص </w:t>
            </w:r>
            <w:r>
              <w:rPr>
                <w:rStyle w:val="IndexLink"/>
              </w:rPr>
              <w:t>32</w:t>
            </w:r>
            <w:r>
              <w:rPr>
                <w:rStyle w:val="IndexLink"/>
                <w:rtl w:val="true"/>
              </w:rPr>
              <w:t xml:space="preserve">، س </w:t>
            </w:r>
            <w:r>
              <w:rPr>
                <w:rStyle w:val="IndexLink"/>
              </w:rPr>
              <w:t>1</w:t>
            </w:r>
            <w:r>
              <w:rPr>
                <w:rStyle w:val="IndexLink"/>
                <w:rtl w:val="true"/>
              </w:rPr>
              <w:t>: «</w:t>
            </w:r>
            <w:r>
              <w:rPr>
                <w:rStyle w:val="IndexLink"/>
                <w:rtl w:val="true"/>
              </w:rPr>
              <w:t>فانه عام خرج المحصن</w:t>
            </w:r>
            <w:r>
              <w:rPr>
                <w:rStyle w:val="IndexLink"/>
                <w:rtl w:val="true"/>
              </w:rPr>
              <w:t>»</w:t>
              <w:tab/>
            </w:r>
            <w:r>
              <w:rPr>
                <w:rStyle w:val="IndexLink"/>
              </w:rPr>
              <w:t>468</w:t>
            </w:r>
          </w:hyperlink>
        </w:p>
        <w:p>
          <w:pPr>
            <w:pStyle w:val="Contents2"/>
            <w:tabs>
              <w:tab w:val="clear" w:pos="8743"/>
              <w:tab w:val="right" w:pos="9026" w:leader="dot"/>
            </w:tabs>
            <w:rPr/>
          </w:pPr>
          <w:hyperlink w:anchor="__RefHeading___Toc251477_1738255347">
            <w:r>
              <w:rPr>
                <w:webHidden/>
                <w:rStyle w:val="IndexLink"/>
                <w:rtl w:val="true"/>
              </w:rPr>
              <w:t xml:space="preserve">قوله فی ج </w:t>
            </w:r>
            <w:r>
              <w:rPr>
                <w:rStyle w:val="IndexLink"/>
              </w:rPr>
              <w:t>7</w:t>
            </w:r>
            <w:r>
              <w:rPr>
                <w:rStyle w:val="IndexLink"/>
                <w:rtl w:val="true"/>
              </w:rPr>
              <w:t xml:space="preserve">، ص </w:t>
            </w:r>
            <w:r>
              <w:rPr>
                <w:rStyle w:val="IndexLink"/>
              </w:rPr>
              <w:t>32</w:t>
            </w:r>
            <w:r>
              <w:rPr>
                <w:rStyle w:val="IndexLink"/>
                <w:rtl w:val="true"/>
              </w:rPr>
              <w:t xml:space="preserve">، س </w:t>
            </w:r>
            <w:r>
              <w:rPr>
                <w:rStyle w:val="IndexLink"/>
              </w:rPr>
              <w:t>3</w:t>
            </w:r>
            <w:r>
              <w:rPr>
                <w:rStyle w:val="IndexLink"/>
                <w:rtl w:val="true"/>
              </w:rPr>
              <w:t>: «</w:t>
            </w:r>
            <w:r>
              <w:rPr>
                <w:rStyle w:val="IndexLink"/>
                <w:rtl w:val="true"/>
              </w:rPr>
              <w:t>و إن کان بکرا فاجلده</w:t>
            </w:r>
            <w:r>
              <w:rPr>
                <w:rStyle w:val="IndexLink"/>
                <w:rtl w:val="true"/>
              </w:rPr>
              <w:t>»</w:t>
              <w:tab/>
            </w:r>
            <w:r>
              <w:rPr>
                <w:rStyle w:val="IndexLink"/>
              </w:rPr>
              <w:t>468</w:t>
            </w:r>
          </w:hyperlink>
        </w:p>
        <w:p>
          <w:pPr>
            <w:pStyle w:val="Contents2"/>
            <w:tabs>
              <w:tab w:val="clear" w:pos="8743"/>
              <w:tab w:val="right" w:pos="9026" w:leader="dot"/>
            </w:tabs>
            <w:rPr/>
          </w:pPr>
          <w:hyperlink w:anchor="__RefHeading___Toc251479_1738255347">
            <w:r>
              <w:rPr>
                <w:webHidden/>
                <w:rStyle w:val="IndexLink"/>
                <w:rtl w:val="true"/>
              </w:rPr>
              <w:t xml:space="preserve">قوله فی ج </w:t>
            </w:r>
            <w:r>
              <w:rPr>
                <w:rStyle w:val="IndexLink"/>
              </w:rPr>
              <w:t>7</w:t>
            </w:r>
            <w:r>
              <w:rPr>
                <w:rStyle w:val="IndexLink"/>
                <w:rtl w:val="true"/>
              </w:rPr>
              <w:t xml:space="preserve">، ص </w:t>
            </w:r>
            <w:r>
              <w:rPr>
                <w:rStyle w:val="IndexLink"/>
              </w:rPr>
              <w:t>32</w:t>
            </w:r>
            <w:r>
              <w:rPr>
                <w:rStyle w:val="IndexLink"/>
                <w:rtl w:val="true"/>
              </w:rPr>
              <w:t xml:space="preserve">، س </w:t>
            </w:r>
            <w:r>
              <w:rPr>
                <w:rStyle w:val="IndexLink"/>
              </w:rPr>
              <w:t>7</w:t>
            </w:r>
            <w:r>
              <w:rPr>
                <w:rStyle w:val="IndexLink"/>
                <w:rtl w:val="true"/>
              </w:rPr>
              <w:t>: «</w:t>
            </w:r>
            <w:r>
              <w:rPr>
                <w:rStyle w:val="IndexLink"/>
                <w:rtl w:val="true"/>
              </w:rPr>
              <w:t>التغریب فادعی الاجماع</w:t>
            </w:r>
            <w:r>
              <w:rPr>
                <w:rStyle w:val="IndexLink"/>
                <w:rtl w:val="true"/>
              </w:rPr>
              <w:t>»</w:t>
              <w:tab/>
            </w:r>
            <w:r>
              <w:rPr>
                <w:rStyle w:val="IndexLink"/>
              </w:rPr>
              <w:t>468</w:t>
            </w:r>
          </w:hyperlink>
        </w:p>
        <w:p>
          <w:pPr>
            <w:pStyle w:val="Contents2"/>
            <w:tabs>
              <w:tab w:val="clear" w:pos="8743"/>
              <w:tab w:val="right" w:pos="9026" w:leader="dot"/>
            </w:tabs>
            <w:rPr/>
          </w:pPr>
          <w:hyperlink w:anchor="__RefHeading___Toc251481_1738255347">
            <w:r>
              <w:rPr>
                <w:webHidden/>
                <w:rStyle w:val="IndexLink"/>
                <w:rtl w:val="true"/>
              </w:rPr>
              <w:t xml:space="preserve">قوله فی ج </w:t>
            </w:r>
            <w:r>
              <w:rPr>
                <w:rStyle w:val="IndexLink"/>
              </w:rPr>
              <w:t>7</w:t>
            </w:r>
            <w:r>
              <w:rPr>
                <w:rStyle w:val="IndexLink"/>
                <w:rtl w:val="true"/>
              </w:rPr>
              <w:t xml:space="preserve">، ص </w:t>
            </w:r>
            <w:r>
              <w:rPr>
                <w:rStyle w:val="IndexLink"/>
              </w:rPr>
              <w:t>35</w:t>
            </w:r>
            <w:r>
              <w:rPr>
                <w:rStyle w:val="IndexLink"/>
                <w:rtl w:val="true"/>
              </w:rPr>
              <w:t xml:space="preserve">، س </w:t>
            </w:r>
            <w:r>
              <w:rPr>
                <w:rStyle w:val="IndexLink"/>
              </w:rPr>
              <w:t>10</w:t>
            </w:r>
            <w:r>
              <w:rPr>
                <w:rStyle w:val="IndexLink"/>
                <w:rtl w:val="true"/>
              </w:rPr>
              <w:t>: «</w:t>
            </w:r>
            <w:r>
              <w:rPr>
                <w:rStyle w:val="IndexLink"/>
                <w:rtl w:val="true"/>
              </w:rPr>
              <w:t>و لایبعد الإباء</w:t>
            </w:r>
            <w:r>
              <w:rPr>
                <w:rStyle w:val="IndexLink"/>
                <w:rtl w:val="true"/>
              </w:rPr>
              <w:t>»</w:t>
              <w:tab/>
            </w:r>
            <w:r>
              <w:rPr>
                <w:rStyle w:val="IndexLink"/>
              </w:rPr>
              <w:t>469</w:t>
            </w:r>
          </w:hyperlink>
        </w:p>
        <w:p>
          <w:pPr>
            <w:pStyle w:val="Contents2"/>
            <w:tabs>
              <w:tab w:val="clear" w:pos="8743"/>
              <w:tab w:val="right" w:pos="9026" w:leader="dot"/>
            </w:tabs>
            <w:rPr/>
          </w:pPr>
          <w:hyperlink w:anchor="__RefHeading___Toc251483_1738255347">
            <w:r>
              <w:rPr>
                <w:webHidden/>
                <w:rStyle w:val="IndexLink"/>
                <w:rtl w:val="true"/>
              </w:rPr>
              <w:t xml:space="preserve">قوله فی ج </w:t>
            </w:r>
            <w:r>
              <w:rPr>
                <w:rStyle w:val="IndexLink"/>
              </w:rPr>
              <w:t>7</w:t>
            </w:r>
            <w:r>
              <w:rPr>
                <w:rStyle w:val="IndexLink"/>
                <w:rtl w:val="true"/>
              </w:rPr>
              <w:t xml:space="preserve">، ص </w:t>
            </w:r>
            <w:r>
              <w:rPr>
                <w:rStyle w:val="IndexLink"/>
              </w:rPr>
              <w:t>35</w:t>
            </w:r>
            <w:r>
              <w:rPr>
                <w:rStyle w:val="IndexLink"/>
                <w:rtl w:val="true"/>
              </w:rPr>
              <w:t xml:space="preserve">، س </w:t>
            </w:r>
            <w:r>
              <w:rPr>
                <w:rStyle w:val="IndexLink"/>
              </w:rPr>
              <w:t>10</w:t>
            </w:r>
            <w:r>
              <w:rPr>
                <w:rStyle w:val="IndexLink"/>
                <w:rtl w:val="true"/>
              </w:rPr>
              <w:t>: «</w:t>
            </w:r>
            <w:r>
              <w:rPr>
                <w:rStyle w:val="IndexLink"/>
                <w:rtl w:val="true"/>
              </w:rPr>
              <w:t>هذا مع أن ما ذکر</w:t>
            </w:r>
            <w:r>
              <w:rPr>
                <w:rStyle w:val="IndexLink"/>
                <w:rtl w:val="true"/>
              </w:rPr>
              <w:t>»</w:t>
              <w:tab/>
            </w:r>
            <w:r>
              <w:rPr>
                <w:rStyle w:val="IndexLink"/>
              </w:rPr>
              <w:t>469</w:t>
            </w:r>
          </w:hyperlink>
        </w:p>
        <w:p>
          <w:pPr>
            <w:pStyle w:val="Contents2"/>
            <w:tabs>
              <w:tab w:val="clear" w:pos="8743"/>
              <w:tab w:val="right" w:pos="9026" w:leader="dot"/>
            </w:tabs>
            <w:rPr/>
          </w:pPr>
          <w:hyperlink w:anchor="__RefHeading___Toc251485_1738255347">
            <w:r>
              <w:rPr>
                <w:webHidden/>
                <w:rStyle w:val="IndexLink"/>
                <w:rtl w:val="true"/>
              </w:rPr>
              <w:t xml:space="preserve">قوله فی ج </w:t>
            </w:r>
            <w:r>
              <w:rPr>
                <w:rStyle w:val="IndexLink"/>
              </w:rPr>
              <w:t>7</w:t>
            </w:r>
            <w:r>
              <w:rPr>
                <w:rStyle w:val="IndexLink"/>
                <w:rtl w:val="true"/>
              </w:rPr>
              <w:t xml:space="preserve">، ص </w:t>
            </w:r>
            <w:r>
              <w:rPr>
                <w:rStyle w:val="IndexLink"/>
              </w:rPr>
              <w:t>35</w:t>
            </w:r>
            <w:r>
              <w:rPr>
                <w:rStyle w:val="IndexLink"/>
                <w:rtl w:val="true"/>
              </w:rPr>
              <w:t xml:space="preserve">، س </w:t>
            </w:r>
            <w:r>
              <w:rPr>
                <w:rStyle w:val="IndexLink"/>
              </w:rPr>
              <w:t>14</w:t>
            </w:r>
            <w:r>
              <w:rPr>
                <w:rStyle w:val="IndexLink"/>
                <w:rtl w:val="true"/>
              </w:rPr>
              <w:t>: «</w:t>
            </w:r>
            <w:r>
              <w:rPr>
                <w:rStyle w:val="IndexLink"/>
                <w:rtl w:val="true"/>
              </w:rPr>
              <w:t>جهة المخصص المردد</w:t>
            </w:r>
            <w:r>
              <w:rPr>
                <w:rStyle w:val="IndexLink"/>
                <w:rtl w:val="true"/>
              </w:rPr>
              <w:t>»</w:t>
              <w:tab/>
            </w:r>
            <w:r>
              <w:rPr>
                <w:rStyle w:val="IndexLink"/>
              </w:rPr>
              <w:t>469</w:t>
            </w:r>
          </w:hyperlink>
        </w:p>
        <w:p>
          <w:pPr>
            <w:pStyle w:val="Contents2"/>
            <w:tabs>
              <w:tab w:val="clear" w:pos="8743"/>
              <w:tab w:val="right" w:pos="9026" w:leader="dot"/>
            </w:tabs>
            <w:rPr/>
          </w:pPr>
          <w:hyperlink w:anchor="__RefHeading___Toc251487_1738255347">
            <w:r>
              <w:rPr>
                <w:webHidden/>
                <w:rStyle w:val="IndexLink"/>
                <w:rtl w:val="true"/>
              </w:rPr>
              <w:t xml:space="preserve">قوله فی ج </w:t>
            </w:r>
            <w:r>
              <w:rPr>
                <w:rStyle w:val="IndexLink"/>
              </w:rPr>
              <w:t>7</w:t>
            </w:r>
            <w:r>
              <w:rPr>
                <w:rStyle w:val="IndexLink"/>
                <w:rtl w:val="true"/>
              </w:rPr>
              <w:t xml:space="preserve">، ص </w:t>
            </w:r>
            <w:r>
              <w:rPr>
                <w:rStyle w:val="IndexLink"/>
              </w:rPr>
              <w:t>35</w:t>
            </w:r>
            <w:r>
              <w:rPr>
                <w:rStyle w:val="IndexLink"/>
                <w:rtl w:val="true"/>
              </w:rPr>
              <w:t xml:space="preserve">، س </w:t>
            </w:r>
            <w:r>
              <w:rPr>
                <w:rStyle w:val="IndexLink"/>
              </w:rPr>
              <w:t>15</w:t>
            </w:r>
            <w:r>
              <w:rPr>
                <w:rStyle w:val="IndexLink"/>
                <w:rtl w:val="true"/>
              </w:rPr>
              <w:t>: «</w:t>
            </w:r>
            <w:r>
              <w:rPr>
                <w:rStyle w:val="IndexLink"/>
                <w:rtl w:val="true"/>
              </w:rPr>
              <w:t>فی المقام شبهة اخری</w:t>
            </w:r>
            <w:r>
              <w:rPr>
                <w:rStyle w:val="IndexLink"/>
                <w:rtl w:val="true"/>
              </w:rPr>
              <w:t>»</w:t>
              <w:tab/>
            </w:r>
            <w:r>
              <w:rPr>
                <w:rStyle w:val="IndexLink"/>
              </w:rPr>
              <w:t>470</w:t>
            </w:r>
          </w:hyperlink>
        </w:p>
        <w:p>
          <w:pPr>
            <w:pStyle w:val="Contents2"/>
            <w:tabs>
              <w:tab w:val="clear" w:pos="8743"/>
              <w:tab w:val="right" w:pos="9026" w:leader="dot"/>
            </w:tabs>
            <w:rPr/>
          </w:pPr>
          <w:hyperlink w:anchor="__RefHeading___Toc251489_1738255347">
            <w:r>
              <w:rPr>
                <w:webHidden/>
                <w:rStyle w:val="IndexLink"/>
                <w:rtl w:val="true"/>
              </w:rPr>
              <w:t xml:space="preserve">قوله فی ج </w:t>
            </w:r>
            <w:r>
              <w:rPr>
                <w:rStyle w:val="IndexLink"/>
              </w:rPr>
              <w:t>7</w:t>
            </w:r>
            <w:r>
              <w:rPr>
                <w:rStyle w:val="IndexLink"/>
                <w:rtl w:val="true"/>
              </w:rPr>
              <w:t xml:space="preserve">، ص </w:t>
            </w:r>
            <w:r>
              <w:rPr>
                <w:rStyle w:val="IndexLink"/>
              </w:rPr>
              <w:t>35</w:t>
            </w:r>
            <w:r>
              <w:rPr>
                <w:rStyle w:val="IndexLink"/>
                <w:rtl w:val="true"/>
              </w:rPr>
              <w:t xml:space="preserve">، س </w:t>
            </w:r>
            <w:r>
              <w:rPr>
                <w:rStyle w:val="IndexLink"/>
              </w:rPr>
              <w:t>21</w:t>
            </w:r>
            <w:r>
              <w:rPr>
                <w:rStyle w:val="IndexLink"/>
                <w:rtl w:val="true"/>
              </w:rPr>
              <w:t>: «</w:t>
            </w:r>
            <w:r>
              <w:rPr>
                <w:rStyle w:val="IndexLink"/>
                <w:rtl w:val="true"/>
              </w:rPr>
              <w:t>ما جوزوا الترک</w:t>
            </w:r>
            <w:r>
              <w:rPr>
                <w:rStyle w:val="IndexLink"/>
                <w:rtl w:val="true"/>
              </w:rPr>
              <w:t>»</w:t>
              <w:tab/>
            </w:r>
            <w:r>
              <w:rPr>
                <w:rStyle w:val="IndexLink"/>
              </w:rPr>
              <w:t>470</w:t>
            </w:r>
          </w:hyperlink>
        </w:p>
        <w:p>
          <w:pPr>
            <w:pStyle w:val="Contents2"/>
            <w:tabs>
              <w:tab w:val="clear" w:pos="8743"/>
              <w:tab w:val="right" w:pos="9026" w:leader="dot"/>
            </w:tabs>
            <w:rPr/>
          </w:pPr>
          <w:hyperlink w:anchor="__RefHeading___Toc251491_1738255347">
            <w:r>
              <w:rPr>
                <w:webHidden/>
                <w:rStyle w:val="IndexLink"/>
                <w:rtl w:val="true"/>
              </w:rPr>
              <w:t xml:space="preserve">قوله فی ج </w:t>
            </w:r>
            <w:r>
              <w:rPr>
                <w:rStyle w:val="IndexLink"/>
              </w:rPr>
              <w:t>7</w:t>
            </w:r>
            <w:r>
              <w:rPr>
                <w:rStyle w:val="IndexLink"/>
                <w:rtl w:val="true"/>
              </w:rPr>
              <w:t xml:space="preserve">، ص </w:t>
            </w:r>
            <w:r>
              <w:rPr>
                <w:rStyle w:val="IndexLink"/>
              </w:rPr>
              <w:t>35</w:t>
            </w:r>
            <w:r>
              <w:rPr>
                <w:rStyle w:val="IndexLink"/>
                <w:rtl w:val="true"/>
              </w:rPr>
              <w:t xml:space="preserve">، س </w:t>
            </w:r>
            <w:r>
              <w:rPr>
                <w:rStyle w:val="IndexLink"/>
              </w:rPr>
              <w:t>21</w:t>
            </w:r>
            <w:r>
              <w:rPr>
                <w:rStyle w:val="IndexLink"/>
                <w:rtl w:val="true"/>
              </w:rPr>
              <w:t>: «</w:t>
            </w:r>
            <w:r>
              <w:rPr>
                <w:rStyle w:val="IndexLink"/>
                <w:rtl w:val="true"/>
              </w:rPr>
              <w:t>الترک لتقتل غیرها</w:t>
            </w:r>
            <w:r>
              <w:rPr>
                <w:rStyle w:val="IndexLink"/>
                <w:rtl w:val="true"/>
              </w:rPr>
              <w:t>»</w:t>
              <w:tab/>
            </w:r>
            <w:r>
              <w:rPr>
                <w:rStyle w:val="IndexLink"/>
              </w:rPr>
              <w:t>470</w:t>
            </w:r>
          </w:hyperlink>
        </w:p>
        <w:p>
          <w:pPr>
            <w:pStyle w:val="Contents2"/>
            <w:tabs>
              <w:tab w:val="clear" w:pos="8743"/>
              <w:tab w:val="right" w:pos="9026" w:leader="dot"/>
            </w:tabs>
            <w:rPr/>
          </w:pPr>
          <w:hyperlink w:anchor="__RefHeading___Toc251493_1738255347">
            <w:r>
              <w:rPr>
                <w:webHidden/>
                <w:rStyle w:val="IndexLink"/>
                <w:rtl w:val="true"/>
              </w:rPr>
              <w:t xml:space="preserve">قوله فی ج </w:t>
            </w:r>
            <w:r>
              <w:rPr>
                <w:rStyle w:val="IndexLink"/>
              </w:rPr>
              <w:t>7</w:t>
            </w:r>
            <w:r>
              <w:rPr>
                <w:rStyle w:val="IndexLink"/>
                <w:rtl w:val="true"/>
              </w:rPr>
              <w:t xml:space="preserve">، ص </w:t>
            </w:r>
            <w:r>
              <w:rPr>
                <w:rStyle w:val="IndexLink"/>
              </w:rPr>
              <w:t>36</w:t>
            </w:r>
            <w:r>
              <w:rPr>
                <w:rStyle w:val="IndexLink"/>
                <w:rtl w:val="true"/>
              </w:rPr>
              <w:t xml:space="preserve">، س </w:t>
            </w:r>
            <w:r>
              <w:rPr>
                <w:rStyle w:val="IndexLink"/>
              </w:rPr>
              <w:t>5</w:t>
            </w:r>
            <w:r>
              <w:rPr>
                <w:rStyle w:val="IndexLink"/>
                <w:rtl w:val="true"/>
              </w:rPr>
              <w:t>: «</w:t>
            </w:r>
            <w:r>
              <w:rPr>
                <w:rStyle w:val="IndexLink"/>
                <w:rtl w:val="true"/>
              </w:rPr>
              <w:t>قد عرفت الاشکال فی الأخذ</w:t>
            </w:r>
            <w:r>
              <w:rPr>
                <w:rStyle w:val="IndexLink"/>
                <w:rtl w:val="true"/>
              </w:rPr>
              <w:t>»</w:t>
              <w:tab/>
            </w:r>
            <w:r>
              <w:rPr>
                <w:rStyle w:val="IndexLink"/>
              </w:rPr>
              <w:t>470</w:t>
            </w:r>
          </w:hyperlink>
        </w:p>
        <w:p>
          <w:pPr>
            <w:pStyle w:val="Contents2"/>
            <w:tabs>
              <w:tab w:val="clear" w:pos="8743"/>
              <w:tab w:val="right" w:pos="9026" w:leader="dot"/>
            </w:tabs>
            <w:rPr/>
          </w:pPr>
          <w:hyperlink w:anchor="__RefHeading___Toc251495_1738255347">
            <w:r>
              <w:rPr>
                <w:webHidden/>
                <w:rStyle w:val="IndexLink"/>
                <w:rtl w:val="true"/>
              </w:rPr>
              <w:t xml:space="preserve">قوله فی ج </w:t>
            </w:r>
            <w:r>
              <w:rPr>
                <w:rStyle w:val="IndexLink"/>
              </w:rPr>
              <w:t>7</w:t>
            </w:r>
            <w:r>
              <w:rPr>
                <w:rStyle w:val="IndexLink"/>
                <w:rtl w:val="true"/>
              </w:rPr>
              <w:t xml:space="preserve">، ص </w:t>
            </w:r>
            <w:r>
              <w:rPr>
                <w:rStyle w:val="IndexLink"/>
              </w:rPr>
              <w:t>36</w:t>
            </w:r>
            <w:r>
              <w:rPr>
                <w:rStyle w:val="IndexLink"/>
                <w:rtl w:val="true"/>
              </w:rPr>
              <w:t xml:space="preserve">، س </w:t>
            </w:r>
            <w:r>
              <w:rPr>
                <w:rStyle w:val="IndexLink"/>
              </w:rPr>
              <w:t>8</w:t>
            </w:r>
            <w:r>
              <w:rPr>
                <w:rStyle w:val="IndexLink"/>
                <w:rtl w:val="true"/>
              </w:rPr>
              <w:t>: «</w:t>
            </w:r>
            <w:r>
              <w:rPr>
                <w:rStyle w:val="IndexLink"/>
                <w:rtl w:val="true"/>
              </w:rPr>
              <w:t>البیان لقیام الحجة علی خلاف</w:t>
            </w:r>
            <w:r>
              <w:rPr>
                <w:rStyle w:val="IndexLink"/>
                <w:rtl w:val="true"/>
              </w:rPr>
              <w:t>»</w:t>
              <w:tab/>
            </w:r>
            <w:r>
              <w:rPr>
                <w:rStyle w:val="IndexLink"/>
              </w:rPr>
              <w:t>470</w:t>
            </w:r>
          </w:hyperlink>
        </w:p>
        <w:p>
          <w:pPr>
            <w:pStyle w:val="Contents2"/>
            <w:tabs>
              <w:tab w:val="clear" w:pos="8743"/>
              <w:tab w:val="right" w:pos="9026" w:leader="dot"/>
            </w:tabs>
            <w:rPr/>
          </w:pPr>
          <w:hyperlink w:anchor="__RefHeading___Toc251497_1738255347">
            <w:r>
              <w:rPr>
                <w:webHidden/>
                <w:rStyle w:val="IndexLink"/>
                <w:rtl w:val="true"/>
              </w:rPr>
              <w:t xml:space="preserve">قوله فی ج </w:t>
            </w:r>
            <w:r>
              <w:rPr>
                <w:rStyle w:val="IndexLink"/>
              </w:rPr>
              <w:t>7</w:t>
            </w:r>
            <w:r>
              <w:rPr>
                <w:rStyle w:val="IndexLink"/>
                <w:rtl w:val="true"/>
              </w:rPr>
              <w:t xml:space="preserve">، ص </w:t>
            </w:r>
            <w:r>
              <w:rPr>
                <w:rStyle w:val="IndexLink"/>
              </w:rPr>
              <w:t>57</w:t>
            </w:r>
            <w:r>
              <w:rPr>
                <w:rStyle w:val="IndexLink"/>
                <w:rtl w:val="true"/>
              </w:rPr>
              <w:t xml:space="preserve">، س </w:t>
            </w:r>
            <w:r>
              <w:rPr>
                <w:rStyle w:val="IndexLink"/>
              </w:rPr>
              <w:t>13</w:t>
            </w:r>
            <w:r>
              <w:rPr>
                <w:rStyle w:val="IndexLink"/>
                <w:rtl w:val="true"/>
              </w:rPr>
              <w:t>: «</w:t>
            </w:r>
            <w:r>
              <w:rPr>
                <w:rStyle w:val="IndexLink"/>
                <w:rtl w:val="true"/>
              </w:rPr>
              <w:t>و أما اقامة الحاکم</w:t>
            </w:r>
            <w:r>
              <w:rPr>
                <w:rStyle w:val="IndexLink"/>
                <w:rtl w:val="true"/>
              </w:rPr>
              <w:t>»</w:t>
              <w:tab/>
            </w:r>
            <w:r>
              <w:rPr>
                <w:rStyle w:val="IndexLink"/>
              </w:rPr>
              <w:t>471</w:t>
            </w:r>
          </w:hyperlink>
        </w:p>
        <w:p>
          <w:pPr>
            <w:pStyle w:val="Contents2"/>
            <w:tabs>
              <w:tab w:val="clear" w:pos="8743"/>
              <w:tab w:val="right" w:pos="9026" w:leader="dot"/>
            </w:tabs>
            <w:rPr/>
          </w:pPr>
          <w:hyperlink w:anchor="__RefHeading___Toc251499_1738255347">
            <w:r>
              <w:rPr>
                <w:webHidden/>
                <w:rStyle w:val="IndexLink"/>
                <w:rtl w:val="true"/>
              </w:rPr>
              <w:t xml:space="preserve">قوله فی ج </w:t>
            </w:r>
            <w:r>
              <w:rPr>
                <w:rStyle w:val="IndexLink"/>
              </w:rPr>
              <w:t>7</w:t>
            </w:r>
            <w:r>
              <w:rPr>
                <w:rStyle w:val="IndexLink"/>
                <w:rtl w:val="true"/>
              </w:rPr>
              <w:t xml:space="preserve">، ص </w:t>
            </w:r>
            <w:r>
              <w:rPr>
                <w:rStyle w:val="IndexLink"/>
              </w:rPr>
              <w:t>57</w:t>
            </w:r>
            <w:r>
              <w:rPr>
                <w:rStyle w:val="IndexLink"/>
                <w:rtl w:val="true"/>
              </w:rPr>
              <w:t xml:space="preserve">، س </w:t>
            </w:r>
            <w:r>
              <w:rPr>
                <w:rStyle w:val="IndexLink"/>
              </w:rPr>
              <w:t>18</w:t>
            </w:r>
            <w:r>
              <w:rPr>
                <w:rStyle w:val="IndexLink"/>
                <w:rtl w:val="true"/>
              </w:rPr>
              <w:t>: «</w:t>
            </w:r>
            <w:r>
              <w:rPr>
                <w:rStyle w:val="IndexLink"/>
                <w:rtl w:val="true"/>
              </w:rPr>
              <w:t>فی ذلک قطعا</w:t>
            </w:r>
            <w:r>
              <w:rPr>
                <w:rStyle w:val="IndexLink"/>
                <w:rtl w:val="true"/>
              </w:rPr>
              <w:t>»</w:t>
              <w:tab/>
            </w:r>
            <w:r>
              <w:rPr>
                <w:rStyle w:val="IndexLink"/>
              </w:rPr>
              <w:t>471</w:t>
            </w:r>
          </w:hyperlink>
        </w:p>
        <w:p>
          <w:pPr>
            <w:pStyle w:val="Contents2"/>
            <w:tabs>
              <w:tab w:val="clear" w:pos="8743"/>
              <w:tab w:val="right" w:pos="9026" w:leader="dot"/>
            </w:tabs>
            <w:rPr/>
          </w:pPr>
          <w:hyperlink w:anchor="__RefHeading___Toc251501_1738255347">
            <w:r>
              <w:rPr>
                <w:webHidden/>
                <w:rStyle w:val="IndexLink"/>
                <w:rtl w:val="true"/>
              </w:rPr>
              <w:t xml:space="preserve">قوله فی ج </w:t>
            </w:r>
            <w:r>
              <w:rPr>
                <w:rStyle w:val="IndexLink"/>
              </w:rPr>
              <w:t>7</w:t>
            </w:r>
            <w:r>
              <w:rPr>
                <w:rStyle w:val="IndexLink"/>
                <w:rtl w:val="true"/>
              </w:rPr>
              <w:t xml:space="preserve">، ص </w:t>
            </w:r>
            <w:r>
              <w:rPr>
                <w:rStyle w:val="IndexLink"/>
              </w:rPr>
              <w:t>57</w:t>
            </w:r>
            <w:r>
              <w:rPr>
                <w:rStyle w:val="IndexLink"/>
                <w:rtl w:val="true"/>
              </w:rPr>
              <w:t xml:space="preserve">، س </w:t>
            </w:r>
            <w:r>
              <w:rPr>
                <w:rStyle w:val="IndexLink"/>
              </w:rPr>
              <w:t>18</w:t>
            </w:r>
            <w:r>
              <w:rPr>
                <w:rStyle w:val="IndexLink"/>
                <w:rtl w:val="true"/>
              </w:rPr>
              <w:t>: «</w:t>
            </w:r>
            <w:r>
              <w:rPr>
                <w:rStyle w:val="IndexLink"/>
                <w:rtl w:val="true"/>
              </w:rPr>
              <w:t>بتشریع الحدود تقضی باقامتها</w:t>
            </w:r>
            <w:r>
              <w:rPr>
                <w:rStyle w:val="IndexLink"/>
                <w:rtl w:val="true"/>
              </w:rPr>
              <w:t>»</w:t>
              <w:tab/>
            </w:r>
            <w:r>
              <w:rPr>
                <w:rStyle w:val="IndexLink"/>
              </w:rPr>
              <w:t>471</w:t>
            </w:r>
          </w:hyperlink>
        </w:p>
        <w:p>
          <w:pPr>
            <w:pStyle w:val="Contents2"/>
            <w:tabs>
              <w:tab w:val="clear" w:pos="8743"/>
              <w:tab w:val="right" w:pos="9026" w:leader="dot"/>
            </w:tabs>
            <w:rPr/>
          </w:pPr>
          <w:hyperlink w:anchor="__RefHeading___Toc251503_1738255347">
            <w:r>
              <w:rPr>
                <w:webHidden/>
                <w:rStyle w:val="IndexLink"/>
                <w:rtl w:val="true"/>
              </w:rPr>
              <w:t xml:space="preserve">قوله فی ج </w:t>
            </w:r>
            <w:r>
              <w:rPr>
                <w:rStyle w:val="IndexLink"/>
              </w:rPr>
              <w:t>7</w:t>
            </w:r>
            <w:r>
              <w:rPr>
                <w:rStyle w:val="IndexLink"/>
                <w:rtl w:val="true"/>
              </w:rPr>
              <w:t xml:space="preserve">، ص </w:t>
            </w:r>
            <w:r>
              <w:rPr>
                <w:rStyle w:val="IndexLink"/>
              </w:rPr>
              <w:t>57</w:t>
            </w:r>
            <w:r>
              <w:rPr>
                <w:rStyle w:val="IndexLink"/>
                <w:rtl w:val="true"/>
              </w:rPr>
              <w:t xml:space="preserve">، س </w:t>
            </w:r>
            <w:r>
              <w:rPr>
                <w:rStyle w:val="IndexLink"/>
              </w:rPr>
              <w:t>19</w:t>
            </w:r>
            <w:r>
              <w:rPr>
                <w:rStyle w:val="IndexLink"/>
                <w:rtl w:val="true"/>
              </w:rPr>
              <w:t>: «</w:t>
            </w:r>
            <w:r>
              <w:rPr>
                <w:rStyle w:val="IndexLink"/>
                <w:rtl w:val="true"/>
              </w:rPr>
              <w:t>الثانی</w:t>
            </w:r>
            <w:r>
              <w:rPr>
                <w:rStyle w:val="IndexLink"/>
                <w:rtl w:val="true"/>
              </w:rPr>
              <w:t xml:space="preserve">: </w:t>
            </w:r>
            <w:r>
              <w:rPr>
                <w:rStyle w:val="IndexLink"/>
                <w:rtl w:val="true"/>
              </w:rPr>
              <w:t>أن أدلة</w:t>
            </w:r>
            <w:r>
              <w:rPr>
                <w:rStyle w:val="IndexLink"/>
                <w:rtl w:val="true"/>
              </w:rPr>
              <w:t>»</w:t>
              <w:tab/>
            </w:r>
            <w:r>
              <w:rPr>
                <w:rStyle w:val="IndexLink"/>
              </w:rPr>
              <w:t>471</w:t>
            </w:r>
          </w:hyperlink>
        </w:p>
        <w:p>
          <w:pPr>
            <w:pStyle w:val="Contents2"/>
            <w:tabs>
              <w:tab w:val="clear" w:pos="8743"/>
              <w:tab w:val="right" w:pos="9026" w:leader="dot"/>
            </w:tabs>
            <w:rPr/>
          </w:pPr>
          <w:hyperlink w:anchor="__RefHeading___Toc251505_1738255347">
            <w:r>
              <w:rPr>
                <w:webHidden/>
                <w:rStyle w:val="IndexLink"/>
                <w:rtl w:val="true"/>
              </w:rPr>
              <w:t xml:space="preserve">قوله فی ج </w:t>
            </w:r>
            <w:r>
              <w:rPr>
                <w:rStyle w:val="IndexLink"/>
              </w:rPr>
              <w:t>7</w:t>
            </w:r>
            <w:r>
              <w:rPr>
                <w:rStyle w:val="IndexLink"/>
                <w:rtl w:val="true"/>
              </w:rPr>
              <w:t xml:space="preserve">، ص </w:t>
            </w:r>
            <w:r>
              <w:rPr>
                <w:rStyle w:val="IndexLink"/>
              </w:rPr>
              <w:t>57</w:t>
            </w:r>
            <w:r>
              <w:rPr>
                <w:rStyle w:val="IndexLink"/>
                <w:rtl w:val="true"/>
              </w:rPr>
              <w:t xml:space="preserve">، س </w:t>
            </w:r>
            <w:r>
              <w:rPr>
                <w:rStyle w:val="IndexLink"/>
              </w:rPr>
              <w:t>19</w:t>
            </w:r>
            <w:r>
              <w:rPr>
                <w:rStyle w:val="IndexLink"/>
                <w:rtl w:val="true"/>
              </w:rPr>
              <w:t>: «</w:t>
            </w:r>
            <w:r>
              <w:rPr>
                <w:rStyle w:val="IndexLink"/>
                <w:rtl w:val="true"/>
              </w:rPr>
              <w:t>مطلقة و غیر مقیدة</w:t>
            </w:r>
            <w:r>
              <w:rPr>
                <w:rStyle w:val="IndexLink"/>
                <w:rtl w:val="true"/>
              </w:rPr>
              <w:t>»</w:t>
              <w:tab/>
            </w:r>
            <w:r>
              <w:rPr>
                <w:rStyle w:val="IndexLink"/>
              </w:rPr>
              <w:t>472</w:t>
            </w:r>
          </w:hyperlink>
        </w:p>
        <w:p>
          <w:pPr>
            <w:pStyle w:val="Contents2"/>
            <w:tabs>
              <w:tab w:val="clear" w:pos="8743"/>
              <w:tab w:val="right" w:pos="9026" w:leader="dot"/>
            </w:tabs>
            <w:rPr/>
          </w:pPr>
          <w:hyperlink w:anchor="__RefHeading___Toc251507_1738255347">
            <w:r>
              <w:rPr>
                <w:webHidden/>
                <w:rStyle w:val="IndexLink"/>
                <w:rtl w:val="true"/>
              </w:rPr>
              <w:t xml:space="preserve">قوله فی ج </w:t>
            </w:r>
            <w:r>
              <w:rPr>
                <w:rStyle w:val="IndexLink"/>
              </w:rPr>
              <w:t>7</w:t>
            </w:r>
            <w:r>
              <w:rPr>
                <w:rStyle w:val="IndexLink"/>
                <w:rtl w:val="true"/>
              </w:rPr>
              <w:t xml:space="preserve">، ص </w:t>
            </w:r>
            <w:r>
              <w:rPr>
                <w:rStyle w:val="IndexLink"/>
              </w:rPr>
              <w:t>57</w:t>
            </w:r>
            <w:r>
              <w:rPr>
                <w:rStyle w:val="IndexLink"/>
                <w:rtl w:val="true"/>
              </w:rPr>
              <w:t xml:space="preserve">، س </w:t>
            </w:r>
            <w:r>
              <w:rPr>
                <w:rStyle w:val="IndexLink"/>
              </w:rPr>
              <w:t>21</w:t>
            </w:r>
            <w:r>
              <w:rPr>
                <w:rStyle w:val="IndexLink"/>
                <w:rtl w:val="true"/>
              </w:rPr>
              <w:t>: «</w:t>
            </w:r>
            <w:r>
              <w:rPr>
                <w:rStyle w:val="IndexLink"/>
                <w:rtl w:val="true"/>
              </w:rPr>
              <w:t>و تؤید ذلک عدة</w:t>
            </w:r>
            <w:r>
              <w:rPr>
                <w:rStyle w:val="IndexLink"/>
                <w:rtl w:val="true"/>
              </w:rPr>
              <w:t>»</w:t>
              <w:tab/>
            </w:r>
            <w:r>
              <w:rPr>
                <w:rStyle w:val="IndexLink"/>
              </w:rPr>
              <w:t>472</w:t>
            </w:r>
          </w:hyperlink>
        </w:p>
        <w:p>
          <w:pPr>
            <w:pStyle w:val="Contents2"/>
            <w:tabs>
              <w:tab w:val="clear" w:pos="8743"/>
              <w:tab w:val="right" w:pos="9026" w:leader="dot"/>
            </w:tabs>
            <w:rPr/>
          </w:pPr>
          <w:hyperlink w:anchor="__RefHeading___Toc251509_1738255347">
            <w:r>
              <w:rPr>
                <w:webHidden/>
                <w:rStyle w:val="IndexLink"/>
                <w:rtl w:val="true"/>
              </w:rPr>
              <w:t xml:space="preserve">قوله فی ج </w:t>
            </w:r>
            <w:r>
              <w:rPr>
                <w:rStyle w:val="IndexLink"/>
              </w:rPr>
              <w:t>7</w:t>
            </w:r>
            <w:r>
              <w:rPr>
                <w:rStyle w:val="IndexLink"/>
                <w:rtl w:val="true"/>
              </w:rPr>
              <w:t xml:space="preserve">، ص </w:t>
            </w:r>
            <w:r>
              <w:rPr>
                <w:rStyle w:val="IndexLink"/>
              </w:rPr>
              <w:t>58</w:t>
            </w:r>
            <w:r>
              <w:rPr>
                <w:rStyle w:val="IndexLink"/>
                <w:rtl w:val="true"/>
              </w:rPr>
              <w:t xml:space="preserve">، س </w:t>
            </w:r>
            <w:r>
              <w:rPr>
                <w:rStyle w:val="IndexLink"/>
              </w:rPr>
              <w:t>11</w:t>
            </w:r>
            <w:r>
              <w:rPr>
                <w:rStyle w:val="IndexLink"/>
                <w:rtl w:val="true"/>
              </w:rPr>
              <w:t>: «</w:t>
            </w:r>
            <w:r>
              <w:rPr>
                <w:rStyle w:val="IndexLink"/>
                <w:rtl w:val="true"/>
              </w:rPr>
              <w:t>خلافته لابد من إقامة</w:t>
            </w:r>
            <w:r>
              <w:rPr>
                <w:rStyle w:val="IndexLink"/>
                <w:rtl w:val="true"/>
              </w:rPr>
              <w:t>»</w:t>
              <w:tab/>
            </w:r>
            <w:r>
              <w:rPr>
                <w:rStyle w:val="IndexLink"/>
              </w:rPr>
              <w:t>472</w:t>
            </w:r>
          </w:hyperlink>
        </w:p>
        <w:p>
          <w:pPr>
            <w:pStyle w:val="Contents2"/>
            <w:tabs>
              <w:tab w:val="clear" w:pos="8743"/>
              <w:tab w:val="right" w:pos="9026" w:leader="dot"/>
            </w:tabs>
            <w:rPr/>
          </w:pPr>
          <w:hyperlink w:anchor="__RefHeading___Toc251511_1738255347">
            <w:r>
              <w:rPr>
                <w:webHidden/>
                <w:rStyle w:val="IndexLink"/>
                <w:rtl w:val="true"/>
              </w:rPr>
              <w:t xml:space="preserve">قوله فی ج </w:t>
            </w:r>
            <w:r>
              <w:rPr>
                <w:rStyle w:val="IndexLink"/>
              </w:rPr>
              <w:t>7</w:t>
            </w:r>
            <w:r>
              <w:rPr>
                <w:rStyle w:val="IndexLink"/>
                <w:rtl w:val="true"/>
              </w:rPr>
              <w:t xml:space="preserve">، ص </w:t>
            </w:r>
            <w:r>
              <w:rPr>
                <w:rStyle w:val="IndexLink"/>
              </w:rPr>
              <w:t>59</w:t>
            </w:r>
            <w:r>
              <w:rPr>
                <w:rStyle w:val="IndexLink"/>
                <w:rtl w:val="true"/>
              </w:rPr>
              <w:t xml:space="preserve">، س </w:t>
            </w:r>
            <w:r>
              <w:rPr>
                <w:rStyle w:val="IndexLink"/>
              </w:rPr>
              <w:t>1</w:t>
            </w:r>
            <w:r>
              <w:rPr>
                <w:rStyle w:val="IndexLink"/>
                <w:rtl w:val="true"/>
              </w:rPr>
              <w:t>: «</w:t>
            </w:r>
            <w:r>
              <w:rPr>
                <w:rStyle w:val="IndexLink"/>
                <w:rtl w:val="true"/>
              </w:rPr>
              <w:t>فمع قطع النظر</w:t>
            </w:r>
            <w:r>
              <w:rPr>
                <w:rStyle w:val="IndexLink"/>
                <w:rtl w:val="true"/>
              </w:rPr>
              <w:t>»</w:t>
              <w:tab/>
            </w:r>
            <w:r>
              <w:rPr>
                <w:rStyle w:val="IndexLink"/>
              </w:rPr>
              <w:t>474</w:t>
            </w:r>
          </w:hyperlink>
        </w:p>
        <w:p>
          <w:pPr>
            <w:pStyle w:val="Contents2"/>
            <w:tabs>
              <w:tab w:val="clear" w:pos="8743"/>
              <w:tab w:val="right" w:pos="9026" w:leader="dot"/>
            </w:tabs>
            <w:rPr/>
          </w:pPr>
          <w:hyperlink w:anchor="__RefHeading___Toc251513_1738255347">
            <w:r>
              <w:rPr>
                <w:webHidden/>
                <w:rStyle w:val="IndexLink"/>
                <w:rtl w:val="true"/>
              </w:rPr>
              <w:t xml:space="preserve">قوله فی ج </w:t>
            </w:r>
            <w:r>
              <w:rPr>
                <w:rStyle w:val="IndexLink"/>
              </w:rPr>
              <w:t>7</w:t>
            </w:r>
            <w:r>
              <w:rPr>
                <w:rStyle w:val="IndexLink"/>
                <w:rtl w:val="true"/>
              </w:rPr>
              <w:t xml:space="preserve">، ص </w:t>
            </w:r>
            <w:r>
              <w:rPr>
                <w:rStyle w:val="IndexLink"/>
              </w:rPr>
              <w:t>59</w:t>
            </w:r>
            <w:r>
              <w:rPr>
                <w:rStyle w:val="IndexLink"/>
                <w:rtl w:val="true"/>
              </w:rPr>
              <w:t xml:space="preserve">، س </w:t>
            </w:r>
            <w:r>
              <w:rPr>
                <w:rStyle w:val="IndexLink"/>
              </w:rPr>
              <w:t>1</w:t>
            </w:r>
            <w:r>
              <w:rPr>
                <w:rStyle w:val="IndexLink"/>
                <w:rtl w:val="true"/>
              </w:rPr>
              <w:t>: «</w:t>
            </w:r>
            <w:r>
              <w:rPr>
                <w:rStyle w:val="IndexLink"/>
                <w:rtl w:val="true"/>
              </w:rPr>
              <w:t>السند یشکل الإستدلال</w:t>
            </w:r>
            <w:r>
              <w:rPr>
                <w:rStyle w:val="IndexLink"/>
                <w:rtl w:val="true"/>
              </w:rPr>
              <w:t>»</w:t>
              <w:tab/>
            </w:r>
            <w:r>
              <w:rPr>
                <w:rStyle w:val="IndexLink"/>
              </w:rPr>
              <w:t>474</w:t>
            </w:r>
          </w:hyperlink>
        </w:p>
        <w:p>
          <w:pPr>
            <w:pStyle w:val="Contents2"/>
            <w:tabs>
              <w:tab w:val="clear" w:pos="8743"/>
              <w:tab w:val="right" w:pos="9026" w:leader="dot"/>
            </w:tabs>
            <w:rPr/>
          </w:pPr>
          <w:hyperlink w:anchor="__RefHeading___Toc251515_1738255347">
            <w:r>
              <w:rPr>
                <w:webHidden/>
                <w:rStyle w:val="IndexLink"/>
                <w:rtl w:val="true"/>
              </w:rPr>
              <w:t xml:space="preserve">قوله فی ج </w:t>
            </w:r>
            <w:r>
              <w:rPr>
                <w:rStyle w:val="IndexLink"/>
              </w:rPr>
              <w:t>7</w:t>
            </w:r>
            <w:r>
              <w:rPr>
                <w:rStyle w:val="IndexLink"/>
                <w:rtl w:val="true"/>
              </w:rPr>
              <w:t xml:space="preserve">، ص </w:t>
            </w:r>
            <w:r>
              <w:rPr>
                <w:rStyle w:val="IndexLink"/>
              </w:rPr>
              <w:t>59</w:t>
            </w:r>
            <w:r>
              <w:rPr>
                <w:rStyle w:val="IndexLink"/>
                <w:rtl w:val="true"/>
              </w:rPr>
              <w:t xml:space="preserve">، س </w:t>
            </w:r>
            <w:r>
              <w:rPr>
                <w:rStyle w:val="IndexLink"/>
              </w:rPr>
              <w:t>3</w:t>
            </w:r>
            <w:r>
              <w:rPr>
                <w:rStyle w:val="IndexLink"/>
                <w:rtl w:val="true"/>
              </w:rPr>
              <w:t>: «</w:t>
            </w:r>
            <w:r>
              <w:rPr>
                <w:rStyle w:val="IndexLink"/>
                <w:rtl w:val="true"/>
              </w:rPr>
              <w:t>و ثانیا رواة الاحادیث</w:t>
            </w:r>
            <w:r>
              <w:rPr>
                <w:rStyle w:val="IndexLink"/>
                <w:rtl w:val="true"/>
              </w:rPr>
              <w:t>»</w:t>
              <w:tab/>
            </w:r>
            <w:r>
              <w:rPr>
                <w:rStyle w:val="IndexLink"/>
              </w:rPr>
              <w:t>474</w:t>
            </w:r>
          </w:hyperlink>
        </w:p>
        <w:p>
          <w:pPr>
            <w:pStyle w:val="Contents2"/>
            <w:tabs>
              <w:tab w:val="clear" w:pos="8743"/>
              <w:tab w:val="right" w:pos="9026" w:leader="dot"/>
            </w:tabs>
            <w:rPr/>
          </w:pPr>
          <w:hyperlink w:anchor="__RefHeading___Toc251517_1738255347">
            <w:r>
              <w:rPr>
                <w:webHidden/>
                <w:rStyle w:val="IndexLink"/>
                <w:rtl w:val="true"/>
              </w:rPr>
              <w:t xml:space="preserve">قوله فی ج </w:t>
            </w:r>
            <w:r>
              <w:rPr>
                <w:rStyle w:val="IndexLink"/>
              </w:rPr>
              <w:t>7</w:t>
            </w:r>
            <w:r>
              <w:rPr>
                <w:rStyle w:val="IndexLink"/>
                <w:rtl w:val="true"/>
              </w:rPr>
              <w:t xml:space="preserve">، ص </w:t>
            </w:r>
            <w:r>
              <w:rPr>
                <w:rStyle w:val="IndexLink"/>
              </w:rPr>
              <w:t>59</w:t>
            </w:r>
            <w:r>
              <w:rPr>
                <w:rStyle w:val="IndexLink"/>
                <w:rtl w:val="true"/>
              </w:rPr>
              <w:t xml:space="preserve">، س </w:t>
            </w:r>
            <w:r>
              <w:rPr>
                <w:rStyle w:val="IndexLink"/>
              </w:rPr>
              <w:t>7</w:t>
            </w:r>
            <w:r>
              <w:rPr>
                <w:rStyle w:val="IndexLink"/>
                <w:rtl w:val="true"/>
              </w:rPr>
              <w:t>: «</w:t>
            </w:r>
            <w:r>
              <w:rPr>
                <w:rStyle w:val="IndexLink"/>
                <w:rtl w:val="true"/>
              </w:rPr>
              <w:t>فإن الحاکم فی المرافعات</w:t>
            </w:r>
            <w:r>
              <w:rPr>
                <w:rStyle w:val="IndexLink"/>
                <w:rtl w:val="true"/>
              </w:rPr>
              <w:t>»</w:t>
              <w:tab/>
            </w:r>
            <w:r>
              <w:rPr>
                <w:rStyle w:val="IndexLink"/>
              </w:rPr>
              <w:t>474</w:t>
            </w:r>
          </w:hyperlink>
        </w:p>
        <w:p>
          <w:pPr>
            <w:pStyle w:val="Contents2"/>
            <w:tabs>
              <w:tab w:val="clear" w:pos="8743"/>
              <w:tab w:val="right" w:pos="9026" w:leader="dot"/>
            </w:tabs>
            <w:rPr/>
          </w:pPr>
          <w:hyperlink w:anchor="__RefHeading___Toc251519_1738255347">
            <w:r>
              <w:rPr>
                <w:webHidden/>
                <w:rStyle w:val="IndexLink"/>
                <w:rtl w:val="true"/>
              </w:rPr>
              <w:t xml:space="preserve">قوله فی ج </w:t>
            </w:r>
            <w:r>
              <w:rPr>
                <w:rStyle w:val="IndexLink"/>
              </w:rPr>
              <w:t>7</w:t>
            </w:r>
            <w:r>
              <w:rPr>
                <w:rStyle w:val="IndexLink"/>
                <w:rtl w:val="true"/>
              </w:rPr>
              <w:t xml:space="preserve">، ص </w:t>
            </w:r>
            <w:r>
              <w:rPr>
                <w:rStyle w:val="IndexLink"/>
              </w:rPr>
              <w:t>59</w:t>
            </w:r>
            <w:r>
              <w:rPr>
                <w:rStyle w:val="IndexLink"/>
                <w:rtl w:val="true"/>
              </w:rPr>
              <w:t xml:space="preserve">، س </w:t>
            </w:r>
            <w:r>
              <w:rPr>
                <w:rStyle w:val="IndexLink"/>
              </w:rPr>
              <w:t>8</w:t>
            </w:r>
            <w:r>
              <w:rPr>
                <w:rStyle w:val="IndexLink"/>
                <w:rtl w:val="true"/>
              </w:rPr>
              <w:t>: «</w:t>
            </w:r>
            <w:r>
              <w:rPr>
                <w:rStyle w:val="IndexLink"/>
                <w:rtl w:val="true"/>
              </w:rPr>
              <w:t>هذا مع ملاحظة التعبیر</w:t>
            </w:r>
            <w:r>
              <w:rPr>
                <w:rStyle w:val="IndexLink"/>
                <w:rtl w:val="true"/>
              </w:rPr>
              <w:t>»</w:t>
              <w:tab/>
            </w:r>
            <w:r>
              <w:rPr>
                <w:rStyle w:val="IndexLink"/>
              </w:rPr>
              <w:t>476</w:t>
            </w:r>
          </w:hyperlink>
        </w:p>
        <w:p>
          <w:pPr>
            <w:pStyle w:val="Contents2"/>
            <w:tabs>
              <w:tab w:val="clear" w:pos="8743"/>
              <w:tab w:val="right" w:pos="9026" w:leader="dot"/>
            </w:tabs>
            <w:rPr/>
          </w:pPr>
          <w:hyperlink w:anchor="__RefHeading___Toc251521_1738255347">
            <w:r>
              <w:rPr>
                <w:webHidden/>
                <w:rStyle w:val="IndexLink"/>
                <w:rtl w:val="true"/>
              </w:rPr>
              <w:t xml:space="preserve">قوله فی ج </w:t>
            </w:r>
            <w:r>
              <w:rPr>
                <w:rStyle w:val="IndexLink"/>
              </w:rPr>
              <w:t>7</w:t>
            </w:r>
            <w:r>
              <w:rPr>
                <w:rStyle w:val="IndexLink"/>
                <w:rtl w:val="true"/>
              </w:rPr>
              <w:t xml:space="preserve">، ص </w:t>
            </w:r>
            <w:r>
              <w:rPr>
                <w:rStyle w:val="IndexLink"/>
              </w:rPr>
              <w:t>59</w:t>
            </w:r>
            <w:r>
              <w:rPr>
                <w:rStyle w:val="IndexLink"/>
                <w:rtl w:val="true"/>
              </w:rPr>
              <w:t xml:space="preserve">، س </w:t>
            </w:r>
            <w:r>
              <w:rPr>
                <w:rStyle w:val="IndexLink"/>
              </w:rPr>
              <w:t>18</w:t>
            </w:r>
            <w:r>
              <w:rPr>
                <w:rStyle w:val="IndexLink"/>
                <w:rtl w:val="true"/>
              </w:rPr>
              <w:t>: «</w:t>
            </w:r>
            <w:r>
              <w:rPr>
                <w:rStyle w:val="IndexLink"/>
                <w:rtl w:val="true"/>
              </w:rPr>
              <w:t>و أورد علیه بأن</w:t>
            </w:r>
            <w:r>
              <w:rPr>
                <w:rStyle w:val="IndexLink"/>
                <w:rtl w:val="true"/>
              </w:rPr>
              <w:t>»</w:t>
              <w:tab/>
            </w:r>
            <w:r>
              <w:rPr>
                <w:rStyle w:val="IndexLink"/>
              </w:rPr>
              <w:t>476</w:t>
            </w:r>
          </w:hyperlink>
        </w:p>
        <w:p>
          <w:pPr>
            <w:pStyle w:val="Contents2"/>
            <w:tabs>
              <w:tab w:val="clear" w:pos="8743"/>
              <w:tab w:val="right" w:pos="9026" w:leader="dot"/>
            </w:tabs>
            <w:rPr/>
          </w:pPr>
          <w:hyperlink w:anchor="__RefHeading___Toc251523_1738255347">
            <w:r>
              <w:rPr>
                <w:webHidden/>
                <w:rStyle w:val="IndexLink"/>
                <w:rtl w:val="true"/>
              </w:rPr>
              <w:t xml:space="preserve">قوله فی ج </w:t>
            </w:r>
            <w:r>
              <w:rPr>
                <w:rStyle w:val="IndexLink"/>
              </w:rPr>
              <w:t>7</w:t>
            </w:r>
            <w:r>
              <w:rPr>
                <w:rStyle w:val="IndexLink"/>
                <w:rtl w:val="true"/>
              </w:rPr>
              <w:t xml:space="preserve">، ص </w:t>
            </w:r>
            <w:r>
              <w:rPr>
                <w:rStyle w:val="IndexLink"/>
              </w:rPr>
              <w:t>60</w:t>
            </w:r>
            <w:r>
              <w:rPr>
                <w:rStyle w:val="IndexLink"/>
                <w:rtl w:val="true"/>
              </w:rPr>
              <w:t xml:space="preserve">، س </w:t>
            </w:r>
            <w:r>
              <w:rPr>
                <w:rStyle w:val="IndexLink"/>
              </w:rPr>
              <w:t>4</w:t>
            </w:r>
            <w:r>
              <w:rPr>
                <w:rStyle w:val="IndexLink"/>
                <w:rtl w:val="true"/>
              </w:rPr>
              <w:t>: «</w:t>
            </w:r>
            <w:r>
              <w:rPr>
                <w:rStyle w:val="IndexLink"/>
                <w:rtl w:val="true"/>
              </w:rPr>
              <w:t>بعد اشتهار انتساب</w:t>
            </w:r>
            <w:r>
              <w:rPr>
                <w:rStyle w:val="IndexLink"/>
                <w:rtl w:val="true"/>
              </w:rPr>
              <w:t>»</w:t>
              <w:tab/>
            </w:r>
            <w:r>
              <w:rPr>
                <w:rStyle w:val="IndexLink"/>
              </w:rPr>
              <w:t>476</w:t>
            </w:r>
          </w:hyperlink>
        </w:p>
        <w:p>
          <w:pPr>
            <w:pStyle w:val="Contents2"/>
            <w:tabs>
              <w:tab w:val="clear" w:pos="8743"/>
              <w:tab w:val="right" w:pos="9026" w:leader="dot"/>
            </w:tabs>
            <w:rPr/>
          </w:pPr>
          <w:hyperlink w:anchor="__RefHeading___Toc251525_1738255347">
            <w:r>
              <w:rPr>
                <w:webHidden/>
                <w:rStyle w:val="IndexLink"/>
                <w:rtl w:val="true"/>
              </w:rPr>
              <w:t xml:space="preserve">قوله فی ج </w:t>
            </w:r>
            <w:r>
              <w:rPr>
                <w:rStyle w:val="IndexLink"/>
              </w:rPr>
              <w:t>7</w:t>
            </w:r>
            <w:r>
              <w:rPr>
                <w:rStyle w:val="IndexLink"/>
                <w:rtl w:val="true"/>
              </w:rPr>
              <w:t xml:space="preserve">، ص </w:t>
            </w:r>
            <w:r>
              <w:rPr>
                <w:rStyle w:val="IndexLink"/>
              </w:rPr>
              <w:t>60</w:t>
            </w:r>
            <w:r>
              <w:rPr>
                <w:rStyle w:val="IndexLink"/>
                <w:rtl w:val="true"/>
              </w:rPr>
              <w:t xml:space="preserve">، س </w:t>
            </w:r>
            <w:r>
              <w:rPr>
                <w:rStyle w:val="IndexLink"/>
              </w:rPr>
              <w:t>8</w:t>
            </w:r>
            <w:r>
              <w:rPr>
                <w:rStyle w:val="IndexLink"/>
                <w:rtl w:val="true"/>
              </w:rPr>
              <w:t>: «</w:t>
            </w:r>
            <w:r>
              <w:rPr>
                <w:rStyle w:val="IndexLink"/>
                <w:rtl w:val="true"/>
              </w:rPr>
              <w:t>الثانیة فلعل المراد</w:t>
            </w:r>
            <w:r>
              <w:rPr>
                <w:rStyle w:val="IndexLink"/>
                <w:rtl w:val="true"/>
              </w:rPr>
              <w:t>»</w:t>
              <w:tab/>
            </w:r>
            <w:r>
              <w:rPr>
                <w:rStyle w:val="IndexLink"/>
              </w:rPr>
              <w:t>476</w:t>
            </w:r>
          </w:hyperlink>
        </w:p>
        <w:p>
          <w:pPr>
            <w:pStyle w:val="Contents2"/>
            <w:tabs>
              <w:tab w:val="clear" w:pos="8743"/>
              <w:tab w:val="right" w:pos="9026" w:leader="dot"/>
            </w:tabs>
            <w:rPr/>
          </w:pPr>
          <w:hyperlink w:anchor="__RefHeading___Toc251527_1738255347">
            <w:r>
              <w:rPr>
                <w:webHidden/>
                <w:rStyle w:val="IndexLink"/>
                <w:rtl w:val="true"/>
              </w:rPr>
              <w:t xml:space="preserve">قوله فی ج </w:t>
            </w:r>
            <w:r>
              <w:rPr>
                <w:rStyle w:val="IndexLink"/>
              </w:rPr>
              <w:t>7</w:t>
            </w:r>
            <w:r>
              <w:rPr>
                <w:rStyle w:val="IndexLink"/>
                <w:rtl w:val="true"/>
              </w:rPr>
              <w:t xml:space="preserve">، ص </w:t>
            </w:r>
            <w:r>
              <w:rPr>
                <w:rStyle w:val="IndexLink"/>
              </w:rPr>
              <w:t>70</w:t>
            </w:r>
            <w:r>
              <w:rPr>
                <w:rStyle w:val="IndexLink"/>
                <w:rtl w:val="true"/>
              </w:rPr>
              <w:t xml:space="preserve">، س </w:t>
            </w:r>
            <w:r>
              <w:rPr>
                <w:rStyle w:val="IndexLink"/>
              </w:rPr>
              <w:t>17</w:t>
            </w:r>
            <w:r>
              <w:rPr>
                <w:rStyle w:val="IndexLink"/>
                <w:rtl w:val="true"/>
              </w:rPr>
              <w:t>: «</w:t>
            </w:r>
            <w:r>
              <w:rPr>
                <w:rStyle w:val="IndexLink"/>
                <w:rtl w:val="true"/>
              </w:rPr>
              <w:t>محصنا کصحیحة مالک بن عطیة</w:t>
            </w:r>
            <w:r>
              <w:rPr>
                <w:rStyle w:val="IndexLink"/>
                <w:rtl w:val="true"/>
              </w:rPr>
              <w:t>»</w:t>
              <w:tab/>
            </w:r>
            <w:r>
              <w:rPr>
                <w:rStyle w:val="IndexLink"/>
              </w:rPr>
              <w:t>476</w:t>
            </w:r>
          </w:hyperlink>
        </w:p>
        <w:p>
          <w:pPr>
            <w:pStyle w:val="Contents2"/>
            <w:tabs>
              <w:tab w:val="clear" w:pos="8743"/>
              <w:tab w:val="right" w:pos="9026" w:leader="dot"/>
            </w:tabs>
            <w:rPr/>
          </w:pPr>
          <w:hyperlink w:anchor="__RefHeading___Toc251529_1738255347">
            <w:r>
              <w:rPr>
                <w:webHidden/>
                <w:rStyle w:val="IndexLink"/>
                <w:rtl w:val="true"/>
              </w:rPr>
              <w:t xml:space="preserve">قوله فی ج </w:t>
            </w:r>
            <w:r>
              <w:rPr>
                <w:rStyle w:val="IndexLink"/>
              </w:rPr>
              <w:t>7</w:t>
            </w:r>
            <w:r>
              <w:rPr>
                <w:rStyle w:val="IndexLink"/>
                <w:rtl w:val="true"/>
              </w:rPr>
              <w:t xml:space="preserve">، ص </w:t>
            </w:r>
            <w:r>
              <w:rPr>
                <w:rStyle w:val="IndexLink"/>
              </w:rPr>
              <w:t>71</w:t>
            </w:r>
            <w:r>
              <w:rPr>
                <w:rStyle w:val="IndexLink"/>
                <w:rtl w:val="true"/>
              </w:rPr>
              <w:t xml:space="preserve">، س </w:t>
            </w:r>
            <w:r>
              <w:rPr>
                <w:rStyle w:val="IndexLink"/>
              </w:rPr>
              <w:t>5</w:t>
            </w:r>
            <w:r>
              <w:rPr>
                <w:rStyle w:val="IndexLink"/>
                <w:rtl w:val="true"/>
              </w:rPr>
              <w:t>: «</w:t>
            </w:r>
            <w:r>
              <w:rPr>
                <w:rStyle w:val="IndexLink"/>
                <w:rtl w:val="true"/>
              </w:rPr>
              <w:t>و منها ما دل علی أن</w:t>
            </w:r>
            <w:r>
              <w:rPr>
                <w:rStyle w:val="IndexLink"/>
                <w:rtl w:val="true"/>
              </w:rPr>
              <w:t>»</w:t>
              <w:tab/>
            </w:r>
            <w:r>
              <w:rPr>
                <w:rStyle w:val="IndexLink"/>
              </w:rPr>
              <w:t>477</w:t>
            </w:r>
          </w:hyperlink>
        </w:p>
        <w:p>
          <w:pPr>
            <w:pStyle w:val="Contents2"/>
            <w:tabs>
              <w:tab w:val="clear" w:pos="8743"/>
              <w:tab w:val="right" w:pos="9026" w:leader="dot"/>
            </w:tabs>
            <w:rPr/>
          </w:pPr>
          <w:hyperlink w:anchor="__RefHeading___Toc251531_1738255347">
            <w:r>
              <w:rPr>
                <w:webHidden/>
                <w:rStyle w:val="IndexLink"/>
                <w:rtl w:val="true"/>
              </w:rPr>
              <w:t xml:space="preserve">قوله فی ج </w:t>
            </w:r>
            <w:r>
              <w:rPr>
                <w:rStyle w:val="IndexLink"/>
              </w:rPr>
              <w:t>7</w:t>
            </w:r>
            <w:r>
              <w:rPr>
                <w:rStyle w:val="IndexLink"/>
                <w:rtl w:val="true"/>
              </w:rPr>
              <w:t xml:space="preserve">، ص </w:t>
            </w:r>
            <w:r>
              <w:rPr>
                <w:rStyle w:val="IndexLink"/>
              </w:rPr>
              <w:t>71</w:t>
            </w:r>
            <w:r>
              <w:rPr>
                <w:rStyle w:val="IndexLink"/>
                <w:rtl w:val="true"/>
              </w:rPr>
              <w:t xml:space="preserve">، س </w:t>
            </w:r>
            <w:r>
              <w:rPr>
                <w:rStyle w:val="IndexLink"/>
              </w:rPr>
              <w:t>8</w:t>
            </w:r>
            <w:r>
              <w:rPr>
                <w:rStyle w:val="IndexLink"/>
                <w:rtl w:val="true"/>
              </w:rPr>
              <w:t>: «</w:t>
            </w:r>
            <w:r>
              <w:rPr>
                <w:rStyle w:val="IndexLink"/>
                <w:rtl w:val="true"/>
              </w:rPr>
              <w:t>و معتبرة یزید بن عبدالملک</w:t>
            </w:r>
            <w:r>
              <w:rPr>
                <w:rStyle w:val="IndexLink"/>
                <w:rtl w:val="true"/>
              </w:rPr>
              <w:t>»</w:t>
              <w:tab/>
            </w:r>
            <w:r>
              <w:rPr>
                <w:rStyle w:val="IndexLink"/>
              </w:rPr>
              <w:t>477</w:t>
            </w:r>
          </w:hyperlink>
        </w:p>
        <w:p>
          <w:pPr>
            <w:pStyle w:val="Contents2"/>
            <w:tabs>
              <w:tab w:val="clear" w:pos="8743"/>
              <w:tab w:val="right" w:pos="9026" w:leader="dot"/>
            </w:tabs>
            <w:rPr/>
          </w:pPr>
          <w:hyperlink w:anchor="__RefHeading___Toc251533_1738255347">
            <w:r>
              <w:rPr>
                <w:webHidden/>
                <w:rStyle w:val="IndexLink"/>
                <w:rtl w:val="true"/>
              </w:rPr>
              <w:t xml:space="preserve">قوله فی ج </w:t>
            </w:r>
            <w:r>
              <w:rPr>
                <w:rStyle w:val="IndexLink"/>
              </w:rPr>
              <w:t>7</w:t>
            </w:r>
            <w:r>
              <w:rPr>
                <w:rStyle w:val="IndexLink"/>
                <w:rtl w:val="true"/>
              </w:rPr>
              <w:t xml:space="preserve">، ص </w:t>
            </w:r>
            <w:r>
              <w:rPr>
                <w:rStyle w:val="IndexLink"/>
              </w:rPr>
              <w:t>71</w:t>
            </w:r>
            <w:r>
              <w:rPr>
                <w:rStyle w:val="IndexLink"/>
                <w:rtl w:val="true"/>
              </w:rPr>
              <w:t xml:space="preserve">، س </w:t>
            </w:r>
            <w:r>
              <w:rPr>
                <w:rStyle w:val="IndexLink"/>
              </w:rPr>
              <w:t>11</w:t>
            </w:r>
            <w:r>
              <w:rPr>
                <w:rStyle w:val="IndexLink"/>
                <w:rtl w:val="true"/>
              </w:rPr>
              <w:t>: «</w:t>
            </w:r>
            <w:r>
              <w:rPr>
                <w:rStyle w:val="IndexLink"/>
                <w:rtl w:val="true"/>
              </w:rPr>
              <w:t>و منها صحیحة ابن أبی عمیر</w:t>
            </w:r>
            <w:r>
              <w:rPr>
                <w:rStyle w:val="IndexLink"/>
                <w:rtl w:val="true"/>
              </w:rPr>
              <w:t>»</w:t>
              <w:tab/>
            </w:r>
            <w:r>
              <w:rPr>
                <w:rStyle w:val="IndexLink"/>
              </w:rPr>
              <w:t>477</w:t>
            </w:r>
          </w:hyperlink>
        </w:p>
        <w:p>
          <w:pPr>
            <w:pStyle w:val="Contents2"/>
            <w:tabs>
              <w:tab w:val="clear" w:pos="8743"/>
              <w:tab w:val="right" w:pos="9026" w:leader="dot"/>
            </w:tabs>
            <w:rPr/>
          </w:pPr>
          <w:hyperlink w:anchor="__RefHeading___Toc251535_1738255347">
            <w:r>
              <w:rPr>
                <w:webHidden/>
                <w:rStyle w:val="IndexLink"/>
                <w:rtl w:val="true"/>
              </w:rPr>
              <w:t xml:space="preserve">قوله فی ج </w:t>
            </w:r>
            <w:r>
              <w:rPr>
                <w:rStyle w:val="IndexLink"/>
              </w:rPr>
              <w:t>7</w:t>
            </w:r>
            <w:r>
              <w:rPr>
                <w:rStyle w:val="IndexLink"/>
                <w:rtl w:val="true"/>
              </w:rPr>
              <w:t xml:space="preserve">، ص </w:t>
            </w:r>
            <w:r>
              <w:rPr>
                <w:rStyle w:val="IndexLink"/>
              </w:rPr>
              <w:t>71</w:t>
            </w:r>
            <w:r>
              <w:rPr>
                <w:rStyle w:val="IndexLink"/>
                <w:rtl w:val="true"/>
              </w:rPr>
              <w:t xml:space="preserve">، س </w:t>
            </w:r>
            <w:r>
              <w:rPr>
                <w:rStyle w:val="IndexLink"/>
              </w:rPr>
              <w:t>16</w:t>
            </w:r>
            <w:r>
              <w:rPr>
                <w:rStyle w:val="IndexLink"/>
                <w:rtl w:val="true"/>
              </w:rPr>
              <w:t>: «</w:t>
            </w:r>
            <w:r>
              <w:rPr>
                <w:rStyle w:val="IndexLink"/>
                <w:rtl w:val="true"/>
              </w:rPr>
              <w:t>علی وجوب رجم</w:t>
            </w:r>
            <w:r>
              <w:rPr>
                <w:rStyle w:val="IndexLink"/>
                <w:rtl w:val="true"/>
              </w:rPr>
              <w:t>»</w:t>
              <w:tab/>
            </w:r>
            <w:r>
              <w:rPr>
                <w:rStyle w:val="IndexLink"/>
              </w:rPr>
              <w:t>477</w:t>
            </w:r>
          </w:hyperlink>
        </w:p>
        <w:p>
          <w:pPr>
            <w:pStyle w:val="Contents2"/>
            <w:tabs>
              <w:tab w:val="clear" w:pos="8743"/>
              <w:tab w:val="right" w:pos="9026" w:leader="dot"/>
            </w:tabs>
            <w:rPr/>
          </w:pPr>
          <w:hyperlink w:anchor="__RefHeading___Toc251537_1738255347">
            <w:r>
              <w:rPr>
                <w:webHidden/>
                <w:rStyle w:val="IndexLink"/>
                <w:rtl w:val="true"/>
              </w:rPr>
              <w:t xml:space="preserve">قوله فی ج </w:t>
            </w:r>
            <w:r>
              <w:rPr>
                <w:rStyle w:val="IndexLink"/>
              </w:rPr>
              <w:t>7</w:t>
            </w:r>
            <w:r>
              <w:rPr>
                <w:rStyle w:val="IndexLink"/>
                <w:rtl w:val="true"/>
              </w:rPr>
              <w:t xml:space="preserve">، ص </w:t>
            </w:r>
            <w:r>
              <w:rPr>
                <w:rStyle w:val="IndexLink"/>
              </w:rPr>
              <w:t>72</w:t>
            </w:r>
            <w:r>
              <w:rPr>
                <w:rStyle w:val="IndexLink"/>
                <w:rtl w:val="true"/>
              </w:rPr>
              <w:t xml:space="preserve">، س </w:t>
            </w:r>
            <w:r>
              <w:rPr>
                <w:rStyle w:val="IndexLink"/>
              </w:rPr>
              <w:t>10</w:t>
            </w:r>
            <w:r>
              <w:rPr>
                <w:rStyle w:val="IndexLink"/>
                <w:rtl w:val="true"/>
              </w:rPr>
              <w:t>: «</w:t>
            </w:r>
            <w:r>
              <w:rPr>
                <w:rStyle w:val="IndexLink"/>
                <w:rtl w:val="true"/>
              </w:rPr>
              <w:t>الثانیة فیشکل حیث</w:t>
            </w:r>
            <w:r>
              <w:rPr>
                <w:rStyle w:val="IndexLink"/>
                <w:rtl w:val="true"/>
              </w:rPr>
              <w:t>»</w:t>
              <w:tab/>
            </w:r>
            <w:r>
              <w:rPr>
                <w:rStyle w:val="IndexLink"/>
              </w:rPr>
              <w:t>477</w:t>
            </w:r>
          </w:hyperlink>
        </w:p>
        <w:p>
          <w:pPr>
            <w:pStyle w:val="Contents2"/>
            <w:tabs>
              <w:tab w:val="clear" w:pos="8743"/>
              <w:tab w:val="right" w:pos="9026" w:leader="dot"/>
            </w:tabs>
            <w:rPr/>
          </w:pPr>
          <w:hyperlink w:anchor="__RefHeading___Toc251539_1738255347">
            <w:r>
              <w:rPr>
                <w:webHidden/>
                <w:rStyle w:val="IndexLink"/>
                <w:rtl w:val="true"/>
              </w:rPr>
              <w:t xml:space="preserve">قوله فی ج </w:t>
            </w:r>
            <w:r>
              <w:rPr>
                <w:rStyle w:val="IndexLink"/>
              </w:rPr>
              <w:t>7</w:t>
            </w:r>
            <w:r>
              <w:rPr>
                <w:rStyle w:val="IndexLink"/>
                <w:rtl w:val="true"/>
              </w:rPr>
              <w:t xml:space="preserve">، ص </w:t>
            </w:r>
            <w:r>
              <w:rPr>
                <w:rStyle w:val="IndexLink"/>
              </w:rPr>
              <w:t>72</w:t>
            </w:r>
            <w:r>
              <w:rPr>
                <w:rStyle w:val="IndexLink"/>
                <w:rtl w:val="true"/>
              </w:rPr>
              <w:t xml:space="preserve">، س </w:t>
            </w:r>
            <w:r>
              <w:rPr>
                <w:rStyle w:val="IndexLink"/>
              </w:rPr>
              <w:t>16</w:t>
            </w:r>
            <w:r>
              <w:rPr>
                <w:rStyle w:val="IndexLink"/>
                <w:rtl w:val="true"/>
              </w:rPr>
              <w:t>: «</w:t>
            </w:r>
            <w:r>
              <w:rPr>
                <w:rStyle w:val="IndexLink"/>
                <w:rtl w:val="true"/>
              </w:rPr>
              <w:t>غیر هذا مضافا الی</w:t>
            </w:r>
            <w:r>
              <w:rPr>
                <w:rStyle w:val="IndexLink"/>
                <w:rtl w:val="true"/>
              </w:rPr>
              <w:t>»</w:t>
              <w:tab/>
            </w:r>
            <w:r>
              <w:rPr>
                <w:rStyle w:val="IndexLink"/>
              </w:rPr>
              <w:t>478</w:t>
            </w:r>
          </w:hyperlink>
        </w:p>
        <w:p>
          <w:pPr>
            <w:pStyle w:val="Contents2"/>
            <w:tabs>
              <w:tab w:val="clear" w:pos="8743"/>
              <w:tab w:val="right" w:pos="9026" w:leader="dot"/>
            </w:tabs>
            <w:rPr/>
          </w:pPr>
          <w:hyperlink w:anchor="__RefHeading___Toc251541_1738255347">
            <w:r>
              <w:rPr>
                <w:webHidden/>
                <w:rStyle w:val="IndexLink"/>
                <w:rtl w:val="true"/>
              </w:rPr>
              <w:t xml:space="preserve">قوله فی ج </w:t>
            </w:r>
            <w:r>
              <w:rPr>
                <w:rStyle w:val="IndexLink"/>
              </w:rPr>
              <w:t>7</w:t>
            </w:r>
            <w:r>
              <w:rPr>
                <w:rStyle w:val="IndexLink"/>
                <w:rtl w:val="true"/>
              </w:rPr>
              <w:t xml:space="preserve">، ص </w:t>
            </w:r>
            <w:r>
              <w:rPr>
                <w:rStyle w:val="IndexLink"/>
              </w:rPr>
              <w:t>72</w:t>
            </w:r>
            <w:r>
              <w:rPr>
                <w:rStyle w:val="IndexLink"/>
                <w:rtl w:val="true"/>
              </w:rPr>
              <w:t xml:space="preserve">، س </w:t>
            </w:r>
            <w:r>
              <w:rPr>
                <w:rStyle w:val="IndexLink"/>
              </w:rPr>
              <w:t>22</w:t>
            </w:r>
            <w:r>
              <w:rPr>
                <w:rStyle w:val="IndexLink"/>
                <w:rtl w:val="true"/>
              </w:rPr>
              <w:t>: «</w:t>
            </w:r>
            <w:r>
              <w:rPr>
                <w:rStyle w:val="IndexLink"/>
                <w:rtl w:val="true"/>
              </w:rPr>
              <w:t>ثم إنه مع صراحة</w:t>
            </w:r>
            <w:r>
              <w:rPr>
                <w:rStyle w:val="IndexLink"/>
                <w:rtl w:val="true"/>
              </w:rPr>
              <w:t>»</w:t>
              <w:tab/>
            </w:r>
            <w:r>
              <w:rPr>
                <w:rStyle w:val="IndexLink"/>
              </w:rPr>
              <w:t>478</w:t>
            </w:r>
          </w:hyperlink>
        </w:p>
        <w:p>
          <w:pPr>
            <w:pStyle w:val="Contents2"/>
            <w:tabs>
              <w:tab w:val="clear" w:pos="8743"/>
              <w:tab w:val="right" w:pos="9026" w:leader="dot"/>
            </w:tabs>
            <w:rPr/>
          </w:pPr>
          <w:hyperlink w:anchor="__RefHeading___Toc251543_1738255347">
            <w:r>
              <w:rPr>
                <w:webHidden/>
                <w:rStyle w:val="IndexLink"/>
                <w:rtl w:val="true"/>
              </w:rPr>
              <w:t xml:space="preserve">قوله فی ج </w:t>
            </w:r>
            <w:r>
              <w:rPr>
                <w:rStyle w:val="IndexLink"/>
              </w:rPr>
              <w:t>7</w:t>
            </w:r>
            <w:r>
              <w:rPr>
                <w:rStyle w:val="IndexLink"/>
                <w:rtl w:val="true"/>
              </w:rPr>
              <w:t xml:space="preserve">، ص </w:t>
            </w:r>
            <w:r>
              <w:rPr>
                <w:rStyle w:val="IndexLink"/>
              </w:rPr>
              <w:t>73</w:t>
            </w:r>
            <w:r>
              <w:rPr>
                <w:rStyle w:val="IndexLink"/>
                <w:rtl w:val="true"/>
              </w:rPr>
              <w:t xml:space="preserve">، س </w:t>
            </w:r>
            <w:r>
              <w:rPr>
                <w:rStyle w:val="IndexLink"/>
              </w:rPr>
              <w:t>2</w:t>
            </w:r>
            <w:r>
              <w:rPr>
                <w:rStyle w:val="IndexLink"/>
                <w:rtl w:val="true"/>
              </w:rPr>
              <w:t>: «</w:t>
            </w:r>
            <w:r>
              <w:rPr>
                <w:rStyle w:val="IndexLink"/>
                <w:rtl w:val="true"/>
              </w:rPr>
              <w:t>کیف یجتری أن یقال</w:t>
            </w:r>
            <w:r>
              <w:rPr>
                <w:rStyle w:val="IndexLink"/>
                <w:rtl w:val="true"/>
              </w:rPr>
              <w:t>»</w:t>
              <w:tab/>
            </w:r>
            <w:r>
              <w:rPr>
                <w:rStyle w:val="IndexLink"/>
              </w:rPr>
              <w:t>478</w:t>
            </w:r>
          </w:hyperlink>
        </w:p>
        <w:p>
          <w:pPr>
            <w:pStyle w:val="Contents2"/>
            <w:tabs>
              <w:tab w:val="clear" w:pos="8743"/>
              <w:tab w:val="right" w:pos="9026" w:leader="dot"/>
            </w:tabs>
            <w:rPr/>
          </w:pPr>
          <w:hyperlink w:anchor="__RefHeading___Toc251545_1738255347">
            <w:r>
              <w:rPr>
                <w:webHidden/>
                <w:rStyle w:val="IndexLink"/>
                <w:rtl w:val="true"/>
              </w:rPr>
              <w:t xml:space="preserve">قوله فی ج </w:t>
            </w:r>
            <w:r>
              <w:rPr>
                <w:rStyle w:val="IndexLink"/>
              </w:rPr>
              <w:t>7</w:t>
            </w:r>
            <w:r>
              <w:rPr>
                <w:rStyle w:val="IndexLink"/>
                <w:rtl w:val="true"/>
              </w:rPr>
              <w:t xml:space="preserve">، ص </w:t>
            </w:r>
            <w:r>
              <w:rPr>
                <w:rStyle w:val="IndexLink"/>
              </w:rPr>
              <w:t>73</w:t>
            </w:r>
            <w:r>
              <w:rPr>
                <w:rStyle w:val="IndexLink"/>
                <w:rtl w:val="true"/>
              </w:rPr>
              <w:t xml:space="preserve">، س </w:t>
            </w:r>
            <w:r>
              <w:rPr>
                <w:rStyle w:val="IndexLink"/>
              </w:rPr>
              <w:t>5</w:t>
            </w:r>
            <w:r>
              <w:rPr>
                <w:rStyle w:val="IndexLink"/>
                <w:rtl w:val="true"/>
              </w:rPr>
              <w:t>: «</w:t>
            </w:r>
            <w:r>
              <w:rPr>
                <w:rStyle w:val="IndexLink"/>
                <w:rtl w:val="true"/>
              </w:rPr>
              <w:t>یکون الموقب صغیرا</w:t>
            </w:r>
            <w:r>
              <w:rPr>
                <w:rStyle w:val="IndexLink"/>
                <w:rtl w:val="true"/>
              </w:rPr>
              <w:t>»</w:t>
              <w:tab/>
            </w:r>
            <w:r>
              <w:rPr>
                <w:rStyle w:val="IndexLink"/>
              </w:rPr>
              <w:t>478</w:t>
            </w:r>
          </w:hyperlink>
        </w:p>
        <w:p>
          <w:pPr>
            <w:pStyle w:val="Contents2"/>
            <w:tabs>
              <w:tab w:val="clear" w:pos="8743"/>
              <w:tab w:val="right" w:pos="9026" w:leader="dot"/>
            </w:tabs>
            <w:rPr/>
          </w:pPr>
          <w:hyperlink w:anchor="__RefHeading___Toc251547_1738255347">
            <w:r>
              <w:rPr>
                <w:webHidden/>
                <w:rStyle w:val="IndexLink"/>
                <w:rtl w:val="true"/>
              </w:rPr>
              <w:t xml:space="preserve">قوله فی ج </w:t>
            </w:r>
            <w:r>
              <w:rPr>
                <w:rStyle w:val="IndexLink"/>
              </w:rPr>
              <w:t>7</w:t>
            </w:r>
            <w:r>
              <w:rPr>
                <w:rStyle w:val="IndexLink"/>
                <w:rtl w:val="true"/>
              </w:rPr>
              <w:t xml:space="preserve">، ص </w:t>
            </w:r>
            <w:r>
              <w:rPr>
                <w:rStyle w:val="IndexLink"/>
              </w:rPr>
              <w:t>73</w:t>
            </w:r>
            <w:r>
              <w:rPr>
                <w:rStyle w:val="IndexLink"/>
                <w:rtl w:val="true"/>
              </w:rPr>
              <w:t xml:space="preserve">، س </w:t>
            </w:r>
            <w:r>
              <w:rPr>
                <w:rStyle w:val="IndexLink"/>
              </w:rPr>
              <w:t>6</w:t>
            </w:r>
            <w:r>
              <w:rPr>
                <w:rStyle w:val="IndexLink"/>
                <w:rtl w:val="true"/>
              </w:rPr>
              <w:t>: «</w:t>
            </w:r>
            <w:r>
              <w:rPr>
                <w:rStyle w:val="IndexLink"/>
                <w:rtl w:val="true"/>
              </w:rPr>
              <w:t>مختارا یقتل بلاخلاف</w:t>
            </w:r>
            <w:r>
              <w:rPr>
                <w:rStyle w:val="IndexLink"/>
                <w:rtl w:val="true"/>
              </w:rPr>
              <w:t>»</w:t>
              <w:tab/>
            </w:r>
            <w:r>
              <w:rPr>
                <w:rStyle w:val="IndexLink"/>
              </w:rPr>
              <w:t>479</w:t>
            </w:r>
          </w:hyperlink>
        </w:p>
        <w:p>
          <w:pPr>
            <w:pStyle w:val="Contents2"/>
            <w:tabs>
              <w:tab w:val="clear" w:pos="8743"/>
              <w:tab w:val="right" w:pos="9026" w:leader="dot"/>
            </w:tabs>
            <w:rPr/>
          </w:pPr>
          <w:hyperlink w:anchor="__RefHeading___Toc251549_1738255347">
            <w:r>
              <w:rPr>
                <w:webHidden/>
                <w:rStyle w:val="IndexLink"/>
                <w:rtl w:val="true"/>
              </w:rPr>
              <w:t xml:space="preserve">قوله فی ج </w:t>
            </w:r>
            <w:r>
              <w:rPr>
                <w:rStyle w:val="IndexLink"/>
              </w:rPr>
              <w:t>7</w:t>
            </w:r>
            <w:r>
              <w:rPr>
                <w:rStyle w:val="IndexLink"/>
                <w:rtl w:val="true"/>
              </w:rPr>
              <w:t xml:space="preserve">، ص </w:t>
            </w:r>
            <w:r>
              <w:rPr>
                <w:rStyle w:val="IndexLink"/>
              </w:rPr>
              <w:t>73</w:t>
            </w:r>
            <w:r>
              <w:rPr>
                <w:rStyle w:val="IndexLink"/>
                <w:rtl w:val="true"/>
              </w:rPr>
              <w:t xml:space="preserve">، س </w:t>
            </w:r>
            <w:r>
              <w:rPr>
                <w:rStyle w:val="IndexLink"/>
              </w:rPr>
              <w:t>11</w:t>
            </w:r>
            <w:r>
              <w:rPr>
                <w:rStyle w:val="IndexLink"/>
                <w:rtl w:val="true"/>
              </w:rPr>
              <w:t>: «</w:t>
            </w:r>
            <w:r>
              <w:rPr>
                <w:rStyle w:val="IndexLink"/>
                <w:rtl w:val="true"/>
              </w:rPr>
              <w:t>و یدل علی إحراقه بالنار</w:t>
            </w:r>
            <w:r>
              <w:rPr>
                <w:rStyle w:val="IndexLink"/>
                <w:rtl w:val="true"/>
              </w:rPr>
              <w:t>»</w:t>
              <w:tab/>
            </w:r>
            <w:r>
              <w:rPr>
                <w:rStyle w:val="IndexLink"/>
              </w:rPr>
              <w:t>479</w:t>
            </w:r>
          </w:hyperlink>
        </w:p>
        <w:p>
          <w:pPr>
            <w:pStyle w:val="Contents2"/>
            <w:tabs>
              <w:tab w:val="clear" w:pos="8743"/>
              <w:tab w:val="right" w:pos="9026" w:leader="dot"/>
            </w:tabs>
            <w:rPr/>
          </w:pPr>
          <w:hyperlink w:anchor="__RefHeading___Toc251551_1738255347">
            <w:r>
              <w:rPr>
                <w:webHidden/>
                <w:rStyle w:val="IndexLink"/>
                <w:rtl w:val="true"/>
              </w:rPr>
              <w:t xml:space="preserve">قوله فی ج </w:t>
            </w:r>
            <w:r>
              <w:rPr>
                <w:rStyle w:val="IndexLink"/>
              </w:rPr>
              <w:t>7</w:t>
            </w:r>
            <w:r>
              <w:rPr>
                <w:rStyle w:val="IndexLink"/>
                <w:rtl w:val="true"/>
              </w:rPr>
              <w:t xml:space="preserve">، ص </w:t>
            </w:r>
            <w:r>
              <w:rPr>
                <w:rStyle w:val="IndexLink"/>
              </w:rPr>
              <w:t>74</w:t>
            </w:r>
            <w:r>
              <w:rPr>
                <w:rStyle w:val="IndexLink"/>
                <w:rtl w:val="true"/>
              </w:rPr>
              <w:t xml:space="preserve">، س </w:t>
            </w:r>
            <w:r>
              <w:rPr>
                <w:rStyle w:val="IndexLink"/>
              </w:rPr>
              <w:t>18</w:t>
            </w:r>
            <w:r>
              <w:rPr>
                <w:rStyle w:val="IndexLink"/>
                <w:rtl w:val="true"/>
              </w:rPr>
              <w:t>: «</w:t>
            </w:r>
            <w:r>
              <w:rPr>
                <w:rStyle w:val="IndexLink"/>
                <w:rtl w:val="true"/>
              </w:rPr>
              <w:t>و الإمام مخیر فی الموقب</w:t>
            </w:r>
            <w:r>
              <w:rPr>
                <w:rStyle w:val="IndexLink"/>
                <w:rtl w:val="true"/>
              </w:rPr>
              <w:t>»</w:t>
              <w:tab/>
            </w:r>
            <w:r>
              <w:rPr>
                <w:rStyle w:val="IndexLink"/>
              </w:rPr>
              <w:t>479</w:t>
            </w:r>
          </w:hyperlink>
        </w:p>
        <w:p>
          <w:pPr>
            <w:pStyle w:val="Contents2"/>
            <w:tabs>
              <w:tab w:val="clear" w:pos="8743"/>
              <w:tab w:val="right" w:pos="9026" w:leader="dot"/>
            </w:tabs>
            <w:rPr/>
          </w:pPr>
          <w:hyperlink w:anchor="__RefHeading___Toc251553_1738255347">
            <w:r>
              <w:rPr>
                <w:webHidden/>
                <w:rStyle w:val="IndexLink"/>
                <w:rtl w:val="true"/>
              </w:rPr>
              <w:t xml:space="preserve">قوله فی ج </w:t>
            </w:r>
            <w:r>
              <w:rPr>
                <w:rStyle w:val="IndexLink"/>
              </w:rPr>
              <w:t>7</w:t>
            </w:r>
            <w:r>
              <w:rPr>
                <w:rStyle w:val="IndexLink"/>
                <w:rtl w:val="true"/>
              </w:rPr>
              <w:t xml:space="preserve">، ص </w:t>
            </w:r>
            <w:r>
              <w:rPr>
                <w:rStyle w:val="IndexLink"/>
              </w:rPr>
              <w:t>75</w:t>
            </w:r>
            <w:r>
              <w:rPr>
                <w:rStyle w:val="IndexLink"/>
                <w:rtl w:val="true"/>
              </w:rPr>
              <w:t xml:space="preserve">، س </w:t>
            </w:r>
            <w:r>
              <w:rPr>
                <w:rStyle w:val="IndexLink"/>
              </w:rPr>
              <w:t>1</w:t>
            </w:r>
            <w:r>
              <w:rPr>
                <w:rStyle w:val="IndexLink"/>
                <w:rtl w:val="true"/>
              </w:rPr>
              <w:t>: «</w:t>
            </w:r>
            <w:r>
              <w:rPr>
                <w:rStyle w:val="IndexLink"/>
                <w:rtl w:val="true"/>
              </w:rPr>
              <w:t>المتقدم التخییر للائط</w:t>
            </w:r>
            <w:r>
              <w:rPr>
                <w:rStyle w:val="IndexLink"/>
                <w:rtl w:val="true"/>
              </w:rPr>
              <w:t>»</w:t>
              <w:tab/>
            </w:r>
            <w:r>
              <w:rPr>
                <w:rStyle w:val="IndexLink"/>
              </w:rPr>
              <w:t>480</w:t>
            </w:r>
          </w:hyperlink>
        </w:p>
        <w:p>
          <w:pPr>
            <w:pStyle w:val="Contents2"/>
            <w:tabs>
              <w:tab w:val="clear" w:pos="8743"/>
              <w:tab w:val="right" w:pos="9026" w:leader="dot"/>
            </w:tabs>
            <w:rPr/>
          </w:pPr>
          <w:hyperlink w:anchor="__RefHeading___Toc251555_1738255347">
            <w:r>
              <w:rPr>
                <w:webHidden/>
                <w:rStyle w:val="IndexLink"/>
                <w:rtl w:val="true"/>
              </w:rPr>
              <w:t xml:space="preserve">قوله فی ج </w:t>
            </w:r>
            <w:r>
              <w:rPr>
                <w:rStyle w:val="IndexLink"/>
              </w:rPr>
              <w:t>7</w:t>
            </w:r>
            <w:r>
              <w:rPr>
                <w:rStyle w:val="IndexLink"/>
                <w:rtl w:val="true"/>
              </w:rPr>
              <w:t xml:space="preserve">، ص </w:t>
            </w:r>
            <w:r>
              <w:rPr>
                <w:rStyle w:val="IndexLink"/>
              </w:rPr>
              <w:t>75</w:t>
            </w:r>
            <w:r>
              <w:rPr>
                <w:rStyle w:val="IndexLink"/>
                <w:rtl w:val="true"/>
              </w:rPr>
              <w:t xml:space="preserve">، س </w:t>
            </w:r>
            <w:r>
              <w:rPr>
                <w:rStyle w:val="IndexLink"/>
              </w:rPr>
              <w:t>2</w:t>
            </w:r>
            <w:r>
              <w:rPr>
                <w:rStyle w:val="IndexLink"/>
                <w:rtl w:val="true"/>
              </w:rPr>
              <w:t>: «</w:t>
            </w:r>
            <w:r>
              <w:rPr>
                <w:rStyle w:val="IndexLink"/>
                <w:rtl w:val="true"/>
              </w:rPr>
              <w:t>و أطراف التخییر فیه</w:t>
            </w:r>
            <w:r>
              <w:rPr>
                <w:rStyle w:val="IndexLink"/>
                <w:rtl w:val="true"/>
              </w:rPr>
              <w:t>»</w:t>
              <w:tab/>
            </w:r>
            <w:r>
              <w:rPr>
                <w:rStyle w:val="IndexLink"/>
              </w:rPr>
              <w:t>480</w:t>
            </w:r>
          </w:hyperlink>
        </w:p>
        <w:p>
          <w:pPr>
            <w:pStyle w:val="Contents2"/>
            <w:tabs>
              <w:tab w:val="clear" w:pos="8743"/>
              <w:tab w:val="right" w:pos="9026" w:leader="dot"/>
            </w:tabs>
            <w:rPr/>
          </w:pPr>
          <w:hyperlink w:anchor="__RefHeading___Toc251557_1738255347">
            <w:r>
              <w:rPr>
                <w:webHidden/>
                <w:rStyle w:val="IndexLink"/>
                <w:rtl w:val="true"/>
              </w:rPr>
              <w:t xml:space="preserve">قوله فی ج </w:t>
            </w:r>
            <w:r>
              <w:rPr>
                <w:rStyle w:val="IndexLink"/>
              </w:rPr>
              <w:t>7</w:t>
            </w:r>
            <w:r>
              <w:rPr>
                <w:rStyle w:val="IndexLink"/>
                <w:rtl w:val="true"/>
              </w:rPr>
              <w:t xml:space="preserve">، ص </w:t>
            </w:r>
            <w:r>
              <w:rPr>
                <w:rStyle w:val="IndexLink"/>
              </w:rPr>
              <w:t>75</w:t>
            </w:r>
            <w:r>
              <w:rPr>
                <w:rStyle w:val="IndexLink"/>
                <w:rtl w:val="true"/>
              </w:rPr>
              <w:t xml:space="preserve">، س </w:t>
            </w:r>
            <w:r>
              <w:rPr>
                <w:rStyle w:val="IndexLink"/>
              </w:rPr>
              <w:t>4</w:t>
            </w:r>
            <w:r>
              <w:rPr>
                <w:rStyle w:val="IndexLink"/>
                <w:rtl w:val="true"/>
              </w:rPr>
              <w:t>: «</w:t>
            </w:r>
            <w:r>
              <w:rPr>
                <w:rStyle w:val="IndexLink"/>
                <w:rtl w:val="true"/>
              </w:rPr>
              <w:t>و أما الإحراق بالنار</w:t>
            </w:r>
            <w:r>
              <w:rPr>
                <w:rStyle w:val="IndexLink"/>
                <w:rtl w:val="true"/>
              </w:rPr>
              <w:t>»</w:t>
              <w:tab/>
            </w:r>
            <w:r>
              <w:rPr>
                <w:rStyle w:val="IndexLink"/>
              </w:rPr>
              <w:t>480</w:t>
            </w:r>
          </w:hyperlink>
        </w:p>
        <w:p>
          <w:pPr>
            <w:pStyle w:val="Contents2"/>
            <w:tabs>
              <w:tab w:val="clear" w:pos="8743"/>
              <w:tab w:val="right" w:pos="9026" w:leader="dot"/>
            </w:tabs>
            <w:rPr/>
          </w:pPr>
          <w:hyperlink w:anchor="__RefHeading___Toc251559_1738255347">
            <w:r>
              <w:rPr>
                <w:webHidden/>
                <w:rStyle w:val="IndexLink"/>
                <w:rtl w:val="true"/>
              </w:rPr>
              <w:t xml:space="preserve">قوله فی ج </w:t>
            </w:r>
            <w:r>
              <w:rPr>
                <w:rStyle w:val="IndexLink"/>
              </w:rPr>
              <w:t>7</w:t>
            </w:r>
            <w:r>
              <w:rPr>
                <w:rStyle w:val="IndexLink"/>
                <w:rtl w:val="true"/>
              </w:rPr>
              <w:t xml:space="preserve">، ص </w:t>
            </w:r>
            <w:r>
              <w:rPr>
                <w:rStyle w:val="IndexLink"/>
              </w:rPr>
              <w:t>75</w:t>
            </w:r>
            <w:r>
              <w:rPr>
                <w:rStyle w:val="IndexLink"/>
                <w:rtl w:val="true"/>
              </w:rPr>
              <w:t xml:space="preserve">، س </w:t>
            </w:r>
            <w:r>
              <w:rPr>
                <w:rStyle w:val="IndexLink"/>
              </w:rPr>
              <w:t>4</w:t>
            </w:r>
            <w:r>
              <w:rPr>
                <w:rStyle w:val="IndexLink"/>
                <w:rtl w:val="true"/>
              </w:rPr>
              <w:t>: «</w:t>
            </w:r>
            <w:r>
              <w:rPr>
                <w:rStyle w:val="IndexLink"/>
                <w:rtl w:val="true"/>
              </w:rPr>
              <w:t>الی الموقب فهو المستفاد</w:t>
            </w:r>
            <w:r>
              <w:rPr>
                <w:rStyle w:val="IndexLink"/>
                <w:rtl w:val="true"/>
              </w:rPr>
              <w:t>»</w:t>
              <w:tab/>
            </w:r>
            <w:r>
              <w:rPr>
                <w:rStyle w:val="IndexLink"/>
              </w:rPr>
              <w:t>481</w:t>
            </w:r>
          </w:hyperlink>
        </w:p>
        <w:p>
          <w:pPr>
            <w:pStyle w:val="Contents2"/>
            <w:tabs>
              <w:tab w:val="clear" w:pos="8743"/>
              <w:tab w:val="right" w:pos="9026" w:leader="dot"/>
            </w:tabs>
            <w:rPr/>
          </w:pPr>
          <w:hyperlink w:anchor="__RefHeading___Toc251561_1738255347">
            <w:r>
              <w:rPr>
                <w:webHidden/>
                <w:rStyle w:val="IndexLink"/>
                <w:rtl w:val="true"/>
              </w:rPr>
              <w:t xml:space="preserve">قوله فی ج </w:t>
            </w:r>
            <w:r>
              <w:rPr>
                <w:rStyle w:val="IndexLink"/>
              </w:rPr>
              <w:t>7</w:t>
            </w:r>
            <w:r>
              <w:rPr>
                <w:rStyle w:val="IndexLink"/>
                <w:rtl w:val="true"/>
              </w:rPr>
              <w:t xml:space="preserve">، ص </w:t>
            </w:r>
            <w:r>
              <w:rPr>
                <w:rStyle w:val="IndexLink"/>
              </w:rPr>
              <w:t>75</w:t>
            </w:r>
            <w:r>
              <w:rPr>
                <w:rStyle w:val="IndexLink"/>
                <w:rtl w:val="true"/>
              </w:rPr>
              <w:t xml:space="preserve">، س </w:t>
            </w:r>
            <w:r>
              <w:rPr>
                <w:rStyle w:val="IndexLink"/>
              </w:rPr>
              <w:t>7</w:t>
            </w:r>
            <w:r>
              <w:rPr>
                <w:rStyle w:val="IndexLink"/>
                <w:rtl w:val="true"/>
              </w:rPr>
              <w:t>: «</w:t>
            </w:r>
            <w:r>
              <w:rPr>
                <w:rStyle w:val="IndexLink"/>
                <w:rtl w:val="true"/>
              </w:rPr>
              <w:t>إلی من أوقب ما فی صحیح</w:t>
            </w:r>
            <w:r>
              <w:rPr>
                <w:rStyle w:val="IndexLink"/>
                <w:rtl w:val="true"/>
              </w:rPr>
              <w:t>»</w:t>
              <w:tab/>
            </w:r>
            <w:r>
              <w:rPr>
                <w:rStyle w:val="IndexLink"/>
              </w:rPr>
              <w:t>481</w:t>
            </w:r>
          </w:hyperlink>
        </w:p>
        <w:p>
          <w:pPr>
            <w:pStyle w:val="Contents2"/>
            <w:tabs>
              <w:tab w:val="clear" w:pos="8743"/>
              <w:tab w:val="right" w:pos="9026" w:leader="dot"/>
            </w:tabs>
            <w:rPr/>
          </w:pPr>
          <w:hyperlink w:anchor="__RefHeading___Toc251563_1738255347">
            <w:r>
              <w:rPr>
                <w:webHidden/>
                <w:rStyle w:val="IndexLink"/>
                <w:rtl w:val="true"/>
              </w:rPr>
              <w:t xml:space="preserve">قوله فی ج </w:t>
            </w:r>
            <w:r>
              <w:rPr>
                <w:rStyle w:val="IndexLink"/>
              </w:rPr>
              <w:t>7</w:t>
            </w:r>
            <w:r>
              <w:rPr>
                <w:rStyle w:val="IndexLink"/>
                <w:rtl w:val="true"/>
              </w:rPr>
              <w:t xml:space="preserve">، ص </w:t>
            </w:r>
            <w:r>
              <w:rPr>
                <w:rStyle w:val="IndexLink"/>
              </w:rPr>
              <w:t>75</w:t>
            </w:r>
            <w:r>
              <w:rPr>
                <w:rStyle w:val="IndexLink"/>
                <w:rtl w:val="true"/>
              </w:rPr>
              <w:t xml:space="preserve">، س </w:t>
            </w:r>
            <w:r>
              <w:rPr>
                <w:rStyle w:val="IndexLink"/>
              </w:rPr>
              <w:t>16</w:t>
            </w:r>
            <w:r>
              <w:rPr>
                <w:rStyle w:val="IndexLink"/>
                <w:rtl w:val="true"/>
              </w:rPr>
              <w:t>: «</w:t>
            </w:r>
            <w:r>
              <w:rPr>
                <w:rStyle w:val="IndexLink"/>
                <w:rtl w:val="true"/>
              </w:rPr>
              <w:t>الغیبة فالعمل بمضمون</w:t>
            </w:r>
            <w:r>
              <w:rPr>
                <w:rStyle w:val="IndexLink"/>
                <w:rtl w:val="true"/>
              </w:rPr>
              <w:t>»</w:t>
              <w:tab/>
            </w:r>
            <w:r>
              <w:rPr>
                <w:rStyle w:val="IndexLink"/>
              </w:rPr>
              <w:t>481</w:t>
            </w:r>
          </w:hyperlink>
        </w:p>
        <w:p>
          <w:pPr>
            <w:pStyle w:val="Contents2"/>
            <w:tabs>
              <w:tab w:val="clear" w:pos="8743"/>
              <w:tab w:val="right" w:pos="9026" w:leader="dot"/>
            </w:tabs>
            <w:rPr/>
          </w:pPr>
          <w:hyperlink w:anchor="__RefHeading___Toc251565_1738255347">
            <w:r>
              <w:rPr>
                <w:webHidden/>
                <w:rStyle w:val="IndexLink"/>
                <w:rtl w:val="true"/>
              </w:rPr>
              <w:t xml:space="preserve">قوله فی ج </w:t>
            </w:r>
            <w:r>
              <w:rPr>
                <w:rStyle w:val="IndexLink"/>
              </w:rPr>
              <w:t>7</w:t>
            </w:r>
            <w:r>
              <w:rPr>
                <w:rStyle w:val="IndexLink"/>
                <w:rtl w:val="true"/>
              </w:rPr>
              <w:t xml:space="preserve">، ص </w:t>
            </w:r>
            <w:r>
              <w:rPr>
                <w:rStyle w:val="IndexLink"/>
              </w:rPr>
              <w:t>79</w:t>
            </w:r>
            <w:r>
              <w:rPr>
                <w:rStyle w:val="IndexLink"/>
                <w:rtl w:val="true"/>
              </w:rPr>
              <w:t xml:space="preserve">، س </w:t>
            </w:r>
            <w:r>
              <w:rPr>
                <w:rStyle w:val="IndexLink"/>
              </w:rPr>
              <w:t>12</w:t>
            </w:r>
            <w:r>
              <w:rPr>
                <w:rStyle w:val="IndexLink"/>
                <w:rtl w:val="true"/>
              </w:rPr>
              <w:t>: «</w:t>
            </w:r>
            <w:r>
              <w:rPr>
                <w:rStyle w:val="IndexLink"/>
                <w:rtl w:val="true"/>
              </w:rPr>
              <w:t>و الظاهر أنهما مستحقان</w:t>
            </w:r>
            <w:r>
              <w:rPr>
                <w:rStyle w:val="IndexLink"/>
                <w:rtl w:val="true"/>
              </w:rPr>
              <w:t>»</w:t>
              <w:tab/>
            </w:r>
            <w:r>
              <w:rPr>
                <w:rStyle w:val="IndexLink"/>
              </w:rPr>
              <w:t>481</w:t>
            </w:r>
          </w:hyperlink>
        </w:p>
        <w:p>
          <w:pPr>
            <w:pStyle w:val="Contents2"/>
            <w:tabs>
              <w:tab w:val="clear" w:pos="8743"/>
              <w:tab w:val="right" w:pos="9026" w:leader="dot"/>
            </w:tabs>
            <w:rPr/>
          </w:pPr>
          <w:hyperlink w:anchor="__RefHeading___Toc251567_1738255347">
            <w:r>
              <w:rPr>
                <w:webHidden/>
                <w:rStyle w:val="IndexLink"/>
                <w:rtl w:val="true"/>
              </w:rPr>
              <w:t xml:space="preserve">قوله فی ج </w:t>
            </w:r>
            <w:r>
              <w:rPr>
                <w:rStyle w:val="IndexLink"/>
              </w:rPr>
              <w:t>7</w:t>
            </w:r>
            <w:r>
              <w:rPr>
                <w:rStyle w:val="IndexLink"/>
                <w:rtl w:val="true"/>
              </w:rPr>
              <w:t xml:space="preserve">، ص </w:t>
            </w:r>
            <w:r>
              <w:rPr>
                <w:rStyle w:val="IndexLink"/>
              </w:rPr>
              <w:t>81</w:t>
            </w:r>
            <w:r>
              <w:rPr>
                <w:rStyle w:val="IndexLink"/>
                <w:rtl w:val="true"/>
              </w:rPr>
              <w:t xml:space="preserve">، س </w:t>
            </w:r>
            <w:r>
              <w:rPr>
                <w:rStyle w:val="IndexLink"/>
              </w:rPr>
              <w:t>2</w:t>
            </w:r>
            <w:r>
              <w:rPr>
                <w:rStyle w:val="IndexLink"/>
                <w:rtl w:val="true"/>
              </w:rPr>
              <w:t>: «</w:t>
            </w:r>
            <w:r>
              <w:rPr>
                <w:rStyle w:val="IndexLink"/>
                <w:rtl w:val="true"/>
              </w:rPr>
              <w:t>المائة علی التقیة</w:t>
            </w:r>
            <w:r>
              <w:rPr>
                <w:rStyle w:val="IndexLink"/>
                <w:rtl w:val="true"/>
              </w:rPr>
              <w:t>»</w:t>
              <w:tab/>
            </w:r>
            <w:r>
              <w:rPr>
                <w:rStyle w:val="IndexLink"/>
              </w:rPr>
              <w:t>482</w:t>
            </w:r>
          </w:hyperlink>
        </w:p>
        <w:p>
          <w:pPr>
            <w:pStyle w:val="Contents2"/>
            <w:tabs>
              <w:tab w:val="clear" w:pos="8743"/>
              <w:tab w:val="right" w:pos="9026" w:leader="dot"/>
            </w:tabs>
            <w:rPr/>
          </w:pPr>
          <w:hyperlink w:anchor="__RefHeading___Toc251569_1738255347">
            <w:r>
              <w:rPr>
                <w:webHidden/>
                <w:rStyle w:val="IndexLink"/>
                <w:rtl w:val="true"/>
              </w:rPr>
              <w:t xml:space="preserve">قوله فی ج </w:t>
            </w:r>
            <w:r>
              <w:rPr>
                <w:rStyle w:val="IndexLink"/>
              </w:rPr>
              <w:t>7</w:t>
            </w:r>
            <w:r>
              <w:rPr>
                <w:rStyle w:val="IndexLink"/>
                <w:rtl w:val="true"/>
              </w:rPr>
              <w:t xml:space="preserve">، ص </w:t>
            </w:r>
            <w:r>
              <w:rPr>
                <w:rStyle w:val="IndexLink"/>
              </w:rPr>
              <w:t>81</w:t>
            </w:r>
            <w:r>
              <w:rPr>
                <w:rStyle w:val="IndexLink"/>
                <w:rtl w:val="true"/>
              </w:rPr>
              <w:t xml:space="preserve">، س </w:t>
            </w:r>
            <w:r>
              <w:rPr>
                <w:rStyle w:val="IndexLink"/>
              </w:rPr>
              <w:t>3</w:t>
            </w:r>
            <w:r>
              <w:rPr>
                <w:rStyle w:val="IndexLink"/>
                <w:rtl w:val="true"/>
              </w:rPr>
              <w:t>: «</w:t>
            </w:r>
            <w:r>
              <w:rPr>
                <w:rStyle w:val="IndexLink"/>
                <w:rtl w:val="true"/>
              </w:rPr>
              <w:t>علی انجبار الخبر الضعیف</w:t>
            </w:r>
            <w:r>
              <w:rPr>
                <w:rStyle w:val="IndexLink"/>
                <w:rtl w:val="true"/>
              </w:rPr>
              <w:t>»</w:t>
              <w:tab/>
            </w:r>
            <w:r>
              <w:rPr>
                <w:rStyle w:val="IndexLink"/>
              </w:rPr>
              <w:t>482</w:t>
            </w:r>
          </w:hyperlink>
        </w:p>
        <w:p>
          <w:pPr>
            <w:pStyle w:val="Contents2"/>
            <w:tabs>
              <w:tab w:val="clear" w:pos="8743"/>
              <w:tab w:val="right" w:pos="9026" w:leader="dot"/>
            </w:tabs>
            <w:rPr/>
          </w:pPr>
          <w:hyperlink w:anchor="__RefHeading___Toc251571_1738255347">
            <w:r>
              <w:rPr>
                <w:webHidden/>
                <w:rStyle w:val="IndexLink"/>
                <w:rtl w:val="true"/>
              </w:rPr>
              <w:t xml:space="preserve">قوله فی ج </w:t>
            </w:r>
            <w:r>
              <w:rPr>
                <w:rStyle w:val="IndexLink"/>
              </w:rPr>
              <w:t>7</w:t>
            </w:r>
            <w:r>
              <w:rPr>
                <w:rStyle w:val="IndexLink"/>
                <w:rtl w:val="true"/>
              </w:rPr>
              <w:t xml:space="preserve">، ص </w:t>
            </w:r>
            <w:r>
              <w:rPr>
                <w:rStyle w:val="IndexLink"/>
              </w:rPr>
              <w:t>81</w:t>
            </w:r>
            <w:r>
              <w:rPr>
                <w:rStyle w:val="IndexLink"/>
                <w:rtl w:val="true"/>
              </w:rPr>
              <w:t xml:space="preserve">، س </w:t>
            </w:r>
            <w:r>
              <w:rPr>
                <w:rStyle w:val="IndexLink"/>
              </w:rPr>
              <w:t>10</w:t>
            </w:r>
            <w:r>
              <w:rPr>
                <w:rStyle w:val="IndexLink"/>
                <w:rtl w:val="true"/>
              </w:rPr>
              <w:t>: «</w:t>
            </w:r>
            <w:r>
              <w:rPr>
                <w:rStyle w:val="IndexLink"/>
                <w:rtl w:val="true"/>
              </w:rPr>
              <w:t>نعم ذکر فی حسنة</w:t>
            </w:r>
            <w:r>
              <w:rPr>
                <w:rStyle w:val="IndexLink"/>
                <w:rtl w:val="true"/>
              </w:rPr>
              <w:t>»</w:t>
              <w:tab/>
            </w:r>
            <w:r>
              <w:rPr>
                <w:rStyle w:val="IndexLink"/>
              </w:rPr>
              <w:t>482</w:t>
            </w:r>
          </w:hyperlink>
        </w:p>
        <w:p>
          <w:pPr>
            <w:pStyle w:val="Contents2"/>
            <w:tabs>
              <w:tab w:val="clear" w:pos="8743"/>
              <w:tab w:val="right" w:pos="9026" w:leader="dot"/>
            </w:tabs>
            <w:rPr/>
          </w:pPr>
          <w:hyperlink w:anchor="__RefHeading___Toc251573_1738255347">
            <w:r>
              <w:rPr>
                <w:webHidden/>
                <w:rStyle w:val="IndexLink"/>
                <w:rtl w:val="true"/>
              </w:rPr>
              <w:t xml:space="preserve">قوله فی ج </w:t>
            </w:r>
            <w:r>
              <w:rPr>
                <w:rStyle w:val="IndexLink"/>
              </w:rPr>
              <w:t>7</w:t>
            </w:r>
            <w:r>
              <w:rPr>
                <w:rStyle w:val="IndexLink"/>
                <w:rtl w:val="true"/>
              </w:rPr>
              <w:t xml:space="preserve">، ص </w:t>
            </w:r>
            <w:r>
              <w:rPr>
                <w:rStyle w:val="IndexLink"/>
              </w:rPr>
              <w:t>81</w:t>
            </w:r>
            <w:r>
              <w:rPr>
                <w:rStyle w:val="IndexLink"/>
                <w:rtl w:val="true"/>
              </w:rPr>
              <w:t xml:space="preserve">، س </w:t>
            </w:r>
            <w:r>
              <w:rPr>
                <w:rStyle w:val="IndexLink"/>
              </w:rPr>
              <w:t>18</w:t>
            </w:r>
            <w:r>
              <w:rPr>
                <w:rStyle w:val="IndexLink"/>
                <w:rtl w:val="true"/>
              </w:rPr>
              <w:t>: «</w:t>
            </w:r>
            <w:r>
              <w:rPr>
                <w:rStyle w:val="IndexLink"/>
                <w:rtl w:val="true"/>
              </w:rPr>
              <w:t>و التعبیر بضرب ثلاثین</w:t>
            </w:r>
            <w:r>
              <w:rPr>
                <w:rStyle w:val="IndexLink"/>
                <w:rtl w:val="true"/>
              </w:rPr>
              <w:t>»</w:t>
              <w:tab/>
            </w:r>
            <w:r>
              <w:rPr>
                <w:rStyle w:val="IndexLink"/>
              </w:rPr>
              <w:t>483</w:t>
            </w:r>
          </w:hyperlink>
        </w:p>
        <w:p>
          <w:pPr>
            <w:pStyle w:val="Contents2"/>
            <w:tabs>
              <w:tab w:val="clear" w:pos="8743"/>
              <w:tab w:val="right" w:pos="9026" w:leader="dot"/>
            </w:tabs>
            <w:rPr/>
          </w:pPr>
          <w:hyperlink w:anchor="__RefHeading___Toc251575_1738255347">
            <w:r>
              <w:rPr>
                <w:webHidden/>
                <w:rStyle w:val="IndexLink"/>
                <w:rtl w:val="true"/>
              </w:rPr>
              <w:t xml:space="preserve">قوله فی ج </w:t>
            </w:r>
            <w:r>
              <w:rPr>
                <w:rStyle w:val="IndexLink"/>
              </w:rPr>
              <w:t>7</w:t>
            </w:r>
            <w:r>
              <w:rPr>
                <w:rStyle w:val="IndexLink"/>
                <w:rtl w:val="true"/>
              </w:rPr>
              <w:t xml:space="preserve">، ص </w:t>
            </w:r>
            <w:r>
              <w:rPr>
                <w:rStyle w:val="IndexLink"/>
              </w:rPr>
              <w:t>81</w:t>
            </w:r>
            <w:r>
              <w:rPr>
                <w:rStyle w:val="IndexLink"/>
                <w:rtl w:val="true"/>
              </w:rPr>
              <w:t xml:space="preserve">، س </w:t>
            </w:r>
            <w:r>
              <w:rPr>
                <w:rStyle w:val="IndexLink"/>
              </w:rPr>
              <w:t>20</w:t>
            </w:r>
            <w:r>
              <w:rPr>
                <w:rStyle w:val="IndexLink"/>
                <w:rtl w:val="true"/>
              </w:rPr>
              <w:t>: «</w:t>
            </w:r>
            <w:r>
              <w:rPr>
                <w:rStyle w:val="IndexLink"/>
                <w:rtl w:val="true"/>
              </w:rPr>
              <w:t>و الاحتیاط الاکتفاء</w:t>
            </w:r>
            <w:r>
              <w:rPr>
                <w:rStyle w:val="IndexLink"/>
                <w:rtl w:val="true"/>
              </w:rPr>
              <w:t>»</w:t>
              <w:tab/>
            </w:r>
            <w:r>
              <w:rPr>
                <w:rStyle w:val="IndexLink"/>
              </w:rPr>
              <w:t>483</w:t>
            </w:r>
          </w:hyperlink>
        </w:p>
        <w:p>
          <w:pPr>
            <w:pStyle w:val="Contents2"/>
            <w:tabs>
              <w:tab w:val="clear" w:pos="8743"/>
              <w:tab w:val="right" w:pos="9026" w:leader="dot"/>
            </w:tabs>
            <w:rPr/>
          </w:pPr>
          <w:hyperlink w:anchor="__RefHeading___Toc251577_1738255347">
            <w:r>
              <w:rPr>
                <w:webHidden/>
                <w:rStyle w:val="IndexLink"/>
                <w:rtl w:val="true"/>
              </w:rPr>
              <w:t xml:space="preserve">قوله فی ج </w:t>
            </w:r>
            <w:r>
              <w:rPr>
                <w:rStyle w:val="IndexLink"/>
              </w:rPr>
              <w:t>7</w:t>
            </w:r>
            <w:r>
              <w:rPr>
                <w:rStyle w:val="IndexLink"/>
                <w:rtl w:val="true"/>
              </w:rPr>
              <w:t xml:space="preserve">، ص </w:t>
            </w:r>
            <w:r>
              <w:rPr>
                <w:rStyle w:val="IndexLink"/>
              </w:rPr>
              <w:t>81</w:t>
            </w:r>
            <w:r>
              <w:rPr>
                <w:rStyle w:val="IndexLink"/>
                <w:rtl w:val="true"/>
              </w:rPr>
              <w:t xml:space="preserve">، س </w:t>
            </w:r>
            <w:r>
              <w:rPr>
                <w:rStyle w:val="IndexLink"/>
              </w:rPr>
              <w:t>21</w:t>
            </w:r>
            <w:r>
              <w:rPr>
                <w:rStyle w:val="IndexLink"/>
                <w:rtl w:val="true"/>
              </w:rPr>
              <w:t>: «</w:t>
            </w:r>
            <w:r>
              <w:rPr>
                <w:rStyle w:val="IndexLink"/>
                <w:rtl w:val="true"/>
              </w:rPr>
              <w:t>من أن استحقاقهما</w:t>
            </w:r>
            <w:r>
              <w:rPr>
                <w:rStyle w:val="IndexLink"/>
                <w:rtl w:val="true"/>
              </w:rPr>
              <w:t>»</w:t>
              <w:tab/>
            </w:r>
            <w:r>
              <w:rPr>
                <w:rStyle w:val="IndexLink"/>
              </w:rPr>
              <w:t>483</w:t>
            </w:r>
          </w:hyperlink>
        </w:p>
        <w:p>
          <w:pPr>
            <w:pStyle w:val="Contents2"/>
            <w:tabs>
              <w:tab w:val="clear" w:pos="8743"/>
              <w:tab w:val="right" w:pos="9026" w:leader="dot"/>
            </w:tabs>
            <w:rPr/>
          </w:pPr>
          <w:hyperlink w:anchor="__RefHeading___Toc251579_1738255347">
            <w:r>
              <w:rPr>
                <w:webHidden/>
                <w:rStyle w:val="IndexLink"/>
                <w:rtl w:val="true"/>
              </w:rPr>
              <w:t xml:space="preserve">قوله فی ج </w:t>
            </w:r>
            <w:r>
              <w:rPr>
                <w:rStyle w:val="IndexLink"/>
              </w:rPr>
              <w:t>7</w:t>
            </w:r>
            <w:r>
              <w:rPr>
                <w:rStyle w:val="IndexLink"/>
                <w:rtl w:val="true"/>
              </w:rPr>
              <w:t xml:space="preserve">، ص </w:t>
            </w:r>
            <w:r>
              <w:rPr>
                <w:rStyle w:val="IndexLink"/>
              </w:rPr>
              <w:t>82</w:t>
            </w:r>
            <w:r>
              <w:rPr>
                <w:rStyle w:val="IndexLink"/>
                <w:rtl w:val="true"/>
              </w:rPr>
              <w:t xml:space="preserve">، س </w:t>
            </w:r>
            <w:r>
              <w:rPr>
                <w:rStyle w:val="IndexLink"/>
              </w:rPr>
              <w:t>11</w:t>
            </w:r>
            <w:r>
              <w:rPr>
                <w:rStyle w:val="IndexLink"/>
                <w:rtl w:val="true"/>
              </w:rPr>
              <w:t>: «</w:t>
            </w:r>
            <w:r>
              <w:rPr>
                <w:rStyle w:val="IndexLink"/>
                <w:rtl w:val="true"/>
              </w:rPr>
              <w:t>و أما لزوم تعزیر من قبل</w:t>
            </w:r>
            <w:r>
              <w:rPr>
                <w:rStyle w:val="IndexLink"/>
                <w:rtl w:val="true"/>
              </w:rPr>
              <w:t>»</w:t>
              <w:tab/>
            </w:r>
            <w:r>
              <w:rPr>
                <w:rStyle w:val="IndexLink"/>
              </w:rPr>
              <w:t>483</w:t>
            </w:r>
          </w:hyperlink>
        </w:p>
        <w:p>
          <w:pPr>
            <w:pStyle w:val="Contents2"/>
            <w:tabs>
              <w:tab w:val="clear" w:pos="8743"/>
              <w:tab w:val="right" w:pos="9026" w:leader="dot"/>
            </w:tabs>
            <w:rPr/>
          </w:pPr>
          <w:hyperlink w:anchor="__RefHeading___Toc251581_1738255347">
            <w:r>
              <w:rPr>
                <w:webHidden/>
                <w:rStyle w:val="IndexLink"/>
                <w:rtl w:val="true"/>
              </w:rPr>
              <w:t xml:space="preserve">قوله فی ج </w:t>
            </w:r>
            <w:r>
              <w:rPr>
                <w:rStyle w:val="IndexLink"/>
              </w:rPr>
              <w:t>7</w:t>
            </w:r>
            <w:r>
              <w:rPr>
                <w:rStyle w:val="IndexLink"/>
                <w:rtl w:val="true"/>
              </w:rPr>
              <w:t xml:space="preserve">، ص </w:t>
            </w:r>
            <w:r>
              <w:rPr>
                <w:rStyle w:val="IndexLink"/>
              </w:rPr>
              <w:t>88</w:t>
            </w:r>
            <w:r>
              <w:rPr>
                <w:rStyle w:val="IndexLink"/>
                <w:rtl w:val="true"/>
              </w:rPr>
              <w:t xml:space="preserve">، س </w:t>
            </w:r>
            <w:r>
              <w:rPr>
                <w:rStyle w:val="IndexLink"/>
              </w:rPr>
              <w:t>18</w:t>
            </w:r>
            <w:r>
              <w:rPr>
                <w:rStyle w:val="IndexLink"/>
                <w:rtl w:val="true"/>
              </w:rPr>
              <w:t>: «</w:t>
            </w:r>
            <w:r>
              <w:rPr>
                <w:rStyle w:val="IndexLink"/>
                <w:rtl w:val="true"/>
              </w:rPr>
              <w:t>تعریف القیادة بالجمع</w:t>
            </w:r>
            <w:r>
              <w:rPr>
                <w:rStyle w:val="IndexLink"/>
                <w:rtl w:val="true"/>
              </w:rPr>
              <w:t>»</w:t>
              <w:tab/>
            </w:r>
            <w:r>
              <w:rPr>
                <w:rStyle w:val="IndexLink"/>
              </w:rPr>
              <w:t>484</w:t>
            </w:r>
          </w:hyperlink>
        </w:p>
        <w:p>
          <w:pPr>
            <w:pStyle w:val="Contents2"/>
            <w:tabs>
              <w:tab w:val="clear" w:pos="8743"/>
              <w:tab w:val="right" w:pos="9026" w:leader="dot"/>
            </w:tabs>
            <w:rPr/>
          </w:pPr>
          <w:hyperlink w:anchor="__RefHeading___Toc251583_1738255347">
            <w:r>
              <w:rPr>
                <w:webHidden/>
                <w:rStyle w:val="IndexLink"/>
                <w:rtl w:val="true"/>
              </w:rPr>
              <w:t xml:space="preserve">قوله فی ج </w:t>
            </w:r>
            <w:r>
              <w:rPr>
                <w:rStyle w:val="IndexLink"/>
              </w:rPr>
              <w:t>7</w:t>
            </w:r>
            <w:r>
              <w:rPr>
                <w:rStyle w:val="IndexLink"/>
                <w:rtl w:val="true"/>
              </w:rPr>
              <w:t xml:space="preserve">، ص </w:t>
            </w:r>
            <w:r>
              <w:rPr>
                <w:rStyle w:val="IndexLink"/>
              </w:rPr>
              <w:t>89</w:t>
            </w:r>
            <w:r>
              <w:rPr>
                <w:rStyle w:val="IndexLink"/>
                <w:rtl w:val="true"/>
              </w:rPr>
              <w:t xml:space="preserve">، س </w:t>
            </w:r>
            <w:r>
              <w:rPr>
                <w:rStyle w:val="IndexLink"/>
              </w:rPr>
              <w:t>6</w:t>
            </w:r>
            <w:r>
              <w:rPr>
                <w:rStyle w:val="IndexLink"/>
                <w:rtl w:val="true"/>
              </w:rPr>
              <w:t>: «</w:t>
            </w:r>
            <w:r>
              <w:rPr>
                <w:rStyle w:val="IndexLink"/>
                <w:rtl w:val="true"/>
              </w:rPr>
              <w:t>الأخذ بقول الثقة</w:t>
            </w:r>
            <w:r>
              <w:rPr>
                <w:rStyle w:val="IndexLink"/>
                <w:rtl w:val="true"/>
              </w:rPr>
              <w:t>»</w:t>
              <w:tab/>
            </w:r>
            <w:r>
              <w:rPr>
                <w:rStyle w:val="IndexLink"/>
              </w:rPr>
              <w:t>484</w:t>
            </w:r>
          </w:hyperlink>
        </w:p>
        <w:p>
          <w:pPr>
            <w:pStyle w:val="Contents2"/>
            <w:tabs>
              <w:tab w:val="clear" w:pos="8743"/>
              <w:tab w:val="right" w:pos="9026" w:leader="dot"/>
            </w:tabs>
            <w:rPr/>
          </w:pPr>
          <w:hyperlink w:anchor="__RefHeading___Toc251585_1738255347">
            <w:r>
              <w:rPr>
                <w:webHidden/>
                <w:rStyle w:val="IndexLink"/>
                <w:rtl w:val="true"/>
              </w:rPr>
              <w:t xml:space="preserve">قوله فی ج </w:t>
            </w:r>
            <w:r>
              <w:rPr>
                <w:rStyle w:val="IndexLink"/>
              </w:rPr>
              <w:t>7</w:t>
            </w:r>
            <w:r>
              <w:rPr>
                <w:rStyle w:val="IndexLink"/>
                <w:rtl w:val="true"/>
              </w:rPr>
              <w:t xml:space="preserve">، ص </w:t>
            </w:r>
            <w:r>
              <w:rPr>
                <w:rStyle w:val="IndexLink"/>
              </w:rPr>
              <w:t>89</w:t>
            </w:r>
            <w:r>
              <w:rPr>
                <w:rStyle w:val="IndexLink"/>
                <w:rtl w:val="true"/>
              </w:rPr>
              <w:t xml:space="preserve">، س </w:t>
            </w:r>
            <w:r>
              <w:rPr>
                <w:rStyle w:val="IndexLink"/>
              </w:rPr>
              <w:t>6</w:t>
            </w:r>
            <w:r>
              <w:rPr>
                <w:rStyle w:val="IndexLink"/>
                <w:rtl w:val="true"/>
              </w:rPr>
              <w:t>: «</w:t>
            </w:r>
            <w:r>
              <w:rPr>
                <w:rStyle w:val="IndexLink"/>
                <w:rtl w:val="true"/>
              </w:rPr>
              <w:t>الشرع یؤخذ به</w:t>
            </w:r>
            <w:r>
              <w:rPr>
                <w:rStyle w:val="IndexLink"/>
                <w:rtl w:val="true"/>
              </w:rPr>
              <w:t>»</w:t>
              <w:tab/>
            </w:r>
            <w:r>
              <w:rPr>
                <w:rStyle w:val="IndexLink"/>
              </w:rPr>
              <w:t>484</w:t>
            </w:r>
          </w:hyperlink>
        </w:p>
        <w:p>
          <w:pPr>
            <w:pStyle w:val="Contents2"/>
            <w:tabs>
              <w:tab w:val="clear" w:pos="8743"/>
              <w:tab w:val="right" w:pos="9026" w:leader="dot"/>
            </w:tabs>
            <w:rPr/>
          </w:pPr>
          <w:hyperlink w:anchor="__RefHeading___Toc251587_1738255347">
            <w:r>
              <w:rPr>
                <w:webHidden/>
                <w:rStyle w:val="IndexLink"/>
                <w:rtl w:val="true"/>
              </w:rPr>
              <w:t xml:space="preserve">قوله فی ج </w:t>
            </w:r>
            <w:r>
              <w:rPr>
                <w:rStyle w:val="IndexLink"/>
              </w:rPr>
              <w:t>7</w:t>
            </w:r>
            <w:r>
              <w:rPr>
                <w:rStyle w:val="IndexLink"/>
                <w:rtl w:val="true"/>
              </w:rPr>
              <w:t xml:space="preserve">، ص </w:t>
            </w:r>
            <w:r>
              <w:rPr>
                <w:rStyle w:val="IndexLink"/>
              </w:rPr>
              <w:t>89</w:t>
            </w:r>
            <w:r>
              <w:rPr>
                <w:rStyle w:val="IndexLink"/>
                <w:rtl w:val="true"/>
              </w:rPr>
              <w:t xml:space="preserve">، س </w:t>
            </w:r>
            <w:r>
              <w:rPr>
                <w:rStyle w:val="IndexLink"/>
              </w:rPr>
              <w:t>8</w:t>
            </w:r>
            <w:r>
              <w:rPr>
                <w:rStyle w:val="IndexLink"/>
                <w:rtl w:val="true"/>
              </w:rPr>
              <w:t>: «</w:t>
            </w:r>
            <w:r>
              <w:rPr>
                <w:rStyle w:val="IndexLink"/>
                <w:rtl w:val="true"/>
              </w:rPr>
              <w:t>و لایبعد شمول</w:t>
            </w:r>
            <w:r>
              <w:rPr>
                <w:rStyle w:val="IndexLink"/>
                <w:rtl w:val="true"/>
              </w:rPr>
              <w:t>»</w:t>
              <w:tab/>
            </w:r>
            <w:r>
              <w:rPr>
                <w:rStyle w:val="IndexLink"/>
              </w:rPr>
              <w:t>484</w:t>
            </w:r>
          </w:hyperlink>
        </w:p>
        <w:p>
          <w:pPr>
            <w:pStyle w:val="Contents2"/>
            <w:tabs>
              <w:tab w:val="clear" w:pos="8743"/>
              <w:tab w:val="right" w:pos="9026" w:leader="dot"/>
            </w:tabs>
            <w:rPr/>
          </w:pPr>
          <w:hyperlink w:anchor="__RefHeading___Toc251589_1738255347">
            <w:r>
              <w:rPr>
                <w:webHidden/>
                <w:rStyle w:val="IndexLink"/>
                <w:rtl w:val="true"/>
              </w:rPr>
              <w:t xml:space="preserve">قوله فی ج </w:t>
            </w:r>
            <w:r>
              <w:rPr>
                <w:rStyle w:val="IndexLink"/>
              </w:rPr>
              <w:t>7</w:t>
            </w:r>
            <w:r>
              <w:rPr>
                <w:rStyle w:val="IndexLink"/>
                <w:rtl w:val="true"/>
              </w:rPr>
              <w:t xml:space="preserve">، ص </w:t>
            </w:r>
            <w:r>
              <w:rPr>
                <w:rStyle w:val="IndexLink"/>
              </w:rPr>
              <w:t>89</w:t>
            </w:r>
            <w:r>
              <w:rPr>
                <w:rStyle w:val="IndexLink"/>
                <w:rtl w:val="true"/>
              </w:rPr>
              <w:t xml:space="preserve">، س </w:t>
            </w:r>
            <w:r>
              <w:rPr>
                <w:rStyle w:val="IndexLink"/>
              </w:rPr>
              <w:t>11</w:t>
            </w:r>
            <w:r>
              <w:rPr>
                <w:rStyle w:val="IndexLink"/>
                <w:rtl w:val="true"/>
              </w:rPr>
              <w:t>: «</w:t>
            </w:r>
            <w:r>
              <w:rPr>
                <w:rStyle w:val="IndexLink"/>
                <w:rtl w:val="true"/>
              </w:rPr>
              <w:t>ما ذکر لایحصل الردع</w:t>
            </w:r>
            <w:r>
              <w:rPr>
                <w:rStyle w:val="IndexLink"/>
                <w:rtl w:val="true"/>
              </w:rPr>
              <w:t>»</w:t>
              <w:tab/>
            </w:r>
            <w:r>
              <w:rPr>
                <w:rStyle w:val="IndexLink"/>
              </w:rPr>
              <w:t>484</w:t>
            </w:r>
          </w:hyperlink>
        </w:p>
        <w:p>
          <w:pPr>
            <w:pStyle w:val="Contents2"/>
            <w:tabs>
              <w:tab w:val="clear" w:pos="8743"/>
              <w:tab w:val="right" w:pos="9026" w:leader="dot"/>
            </w:tabs>
            <w:rPr/>
          </w:pPr>
          <w:hyperlink w:anchor="__RefHeading___Toc251591_1738255347">
            <w:r>
              <w:rPr>
                <w:webHidden/>
                <w:rStyle w:val="IndexLink"/>
                <w:rtl w:val="true"/>
              </w:rPr>
              <w:t xml:space="preserve">قوله فی ج </w:t>
            </w:r>
            <w:r>
              <w:rPr>
                <w:rStyle w:val="IndexLink"/>
              </w:rPr>
              <w:t>7</w:t>
            </w:r>
            <w:r>
              <w:rPr>
                <w:rStyle w:val="IndexLink"/>
                <w:rtl w:val="true"/>
              </w:rPr>
              <w:t xml:space="preserve">، ص </w:t>
            </w:r>
            <w:r>
              <w:rPr>
                <w:rStyle w:val="IndexLink"/>
              </w:rPr>
              <w:t>89</w:t>
            </w:r>
            <w:r>
              <w:rPr>
                <w:rStyle w:val="IndexLink"/>
                <w:rtl w:val="true"/>
              </w:rPr>
              <w:t xml:space="preserve">، س </w:t>
            </w:r>
            <w:r>
              <w:rPr>
                <w:rStyle w:val="IndexLink"/>
              </w:rPr>
              <w:t>20</w:t>
            </w:r>
            <w:r>
              <w:rPr>
                <w:rStyle w:val="IndexLink"/>
                <w:rtl w:val="true"/>
              </w:rPr>
              <w:t>: «</w:t>
            </w:r>
            <w:r>
              <w:rPr>
                <w:rStyle w:val="IndexLink"/>
                <w:rtl w:val="true"/>
              </w:rPr>
              <w:t>أخبرنی عن القواد؟</w:t>
            </w:r>
            <w:r>
              <w:rPr>
                <w:rStyle w:val="IndexLink"/>
                <w:rtl w:val="true"/>
              </w:rPr>
              <w:t>»</w:t>
              <w:tab/>
            </w:r>
            <w:r>
              <w:rPr>
                <w:rStyle w:val="IndexLink"/>
              </w:rPr>
              <w:t>485</w:t>
            </w:r>
          </w:hyperlink>
        </w:p>
        <w:p>
          <w:pPr>
            <w:pStyle w:val="Contents2"/>
            <w:tabs>
              <w:tab w:val="clear" w:pos="8743"/>
              <w:tab w:val="right" w:pos="9026" w:leader="dot"/>
            </w:tabs>
            <w:rPr/>
          </w:pPr>
          <w:hyperlink w:anchor="__RefHeading___Toc251593_1738255347">
            <w:r>
              <w:rPr>
                <w:webHidden/>
                <w:rStyle w:val="IndexLink"/>
                <w:rtl w:val="true"/>
              </w:rPr>
              <w:t xml:space="preserve">قوله فی ج </w:t>
            </w:r>
            <w:r>
              <w:rPr>
                <w:rStyle w:val="IndexLink"/>
              </w:rPr>
              <w:t>7</w:t>
            </w:r>
            <w:r>
              <w:rPr>
                <w:rStyle w:val="IndexLink"/>
                <w:rtl w:val="true"/>
              </w:rPr>
              <w:t xml:space="preserve">، ص </w:t>
            </w:r>
            <w:r>
              <w:rPr>
                <w:rStyle w:val="IndexLink"/>
              </w:rPr>
              <w:t>90</w:t>
            </w:r>
            <w:r>
              <w:rPr>
                <w:rStyle w:val="IndexLink"/>
                <w:rtl w:val="true"/>
              </w:rPr>
              <w:t xml:space="preserve">، س </w:t>
            </w:r>
            <w:r>
              <w:rPr>
                <w:rStyle w:val="IndexLink"/>
              </w:rPr>
              <w:t>9</w:t>
            </w:r>
            <w:r>
              <w:rPr>
                <w:rStyle w:val="IndexLink"/>
                <w:rtl w:val="true"/>
              </w:rPr>
              <w:t>: «</w:t>
            </w:r>
            <w:r>
              <w:rPr>
                <w:rStyle w:val="IndexLink"/>
                <w:rtl w:val="true"/>
              </w:rPr>
              <w:t>یمکن أن یقال</w:t>
            </w:r>
            <w:r>
              <w:rPr>
                <w:rStyle w:val="IndexLink"/>
                <w:rtl w:val="true"/>
              </w:rPr>
              <w:t>:»</w:t>
              <w:tab/>
            </w:r>
            <w:r>
              <w:rPr>
                <w:rStyle w:val="IndexLink"/>
              </w:rPr>
              <w:t>485</w:t>
            </w:r>
          </w:hyperlink>
        </w:p>
        <w:p>
          <w:pPr>
            <w:pStyle w:val="Contents2"/>
            <w:tabs>
              <w:tab w:val="clear" w:pos="8743"/>
              <w:tab w:val="right" w:pos="9026" w:leader="dot"/>
            </w:tabs>
            <w:rPr/>
          </w:pPr>
          <w:hyperlink w:anchor="__RefHeading___Toc251595_1738255347">
            <w:r>
              <w:rPr>
                <w:webHidden/>
                <w:rStyle w:val="IndexLink"/>
                <w:rtl w:val="true"/>
              </w:rPr>
              <w:t xml:space="preserve">قوله فی ج </w:t>
            </w:r>
            <w:r>
              <w:rPr>
                <w:rStyle w:val="IndexLink"/>
              </w:rPr>
              <w:t>7</w:t>
            </w:r>
            <w:r>
              <w:rPr>
                <w:rStyle w:val="IndexLink"/>
                <w:rtl w:val="true"/>
              </w:rPr>
              <w:t xml:space="preserve">، ص </w:t>
            </w:r>
            <w:r>
              <w:rPr>
                <w:rStyle w:val="IndexLink"/>
              </w:rPr>
              <w:t>92</w:t>
            </w:r>
            <w:r>
              <w:rPr>
                <w:rStyle w:val="IndexLink"/>
                <w:rtl w:val="true"/>
              </w:rPr>
              <w:t xml:space="preserve">، س </w:t>
            </w:r>
            <w:r>
              <w:rPr>
                <w:rStyle w:val="IndexLink"/>
              </w:rPr>
              <w:t>10</w:t>
            </w:r>
            <w:r>
              <w:rPr>
                <w:rStyle w:val="IndexLink"/>
                <w:rtl w:val="true"/>
              </w:rPr>
              <w:t>: «</w:t>
            </w:r>
            <w:r>
              <w:rPr>
                <w:rStyle w:val="IndexLink"/>
                <w:rtl w:val="true"/>
              </w:rPr>
              <w:t>لکن الاشکال من جهة</w:t>
            </w:r>
            <w:r>
              <w:rPr>
                <w:rStyle w:val="IndexLink"/>
                <w:rtl w:val="true"/>
              </w:rPr>
              <w:t>»</w:t>
              <w:tab/>
            </w:r>
            <w:r>
              <w:rPr>
                <w:rStyle w:val="IndexLink"/>
              </w:rPr>
              <w:t>485</w:t>
            </w:r>
          </w:hyperlink>
        </w:p>
        <w:p>
          <w:pPr>
            <w:pStyle w:val="Contents2"/>
            <w:tabs>
              <w:tab w:val="clear" w:pos="8743"/>
              <w:tab w:val="right" w:pos="9026" w:leader="dot"/>
            </w:tabs>
            <w:rPr/>
          </w:pPr>
          <w:hyperlink w:anchor="__RefHeading___Toc251597_1738255347">
            <w:r>
              <w:rPr>
                <w:webHidden/>
                <w:rStyle w:val="IndexLink"/>
                <w:rtl w:val="true"/>
              </w:rPr>
              <w:t xml:space="preserve">قوله فی ج </w:t>
            </w:r>
            <w:r>
              <w:rPr>
                <w:rStyle w:val="IndexLink"/>
              </w:rPr>
              <w:t>7</w:t>
            </w:r>
            <w:r>
              <w:rPr>
                <w:rStyle w:val="IndexLink"/>
                <w:rtl w:val="true"/>
              </w:rPr>
              <w:t xml:space="preserve">، ص </w:t>
            </w:r>
            <w:r>
              <w:rPr>
                <w:rStyle w:val="IndexLink"/>
              </w:rPr>
              <w:t>94</w:t>
            </w:r>
            <w:r>
              <w:rPr>
                <w:rStyle w:val="IndexLink"/>
                <w:rtl w:val="true"/>
              </w:rPr>
              <w:t xml:space="preserve">، س </w:t>
            </w:r>
            <w:r>
              <w:rPr>
                <w:rStyle w:val="IndexLink"/>
              </w:rPr>
              <w:t>9</w:t>
            </w:r>
            <w:r>
              <w:rPr>
                <w:rStyle w:val="IndexLink"/>
                <w:rtl w:val="true"/>
              </w:rPr>
              <w:t>: «</w:t>
            </w:r>
            <w:r>
              <w:rPr>
                <w:rStyle w:val="IndexLink"/>
                <w:rtl w:val="true"/>
              </w:rPr>
              <w:t>و لو قال</w:t>
            </w:r>
            <w:r>
              <w:rPr>
                <w:rStyle w:val="IndexLink"/>
                <w:rtl w:val="true"/>
              </w:rPr>
              <w:t>: «</w:t>
            </w:r>
            <w:r>
              <w:rPr>
                <w:rStyle w:val="IndexLink"/>
                <w:rtl w:val="true"/>
              </w:rPr>
              <w:t>یابن الزانیین</w:t>
            </w:r>
            <w:r>
              <w:rPr>
                <w:rStyle w:val="IndexLink"/>
                <w:rtl w:val="true"/>
              </w:rPr>
              <w:t>»»</w:t>
              <w:tab/>
            </w:r>
            <w:r>
              <w:rPr>
                <w:rStyle w:val="IndexLink"/>
              </w:rPr>
              <w:t>486</w:t>
            </w:r>
          </w:hyperlink>
        </w:p>
        <w:p>
          <w:pPr>
            <w:pStyle w:val="Contents2"/>
            <w:tabs>
              <w:tab w:val="clear" w:pos="8743"/>
              <w:tab w:val="right" w:pos="9026" w:leader="dot"/>
            </w:tabs>
            <w:rPr/>
          </w:pPr>
          <w:hyperlink w:anchor="__RefHeading___Toc251599_1738255347">
            <w:r>
              <w:rPr>
                <w:webHidden/>
                <w:rStyle w:val="IndexLink"/>
                <w:rtl w:val="true"/>
              </w:rPr>
              <w:t xml:space="preserve">قوله فی ج </w:t>
            </w:r>
            <w:r>
              <w:rPr>
                <w:rStyle w:val="IndexLink"/>
              </w:rPr>
              <w:t>7</w:t>
            </w:r>
            <w:r>
              <w:rPr>
                <w:rStyle w:val="IndexLink"/>
                <w:rtl w:val="true"/>
              </w:rPr>
              <w:t xml:space="preserve">، ص </w:t>
            </w:r>
            <w:r>
              <w:rPr>
                <w:rStyle w:val="IndexLink"/>
              </w:rPr>
              <w:t>99</w:t>
            </w:r>
            <w:r>
              <w:rPr>
                <w:rStyle w:val="IndexLink"/>
                <w:rtl w:val="true"/>
              </w:rPr>
              <w:t xml:space="preserve">، س </w:t>
            </w:r>
            <w:r>
              <w:rPr>
                <w:rStyle w:val="IndexLink"/>
              </w:rPr>
              <w:t>5</w:t>
            </w:r>
            <w:r>
              <w:rPr>
                <w:rStyle w:val="IndexLink"/>
                <w:rtl w:val="true"/>
              </w:rPr>
              <w:t>: «</w:t>
            </w:r>
            <w:r>
              <w:rPr>
                <w:rStyle w:val="IndexLink"/>
                <w:rtl w:val="true"/>
              </w:rPr>
              <w:t>یسار لأحد لمن لاحد</w:t>
            </w:r>
            <w:r>
              <w:rPr>
                <w:rStyle w:val="IndexLink"/>
                <w:rtl w:val="true"/>
              </w:rPr>
              <w:t>»</w:t>
              <w:tab/>
            </w:r>
            <w:r>
              <w:rPr>
                <w:rStyle w:val="IndexLink"/>
              </w:rPr>
              <w:t>486</w:t>
            </w:r>
          </w:hyperlink>
        </w:p>
        <w:p>
          <w:pPr>
            <w:pStyle w:val="Contents2"/>
            <w:tabs>
              <w:tab w:val="clear" w:pos="8743"/>
              <w:tab w:val="right" w:pos="9026" w:leader="dot"/>
            </w:tabs>
            <w:rPr/>
          </w:pPr>
          <w:hyperlink w:anchor="__RefHeading___Toc251601_1738255347">
            <w:r>
              <w:rPr>
                <w:webHidden/>
                <w:rStyle w:val="IndexLink"/>
                <w:rtl w:val="true"/>
              </w:rPr>
              <w:t xml:space="preserve">قوله فی ج </w:t>
            </w:r>
            <w:r>
              <w:rPr>
                <w:rStyle w:val="IndexLink"/>
              </w:rPr>
              <w:t>7</w:t>
            </w:r>
            <w:r>
              <w:rPr>
                <w:rStyle w:val="IndexLink"/>
                <w:rtl w:val="true"/>
              </w:rPr>
              <w:t xml:space="preserve">، ص </w:t>
            </w:r>
            <w:r>
              <w:rPr>
                <w:rStyle w:val="IndexLink"/>
              </w:rPr>
              <w:t>99</w:t>
            </w:r>
            <w:r>
              <w:rPr>
                <w:rStyle w:val="IndexLink"/>
                <w:rtl w:val="true"/>
              </w:rPr>
              <w:t xml:space="preserve">، س </w:t>
            </w:r>
            <w:r>
              <w:rPr>
                <w:rStyle w:val="IndexLink"/>
              </w:rPr>
              <w:t>16</w:t>
            </w:r>
            <w:r>
              <w:rPr>
                <w:rStyle w:val="IndexLink"/>
                <w:rtl w:val="true"/>
              </w:rPr>
              <w:t>: «</w:t>
            </w:r>
            <w:r>
              <w:rPr>
                <w:rStyle w:val="IndexLink"/>
                <w:rtl w:val="true"/>
              </w:rPr>
              <w:t>و هو بعید فظاهره اختصاص</w:t>
            </w:r>
            <w:r>
              <w:rPr>
                <w:rStyle w:val="IndexLink"/>
                <w:rtl w:val="true"/>
              </w:rPr>
              <w:t>»</w:t>
              <w:tab/>
            </w:r>
            <w:r>
              <w:rPr>
                <w:rStyle w:val="IndexLink"/>
              </w:rPr>
              <w:t>486</w:t>
            </w:r>
          </w:hyperlink>
        </w:p>
        <w:p>
          <w:pPr>
            <w:pStyle w:val="Contents2"/>
            <w:tabs>
              <w:tab w:val="clear" w:pos="8743"/>
              <w:tab w:val="right" w:pos="9026" w:leader="dot"/>
            </w:tabs>
            <w:rPr/>
          </w:pPr>
          <w:hyperlink w:anchor="__RefHeading___Toc251603_1738255347">
            <w:r>
              <w:rPr>
                <w:webHidden/>
                <w:rStyle w:val="IndexLink"/>
                <w:rtl w:val="true"/>
              </w:rPr>
              <w:t xml:space="preserve">قوله فی ج </w:t>
            </w:r>
            <w:r>
              <w:rPr>
                <w:rStyle w:val="IndexLink"/>
              </w:rPr>
              <w:t>7</w:t>
            </w:r>
            <w:r>
              <w:rPr>
                <w:rStyle w:val="IndexLink"/>
                <w:rtl w:val="true"/>
              </w:rPr>
              <w:t xml:space="preserve">، ص </w:t>
            </w:r>
            <w:r>
              <w:rPr>
                <w:rStyle w:val="IndexLink"/>
              </w:rPr>
              <w:t>102</w:t>
            </w:r>
            <w:r>
              <w:rPr>
                <w:rStyle w:val="IndexLink"/>
                <w:rtl w:val="true"/>
              </w:rPr>
              <w:t xml:space="preserve">، س </w:t>
            </w:r>
            <w:r>
              <w:rPr>
                <w:rStyle w:val="IndexLink"/>
              </w:rPr>
              <w:t>5</w:t>
            </w:r>
            <w:r>
              <w:rPr>
                <w:rStyle w:val="IndexLink"/>
                <w:rtl w:val="true"/>
              </w:rPr>
              <w:t>: «</w:t>
            </w:r>
            <w:r>
              <w:rPr>
                <w:rStyle w:val="IndexLink"/>
                <w:rtl w:val="true"/>
              </w:rPr>
              <w:t>و قال</w:t>
            </w:r>
            <w:r>
              <w:rPr>
                <w:rStyle w:val="IndexLink"/>
                <w:rtl w:val="true"/>
              </w:rPr>
              <w:t xml:space="preserve">: </w:t>
            </w:r>
            <w:r>
              <w:rPr>
                <w:rStyle w:val="IndexLink"/>
                <w:rtl w:val="true"/>
              </w:rPr>
              <w:t>أیسر ما یکون</w:t>
            </w:r>
            <w:r>
              <w:rPr>
                <w:rStyle w:val="IndexLink"/>
                <w:rtl w:val="true"/>
              </w:rPr>
              <w:t>»</w:t>
              <w:tab/>
            </w:r>
            <w:r>
              <w:rPr>
                <w:rStyle w:val="IndexLink"/>
              </w:rPr>
              <w:t>486</w:t>
            </w:r>
          </w:hyperlink>
        </w:p>
        <w:p>
          <w:pPr>
            <w:pStyle w:val="Contents2"/>
            <w:tabs>
              <w:tab w:val="clear" w:pos="8743"/>
              <w:tab w:val="right" w:pos="9026" w:leader="dot"/>
            </w:tabs>
            <w:rPr/>
          </w:pPr>
          <w:hyperlink w:anchor="__RefHeading___Toc251605_1738255347">
            <w:r>
              <w:rPr>
                <w:webHidden/>
                <w:rStyle w:val="IndexLink"/>
                <w:rtl w:val="true"/>
              </w:rPr>
              <w:t xml:space="preserve">قوله فی ج </w:t>
            </w:r>
            <w:r>
              <w:rPr>
                <w:rStyle w:val="IndexLink"/>
              </w:rPr>
              <w:t>7</w:t>
            </w:r>
            <w:r>
              <w:rPr>
                <w:rStyle w:val="IndexLink"/>
                <w:rtl w:val="true"/>
              </w:rPr>
              <w:t xml:space="preserve">، ص </w:t>
            </w:r>
            <w:r>
              <w:rPr>
                <w:rStyle w:val="IndexLink"/>
              </w:rPr>
              <w:t>108</w:t>
            </w:r>
            <w:r>
              <w:rPr>
                <w:rStyle w:val="IndexLink"/>
                <w:rtl w:val="true"/>
              </w:rPr>
              <w:t xml:space="preserve">، س </w:t>
            </w:r>
            <w:r>
              <w:rPr>
                <w:rStyle w:val="IndexLink"/>
              </w:rPr>
              <w:t>8</w:t>
            </w:r>
            <w:r>
              <w:rPr>
                <w:rStyle w:val="IndexLink"/>
                <w:rtl w:val="true"/>
              </w:rPr>
              <w:t>: «</w:t>
            </w:r>
            <w:r>
              <w:rPr>
                <w:rStyle w:val="IndexLink"/>
                <w:rtl w:val="true"/>
              </w:rPr>
              <w:t>و لم یرجحا</w:t>
            </w:r>
            <w:r>
              <w:rPr>
                <w:rStyle w:val="IndexLink"/>
                <w:rtl w:val="true"/>
              </w:rPr>
              <w:t>»</w:t>
              <w:tab/>
            </w:r>
            <w:r>
              <w:rPr>
                <w:rStyle w:val="IndexLink"/>
              </w:rPr>
              <w:t>486</w:t>
            </w:r>
          </w:hyperlink>
        </w:p>
        <w:p>
          <w:pPr>
            <w:pStyle w:val="Contents2"/>
            <w:tabs>
              <w:tab w:val="clear" w:pos="8743"/>
              <w:tab w:val="right" w:pos="9026" w:leader="dot"/>
            </w:tabs>
            <w:rPr/>
          </w:pPr>
          <w:hyperlink w:anchor="__RefHeading___Toc251607_1738255347">
            <w:r>
              <w:rPr>
                <w:webHidden/>
                <w:rStyle w:val="IndexLink"/>
                <w:rtl w:val="true"/>
              </w:rPr>
              <w:t xml:space="preserve">قوله فی ج </w:t>
            </w:r>
            <w:r>
              <w:rPr>
                <w:rStyle w:val="IndexLink"/>
              </w:rPr>
              <w:t>7</w:t>
            </w:r>
            <w:r>
              <w:rPr>
                <w:rStyle w:val="IndexLink"/>
                <w:rtl w:val="true"/>
              </w:rPr>
              <w:t xml:space="preserve">، ص </w:t>
            </w:r>
            <w:r>
              <w:rPr>
                <w:rStyle w:val="IndexLink"/>
              </w:rPr>
              <w:t>108</w:t>
            </w:r>
            <w:r>
              <w:rPr>
                <w:rStyle w:val="IndexLink"/>
                <w:rtl w:val="true"/>
              </w:rPr>
              <w:t xml:space="preserve">، س </w:t>
            </w:r>
            <w:r>
              <w:rPr>
                <w:rStyle w:val="IndexLink"/>
              </w:rPr>
              <w:t>9</w:t>
            </w:r>
            <w:r>
              <w:rPr>
                <w:rStyle w:val="IndexLink"/>
                <w:rtl w:val="true"/>
              </w:rPr>
              <w:t>: «</w:t>
            </w:r>
            <w:r>
              <w:rPr>
                <w:rStyle w:val="IndexLink"/>
                <w:rtl w:val="true"/>
              </w:rPr>
              <w:t>حمل الفاحشة فی الآیة الشریفة</w:t>
            </w:r>
            <w:r>
              <w:rPr>
                <w:rStyle w:val="IndexLink"/>
                <w:rtl w:val="true"/>
              </w:rPr>
              <w:t>»</w:t>
              <w:tab/>
            </w:r>
            <w:r>
              <w:rPr>
                <w:rStyle w:val="IndexLink"/>
              </w:rPr>
              <w:t>487</w:t>
            </w:r>
          </w:hyperlink>
        </w:p>
        <w:p>
          <w:pPr>
            <w:pStyle w:val="Contents2"/>
            <w:tabs>
              <w:tab w:val="clear" w:pos="8743"/>
              <w:tab w:val="right" w:pos="9026" w:leader="dot"/>
            </w:tabs>
            <w:rPr/>
          </w:pPr>
          <w:hyperlink w:anchor="__RefHeading___Toc251609_1738255347">
            <w:r>
              <w:rPr>
                <w:webHidden/>
                <w:rStyle w:val="IndexLink"/>
                <w:rtl w:val="true"/>
              </w:rPr>
              <w:t xml:space="preserve">قوله فی ج </w:t>
            </w:r>
            <w:r>
              <w:rPr>
                <w:rStyle w:val="IndexLink"/>
              </w:rPr>
              <w:t>7</w:t>
            </w:r>
            <w:r>
              <w:rPr>
                <w:rStyle w:val="IndexLink"/>
                <w:rtl w:val="true"/>
              </w:rPr>
              <w:t xml:space="preserve">، ص </w:t>
            </w:r>
            <w:r>
              <w:rPr>
                <w:rStyle w:val="IndexLink"/>
              </w:rPr>
              <w:t>108</w:t>
            </w:r>
            <w:r>
              <w:rPr>
                <w:rStyle w:val="IndexLink"/>
                <w:rtl w:val="true"/>
              </w:rPr>
              <w:t xml:space="preserve">، س </w:t>
            </w:r>
            <w:r>
              <w:rPr>
                <w:rStyle w:val="IndexLink"/>
              </w:rPr>
              <w:t>10</w:t>
            </w:r>
            <w:r>
              <w:rPr>
                <w:rStyle w:val="IndexLink"/>
                <w:rtl w:val="true"/>
              </w:rPr>
              <w:t>: «</w:t>
            </w:r>
            <w:r>
              <w:rPr>
                <w:rStyle w:val="IndexLink"/>
                <w:rtl w:val="true"/>
              </w:rPr>
              <w:t>و لا أقل من الشبهة</w:t>
            </w:r>
            <w:r>
              <w:rPr>
                <w:rStyle w:val="IndexLink"/>
                <w:rtl w:val="true"/>
              </w:rPr>
              <w:t>»</w:t>
              <w:tab/>
            </w:r>
            <w:r>
              <w:rPr>
                <w:rStyle w:val="IndexLink"/>
              </w:rPr>
              <w:t>487</w:t>
            </w:r>
          </w:hyperlink>
        </w:p>
        <w:p>
          <w:pPr>
            <w:pStyle w:val="Contents2"/>
            <w:tabs>
              <w:tab w:val="clear" w:pos="8743"/>
              <w:tab w:val="right" w:pos="9026" w:leader="dot"/>
            </w:tabs>
            <w:rPr/>
          </w:pPr>
          <w:hyperlink w:anchor="__RefHeading___Toc251611_1738255347">
            <w:r>
              <w:rPr>
                <w:webHidden/>
                <w:rStyle w:val="IndexLink"/>
                <w:rtl w:val="true"/>
              </w:rPr>
              <w:t xml:space="preserve">قوله فی ج </w:t>
            </w:r>
            <w:r>
              <w:rPr>
                <w:rStyle w:val="IndexLink"/>
              </w:rPr>
              <w:t>7</w:t>
            </w:r>
            <w:r>
              <w:rPr>
                <w:rStyle w:val="IndexLink"/>
                <w:rtl w:val="true"/>
              </w:rPr>
              <w:t xml:space="preserve">، ص </w:t>
            </w:r>
            <w:r>
              <w:rPr>
                <w:rStyle w:val="IndexLink"/>
              </w:rPr>
              <w:t>108</w:t>
            </w:r>
            <w:r>
              <w:rPr>
                <w:rStyle w:val="IndexLink"/>
                <w:rtl w:val="true"/>
              </w:rPr>
              <w:t xml:space="preserve">، س </w:t>
            </w:r>
            <w:r>
              <w:rPr>
                <w:rStyle w:val="IndexLink"/>
              </w:rPr>
              <w:t>11</w:t>
            </w:r>
            <w:r>
              <w:rPr>
                <w:rStyle w:val="IndexLink"/>
                <w:rtl w:val="true"/>
              </w:rPr>
              <w:t>: «</w:t>
            </w:r>
            <w:r>
              <w:rPr>
                <w:rStyle w:val="IndexLink"/>
                <w:rtl w:val="true"/>
              </w:rPr>
              <w:t>و حمل الحد فی صحیح</w:t>
            </w:r>
            <w:r>
              <w:rPr>
                <w:rStyle w:val="IndexLink"/>
                <w:rtl w:val="true"/>
              </w:rPr>
              <w:t>»</w:t>
              <w:tab/>
            </w:r>
            <w:r>
              <w:rPr>
                <w:rStyle w:val="IndexLink"/>
              </w:rPr>
              <w:t>487</w:t>
            </w:r>
          </w:hyperlink>
        </w:p>
        <w:p>
          <w:pPr>
            <w:pStyle w:val="Contents2"/>
            <w:tabs>
              <w:tab w:val="clear" w:pos="8743"/>
              <w:tab w:val="right" w:pos="9026" w:leader="dot"/>
            </w:tabs>
            <w:rPr/>
          </w:pPr>
          <w:hyperlink w:anchor="__RefHeading___Toc251613_1738255347">
            <w:r>
              <w:rPr>
                <w:webHidden/>
                <w:rStyle w:val="IndexLink"/>
                <w:rtl w:val="true"/>
              </w:rPr>
              <w:t xml:space="preserve">قوله فی ج </w:t>
            </w:r>
            <w:r>
              <w:rPr>
                <w:rStyle w:val="IndexLink"/>
              </w:rPr>
              <w:t>7</w:t>
            </w:r>
            <w:r>
              <w:rPr>
                <w:rStyle w:val="IndexLink"/>
                <w:rtl w:val="true"/>
              </w:rPr>
              <w:t xml:space="preserve">، ص </w:t>
            </w:r>
            <w:r>
              <w:rPr>
                <w:rStyle w:val="IndexLink"/>
              </w:rPr>
              <w:t>108</w:t>
            </w:r>
            <w:r>
              <w:rPr>
                <w:rStyle w:val="IndexLink"/>
                <w:rtl w:val="true"/>
              </w:rPr>
              <w:t xml:space="preserve">، س </w:t>
            </w:r>
            <w:r>
              <w:rPr>
                <w:rStyle w:val="IndexLink"/>
              </w:rPr>
              <w:t>13</w:t>
            </w:r>
            <w:r>
              <w:rPr>
                <w:rStyle w:val="IndexLink"/>
                <w:rtl w:val="true"/>
              </w:rPr>
              <w:t>: «</w:t>
            </w:r>
            <w:r>
              <w:rPr>
                <w:rStyle w:val="IndexLink"/>
                <w:rtl w:val="true"/>
              </w:rPr>
              <w:t>ضربا متوسطا</w:t>
            </w:r>
            <w:r>
              <w:rPr>
                <w:rStyle w:val="IndexLink"/>
                <w:rtl w:val="true"/>
              </w:rPr>
              <w:t>»</w:t>
              <w:tab/>
            </w:r>
            <w:r>
              <w:rPr>
                <w:rStyle w:val="IndexLink"/>
              </w:rPr>
              <w:t>487</w:t>
            </w:r>
          </w:hyperlink>
        </w:p>
        <w:p>
          <w:pPr>
            <w:pStyle w:val="Contents2"/>
            <w:tabs>
              <w:tab w:val="clear" w:pos="8743"/>
              <w:tab w:val="right" w:pos="9026" w:leader="dot"/>
            </w:tabs>
            <w:rPr/>
          </w:pPr>
          <w:hyperlink w:anchor="__RefHeading___Toc251615_1738255347">
            <w:r>
              <w:rPr>
                <w:webHidden/>
                <w:rStyle w:val="IndexLink"/>
                <w:rtl w:val="true"/>
              </w:rPr>
              <w:t xml:space="preserve">قوله فی ج </w:t>
            </w:r>
            <w:r>
              <w:rPr>
                <w:rStyle w:val="IndexLink"/>
              </w:rPr>
              <w:t>7</w:t>
            </w:r>
            <w:r>
              <w:rPr>
                <w:rStyle w:val="IndexLink"/>
                <w:rtl w:val="true"/>
              </w:rPr>
              <w:t xml:space="preserve">، ص </w:t>
            </w:r>
            <w:r>
              <w:rPr>
                <w:rStyle w:val="IndexLink"/>
              </w:rPr>
              <w:t>109</w:t>
            </w:r>
            <w:r>
              <w:rPr>
                <w:rStyle w:val="IndexLink"/>
                <w:rtl w:val="true"/>
              </w:rPr>
              <w:t xml:space="preserve">، س </w:t>
            </w:r>
            <w:r>
              <w:rPr>
                <w:rStyle w:val="IndexLink"/>
              </w:rPr>
              <w:t>1</w:t>
            </w:r>
            <w:r>
              <w:rPr>
                <w:rStyle w:val="IndexLink"/>
                <w:rtl w:val="true"/>
              </w:rPr>
              <w:t>: «</w:t>
            </w:r>
            <w:r>
              <w:rPr>
                <w:rStyle w:val="IndexLink"/>
                <w:rtl w:val="true"/>
              </w:rPr>
              <w:t>لم یثبت لاختلاف</w:t>
            </w:r>
            <w:r>
              <w:rPr>
                <w:rStyle w:val="IndexLink"/>
                <w:rtl w:val="true"/>
              </w:rPr>
              <w:t>»</w:t>
              <w:tab/>
            </w:r>
            <w:r>
              <w:rPr>
                <w:rStyle w:val="IndexLink"/>
              </w:rPr>
              <w:t>487</w:t>
            </w:r>
          </w:hyperlink>
        </w:p>
        <w:p>
          <w:pPr>
            <w:pStyle w:val="Contents2"/>
            <w:tabs>
              <w:tab w:val="clear" w:pos="8743"/>
              <w:tab w:val="right" w:pos="9026" w:leader="dot"/>
            </w:tabs>
            <w:rPr/>
          </w:pPr>
          <w:hyperlink w:anchor="__RefHeading___Toc251617_1738255347">
            <w:r>
              <w:rPr>
                <w:webHidden/>
                <w:rStyle w:val="IndexLink"/>
                <w:rtl w:val="true"/>
              </w:rPr>
              <w:t xml:space="preserve">قوله فی ج </w:t>
            </w:r>
            <w:r>
              <w:rPr>
                <w:rStyle w:val="IndexLink"/>
              </w:rPr>
              <w:t>7</w:t>
            </w:r>
            <w:r>
              <w:rPr>
                <w:rStyle w:val="IndexLink"/>
                <w:rtl w:val="true"/>
              </w:rPr>
              <w:t xml:space="preserve">، ص </w:t>
            </w:r>
            <w:r>
              <w:rPr>
                <w:rStyle w:val="IndexLink"/>
              </w:rPr>
              <w:t>118</w:t>
            </w:r>
            <w:r>
              <w:rPr>
                <w:rStyle w:val="IndexLink"/>
                <w:rtl w:val="true"/>
              </w:rPr>
              <w:t xml:space="preserve">، س </w:t>
            </w:r>
            <w:r>
              <w:rPr>
                <w:rStyle w:val="IndexLink"/>
              </w:rPr>
              <w:t>15</w:t>
            </w:r>
            <w:r>
              <w:rPr>
                <w:rStyle w:val="IndexLink"/>
                <w:rtl w:val="true"/>
              </w:rPr>
              <w:t>: «</w:t>
            </w:r>
            <w:r>
              <w:rPr>
                <w:rStyle w:val="IndexLink"/>
                <w:rtl w:val="true"/>
              </w:rPr>
              <w:t>منها خبر حماد بن عثمان</w:t>
            </w:r>
            <w:r>
              <w:rPr>
                <w:rStyle w:val="IndexLink"/>
                <w:rtl w:val="true"/>
              </w:rPr>
              <w:t>»</w:t>
              <w:tab/>
            </w:r>
            <w:r>
              <w:rPr>
                <w:rStyle w:val="IndexLink"/>
              </w:rPr>
              <w:t>488</w:t>
            </w:r>
          </w:hyperlink>
        </w:p>
        <w:p>
          <w:pPr>
            <w:pStyle w:val="Contents2"/>
            <w:tabs>
              <w:tab w:val="clear" w:pos="8743"/>
              <w:tab w:val="right" w:pos="9026" w:leader="dot"/>
            </w:tabs>
            <w:rPr/>
          </w:pPr>
          <w:hyperlink w:anchor="__RefHeading___Toc251619_1738255347">
            <w:r>
              <w:rPr>
                <w:webHidden/>
                <w:rStyle w:val="IndexLink"/>
                <w:rtl w:val="true"/>
              </w:rPr>
              <w:t xml:space="preserve">قوله فی ج </w:t>
            </w:r>
            <w:r>
              <w:rPr>
                <w:rStyle w:val="IndexLink"/>
              </w:rPr>
              <w:t>7</w:t>
            </w:r>
            <w:r>
              <w:rPr>
                <w:rStyle w:val="IndexLink"/>
                <w:rtl w:val="true"/>
              </w:rPr>
              <w:t xml:space="preserve">، ص </w:t>
            </w:r>
            <w:r>
              <w:rPr>
                <w:rStyle w:val="IndexLink"/>
              </w:rPr>
              <w:t>118</w:t>
            </w:r>
            <w:r>
              <w:rPr>
                <w:rStyle w:val="IndexLink"/>
                <w:rtl w:val="true"/>
              </w:rPr>
              <w:t xml:space="preserve">، س </w:t>
            </w:r>
            <w:r>
              <w:rPr>
                <w:rStyle w:val="IndexLink"/>
              </w:rPr>
              <w:t>17</w:t>
            </w:r>
            <w:r>
              <w:rPr>
                <w:rStyle w:val="IndexLink"/>
                <w:rtl w:val="true"/>
              </w:rPr>
              <w:t>: «</w:t>
            </w:r>
            <w:r>
              <w:rPr>
                <w:rStyle w:val="IndexLink"/>
                <w:rtl w:val="true"/>
              </w:rPr>
              <w:t>و فی خبر السکونی</w:t>
            </w:r>
            <w:r>
              <w:rPr>
                <w:rStyle w:val="IndexLink"/>
                <w:rtl w:val="true"/>
              </w:rPr>
              <w:t>»</w:t>
              <w:tab/>
            </w:r>
            <w:r>
              <w:rPr>
                <w:rStyle w:val="IndexLink"/>
              </w:rPr>
              <w:t>488</w:t>
            </w:r>
          </w:hyperlink>
        </w:p>
        <w:p>
          <w:pPr>
            <w:pStyle w:val="Contents2"/>
            <w:tabs>
              <w:tab w:val="clear" w:pos="8743"/>
              <w:tab w:val="right" w:pos="9026" w:leader="dot"/>
            </w:tabs>
            <w:rPr/>
          </w:pPr>
          <w:hyperlink w:anchor="__RefHeading___Toc251621_1738255347">
            <w:r>
              <w:rPr>
                <w:webHidden/>
                <w:rStyle w:val="IndexLink"/>
                <w:rtl w:val="true"/>
              </w:rPr>
              <w:t xml:space="preserve">قوله فی ج </w:t>
            </w:r>
            <w:r>
              <w:rPr>
                <w:rStyle w:val="IndexLink"/>
              </w:rPr>
              <w:t>7</w:t>
            </w:r>
            <w:r>
              <w:rPr>
                <w:rStyle w:val="IndexLink"/>
                <w:rtl w:val="true"/>
              </w:rPr>
              <w:t xml:space="preserve">، ص </w:t>
            </w:r>
            <w:r>
              <w:rPr>
                <w:rStyle w:val="IndexLink"/>
              </w:rPr>
              <w:t>118</w:t>
            </w:r>
            <w:r>
              <w:rPr>
                <w:rStyle w:val="IndexLink"/>
                <w:rtl w:val="true"/>
              </w:rPr>
              <w:t xml:space="preserve">، س </w:t>
            </w:r>
            <w:r>
              <w:rPr>
                <w:rStyle w:val="IndexLink"/>
              </w:rPr>
              <w:t>20</w:t>
            </w:r>
            <w:r>
              <w:rPr>
                <w:rStyle w:val="IndexLink"/>
                <w:rtl w:val="true"/>
              </w:rPr>
              <w:t>: «</w:t>
            </w:r>
            <w:r>
              <w:rPr>
                <w:rStyle w:val="IndexLink"/>
                <w:rtl w:val="true"/>
              </w:rPr>
              <w:t>و فی النهایة</w:t>
            </w:r>
            <w:r>
              <w:rPr>
                <w:rStyle w:val="IndexLink"/>
                <w:rtl w:val="true"/>
              </w:rPr>
              <w:t>»</w:t>
              <w:tab/>
            </w:r>
            <w:r>
              <w:rPr>
                <w:rStyle w:val="IndexLink"/>
              </w:rPr>
              <w:t>488</w:t>
            </w:r>
          </w:hyperlink>
        </w:p>
        <w:p>
          <w:pPr>
            <w:pStyle w:val="Contents2"/>
            <w:tabs>
              <w:tab w:val="clear" w:pos="8743"/>
              <w:tab w:val="right" w:pos="9026" w:leader="dot"/>
            </w:tabs>
            <w:rPr/>
          </w:pPr>
          <w:hyperlink w:anchor="__RefHeading___Toc251623_1738255347">
            <w:r>
              <w:rPr>
                <w:webHidden/>
                <w:rStyle w:val="IndexLink"/>
                <w:rtl w:val="true"/>
              </w:rPr>
              <w:t xml:space="preserve">قوله فی ج </w:t>
            </w:r>
            <w:r>
              <w:rPr>
                <w:rStyle w:val="IndexLink"/>
              </w:rPr>
              <w:t>7</w:t>
            </w:r>
            <w:r>
              <w:rPr>
                <w:rStyle w:val="IndexLink"/>
                <w:rtl w:val="true"/>
              </w:rPr>
              <w:t xml:space="preserve">، ص </w:t>
            </w:r>
            <w:r>
              <w:rPr>
                <w:rStyle w:val="IndexLink"/>
              </w:rPr>
              <w:t>119</w:t>
            </w:r>
            <w:r>
              <w:rPr>
                <w:rStyle w:val="IndexLink"/>
                <w:rtl w:val="true"/>
              </w:rPr>
              <w:t xml:space="preserve">، س </w:t>
            </w:r>
            <w:r>
              <w:rPr>
                <w:rStyle w:val="IndexLink"/>
              </w:rPr>
              <w:t>5</w:t>
            </w:r>
            <w:r>
              <w:rPr>
                <w:rStyle w:val="IndexLink"/>
                <w:rtl w:val="true"/>
              </w:rPr>
              <w:t>: «</w:t>
            </w:r>
            <w:r>
              <w:rPr>
                <w:rStyle w:val="IndexLink"/>
                <w:rtl w:val="true"/>
              </w:rPr>
              <w:t>و قال إسحاق بن عمار</w:t>
            </w:r>
            <w:r>
              <w:rPr>
                <w:rStyle w:val="IndexLink"/>
                <w:rtl w:val="true"/>
              </w:rPr>
              <w:t>»</w:t>
              <w:tab/>
            </w:r>
            <w:r>
              <w:rPr>
                <w:rStyle w:val="IndexLink"/>
              </w:rPr>
              <w:t>488</w:t>
            </w:r>
          </w:hyperlink>
        </w:p>
        <w:p>
          <w:pPr>
            <w:pStyle w:val="Contents2"/>
            <w:tabs>
              <w:tab w:val="clear" w:pos="8743"/>
              <w:tab w:val="right" w:pos="9026" w:leader="dot"/>
            </w:tabs>
            <w:rPr/>
          </w:pPr>
          <w:hyperlink w:anchor="__RefHeading___Toc251625_1738255347">
            <w:r>
              <w:rPr>
                <w:webHidden/>
                <w:rStyle w:val="IndexLink"/>
                <w:rtl w:val="true"/>
              </w:rPr>
              <w:t xml:space="preserve">قوله فی ج </w:t>
            </w:r>
            <w:r>
              <w:rPr>
                <w:rStyle w:val="IndexLink"/>
              </w:rPr>
              <w:t>7</w:t>
            </w:r>
            <w:r>
              <w:rPr>
                <w:rStyle w:val="IndexLink"/>
                <w:rtl w:val="true"/>
              </w:rPr>
              <w:t xml:space="preserve">، ص </w:t>
            </w:r>
            <w:r>
              <w:rPr>
                <w:rStyle w:val="IndexLink"/>
              </w:rPr>
              <w:t>119</w:t>
            </w:r>
            <w:r>
              <w:rPr>
                <w:rStyle w:val="IndexLink"/>
                <w:rtl w:val="true"/>
              </w:rPr>
              <w:t xml:space="preserve">، س </w:t>
            </w:r>
            <w:r>
              <w:rPr>
                <w:rStyle w:val="IndexLink"/>
              </w:rPr>
              <w:t>15</w:t>
            </w:r>
            <w:r>
              <w:rPr>
                <w:rStyle w:val="IndexLink"/>
                <w:rtl w:val="true"/>
              </w:rPr>
              <w:t>: «</w:t>
            </w:r>
            <w:r>
              <w:rPr>
                <w:rStyle w:val="IndexLink"/>
                <w:rtl w:val="true"/>
              </w:rPr>
              <w:t>ولایخفی أن أخبار الباب</w:t>
            </w:r>
            <w:r>
              <w:rPr>
                <w:rStyle w:val="IndexLink"/>
                <w:rtl w:val="true"/>
              </w:rPr>
              <w:t>»</w:t>
              <w:tab/>
            </w:r>
            <w:r>
              <w:rPr>
                <w:rStyle w:val="IndexLink"/>
              </w:rPr>
              <w:t>488</w:t>
            </w:r>
          </w:hyperlink>
        </w:p>
        <w:p>
          <w:pPr>
            <w:pStyle w:val="Contents2"/>
            <w:tabs>
              <w:tab w:val="clear" w:pos="8743"/>
              <w:tab w:val="right" w:pos="9026" w:leader="dot"/>
            </w:tabs>
            <w:rPr/>
          </w:pPr>
          <w:hyperlink w:anchor="__RefHeading___Toc251627_1738255347">
            <w:r>
              <w:rPr>
                <w:webHidden/>
                <w:rStyle w:val="IndexLink"/>
                <w:rtl w:val="true"/>
              </w:rPr>
              <w:t xml:space="preserve">قوله فی ج </w:t>
            </w:r>
            <w:r>
              <w:rPr>
                <w:rStyle w:val="IndexLink"/>
              </w:rPr>
              <w:t>7</w:t>
            </w:r>
            <w:r>
              <w:rPr>
                <w:rStyle w:val="IndexLink"/>
                <w:rtl w:val="true"/>
              </w:rPr>
              <w:t xml:space="preserve">، ص </w:t>
            </w:r>
            <w:r>
              <w:rPr>
                <w:rStyle w:val="IndexLink"/>
              </w:rPr>
              <w:t>123</w:t>
            </w:r>
            <w:r>
              <w:rPr>
                <w:rStyle w:val="IndexLink"/>
                <w:rtl w:val="true"/>
              </w:rPr>
              <w:t xml:space="preserve">، س </w:t>
            </w:r>
            <w:r>
              <w:rPr>
                <w:rStyle w:val="IndexLink"/>
              </w:rPr>
              <w:t>12</w:t>
            </w:r>
            <w:r>
              <w:rPr>
                <w:rStyle w:val="IndexLink"/>
                <w:rtl w:val="true"/>
              </w:rPr>
              <w:t>: «</w:t>
            </w:r>
            <w:r>
              <w:rPr>
                <w:rStyle w:val="IndexLink"/>
                <w:rtl w:val="true"/>
              </w:rPr>
              <w:t>الضرب فکیف یجوز الشرب</w:t>
            </w:r>
            <w:r>
              <w:rPr>
                <w:rStyle w:val="IndexLink"/>
                <w:rtl w:val="true"/>
              </w:rPr>
              <w:t>»</w:t>
              <w:tab/>
            </w:r>
            <w:r>
              <w:rPr>
                <w:rStyle w:val="IndexLink"/>
              </w:rPr>
              <w:t>490</w:t>
            </w:r>
          </w:hyperlink>
        </w:p>
        <w:p>
          <w:pPr>
            <w:pStyle w:val="Contents2"/>
            <w:tabs>
              <w:tab w:val="clear" w:pos="8743"/>
              <w:tab w:val="right" w:pos="9026" w:leader="dot"/>
            </w:tabs>
            <w:rPr/>
          </w:pPr>
          <w:hyperlink w:anchor="__RefHeading___Toc251629_1738255347">
            <w:r>
              <w:rPr>
                <w:webHidden/>
                <w:rStyle w:val="IndexLink"/>
                <w:rtl w:val="true"/>
              </w:rPr>
              <w:t xml:space="preserve">قوله فی ج </w:t>
            </w:r>
            <w:r>
              <w:rPr>
                <w:rStyle w:val="IndexLink"/>
              </w:rPr>
              <w:t>7</w:t>
            </w:r>
            <w:r>
              <w:rPr>
                <w:rStyle w:val="IndexLink"/>
                <w:rtl w:val="true"/>
              </w:rPr>
              <w:t xml:space="preserve">، ص </w:t>
            </w:r>
            <w:r>
              <w:rPr>
                <w:rStyle w:val="IndexLink"/>
              </w:rPr>
              <w:t>128</w:t>
            </w:r>
            <w:r>
              <w:rPr>
                <w:rStyle w:val="IndexLink"/>
                <w:rtl w:val="true"/>
              </w:rPr>
              <w:t xml:space="preserve">، س </w:t>
            </w:r>
            <w:r>
              <w:rPr>
                <w:rStyle w:val="IndexLink"/>
              </w:rPr>
              <w:t>6</w:t>
            </w:r>
            <w:r>
              <w:rPr>
                <w:rStyle w:val="IndexLink"/>
                <w:rtl w:val="true"/>
              </w:rPr>
              <w:t>: «</w:t>
            </w:r>
            <w:r>
              <w:rPr>
                <w:rStyle w:val="IndexLink"/>
                <w:rtl w:val="true"/>
              </w:rPr>
              <w:t>و یمکن أن یقال</w:t>
            </w:r>
            <w:r>
              <w:rPr>
                <w:rStyle w:val="IndexLink"/>
                <w:rtl w:val="true"/>
              </w:rPr>
              <w:t>:»</w:t>
              <w:tab/>
            </w:r>
            <w:r>
              <w:rPr>
                <w:rStyle w:val="IndexLink"/>
              </w:rPr>
              <w:t>491</w:t>
            </w:r>
          </w:hyperlink>
        </w:p>
        <w:p>
          <w:pPr>
            <w:pStyle w:val="Contents2"/>
            <w:tabs>
              <w:tab w:val="clear" w:pos="8743"/>
              <w:tab w:val="right" w:pos="9026" w:leader="dot"/>
            </w:tabs>
            <w:rPr/>
          </w:pPr>
          <w:hyperlink w:anchor="__RefHeading___Toc251631_1738255347">
            <w:r>
              <w:rPr>
                <w:webHidden/>
                <w:rStyle w:val="IndexLink"/>
                <w:rtl w:val="true"/>
              </w:rPr>
              <w:t xml:space="preserve">قوله فی ج </w:t>
            </w:r>
            <w:r>
              <w:rPr>
                <w:rStyle w:val="IndexLink"/>
              </w:rPr>
              <w:t>7</w:t>
            </w:r>
            <w:r>
              <w:rPr>
                <w:rStyle w:val="IndexLink"/>
                <w:rtl w:val="true"/>
              </w:rPr>
              <w:t xml:space="preserve">، ص </w:t>
            </w:r>
            <w:r>
              <w:rPr>
                <w:rStyle w:val="IndexLink"/>
              </w:rPr>
              <w:t>129</w:t>
            </w:r>
            <w:r>
              <w:rPr>
                <w:rStyle w:val="IndexLink"/>
                <w:rtl w:val="true"/>
              </w:rPr>
              <w:t xml:space="preserve">، س </w:t>
            </w:r>
            <w:r>
              <w:rPr>
                <w:rStyle w:val="IndexLink"/>
              </w:rPr>
              <w:t>15</w:t>
            </w:r>
            <w:r>
              <w:rPr>
                <w:rStyle w:val="IndexLink"/>
                <w:rtl w:val="true"/>
              </w:rPr>
              <w:t>: «</w:t>
            </w:r>
            <w:r>
              <w:rPr>
                <w:rStyle w:val="IndexLink"/>
                <w:rtl w:val="true"/>
              </w:rPr>
              <w:t>و یمکن أن یقال</w:t>
            </w:r>
            <w:r>
              <w:rPr>
                <w:rStyle w:val="IndexLink"/>
                <w:rtl w:val="true"/>
              </w:rPr>
              <w:t>:»</w:t>
              <w:tab/>
            </w:r>
            <w:r>
              <w:rPr>
                <w:rStyle w:val="IndexLink"/>
              </w:rPr>
              <w:t>491</w:t>
            </w:r>
          </w:hyperlink>
        </w:p>
        <w:p>
          <w:pPr>
            <w:pStyle w:val="Contents2"/>
            <w:tabs>
              <w:tab w:val="clear" w:pos="8743"/>
              <w:tab w:val="right" w:pos="9026" w:leader="dot"/>
            </w:tabs>
            <w:rPr/>
          </w:pPr>
          <w:hyperlink w:anchor="__RefHeading___Toc251633_1738255347">
            <w:r>
              <w:rPr>
                <w:webHidden/>
                <w:rStyle w:val="IndexLink"/>
                <w:rtl w:val="true"/>
              </w:rPr>
              <w:t xml:space="preserve">قوله فی ج </w:t>
            </w:r>
            <w:r>
              <w:rPr>
                <w:rStyle w:val="IndexLink"/>
              </w:rPr>
              <w:t>7</w:t>
            </w:r>
            <w:r>
              <w:rPr>
                <w:rStyle w:val="IndexLink"/>
                <w:rtl w:val="true"/>
              </w:rPr>
              <w:t xml:space="preserve">، ص </w:t>
            </w:r>
            <w:r>
              <w:rPr>
                <w:rStyle w:val="IndexLink"/>
              </w:rPr>
              <w:t>130</w:t>
            </w:r>
            <w:r>
              <w:rPr>
                <w:rStyle w:val="IndexLink"/>
                <w:rtl w:val="true"/>
              </w:rPr>
              <w:t xml:space="preserve">، س </w:t>
            </w:r>
            <w:r>
              <w:rPr>
                <w:rStyle w:val="IndexLink"/>
              </w:rPr>
              <w:t>2</w:t>
            </w:r>
            <w:r>
              <w:rPr>
                <w:rStyle w:val="IndexLink"/>
                <w:rtl w:val="true"/>
              </w:rPr>
              <w:t>: «</w:t>
            </w:r>
            <w:r>
              <w:rPr>
                <w:rStyle w:val="IndexLink"/>
                <w:rtl w:val="true"/>
              </w:rPr>
              <w:t>بل مردد بین المتباینین</w:t>
            </w:r>
            <w:r>
              <w:rPr>
                <w:rStyle w:val="IndexLink"/>
                <w:rtl w:val="true"/>
              </w:rPr>
              <w:t>»</w:t>
              <w:tab/>
            </w:r>
            <w:r>
              <w:rPr>
                <w:rStyle w:val="IndexLink"/>
              </w:rPr>
              <w:t>491</w:t>
            </w:r>
          </w:hyperlink>
        </w:p>
        <w:p>
          <w:pPr>
            <w:pStyle w:val="Contents2"/>
            <w:tabs>
              <w:tab w:val="clear" w:pos="8743"/>
              <w:tab w:val="right" w:pos="9026" w:leader="dot"/>
            </w:tabs>
            <w:rPr/>
          </w:pPr>
          <w:hyperlink w:anchor="__RefHeading___Toc251635_1738255347">
            <w:r>
              <w:rPr>
                <w:webHidden/>
                <w:rStyle w:val="IndexLink"/>
                <w:rtl w:val="true"/>
              </w:rPr>
              <w:t xml:space="preserve">قوله فی ج </w:t>
            </w:r>
            <w:r>
              <w:rPr>
                <w:rStyle w:val="IndexLink"/>
              </w:rPr>
              <w:t>7</w:t>
            </w:r>
            <w:r>
              <w:rPr>
                <w:rStyle w:val="IndexLink"/>
                <w:rtl w:val="true"/>
              </w:rPr>
              <w:t xml:space="preserve">، ص </w:t>
            </w:r>
            <w:r>
              <w:rPr>
                <w:rStyle w:val="IndexLink"/>
              </w:rPr>
              <w:t>144</w:t>
            </w:r>
            <w:r>
              <w:rPr>
                <w:rStyle w:val="IndexLink"/>
                <w:rtl w:val="true"/>
              </w:rPr>
              <w:t xml:space="preserve">، س </w:t>
            </w:r>
            <w:r>
              <w:rPr>
                <w:rStyle w:val="IndexLink"/>
              </w:rPr>
              <w:t>20</w:t>
            </w:r>
            <w:r>
              <w:rPr>
                <w:rStyle w:val="IndexLink"/>
                <w:rtl w:val="true"/>
              </w:rPr>
              <w:t>: «</w:t>
            </w:r>
            <w:r>
              <w:rPr>
                <w:rStyle w:val="IndexLink"/>
                <w:rtl w:val="true"/>
              </w:rPr>
              <w:t>الأخبار فیتم علی مسلک</w:t>
            </w:r>
            <w:r>
              <w:rPr>
                <w:rStyle w:val="IndexLink"/>
                <w:rtl w:val="true"/>
              </w:rPr>
              <w:t>»</w:t>
              <w:tab/>
            </w:r>
            <w:r>
              <w:rPr>
                <w:rStyle w:val="IndexLink"/>
              </w:rPr>
              <w:t>491</w:t>
            </w:r>
          </w:hyperlink>
        </w:p>
        <w:p>
          <w:pPr>
            <w:pStyle w:val="Contents2"/>
            <w:tabs>
              <w:tab w:val="clear" w:pos="8743"/>
              <w:tab w:val="right" w:pos="9026" w:leader="dot"/>
            </w:tabs>
            <w:rPr/>
          </w:pPr>
          <w:hyperlink w:anchor="__RefHeading___Toc251637_1738255347">
            <w:r>
              <w:rPr>
                <w:webHidden/>
                <w:rStyle w:val="IndexLink"/>
                <w:rtl w:val="true"/>
              </w:rPr>
              <w:t xml:space="preserve">قوله فی ج </w:t>
            </w:r>
            <w:r>
              <w:rPr>
                <w:rStyle w:val="IndexLink"/>
              </w:rPr>
              <w:t>7</w:t>
            </w:r>
            <w:r>
              <w:rPr>
                <w:rStyle w:val="IndexLink"/>
                <w:rtl w:val="true"/>
              </w:rPr>
              <w:t xml:space="preserve">، ص </w:t>
            </w:r>
            <w:r>
              <w:rPr>
                <w:rStyle w:val="IndexLink"/>
              </w:rPr>
              <w:t>145</w:t>
            </w:r>
            <w:r>
              <w:rPr>
                <w:rStyle w:val="IndexLink"/>
                <w:rtl w:val="true"/>
              </w:rPr>
              <w:t xml:space="preserve">، س </w:t>
            </w:r>
            <w:r>
              <w:rPr>
                <w:rStyle w:val="IndexLink"/>
              </w:rPr>
              <w:t>1</w:t>
            </w:r>
            <w:r>
              <w:rPr>
                <w:rStyle w:val="IndexLink"/>
                <w:rtl w:val="true"/>
              </w:rPr>
              <w:t>: «</w:t>
            </w:r>
            <w:r>
              <w:rPr>
                <w:rStyle w:val="IndexLink"/>
                <w:rtl w:val="true"/>
              </w:rPr>
              <w:t>و المشهور لم یعملوا</w:t>
            </w:r>
            <w:r>
              <w:rPr>
                <w:rStyle w:val="IndexLink"/>
                <w:rtl w:val="true"/>
              </w:rPr>
              <w:t>»</w:t>
              <w:tab/>
            </w:r>
            <w:r>
              <w:rPr>
                <w:rStyle w:val="IndexLink"/>
              </w:rPr>
              <w:t>492</w:t>
            </w:r>
          </w:hyperlink>
        </w:p>
        <w:p>
          <w:pPr>
            <w:pStyle w:val="Contents2"/>
            <w:tabs>
              <w:tab w:val="clear" w:pos="8743"/>
              <w:tab w:val="right" w:pos="9026" w:leader="dot"/>
            </w:tabs>
            <w:rPr/>
          </w:pPr>
          <w:hyperlink w:anchor="__RefHeading___Toc251639_1738255347">
            <w:r>
              <w:rPr>
                <w:webHidden/>
                <w:rStyle w:val="IndexLink"/>
                <w:rtl w:val="true"/>
              </w:rPr>
              <w:t xml:space="preserve">قوله فی ج </w:t>
            </w:r>
            <w:r>
              <w:rPr>
                <w:rStyle w:val="IndexLink"/>
              </w:rPr>
              <w:t>7</w:t>
            </w:r>
            <w:r>
              <w:rPr>
                <w:rStyle w:val="IndexLink"/>
                <w:rtl w:val="true"/>
              </w:rPr>
              <w:t xml:space="preserve">، ص </w:t>
            </w:r>
            <w:r>
              <w:rPr>
                <w:rStyle w:val="IndexLink"/>
              </w:rPr>
              <w:t>145</w:t>
            </w:r>
            <w:r>
              <w:rPr>
                <w:rStyle w:val="IndexLink"/>
                <w:rtl w:val="true"/>
              </w:rPr>
              <w:t xml:space="preserve">، س </w:t>
            </w:r>
            <w:r>
              <w:rPr>
                <w:rStyle w:val="IndexLink"/>
              </w:rPr>
              <w:t>3</w:t>
            </w:r>
            <w:r>
              <w:rPr>
                <w:rStyle w:val="IndexLink"/>
                <w:rtl w:val="true"/>
              </w:rPr>
              <w:t>: «</w:t>
            </w:r>
            <w:r>
              <w:rPr>
                <w:rStyle w:val="IndexLink"/>
                <w:rtl w:val="true"/>
              </w:rPr>
              <w:t>فی السرقة مطلقا</w:t>
            </w:r>
            <w:r>
              <w:rPr>
                <w:rStyle w:val="IndexLink"/>
                <w:rtl w:val="true"/>
              </w:rPr>
              <w:t>»</w:t>
              <w:tab/>
            </w:r>
            <w:r>
              <w:rPr>
                <w:rStyle w:val="IndexLink"/>
              </w:rPr>
              <w:t>492</w:t>
            </w:r>
          </w:hyperlink>
        </w:p>
        <w:p>
          <w:pPr>
            <w:pStyle w:val="Contents2"/>
            <w:tabs>
              <w:tab w:val="clear" w:pos="8743"/>
              <w:tab w:val="right" w:pos="9026" w:leader="dot"/>
            </w:tabs>
            <w:rPr/>
          </w:pPr>
          <w:hyperlink w:anchor="__RefHeading___Toc251641_1738255347">
            <w:r>
              <w:rPr>
                <w:webHidden/>
                <w:rStyle w:val="IndexLink"/>
                <w:rtl w:val="true"/>
              </w:rPr>
              <w:t xml:space="preserve">قوله فی ج </w:t>
            </w:r>
            <w:r>
              <w:rPr>
                <w:rStyle w:val="IndexLink"/>
              </w:rPr>
              <w:t>7</w:t>
            </w:r>
            <w:r>
              <w:rPr>
                <w:rStyle w:val="IndexLink"/>
                <w:rtl w:val="true"/>
              </w:rPr>
              <w:t xml:space="preserve">، ص </w:t>
            </w:r>
            <w:r>
              <w:rPr>
                <w:rStyle w:val="IndexLink"/>
              </w:rPr>
              <w:t>145</w:t>
            </w:r>
            <w:r>
              <w:rPr>
                <w:rStyle w:val="IndexLink"/>
                <w:rtl w:val="true"/>
              </w:rPr>
              <w:t xml:space="preserve">، س </w:t>
            </w:r>
            <w:r>
              <w:rPr>
                <w:rStyle w:val="IndexLink"/>
              </w:rPr>
              <w:t>3</w:t>
            </w:r>
            <w:r>
              <w:rPr>
                <w:rStyle w:val="IndexLink"/>
                <w:rtl w:val="true"/>
              </w:rPr>
              <w:t>: «</w:t>
            </w:r>
            <w:r>
              <w:rPr>
                <w:rStyle w:val="IndexLink"/>
                <w:rtl w:val="true"/>
              </w:rPr>
              <w:t>و من أین حصل</w:t>
            </w:r>
            <w:r>
              <w:rPr>
                <w:rStyle w:val="IndexLink"/>
                <w:rtl w:val="true"/>
              </w:rPr>
              <w:t>»</w:t>
              <w:tab/>
            </w:r>
            <w:r>
              <w:rPr>
                <w:rStyle w:val="IndexLink"/>
              </w:rPr>
              <w:t>492</w:t>
            </w:r>
          </w:hyperlink>
        </w:p>
        <w:p>
          <w:pPr>
            <w:pStyle w:val="Contents2"/>
            <w:tabs>
              <w:tab w:val="clear" w:pos="8743"/>
              <w:tab w:val="right" w:pos="9026" w:leader="dot"/>
            </w:tabs>
            <w:rPr/>
          </w:pPr>
          <w:hyperlink w:anchor="__RefHeading___Toc251643_1738255347">
            <w:r>
              <w:rPr>
                <w:webHidden/>
                <w:rStyle w:val="IndexLink"/>
                <w:rtl w:val="true"/>
              </w:rPr>
              <w:t xml:space="preserve">قوله فی ج </w:t>
            </w:r>
            <w:r>
              <w:rPr>
                <w:rStyle w:val="IndexLink"/>
              </w:rPr>
              <w:t>7</w:t>
            </w:r>
            <w:r>
              <w:rPr>
                <w:rStyle w:val="IndexLink"/>
                <w:rtl w:val="true"/>
              </w:rPr>
              <w:t xml:space="preserve">، ص </w:t>
            </w:r>
            <w:r>
              <w:rPr>
                <w:rStyle w:val="IndexLink"/>
              </w:rPr>
              <w:t>145</w:t>
            </w:r>
            <w:r>
              <w:rPr>
                <w:rStyle w:val="IndexLink"/>
                <w:rtl w:val="true"/>
              </w:rPr>
              <w:t xml:space="preserve">، س </w:t>
            </w:r>
            <w:r>
              <w:rPr>
                <w:rStyle w:val="IndexLink"/>
              </w:rPr>
              <w:t>6</w:t>
            </w:r>
            <w:r>
              <w:rPr>
                <w:rStyle w:val="IndexLink"/>
                <w:rtl w:val="true"/>
              </w:rPr>
              <w:t>: «</w:t>
            </w:r>
            <w:r>
              <w:rPr>
                <w:rStyle w:val="IndexLink"/>
                <w:rtl w:val="true"/>
              </w:rPr>
              <w:t>الأعم لاثمرة للنزاع</w:t>
            </w:r>
            <w:r>
              <w:rPr>
                <w:rStyle w:val="IndexLink"/>
                <w:rtl w:val="true"/>
              </w:rPr>
              <w:t>»</w:t>
              <w:tab/>
            </w:r>
            <w:r>
              <w:rPr>
                <w:rStyle w:val="IndexLink"/>
              </w:rPr>
              <w:t>492</w:t>
            </w:r>
          </w:hyperlink>
        </w:p>
        <w:p>
          <w:pPr>
            <w:pStyle w:val="Contents2"/>
            <w:tabs>
              <w:tab w:val="clear" w:pos="8743"/>
              <w:tab w:val="right" w:pos="9026" w:leader="dot"/>
            </w:tabs>
            <w:rPr/>
          </w:pPr>
          <w:hyperlink w:anchor="__RefHeading___Toc251645_1738255347">
            <w:r>
              <w:rPr>
                <w:webHidden/>
                <w:rStyle w:val="IndexLink"/>
                <w:rtl w:val="true"/>
              </w:rPr>
              <w:t xml:space="preserve">قوله فی ج </w:t>
            </w:r>
            <w:r>
              <w:rPr>
                <w:rStyle w:val="IndexLink"/>
              </w:rPr>
              <w:t>7</w:t>
            </w:r>
            <w:r>
              <w:rPr>
                <w:rStyle w:val="IndexLink"/>
                <w:rtl w:val="true"/>
              </w:rPr>
              <w:t xml:space="preserve">، ص </w:t>
            </w:r>
            <w:r>
              <w:rPr>
                <w:rStyle w:val="IndexLink"/>
              </w:rPr>
              <w:t>155</w:t>
            </w:r>
            <w:r>
              <w:rPr>
                <w:rStyle w:val="IndexLink"/>
                <w:rtl w:val="true"/>
              </w:rPr>
              <w:t xml:space="preserve">، س </w:t>
            </w:r>
            <w:r>
              <w:rPr>
                <w:rStyle w:val="IndexLink"/>
              </w:rPr>
              <w:t>14</w:t>
            </w:r>
            <w:r>
              <w:rPr>
                <w:rStyle w:val="IndexLink"/>
                <w:rtl w:val="true"/>
              </w:rPr>
              <w:t>: «</w:t>
            </w:r>
            <w:r>
              <w:rPr>
                <w:rStyle w:val="IndexLink"/>
                <w:rtl w:val="true"/>
              </w:rPr>
              <w:t>المذکورة لم یذکر</w:t>
            </w:r>
            <w:r>
              <w:rPr>
                <w:rStyle w:val="IndexLink"/>
                <w:rtl w:val="true"/>
              </w:rPr>
              <w:t>»</w:t>
              <w:tab/>
            </w:r>
            <w:r>
              <w:rPr>
                <w:rStyle w:val="IndexLink"/>
              </w:rPr>
              <w:t>492</w:t>
            </w:r>
          </w:hyperlink>
        </w:p>
        <w:p>
          <w:pPr>
            <w:pStyle w:val="Contents2"/>
            <w:tabs>
              <w:tab w:val="clear" w:pos="8743"/>
              <w:tab w:val="right" w:pos="9026" w:leader="dot"/>
            </w:tabs>
            <w:rPr/>
          </w:pPr>
          <w:hyperlink w:anchor="__RefHeading___Toc251647_1738255347">
            <w:r>
              <w:rPr>
                <w:webHidden/>
                <w:rStyle w:val="IndexLink"/>
                <w:rtl w:val="true"/>
              </w:rPr>
              <w:t xml:space="preserve">قوله فی ج </w:t>
            </w:r>
            <w:r>
              <w:rPr>
                <w:rStyle w:val="IndexLink"/>
              </w:rPr>
              <w:t>7</w:t>
            </w:r>
            <w:r>
              <w:rPr>
                <w:rStyle w:val="IndexLink"/>
                <w:rtl w:val="true"/>
              </w:rPr>
              <w:t xml:space="preserve">، ص </w:t>
            </w:r>
            <w:r>
              <w:rPr>
                <w:rStyle w:val="IndexLink"/>
              </w:rPr>
              <w:t>157</w:t>
            </w:r>
            <w:r>
              <w:rPr>
                <w:rStyle w:val="IndexLink"/>
                <w:rtl w:val="true"/>
              </w:rPr>
              <w:t xml:space="preserve">، س </w:t>
            </w:r>
            <w:r>
              <w:rPr>
                <w:rStyle w:val="IndexLink"/>
              </w:rPr>
              <w:t>6</w:t>
            </w:r>
            <w:r>
              <w:rPr>
                <w:rStyle w:val="IndexLink"/>
                <w:rtl w:val="true"/>
              </w:rPr>
              <w:t>: «</w:t>
            </w:r>
            <w:r>
              <w:rPr>
                <w:rStyle w:val="IndexLink"/>
                <w:rtl w:val="true"/>
              </w:rPr>
              <w:t>هذا غیر الأصابع</w:t>
            </w:r>
            <w:r>
              <w:rPr>
                <w:rStyle w:val="IndexLink"/>
                <w:rtl w:val="true"/>
              </w:rPr>
              <w:t>»</w:t>
              <w:tab/>
            </w:r>
            <w:r>
              <w:rPr>
                <w:rStyle w:val="IndexLink"/>
              </w:rPr>
              <w:t>493</w:t>
            </w:r>
          </w:hyperlink>
        </w:p>
        <w:p>
          <w:pPr>
            <w:pStyle w:val="Contents2"/>
            <w:tabs>
              <w:tab w:val="clear" w:pos="8743"/>
              <w:tab w:val="right" w:pos="9026" w:leader="dot"/>
            </w:tabs>
            <w:rPr/>
          </w:pPr>
          <w:hyperlink w:anchor="__RefHeading___Toc251649_1738255347">
            <w:r>
              <w:rPr>
                <w:webHidden/>
                <w:rStyle w:val="IndexLink"/>
                <w:rtl w:val="true"/>
              </w:rPr>
              <w:t xml:space="preserve">قوله فی ج </w:t>
            </w:r>
            <w:r>
              <w:rPr>
                <w:rStyle w:val="IndexLink"/>
              </w:rPr>
              <w:t>7</w:t>
            </w:r>
            <w:r>
              <w:rPr>
                <w:rStyle w:val="IndexLink"/>
                <w:rtl w:val="true"/>
              </w:rPr>
              <w:t xml:space="preserve">، ص </w:t>
            </w:r>
            <w:r>
              <w:rPr>
                <w:rStyle w:val="IndexLink"/>
              </w:rPr>
              <w:t>157</w:t>
            </w:r>
            <w:r>
              <w:rPr>
                <w:rStyle w:val="IndexLink"/>
                <w:rtl w:val="true"/>
              </w:rPr>
              <w:t xml:space="preserve">، س </w:t>
            </w:r>
            <w:r>
              <w:rPr>
                <w:rStyle w:val="IndexLink"/>
              </w:rPr>
              <w:t>8</w:t>
            </w:r>
            <w:r>
              <w:rPr>
                <w:rStyle w:val="IndexLink"/>
                <w:rtl w:val="true"/>
              </w:rPr>
              <w:t>: «</w:t>
            </w:r>
            <w:r>
              <w:rPr>
                <w:rStyle w:val="IndexLink"/>
                <w:rtl w:val="true"/>
              </w:rPr>
              <w:t>و لیس الاختلاف من</w:t>
            </w:r>
            <w:r>
              <w:rPr>
                <w:rStyle w:val="IndexLink"/>
                <w:rtl w:val="true"/>
              </w:rPr>
              <w:t>»</w:t>
              <w:tab/>
            </w:r>
            <w:r>
              <w:rPr>
                <w:rStyle w:val="IndexLink"/>
              </w:rPr>
              <w:t>493</w:t>
            </w:r>
          </w:hyperlink>
        </w:p>
        <w:p>
          <w:pPr>
            <w:pStyle w:val="Contents2"/>
            <w:tabs>
              <w:tab w:val="clear" w:pos="8743"/>
              <w:tab w:val="right" w:pos="9026" w:leader="dot"/>
            </w:tabs>
            <w:rPr/>
          </w:pPr>
          <w:hyperlink w:anchor="__RefHeading___Toc251651_1738255347">
            <w:r>
              <w:rPr>
                <w:webHidden/>
                <w:rStyle w:val="IndexLink"/>
                <w:rtl w:val="true"/>
              </w:rPr>
              <w:t xml:space="preserve">قوله فی ج </w:t>
            </w:r>
            <w:r>
              <w:rPr>
                <w:rStyle w:val="IndexLink"/>
              </w:rPr>
              <w:t>7</w:t>
            </w:r>
            <w:r>
              <w:rPr>
                <w:rStyle w:val="IndexLink"/>
                <w:rtl w:val="true"/>
              </w:rPr>
              <w:t xml:space="preserve">، ص </w:t>
            </w:r>
            <w:r>
              <w:rPr>
                <w:rStyle w:val="IndexLink"/>
              </w:rPr>
              <w:t>157</w:t>
            </w:r>
            <w:r>
              <w:rPr>
                <w:rStyle w:val="IndexLink"/>
                <w:rtl w:val="true"/>
              </w:rPr>
              <w:t xml:space="preserve">، س </w:t>
            </w:r>
            <w:r>
              <w:rPr>
                <w:rStyle w:val="IndexLink"/>
              </w:rPr>
              <w:t>11</w:t>
            </w:r>
            <w:r>
              <w:rPr>
                <w:rStyle w:val="IndexLink"/>
                <w:rtl w:val="true"/>
              </w:rPr>
              <w:t>: «</w:t>
            </w:r>
            <w:r>
              <w:rPr>
                <w:rStyle w:val="IndexLink"/>
                <w:rtl w:val="true"/>
              </w:rPr>
              <w:t>و أما الحبس فی السجن</w:t>
            </w:r>
            <w:r>
              <w:rPr>
                <w:rStyle w:val="IndexLink"/>
                <w:rtl w:val="true"/>
              </w:rPr>
              <w:t>»</w:t>
              <w:tab/>
            </w:r>
            <w:r>
              <w:rPr>
                <w:rStyle w:val="IndexLink"/>
              </w:rPr>
              <w:t>493</w:t>
            </w:r>
          </w:hyperlink>
        </w:p>
        <w:p>
          <w:pPr>
            <w:pStyle w:val="Contents2"/>
            <w:tabs>
              <w:tab w:val="clear" w:pos="8743"/>
              <w:tab w:val="right" w:pos="9026" w:leader="dot"/>
            </w:tabs>
            <w:rPr/>
          </w:pPr>
          <w:hyperlink w:anchor="__RefHeading___Toc251653_1738255347">
            <w:r>
              <w:rPr>
                <w:webHidden/>
                <w:rStyle w:val="IndexLink"/>
                <w:rtl w:val="true"/>
              </w:rPr>
              <w:t xml:space="preserve">قوله فی ج </w:t>
            </w:r>
            <w:r>
              <w:rPr>
                <w:rStyle w:val="IndexLink"/>
              </w:rPr>
              <w:t>7</w:t>
            </w:r>
            <w:r>
              <w:rPr>
                <w:rStyle w:val="IndexLink"/>
                <w:rtl w:val="true"/>
              </w:rPr>
              <w:t xml:space="preserve">، ص </w:t>
            </w:r>
            <w:r>
              <w:rPr>
                <w:rStyle w:val="IndexLink"/>
              </w:rPr>
              <w:t>170</w:t>
            </w:r>
            <w:r>
              <w:rPr>
                <w:rStyle w:val="IndexLink"/>
                <w:rtl w:val="true"/>
              </w:rPr>
              <w:t xml:space="preserve">، س </w:t>
            </w:r>
            <w:r>
              <w:rPr>
                <w:rStyle w:val="IndexLink"/>
              </w:rPr>
              <w:t>11</w:t>
            </w:r>
            <w:r>
              <w:rPr>
                <w:rStyle w:val="IndexLink"/>
                <w:rtl w:val="true"/>
              </w:rPr>
              <w:t>: «</w:t>
            </w:r>
            <w:r>
              <w:rPr>
                <w:rStyle w:val="IndexLink"/>
                <w:rtl w:val="true"/>
              </w:rPr>
              <w:t>و کذا لو کابر امراة</w:t>
            </w:r>
            <w:r>
              <w:rPr>
                <w:rStyle w:val="IndexLink"/>
                <w:rtl w:val="true"/>
              </w:rPr>
              <w:t>»</w:t>
              <w:tab/>
            </w:r>
            <w:r>
              <w:rPr>
                <w:rStyle w:val="IndexLink"/>
              </w:rPr>
              <w:t>493</w:t>
            </w:r>
          </w:hyperlink>
        </w:p>
        <w:p>
          <w:pPr>
            <w:pStyle w:val="Contents2"/>
            <w:tabs>
              <w:tab w:val="clear" w:pos="8743"/>
              <w:tab w:val="right" w:pos="9026" w:leader="dot"/>
            </w:tabs>
            <w:rPr/>
          </w:pPr>
          <w:hyperlink w:anchor="__RefHeading___Toc251655_1738255347">
            <w:r>
              <w:rPr>
                <w:webHidden/>
                <w:rStyle w:val="IndexLink"/>
                <w:rtl w:val="true"/>
              </w:rPr>
              <w:t xml:space="preserve">قوله فی ج </w:t>
            </w:r>
            <w:r>
              <w:rPr>
                <w:rStyle w:val="IndexLink"/>
              </w:rPr>
              <w:t>7</w:t>
            </w:r>
            <w:r>
              <w:rPr>
                <w:rStyle w:val="IndexLink"/>
                <w:rtl w:val="true"/>
              </w:rPr>
              <w:t xml:space="preserve">، ص </w:t>
            </w:r>
            <w:r>
              <w:rPr>
                <w:rStyle w:val="IndexLink"/>
              </w:rPr>
              <w:t>181</w:t>
            </w:r>
            <w:r>
              <w:rPr>
                <w:rStyle w:val="IndexLink"/>
                <w:rtl w:val="true"/>
              </w:rPr>
              <w:t xml:space="preserve">، س </w:t>
            </w:r>
            <w:r>
              <w:rPr>
                <w:rStyle w:val="IndexLink"/>
              </w:rPr>
              <w:t>16</w:t>
            </w:r>
            <w:r>
              <w:rPr>
                <w:rStyle w:val="IndexLink"/>
                <w:rtl w:val="true"/>
              </w:rPr>
              <w:t>: «</w:t>
            </w:r>
            <w:r>
              <w:rPr>
                <w:rStyle w:val="IndexLink"/>
                <w:rtl w:val="true"/>
              </w:rPr>
              <w:t>و فی الصحیح</w:t>
            </w:r>
            <w:r>
              <w:rPr>
                <w:rStyle w:val="IndexLink"/>
                <w:rtl w:val="true"/>
              </w:rPr>
              <w:t>»</w:t>
              <w:tab/>
            </w:r>
            <w:r>
              <w:rPr>
                <w:rStyle w:val="IndexLink"/>
              </w:rPr>
              <w:t>494</w:t>
            </w:r>
          </w:hyperlink>
        </w:p>
        <w:p>
          <w:pPr>
            <w:pStyle w:val="Contents2"/>
            <w:tabs>
              <w:tab w:val="clear" w:pos="8743"/>
              <w:tab w:val="right" w:pos="9026" w:leader="dot"/>
            </w:tabs>
            <w:rPr/>
          </w:pPr>
          <w:hyperlink w:anchor="__RefHeading___Toc251657_1738255347">
            <w:r>
              <w:rPr>
                <w:webHidden/>
                <w:rStyle w:val="IndexLink"/>
                <w:rtl w:val="true"/>
              </w:rPr>
              <w:t xml:space="preserve">قوله فی ج </w:t>
            </w:r>
            <w:r>
              <w:rPr>
                <w:rStyle w:val="IndexLink"/>
              </w:rPr>
              <w:t>7</w:t>
            </w:r>
            <w:r>
              <w:rPr>
                <w:rStyle w:val="IndexLink"/>
                <w:rtl w:val="true"/>
              </w:rPr>
              <w:t xml:space="preserve">، ص </w:t>
            </w:r>
            <w:r>
              <w:rPr>
                <w:rStyle w:val="IndexLink"/>
              </w:rPr>
              <w:t>181</w:t>
            </w:r>
            <w:r>
              <w:rPr>
                <w:rStyle w:val="IndexLink"/>
                <w:rtl w:val="true"/>
              </w:rPr>
              <w:t xml:space="preserve">، س </w:t>
            </w:r>
            <w:r>
              <w:rPr>
                <w:rStyle w:val="IndexLink"/>
              </w:rPr>
              <w:t>20</w:t>
            </w:r>
            <w:r>
              <w:rPr>
                <w:rStyle w:val="IndexLink"/>
                <w:rtl w:val="true"/>
              </w:rPr>
              <w:t>: «</w:t>
            </w:r>
            <w:r>
              <w:rPr>
                <w:rStyle w:val="IndexLink"/>
                <w:rtl w:val="true"/>
              </w:rPr>
              <w:t>بالآیة الشریفة منصرفة</w:t>
            </w:r>
            <w:r>
              <w:rPr>
                <w:rStyle w:val="IndexLink"/>
                <w:rtl w:val="true"/>
              </w:rPr>
              <w:t>»</w:t>
              <w:tab/>
            </w:r>
            <w:r>
              <w:rPr>
                <w:rStyle w:val="IndexLink"/>
              </w:rPr>
              <w:t>494</w:t>
            </w:r>
          </w:hyperlink>
        </w:p>
        <w:p>
          <w:pPr>
            <w:pStyle w:val="Contents2"/>
            <w:tabs>
              <w:tab w:val="clear" w:pos="8743"/>
              <w:tab w:val="right" w:pos="9026" w:leader="dot"/>
            </w:tabs>
            <w:rPr/>
          </w:pPr>
          <w:hyperlink w:anchor="__RefHeading___Toc251659_1738255347">
            <w:r>
              <w:rPr>
                <w:webHidden/>
                <w:rStyle w:val="IndexLink"/>
                <w:rtl w:val="true"/>
              </w:rPr>
              <w:t xml:space="preserve">قوله فی ج </w:t>
            </w:r>
            <w:r>
              <w:rPr>
                <w:rStyle w:val="IndexLink"/>
              </w:rPr>
              <w:t>7</w:t>
            </w:r>
            <w:r>
              <w:rPr>
                <w:rStyle w:val="IndexLink"/>
                <w:rtl w:val="true"/>
              </w:rPr>
              <w:t xml:space="preserve">، ص </w:t>
            </w:r>
            <w:r>
              <w:rPr>
                <w:rStyle w:val="IndexLink"/>
              </w:rPr>
              <w:t>183</w:t>
            </w:r>
            <w:r>
              <w:rPr>
                <w:rStyle w:val="IndexLink"/>
                <w:rtl w:val="true"/>
              </w:rPr>
              <w:t xml:space="preserve">، س </w:t>
            </w:r>
            <w:r>
              <w:rPr>
                <w:rStyle w:val="IndexLink"/>
              </w:rPr>
              <w:t>8</w:t>
            </w:r>
            <w:r>
              <w:rPr>
                <w:rStyle w:val="IndexLink"/>
                <w:rtl w:val="true"/>
              </w:rPr>
              <w:t>: «</w:t>
            </w:r>
            <w:r>
              <w:rPr>
                <w:rStyle w:val="IndexLink"/>
                <w:rtl w:val="true"/>
              </w:rPr>
              <w:t>فلا إشکال فیه</w:t>
            </w:r>
            <w:r>
              <w:rPr>
                <w:rStyle w:val="IndexLink"/>
                <w:rtl w:val="true"/>
              </w:rPr>
              <w:t>»</w:t>
              <w:tab/>
            </w:r>
            <w:r>
              <w:rPr>
                <w:rStyle w:val="IndexLink"/>
              </w:rPr>
              <w:t>494</w:t>
            </w:r>
          </w:hyperlink>
        </w:p>
        <w:p>
          <w:pPr>
            <w:pStyle w:val="Contents2"/>
            <w:tabs>
              <w:tab w:val="clear" w:pos="8743"/>
              <w:tab w:val="right" w:pos="9026" w:leader="dot"/>
            </w:tabs>
            <w:rPr/>
          </w:pPr>
          <w:hyperlink w:anchor="__RefHeading___Toc251661_1738255347">
            <w:r>
              <w:rPr>
                <w:webHidden/>
                <w:rStyle w:val="IndexLink"/>
                <w:rtl w:val="true"/>
              </w:rPr>
              <w:t xml:space="preserve">قوله فی ج </w:t>
            </w:r>
            <w:r>
              <w:rPr>
                <w:rStyle w:val="IndexLink"/>
              </w:rPr>
              <w:t>7</w:t>
            </w:r>
            <w:r>
              <w:rPr>
                <w:rStyle w:val="IndexLink"/>
                <w:rtl w:val="true"/>
              </w:rPr>
              <w:t xml:space="preserve">، ص </w:t>
            </w:r>
            <w:r>
              <w:rPr>
                <w:rStyle w:val="IndexLink"/>
              </w:rPr>
              <w:t>183</w:t>
            </w:r>
            <w:r>
              <w:rPr>
                <w:rStyle w:val="IndexLink"/>
                <w:rtl w:val="true"/>
              </w:rPr>
              <w:t xml:space="preserve">، س </w:t>
            </w:r>
            <w:r>
              <w:rPr>
                <w:rStyle w:val="IndexLink"/>
              </w:rPr>
              <w:t>9</w:t>
            </w:r>
            <w:r>
              <w:rPr>
                <w:rStyle w:val="IndexLink"/>
                <w:rtl w:val="true"/>
              </w:rPr>
              <w:t>: «</w:t>
            </w:r>
            <w:r>
              <w:rPr>
                <w:rStyle w:val="IndexLink"/>
                <w:rtl w:val="true"/>
              </w:rPr>
              <w:t>غالبا فیشکل</w:t>
            </w:r>
            <w:r>
              <w:rPr>
                <w:rStyle w:val="IndexLink"/>
                <w:rtl w:val="true"/>
              </w:rPr>
              <w:t>»</w:t>
              <w:tab/>
            </w:r>
            <w:r>
              <w:rPr>
                <w:rStyle w:val="IndexLink"/>
              </w:rPr>
              <w:t>495</w:t>
            </w:r>
          </w:hyperlink>
        </w:p>
        <w:p>
          <w:pPr>
            <w:pStyle w:val="Contents2"/>
            <w:tabs>
              <w:tab w:val="clear" w:pos="8743"/>
              <w:tab w:val="right" w:pos="9026" w:leader="dot"/>
            </w:tabs>
            <w:rPr/>
          </w:pPr>
          <w:hyperlink w:anchor="__RefHeading___Toc251663_1738255347">
            <w:r>
              <w:rPr>
                <w:webHidden/>
                <w:rStyle w:val="IndexLink"/>
                <w:rtl w:val="true"/>
              </w:rPr>
              <w:t xml:space="preserve">قوله فی ج </w:t>
            </w:r>
            <w:r>
              <w:rPr>
                <w:rStyle w:val="IndexLink"/>
              </w:rPr>
              <w:t>7</w:t>
            </w:r>
            <w:r>
              <w:rPr>
                <w:rStyle w:val="IndexLink"/>
                <w:rtl w:val="true"/>
              </w:rPr>
              <w:t xml:space="preserve">، ص </w:t>
            </w:r>
            <w:r>
              <w:rPr>
                <w:rStyle w:val="IndexLink"/>
              </w:rPr>
              <w:t>184</w:t>
            </w:r>
            <w:r>
              <w:rPr>
                <w:rStyle w:val="IndexLink"/>
                <w:rtl w:val="true"/>
              </w:rPr>
              <w:t xml:space="preserve">، س </w:t>
            </w:r>
            <w:r>
              <w:rPr>
                <w:rStyle w:val="IndexLink"/>
              </w:rPr>
              <w:t>8</w:t>
            </w:r>
            <w:r>
              <w:rPr>
                <w:rStyle w:val="IndexLink"/>
                <w:rtl w:val="true"/>
              </w:rPr>
              <w:t>: «</w:t>
            </w:r>
            <w:r>
              <w:rPr>
                <w:rStyle w:val="IndexLink"/>
                <w:rtl w:val="true"/>
              </w:rPr>
              <w:t>أن التقیید بإرادة القتل</w:t>
            </w:r>
            <w:r>
              <w:rPr>
                <w:rStyle w:val="IndexLink"/>
                <w:rtl w:val="true"/>
              </w:rPr>
              <w:t>»</w:t>
              <w:tab/>
            </w:r>
            <w:r>
              <w:rPr>
                <w:rStyle w:val="IndexLink"/>
              </w:rPr>
              <w:t>495</w:t>
            </w:r>
          </w:hyperlink>
        </w:p>
        <w:p>
          <w:pPr>
            <w:pStyle w:val="Contents2"/>
            <w:tabs>
              <w:tab w:val="clear" w:pos="8743"/>
              <w:tab w:val="right" w:pos="9026" w:leader="dot"/>
            </w:tabs>
            <w:rPr/>
          </w:pPr>
          <w:hyperlink w:anchor="__RefHeading___Toc251665_1738255347">
            <w:r>
              <w:rPr>
                <w:webHidden/>
                <w:rStyle w:val="IndexLink"/>
                <w:rtl w:val="true"/>
              </w:rPr>
              <w:t xml:space="preserve">قوله فی ج </w:t>
            </w:r>
            <w:r>
              <w:rPr>
                <w:rStyle w:val="IndexLink"/>
              </w:rPr>
              <w:t>7</w:t>
            </w:r>
            <w:r>
              <w:rPr>
                <w:rStyle w:val="IndexLink"/>
                <w:rtl w:val="true"/>
              </w:rPr>
              <w:t xml:space="preserve">، ص </w:t>
            </w:r>
            <w:r>
              <w:rPr>
                <w:rStyle w:val="IndexLink"/>
              </w:rPr>
              <w:t>184</w:t>
            </w:r>
            <w:r>
              <w:rPr>
                <w:rStyle w:val="IndexLink"/>
                <w:rtl w:val="true"/>
              </w:rPr>
              <w:t xml:space="preserve">، س </w:t>
            </w:r>
            <w:r>
              <w:rPr>
                <w:rStyle w:val="IndexLink"/>
              </w:rPr>
              <w:t>10</w:t>
            </w:r>
            <w:r>
              <w:rPr>
                <w:rStyle w:val="IndexLink"/>
                <w:rtl w:val="true"/>
              </w:rPr>
              <w:t>: «</w:t>
            </w:r>
            <w:r>
              <w:rPr>
                <w:rStyle w:val="IndexLink"/>
                <w:rtl w:val="true"/>
              </w:rPr>
              <w:t>الفعل معرضا لتحقق</w:t>
            </w:r>
            <w:r>
              <w:rPr>
                <w:rStyle w:val="IndexLink"/>
                <w:rtl w:val="true"/>
              </w:rPr>
              <w:t>»</w:t>
              <w:tab/>
            </w:r>
            <w:r>
              <w:rPr>
                <w:rStyle w:val="IndexLink"/>
              </w:rPr>
              <w:t>496</w:t>
            </w:r>
          </w:hyperlink>
        </w:p>
        <w:p>
          <w:pPr>
            <w:pStyle w:val="Contents2"/>
            <w:tabs>
              <w:tab w:val="clear" w:pos="8743"/>
              <w:tab w:val="right" w:pos="9026" w:leader="dot"/>
            </w:tabs>
            <w:rPr/>
          </w:pPr>
          <w:hyperlink w:anchor="__RefHeading___Toc251667_1738255347">
            <w:r>
              <w:rPr>
                <w:webHidden/>
                <w:rStyle w:val="IndexLink"/>
                <w:rtl w:val="true"/>
              </w:rPr>
              <w:t xml:space="preserve">قوله فی ج </w:t>
            </w:r>
            <w:r>
              <w:rPr>
                <w:rStyle w:val="IndexLink"/>
              </w:rPr>
              <w:t>7</w:t>
            </w:r>
            <w:r>
              <w:rPr>
                <w:rStyle w:val="IndexLink"/>
                <w:rtl w:val="true"/>
              </w:rPr>
              <w:t xml:space="preserve">، ص </w:t>
            </w:r>
            <w:r>
              <w:rPr>
                <w:rStyle w:val="IndexLink"/>
              </w:rPr>
              <w:t>184</w:t>
            </w:r>
            <w:r>
              <w:rPr>
                <w:rStyle w:val="IndexLink"/>
                <w:rtl w:val="true"/>
              </w:rPr>
              <w:t xml:space="preserve">، س </w:t>
            </w:r>
            <w:r>
              <w:rPr>
                <w:rStyle w:val="IndexLink"/>
              </w:rPr>
              <w:t>14</w:t>
            </w:r>
            <w:r>
              <w:rPr>
                <w:rStyle w:val="IndexLink"/>
                <w:rtl w:val="true"/>
              </w:rPr>
              <w:t>: «</w:t>
            </w:r>
            <w:r>
              <w:rPr>
                <w:rStyle w:val="IndexLink"/>
                <w:rtl w:val="true"/>
              </w:rPr>
              <w:t>الواحد مشکل فمع صدق</w:t>
            </w:r>
            <w:r>
              <w:rPr>
                <w:rStyle w:val="IndexLink"/>
                <w:rtl w:val="true"/>
              </w:rPr>
              <w:t>»</w:t>
              <w:tab/>
            </w:r>
            <w:r>
              <w:rPr>
                <w:rStyle w:val="IndexLink"/>
              </w:rPr>
              <w:t>496</w:t>
            </w:r>
          </w:hyperlink>
        </w:p>
        <w:p>
          <w:pPr>
            <w:pStyle w:val="Contents2"/>
            <w:tabs>
              <w:tab w:val="clear" w:pos="8743"/>
              <w:tab w:val="right" w:pos="9026" w:leader="dot"/>
            </w:tabs>
            <w:rPr/>
          </w:pPr>
          <w:hyperlink w:anchor="__RefHeading___Toc251669_1738255347">
            <w:r>
              <w:rPr>
                <w:webHidden/>
                <w:rStyle w:val="IndexLink"/>
                <w:rtl w:val="true"/>
              </w:rPr>
              <w:t xml:space="preserve">قوله فی ج </w:t>
            </w:r>
            <w:r>
              <w:rPr>
                <w:rStyle w:val="IndexLink"/>
              </w:rPr>
              <w:t>7</w:t>
            </w:r>
            <w:r>
              <w:rPr>
                <w:rStyle w:val="IndexLink"/>
                <w:rtl w:val="true"/>
              </w:rPr>
              <w:t xml:space="preserve">، ص </w:t>
            </w:r>
            <w:r>
              <w:rPr>
                <w:rStyle w:val="IndexLink"/>
              </w:rPr>
              <w:t>184</w:t>
            </w:r>
            <w:r>
              <w:rPr>
                <w:rStyle w:val="IndexLink"/>
                <w:rtl w:val="true"/>
              </w:rPr>
              <w:t xml:space="preserve">، س </w:t>
            </w:r>
            <w:r>
              <w:rPr>
                <w:rStyle w:val="IndexLink"/>
              </w:rPr>
              <w:t>19</w:t>
            </w:r>
            <w:r>
              <w:rPr>
                <w:rStyle w:val="IndexLink"/>
                <w:rtl w:val="true"/>
              </w:rPr>
              <w:t>: «</w:t>
            </w:r>
            <w:r>
              <w:rPr>
                <w:rStyle w:val="IndexLink"/>
                <w:rtl w:val="true"/>
              </w:rPr>
              <w:t>الالتفات إلیها فمع عدم</w:t>
            </w:r>
            <w:r>
              <w:rPr>
                <w:rStyle w:val="IndexLink"/>
                <w:rtl w:val="true"/>
              </w:rPr>
              <w:t>»</w:t>
              <w:tab/>
            </w:r>
            <w:r>
              <w:rPr>
                <w:rStyle w:val="IndexLink"/>
              </w:rPr>
              <w:t>496</w:t>
            </w:r>
          </w:hyperlink>
        </w:p>
        <w:p>
          <w:pPr>
            <w:pStyle w:val="Contents2"/>
            <w:tabs>
              <w:tab w:val="clear" w:pos="8743"/>
              <w:tab w:val="right" w:pos="9026" w:leader="dot"/>
            </w:tabs>
            <w:rPr/>
          </w:pPr>
          <w:hyperlink w:anchor="__RefHeading___Toc251671_1738255347">
            <w:r>
              <w:rPr>
                <w:webHidden/>
                <w:rStyle w:val="IndexLink"/>
                <w:rtl w:val="true"/>
              </w:rPr>
              <w:t xml:space="preserve">قوله فی ج </w:t>
            </w:r>
            <w:r>
              <w:rPr>
                <w:rStyle w:val="IndexLink"/>
              </w:rPr>
              <w:t>7</w:t>
            </w:r>
            <w:r>
              <w:rPr>
                <w:rStyle w:val="IndexLink"/>
                <w:rtl w:val="true"/>
              </w:rPr>
              <w:t xml:space="preserve">، ص </w:t>
            </w:r>
            <w:r>
              <w:rPr>
                <w:rStyle w:val="IndexLink"/>
              </w:rPr>
              <w:t>185</w:t>
            </w:r>
            <w:r>
              <w:rPr>
                <w:rStyle w:val="IndexLink"/>
                <w:rtl w:val="true"/>
              </w:rPr>
              <w:t xml:space="preserve">، س </w:t>
            </w:r>
            <w:r>
              <w:rPr>
                <w:rStyle w:val="IndexLink"/>
              </w:rPr>
              <w:t>1</w:t>
            </w:r>
            <w:r>
              <w:rPr>
                <w:rStyle w:val="IndexLink"/>
                <w:rtl w:val="true"/>
              </w:rPr>
              <w:t>: «</w:t>
            </w:r>
            <w:r>
              <w:rPr>
                <w:rStyle w:val="IndexLink"/>
                <w:rtl w:val="true"/>
              </w:rPr>
              <w:t>لم یتحقق العمد سواء</w:t>
            </w:r>
            <w:r>
              <w:rPr>
                <w:rStyle w:val="IndexLink"/>
                <w:rtl w:val="true"/>
              </w:rPr>
              <w:t>»</w:t>
              <w:tab/>
            </w:r>
            <w:r>
              <w:rPr>
                <w:rStyle w:val="IndexLink"/>
              </w:rPr>
              <w:t>497</w:t>
            </w:r>
          </w:hyperlink>
        </w:p>
        <w:p>
          <w:pPr>
            <w:pStyle w:val="Contents2"/>
            <w:tabs>
              <w:tab w:val="clear" w:pos="8743"/>
              <w:tab w:val="right" w:pos="9026" w:leader="dot"/>
            </w:tabs>
            <w:rPr/>
          </w:pPr>
          <w:hyperlink w:anchor="__RefHeading___Toc251673_1738255347">
            <w:r>
              <w:rPr>
                <w:webHidden/>
                <w:rStyle w:val="IndexLink"/>
                <w:rtl w:val="true"/>
              </w:rPr>
              <w:t xml:space="preserve">قوله فی ج </w:t>
            </w:r>
            <w:r>
              <w:rPr>
                <w:rStyle w:val="IndexLink"/>
              </w:rPr>
              <w:t>7</w:t>
            </w:r>
            <w:r>
              <w:rPr>
                <w:rStyle w:val="IndexLink"/>
                <w:rtl w:val="true"/>
              </w:rPr>
              <w:t xml:space="preserve">، ص </w:t>
            </w:r>
            <w:r>
              <w:rPr>
                <w:rStyle w:val="IndexLink"/>
              </w:rPr>
              <w:t>186</w:t>
            </w:r>
            <w:r>
              <w:rPr>
                <w:rStyle w:val="IndexLink"/>
                <w:rtl w:val="true"/>
              </w:rPr>
              <w:t xml:space="preserve">، س </w:t>
            </w:r>
            <w:r>
              <w:rPr>
                <w:rStyle w:val="IndexLink"/>
              </w:rPr>
              <w:t>12</w:t>
            </w:r>
            <w:r>
              <w:rPr>
                <w:rStyle w:val="IndexLink"/>
                <w:rtl w:val="true"/>
              </w:rPr>
              <w:t>: «</w:t>
            </w:r>
            <w:r>
              <w:rPr>
                <w:rStyle w:val="IndexLink"/>
                <w:rtl w:val="true"/>
              </w:rPr>
              <w:t>بل لایتحقق الإکراه</w:t>
            </w:r>
            <w:r>
              <w:rPr>
                <w:rStyle w:val="IndexLink"/>
                <w:rtl w:val="true"/>
              </w:rPr>
              <w:t>»</w:t>
              <w:tab/>
            </w:r>
            <w:r>
              <w:rPr>
                <w:rStyle w:val="IndexLink"/>
              </w:rPr>
              <w:t>498</w:t>
            </w:r>
          </w:hyperlink>
        </w:p>
        <w:p>
          <w:pPr>
            <w:pStyle w:val="Contents2"/>
            <w:tabs>
              <w:tab w:val="clear" w:pos="8743"/>
              <w:tab w:val="right" w:pos="9026" w:leader="dot"/>
            </w:tabs>
            <w:rPr/>
          </w:pPr>
          <w:hyperlink w:anchor="__RefHeading___Toc251675_1738255347">
            <w:r>
              <w:rPr>
                <w:webHidden/>
                <w:rStyle w:val="IndexLink"/>
                <w:rtl w:val="true"/>
              </w:rPr>
              <w:t xml:space="preserve">قوله فی ج </w:t>
            </w:r>
            <w:r>
              <w:rPr>
                <w:rStyle w:val="IndexLink"/>
              </w:rPr>
              <w:t>7</w:t>
            </w:r>
            <w:r>
              <w:rPr>
                <w:rStyle w:val="IndexLink"/>
                <w:rtl w:val="true"/>
              </w:rPr>
              <w:t xml:space="preserve">، ص </w:t>
            </w:r>
            <w:r>
              <w:rPr>
                <w:rStyle w:val="IndexLink"/>
              </w:rPr>
              <w:t>187</w:t>
            </w:r>
            <w:r>
              <w:rPr>
                <w:rStyle w:val="IndexLink"/>
                <w:rtl w:val="true"/>
              </w:rPr>
              <w:t xml:space="preserve">، س </w:t>
            </w:r>
            <w:r>
              <w:rPr>
                <w:rStyle w:val="IndexLink"/>
              </w:rPr>
              <w:t>5</w:t>
            </w:r>
            <w:r>
              <w:rPr>
                <w:rStyle w:val="IndexLink"/>
                <w:rtl w:val="true"/>
              </w:rPr>
              <w:t>: «</w:t>
            </w:r>
            <w:r>
              <w:rPr>
                <w:rStyle w:val="IndexLink"/>
                <w:rtl w:val="true"/>
              </w:rPr>
              <w:t>ذکر أنه لو دار الأمر</w:t>
            </w:r>
            <w:r>
              <w:rPr>
                <w:rStyle w:val="IndexLink"/>
                <w:rtl w:val="true"/>
              </w:rPr>
              <w:t>»</w:t>
              <w:tab/>
            </w:r>
            <w:r>
              <w:rPr>
                <w:rStyle w:val="IndexLink"/>
              </w:rPr>
              <w:t>498</w:t>
            </w:r>
          </w:hyperlink>
        </w:p>
        <w:p>
          <w:pPr>
            <w:pStyle w:val="Contents2"/>
            <w:tabs>
              <w:tab w:val="clear" w:pos="8743"/>
              <w:tab w:val="right" w:pos="9026" w:leader="dot"/>
            </w:tabs>
            <w:rPr/>
          </w:pPr>
          <w:hyperlink w:anchor="__RefHeading___Toc251677_1738255347">
            <w:r>
              <w:rPr>
                <w:webHidden/>
                <w:rStyle w:val="IndexLink"/>
                <w:rtl w:val="true"/>
              </w:rPr>
              <w:t xml:space="preserve">قوله فی ج </w:t>
            </w:r>
            <w:r>
              <w:rPr>
                <w:rStyle w:val="IndexLink"/>
              </w:rPr>
              <w:t>7</w:t>
            </w:r>
            <w:r>
              <w:rPr>
                <w:rStyle w:val="IndexLink"/>
                <w:rtl w:val="true"/>
              </w:rPr>
              <w:t xml:space="preserve">، ص </w:t>
            </w:r>
            <w:r>
              <w:rPr>
                <w:rStyle w:val="IndexLink"/>
              </w:rPr>
              <w:t>187</w:t>
            </w:r>
            <w:r>
              <w:rPr>
                <w:rStyle w:val="IndexLink"/>
                <w:rtl w:val="true"/>
              </w:rPr>
              <w:t xml:space="preserve">، س </w:t>
            </w:r>
            <w:r>
              <w:rPr>
                <w:rStyle w:val="IndexLink"/>
              </w:rPr>
              <w:t>9</w:t>
            </w:r>
            <w:r>
              <w:rPr>
                <w:rStyle w:val="IndexLink"/>
                <w:rtl w:val="true"/>
              </w:rPr>
              <w:t>: «</w:t>
            </w:r>
            <w:r>
              <w:rPr>
                <w:rStyle w:val="IndexLink"/>
                <w:rtl w:val="true"/>
              </w:rPr>
              <w:t>یقتل و الأمر یحبس</w:t>
            </w:r>
            <w:r>
              <w:rPr>
                <w:rStyle w:val="IndexLink"/>
                <w:rtl w:val="true"/>
              </w:rPr>
              <w:t>»</w:t>
              <w:tab/>
            </w:r>
            <w:r>
              <w:rPr>
                <w:rStyle w:val="IndexLink"/>
              </w:rPr>
              <w:t>498</w:t>
            </w:r>
          </w:hyperlink>
        </w:p>
        <w:p>
          <w:pPr>
            <w:pStyle w:val="Contents2"/>
            <w:tabs>
              <w:tab w:val="clear" w:pos="8743"/>
              <w:tab w:val="right" w:pos="9026" w:leader="dot"/>
            </w:tabs>
            <w:rPr/>
          </w:pPr>
          <w:hyperlink w:anchor="__RefHeading___Toc251679_1738255347">
            <w:r>
              <w:rPr>
                <w:webHidden/>
                <w:rStyle w:val="IndexLink"/>
                <w:rtl w:val="true"/>
              </w:rPr>
              <w:t xml:space="preserve">قوله فی ج </w:t>
            </w:r>
            <w:r>
              <w:rPr>
                <w:rStyle w:val="IndexLink"/>
              </w:rPr>
              <w:t>7</w:t>
            </w:r>
            <w:r>
              <w:rPr>
                <w:rStyle w:val="IndexLink"/>
                <w:rtl w:val="true"/>
              </w:rPr>
              <w:t xml:space="preserve">، ص </w:t>
            </w:r>
            <w:r>
              <w:rPr>
                <w:rStyle w:val="IndexLink"/>
              </w:rPr>
              <w:t>232</w:t>
            </w:r>
            <w:r>
              <w:rPr>
                <w:rStyle w:val="IndexLink"/>
                <w:rtl w:val="true"/>
              </w:rPr>
              <w:t xml:space="preserve">، س </w:t>
            </w:r>
            <w:r>
              <w:rPr>
                <w:rStyle w:val="IndexLink"/>
              </w:rPr>
              <w:t>15</w:t>
            </w:r>
            <w:r>
              <w:rPr>
                <w:rStyle w:val="IndexLink"/>
                <w:rtl w:val="true"/>
              </w:rPr>
              <w:t>: «</w:t>
            </w:r>
            <w:r>
              <w:rPr>
                <w:rStyle w:val="IndexLink"/>
                <w:rtl w:val="true"/>
              </w:rPr>
              <w:t>والده فی أمر بعیب</w:t>
            </w:r>
            <w:r>
              <w:rPr>
                <w:rStyle w:val="IndexLink"/>
                <w:rtl w:val="true"/>
              </w:rPr>
              <w:t>»</w:t>
              <w:tab/>
            </w:r>
            <w:r>
              <w:rPr>
                <w:rStyle w:val="IndexLink"/>
              </w:rPr>
              <w:t>499</w:t>
            </w:r>
          </w:hyperlink>
        </w:p>
        <w:p>
          <w:pPr>
            <w:pStyle w:val="Contents2"/>
            <w:tabs>
              <w:tab w:val="clear" w:pos="8743"/>
              <w:tab w:val="right" w:pos="9026" w:leader="dot"/>
            </w:tabs>
            <w:rPr/>
          </w:pPr>
          <w:hyperlink w:anchor="__RefHeading___Toc251681_1738255347">
            <w:r>
              <w:rPr>
                <w:webHidden/>
                <w:rStyle w:val="IndexLink"/>
                <w:rtl w:val="true"/>
              </w:rPr>
              <w:t xml:space="preserve">قوله فی ج </w:t>
            </w:r>
            <w:r>
              <w:rPr>
                <w:rStyle w:val="IndexLink"/>
              </w:rPr>
              <w:t>7</w:t>
            </w:r>
            <w:r>
              <w:rPr>
                <w:rStyle w:val="IndexLink"/>
                <w:rtl w:val="true"/>
              </w:rPr>
              <w:t xml:space="preserve">، ص </w:t>
            </w:r>
            <w:r>
              <w:rPr>
                <w:rStyle w:val="IndexLink"/>
              </w:rPr>
              <w:t>233</w:t>
            </w:r>
            <w:r>
              <w:rPr>
                <w:rStyle w:val="IndexLink"/>
                <w:rtl w:val="true"/>
              </w:rPr>
              <w:t xml:space="preserve">، س </w:t>
            </w:r>
            <w:r>
              <w:rPr>
                <w:rStyle w:val="IndexLink"/>
              </w:rPr>
              <w:t>2</w:t>
            </w:r>
            <w:r>
              <w:rPr>
                <w:rStyle w:val="IndexLink"/>
                <w:rtl w:val="true"/>
              </w:rPr>
              <w:t>: «</w:t>
            </w:r>
            <w:r>
              <w:rPr>
                <w:rStyle w:val="IndexLink"/>
                <w:rtl w:val="true"/>
              </w:rPr>
              <w:t>آنفا فظاهرا غیر صورة</w:t>
            </w:r>
            <w:r>
              <w:rPr>
                <w:rStyle w:val="IndexLink"/>
                <w:rtl w:val="true"/>
              </w:rPr>
              <w:t>»</w:t>
              <w:tab/>
            </w:r>
            <w:r>
              <w:rPr>
                <w:rStyle w:val="IndexLink"/>
              </w:rPr>
              <w:t>499</w:t>
            </w:r>
          </w:hyperlink>
        </w:p>
        <w:p>
          <w:pPr>
            <w:pStyle w:val="Contents2"/>
            <w:tabs>
              <w:tab w:val="clear" w:pos="8743"/>
              <w:tab w:val="right" w:pos="9026" w:leader="dot"/>
            </w:tabs>
            <w:rPr/>
          </w:pPr>
          <w:hyperlink w:anchor="__RefHeading___Toc251683_1738255347">
            <w:r>
              <w:rPr>
                <w:webHidden/>
                <w:rStyle w:val="IndexLink"/>
                <w:rtl w:val="true"/>
              </w:rPr>
              <w:t xml:space="preserve">قوله فی ج </w:t>
            </w:r>
            <w:r>
              <w:rPr>
                <w:rStyle w:val="IndexLink"/>
              </w:rPr>
              <w:t>7</w:t>
            </w:r>
            <w:r>
              <w:rPr>
                <w:rStyle w:val="IndexLink"/>
                <w:rtl w:val="true"/>
              </w:rPr>
              <w:t xml:space="preserve">، ص </w:t>
            </w:r>
            <w:r>
              <w:rPr>
                <w:rStyle w:val="IndexLink"/>
              </w:rPr>
              <w:t>233</w:t>
            </w:r>
            <w:r>
              <w:rPr>
                <w:rStyle w:val="IndexLink"/>
                <w:rtl w:val="true"/>
              </w:rPr>
              <w:t xml:space="preserve">، س </w:t>
            </w:r>
            <w:r>
              <w:rPr>
                <w:rStyle w:val="IndexLink"/>
              </w:rPr>
              <w:t>2</w:t>
            </w:r>
            <w:r>
              <w:rPr>
                <w:rStyle w:val="IndexLink"/>
                <w:rtl w:val="true"/>
              </w:rPr>
              <w:t>: «</w:t>
            </w:r>
            <w:r>
              <w:rPr>
                <w:rStyle w:val="IndexLink"/>
                <w:rtl w:val="true"/>
              </w:rPr>
              <w:t>مضافا إلی أن القتل</w:t>
            </w:r>
            <w:r>
              <w:rPr>
                <w:rStyle w:val="IndexLink"/>
                <w:rtl w:val="true"/>
              </w:rPr>
              <w:t>»</w:t>
              <w:tab/>
            </w:r>
            <w:r>
              <w:rPr>
                <w:rStyle w:val="IndexLink"/>
              </w:rPr>
              <w:t>499</w:t>
            </w:r>
          </w:hyperlink>
        </w:p>
        <w:p>
          <w:pPr>
            <w:pStyle w:val="Contents2"/>
            <w:tabs>
              <w:tab w:val="clear" w:pos="8743"/>
              <w:tab w:val="right" w:pos="9026" w:leader="dot"/>
            </w:tabs>
            <w:rPr/>
          </w:pPr>
          <w:hyperlink w:anchor="__RefHeading___Toc251685_1738255347">
            <w:r>
              <w:rPr>
                <w:webHidden/>
                <w:rStyle w:val="IndexLink"/>
                <w:rtl w:val="true"/>
              </w:rPr>
              <w:t xml:space="preserve">قوله فی ج </w:t>
            </w:r>
            <w:r>
              <w:rPr>
                <w:rStyle w:val="IndexLink"/>
              </w:rPr>
              <w:t>7</w:t>
            </w:r>
            <w:r>
              <w:rPr>
                <w:rStyle w:val="IndexLink"/>
                <w:rtl w:val="true"/>
              </w:rPr>
              <w:t xml:space="preserve">، ص </w:t>
            </w:r>
            <w:r>
              <w:rPr>
                <w:rStyle w:val="IndexLink"/>
              </w:rPr>
              <w:t>233</w:t>
            </w:r>
            <w:r>
              <w:rPr>
                <w:rStyle w:val="IndexLink"/>
                <w:rtl w:val="true"/>
              </w:rPr>
              <w:t xml:space="preserve">، س </w:t>
            </w:r>
            <w:r>
              <w:rPr>
                <w:rStyle w:val="IndexLink"/>
              </w:rPr>
              <w:t>10</w:t>
            </w:r>
            <w:r>
              <w:rPr>
                <w:rStyle w:val="IndexLink"/>
                <w:rtl w:val="true"/>
              </w:rPr>
              <w:t>: «</w:t>
            </w:r>
            <w:r>
              <w:rPr>
                <w:rStyle w:val="IndexLink"/>
                <w:rtl w:val="true"/>
              </w:rPr>
              <w:t>و أما الکفارة فهی</w:t>
            </w:r>
            <w:r>
              <w:rPr>
                <w:rStyle w:val="IndexLink"/>
                <w:rtl w:val="true"/>
              </w:rPr>
              <w:t>»</w:t>
              <w:tab/>
            </w:r>
            <w:r>
              <w:rPr>
                <w:rStyle w:val="IndexLink"/>
              </w:rPr>
              <w:t>499</w:t>
            </w:r>
          </w:hyperlink>
        </w:p>
        <w:p>
          <w:pPr>
            <w:pStyle w:val="Contents2"/>
            <w:tabs>
              <w:tab w:val="clear" w:pos="8743"/>
              <w:tab w:val="right" w:pos="9026" w:leader="dot"/>
            </w:tabs>
            <w:rPr/>
          </w:pPr>
          <w:hyperlink w:anchor="__RefHeading___Toc251687_1738255347">
            <w:r>
              <w:rPr>
                <w:webHidden/>
                <w:rStyle w:val="IndexLink"/>
                <w:rtl w:val="true"/>
              </w:rPr>
              <w:t xml:space="preserve">قوله فی ج </w:t>
            </w:r>
            <w:r>
              <w:rPr>
                <w:rStyle w:val="IndexLink"/>
              </w:rPr>
              <w:t>7</w:t>
            </w:r>
            <w:r>
              <w:rPr>
                <w:rStyle w:val="IndexLink"/>
                <w:rtl w:val="true"/>
              </w:rPr>
              <w:t xml:space="preserve">، ص </w:t>
            </w:r>
            <w:r>
              <w:rPr>
                <w:rStyle w:val="IndexLink"/>
              </w:rPr>
              <w:t>233</w:t>
            </w:r>
            <w:r>
              <w:rPr>
                <w:rStyle w:val="IndexLink"/>
                <w:rtl w:val="true"/>
              </w:rPr>
              <w:t xml:space="preserve">، س </w:t>
            </w:r>
            <w:r>
              <w:rPr>
                <w:rStyle w:val="IndexLink"/>
              </w:rPr>
              <w:t>21</w:t>
            </w:r>
            <w:r>
              <w:rPr>
                <w:rStyle w:val="IndexLink"/>
                <w:rtl w:val="true"/>
              </w:rPr>
              <w:t>: «</w:t>
            </w:r>
            <w:r>
              <w:rPr>
                <w:rStyle w:val="IndexLink"/>
                <w:rtl w:val="true"/>
              </w:rPr>
              <w:t>لعل الوجه الانصراف</w:t>
            </w:r>
            <w:r>
              <w:rPr>
                <w:rStyle w:val="IndexLink"/>
                <w:rtl w:val="true"/>
              </w:rPr>
              <w:t>»</w:t>
              <w:tab/>
            </w:r>
            <w:r>
              <w:rPr>
                <w:rStyle w:val="IndexLink"/>
              </w:rPr>
              <w:t>500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20_140461"/>
      <w:bookmarkStart w:id="1" w:name="pg14020_140461"/>
      <w:bookmarkEnd w:id="1"/>
    </w:p>
    <w:p>
      <w:pPr>
        <w:pStyle w:val="Heading2"/>
        <w:numPr>
          <w:ilvl w:val="1"/>
          <w:numId w:val="1"/>
        </w:numPr>
        <w:rPr/>
      </w:pPr>
      <w:bookmarkStart w:id="2" w:name="pg14020_140461"/>
      <w:bookmarkStart w:id="3" w:name="__RefHeading___Toc248469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خرازی، سیدمحسن،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النافع فی مختصرالشرایع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جامع‌المدارک فی شرح المختصر‌النافع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جامع‌المدارک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سیدمحسن خرازی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5515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5515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جامع‌المدارک فی شرح المختصر‌النافع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احمد الخوانساری که آن نیز شرحی است بر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فی مختصرالشرایع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فی مختصر الشرایع‌المختصر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قبلا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مختصرالشرایع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فی مختصرالشرایع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خوانساری، احمد، </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جامع‌المدارک فی شرح المختصر‌النافع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Ja'fari -- 13th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Ja'fari -- Early works to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فی مختصرالشرایع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خوانساری، احمد، </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جامع‌المدارک فی شرح المختصر‌النافع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۳۰۲۱۸۵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۴۲۷۵۱۱۸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8471_1738255347"/>
      <w:bookmarkStart w:id="6" w:name="_Toc2"/>
      <w:bookmarkEnd w:id="5"/>
      <w:r>
        <w:rPr>
          <w:rtl w:val="true"/>
        </w:rPr>
        <w:t>هویة الکتاب</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جامع المدارک المجلد الثانی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السید محسن الخرازی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رضا الجعفری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حاشیة المجلد الثالث من جامع المدارک</w:t>
      </w:r>
      <w:bookmarkStart w:id="7" w:name="pg14020_140467"/>
    </w:p>
    <w:p>
      <w:pPr>
        <w:pStyle w:val="Heading2"/>
        <w:numPr>
          <w:ilvl w:val="1"/>
          <w:numId w:val="1"/>
        </w:numPr>
        <w:rPr/>
      </w:pPr>
      <w:bookmarkStart w:id="8" w:name="__RefHeading___Toc248473_1738255347"/>
      <w:bookmarkStart w:id="9" w:name="_Toc3"/>
      <w:bookmarkEnd w:id="7"/>
      <w:bookmarkEnd w:id="8"/>
      <w:r>
        <w:rPr>
          <w:rtl w:val="true"/>
        </w:rPr>
        <w:t xml:space="preserve">قوله فی ج </w:t>
      </w:r>
      <w:r>
        <w:rPr/>
        <w:t>3</w:t>
      </w:r>
      <w:r>
        <w:rPr>
          <w:rtl w:val="true"/>
        </w:rPr>
        <w:t xml:space="preserve">، ص </w:t>
      </w:r>
      <w:r>
        <w:rPr/>
        <w:t>2</w:t>
      </w:r>
      <w:r>
        <w:rPr>
          <w:rtl w:val="true"/>
        </w:rPr>
        <w:t xml:space="preserve">، س </w:t>
      </w:r>
      <w:r>
        <w:rPr/>
        <w:t>14</w:t>
      </w:r>
      <w:r>
        <w:rPr>
          <w:rtl w:val="true"/>
        </w:rPr>
        <w:t>: «</w:t>
      </w:r>
      <w:r>
        <w:rPr>
          <w:rtl w:val="true"/>
        </w:rPr>
        <w:t>مثل قول الصادق علیه السلام</w:t>
      </w:r>
      <w:r>
        <w:rPr>
          <w:rtl w:val="true"/>
        </w:rPr>
        <w:t>»</w:t>
      </w:r>
      <w:bookmarkEnd w:id="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خبر تحف العقول مرسل و لاعلم باستناد الأصحاب الیه حتی ینجبر ضعفه اللهم إلا أن یقال استناد الأصحاب الی بعض فقراته محرز فافهم</w:t>
      </w:r>
      <w:r>
        <w:rPr>
          <w:rFonts w:eastAsia="IRNazanin" w:cs="IRNazanin"/>
          <w:color w:val="111111"/>
          <w:sz w:val="28"/>
          <w:szCs w:val="28"/>
          <w:rtl w:val="true"/>
          <w:lang w:bidi="fa-IR"/>
        </w:rPr>
        <w:t>.</w:t>
      </w:r>
    </w:p>
    <w:p>
      <w:pPr>
        <w:pStyle w:val="Heading2"/>
        <w:numPr>
          <w:ilvl w:val="1"/>
          <w:numId w:val="1"/>
        </w:numPr>
        <w:rPr/>
      </w:pPr>
      <w:bookmarkStart w:id="10" w:name="__RefHeading___Toc248475_1738255347"/>
      <w:bookmarkStart w:id="11" w:name="_Toc4"/>
      <w:bookmarkEnd w:id="10"/>
      <w:r>
        <w:rPr>
          <w:rtl w:val="true"/>
        </w:rPr>
        <w:t xml:space="preserve">قوله فی ج </w:t>
      </w:r>
      <w:r>
        <w:rPr/>
        <w:t>3</w:t>
      </w:r>
      <w:r>
        <w:rPr>
          <w:rtl w:val="true"/>
        </w:rPr>
        <w:t xml:space="preserve">، ص </w:t>
      </w:r>
      <w:r>
        <w:rPr/>
        <w:t>3</w:t>
      </w:r>
      <w:r>
        <w:rPr>
          <w:rtl w:val="true"/>
        </w:rPr>
        <w:t xml:space="preserve">، س </w:t>
      </w:r>
      <w:r>
        <w:rPr/>
        <w:t>2</w:t>
      </w:r>
      <w:r>
        <w:rPr>
          <w:rtl w:val="true"/>
        </w:rPr>
        <w:t>: «</w:t>
      </w:r>
      <w:r>
        <w:rPr>
          <w:rtl w:val="true"/>
        </w:rPr>
        <w:t>فمع الانصراف</w:t>
      </w:r>
      <w:r>
        <w:rPr>
          <w:rtl w:val="true"/>
        </w:rPr>
        <w:t>»</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التقلب ان کان مستعملا فی التقلبات المعهودة فی ذلک الزمان فلایشمل التقلبات المستحدثة و أما إذا کان مستعملا فی معناه العام و انطبق علی الخارج کما یشهد له ما قرر فی محله من أن الموضوعات مأخوذة علی نحو القضیة الحقیقیة لا القضیة الخارجیة فلاوجه لاختصاصه بها و لذا نقول باستحباب انارة السراج فی الامکنة التی استحبت و لو کانت الاسرجة المعمولة فی زماننا مستحدثة و لذا ذهب بعض الفقهاء الی شمول قوله تعالی أوفوا بالعقود للعقود المستحدثة کعقد التأمین و غیره نعم هذه الروایة ضعیفة السند هذا مضافا الی ان الشیخ نقل الاتفاق علی جواز امساک النجاسة لبعض الفوائد و علیه فلامساک المنهی فی الروایة هو الامساک للأکل و کیف کان فلم ینبت النهی بالروایة عن المنافع المقصودة العقلائیة سوی الأکل</w:t>
      </w:r>
      <w:r>
        <w:rPr>
          <w:rFonts w:eastAsia="IRNazanin" w:cs="IRNazanin"/>
          <w:color w:val="111111"/>
          <w:sz w:val="28"/>
          <w:szCs w:val="28"/>
          <w:rtl w:val="true"/>
          <w:lang w:bidi="fa-IR"/>
        </w:rPr>
        <w:t>.</w:t>
      </w:r>
      <w:bookmarkStart w:id="12" w:name="pg14020_140468"/>
    </w:p>
    <w:p>
      <w:pPr>
        <w:pStyle w:val="Heading2"/>
        <w:numPr>
          <w:ilvl w:val="1"/>
          <w:numId w:val="1"/>
        </w:numPr>
        <w:rPr/>
      </w:pPr>
      <w:bookmarkStart w:id="13" w:name="__RefHeading___Toc248477_1738255347"/>
      <w:bookmarkStart w:id="14" w:name="_Toc5"/>
      <w:bookmarkEnd w:id="12"/>
      <w:bookmarkEnd w:id="13"/>
      <w:r>
        <w:rPr>
          <w:rtl w:val="true"/>
        </w:rPr>
        <w:t xml:space="preserve">قوله فی ج </w:t>
      </w:r>
      <w:r>
        <w:rPr/>
        <w:t>3</w:t>
      </w:r>
      <w:r>
        <w:rPr>
          <w:rtl w:val="true"/>
        </w:rPr>
        <w:t xml:space="preserve">، ص </w:t>
      </w:r>
      <w:r>
        <w:rPr/>
        <w:t>3</w:t>
      </w:r>
      <w:r>
        <w:rPr>
          <w:rtl w:val="true"/>
        </w:rPr>
        <w:t xml:space="preserve">، س </w:t>
      </w:r>
      <w:r>
        <w:rPr/>
        <w:t>16</w:t>
      </w:r>
      <w:r>
        <w:rPr>
          <w:rtl w:val="true"/>
        </w:rPr>
        <w:t>: «</w:t>
      </w:r>
      <w:r>
        <w:rPr>
          <w:rtl w:val="true"/>
        </w:rPr>
        <w:t>و لابد من الالتزام</w:t>
      </w:r>
      <w:r>
        <w:rPr>
          <w:rtl w:val="true"/>
        </w:rPr>
        <w:t>»</w:t>
      </w:r>
      <w:bookmarkEnd w:id="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یتعدی عن مورد حرمة العذره بالقاء الخصوصیة و القول بحرمة معاملة مطلق النجاسة و ان کان بها منفعة عقلائیة کالدم</w:t>
      </w:r>
      <w:r>
        <w:rPr>
          <w:rFonts w:eastAsia="IRNazanin" w:cs="IRNazanin"/>
          <w:color w:val="111111"/>
          <w:sz w:val="28"/>
          <w:szCs w:val="28"/>
          <w:rtl w:val="true"/>
          <w:lang w:bidi="fa-IR"/>
        </w:rPr>
        <w:t>.</w:t>
      </w:r>
    </w:p>
    <w:p>
      <w:pPr>
        <w:pStyle w:val="Heading2"/>
        <w:numPr>
          <w:ilvl w:val="1"/>
          <w:numId w:val="1"/>
        </w:numPr>
        <w:rPr/>
      </w:pPr>
      <w:bookmarkStart w:id="15" w:name="__RefHeading___Toc248479_1738255347"/>
      <w:bookmarkStart w:id="16" w:name="_Toc6"/>
      <w:bookmarkEnd w:id="15"/>
      <w:r>
        <w:rPr>
          <w:rtl w:val="true"/>
        </w:rPr>
        <w:t xml:space="preserve">قوله فی ج </w:t>
      </w:r>
      <w:r>
        <w:rPr/>
        <w:t>3</w:t>
      </w:r>
      <w:r>
        <w:rPr>
          <w:rtl w:val="true"/>
        </w:rPr>
        <w:t xml:space="preserve">، ص </w:t>
      </w:r>
      <w:r>
        <w:rPr/>
        <w:t>3</w:t>
      </w:r>
      <w:r>
        <w:rPr>
          <w:rtl w:val="true"/>
        </w:rPr>
        <w:t xml:space="preserve">، س </w:t>
      </w:r>
      <w:r>
        <w:rPr/>
        <w:t>18</w:t>
      </w:r>
      <w:r>
        <w:rPr>
          <w:rtl w:val="true"/>
        </w:rPr>
        <w:t>: «</w:t>
      </w:r>
      <w:r>
        <w:rPr>
          <w:rtl w:val="true"/>
        </w:rPr>
        <w:t>لم یبعد جواز</w:t>
      </w:r>
      <w:r>
        <w:rPr>
          <w:rtl w:val="true"/>
        </w:rPr>
        <w:t>»</w:t>
      </w:r>
      <w:bookmarkEnd w:id="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 مقتضی قوله علیه السلام عن العذرة السحت هو عدم جواز الاکتساب به مطلقا لانا نقول أن الممنوع هو مقابلة الثمن مع العذرة لالحق الاختصاص</w:t>
      </w:r>
      <w:r>
        <w:rPr>
          <w:rFonts w:eastAsia="IRNazanin" w:cs="IRNazanin"/>
          <w:color w:val="111111"/>
          <w:sz w:val="28"/>
          <w:szCs w:val="28"/>
          <w:rtl w:val="true"/>
          <w:lang w:bidi="fa-IR"/>
        </w:rPr>
        <w:t>.</w:t>
      </w:r>
    </w:p>
    <w:p>
      <w:pPr>
        <w:pStyle w:val="Heading2"/>
        <w:numPr>
          <w:ilvl w:val="1"/>
          <w:numId w:val="1"/>
        </w:numPr>
        <w:rPr/>
      </w:pPr>
      <w:bookmarkStart w:id="17" w:name="__RefHeading___Toc248481_1738255347"/>
      <w:bookmarkStart w:id="18" w:name="_Toc7"/>
      <w:bookmarkEnd w:id="17"/>
      <w:r>
        <w:rPr>
          <w:rtl w:val="true"/>
        </w:rPr>
        <w:t xml:space="preserve">قوله فی ج </w:t>
      </w:r>
      <w:r>
        <w:rPr/>
        <w:t>3</w:t>
      </w:r>
      <w:r>
        <w:rPr>
          <w:rtl w:val="true"/>
        </w:rPr>
        <w:t xml:space="preserve">، ص </w:t>
      </w:r>
      <w:r>
        <w:rPr/>
        <w:t>4</w:t>
      </w:r>
      <w:r>
        <w:rPr>
          <w:rtl w:val="true"/>
        </w:rPr>
        <w:t xml:space="preserve">، س </w:t>
      </w:r>
      <w:r>
        <w:rPr/>
        <w:t>10</w:t>
      </w:r>
      <w:r>
        <w:rPr>
          <w:rtl w:val="true"/>
        </w:rPr>
        <w:t>: «</w:t>
      </w:r>
      <w:r>
        <w:rPr>
          <w:rtl w:val="true"/>
        </w:rPr>
        <w:t>الجمع فالتعارضین بین</w:t>
      </w:r>
      <w:r>
        <w:rPr>
          <w:rtl w:val="true"/>
        </w:rPr>
        <w:t>»</w:t>
      </w:r>
      <w:bookmarkEnd w:id="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ترجیح فی البین یؤخذ به و إلا فالتخییر</w:t>
      </w:r>
      <w:r>
        <w:rPr>
          <w:rFonts w:eastAsia="IRNazanin" w:cs="IRNazanin"/>
          <w:color w:val="111111"/>
          <w:sz w:val="28"/>
          <w:szCs w:val="28"/>
          <w:rtl w:val="true"/>
          <w:lang w:bidi="fa-IR"/>
        </w:rPr>
        <w:t>.</w:t>
      </w:r>
    </w:p>
    <w:p>
      <w:pPr>
        <w:pStyle w:val="Heading2"/>
        <w:numPr>
          <w:ilvl w:val="1"/>
          <w:numId w:val="1"/>
        </w:numPr>
        <w:rPr/>
      </w:pPr>
      <w:bookmarkStart w:id="19" w:name="__RefHeading___Toc248483_1738255347"/>
      <w:bookmarkStart w:id="20" w:name="_Toc8"/>
      <w:bookmarkEnd w:id="19"/>
      <w:r>
        <w:rPr>
          <w:rtl w:val="true"/>
        </w:rPr>
        <w:t xml:space="preserve">قوله فی ج </w:t>
      </w:r>
      <w:r>
        <w:rPr/>
        <w:t>3</w:t>
      </w:r>
      <w:r>
        <w:rPr>
          <w:rtl w:val="true"/>
        </w:rPr>
        <w:t xml:space="preserve">، ص </w:t>
      </w:r>
      <w:r>
        <w:rPr/>
        <w:t>4</w:t>
      </w:r>
      <w:r>
        <w:rPr>
          <w:rtl w:val="true"/>
        </w:rPr>
        <w:t xml:space="preserve">، س </w:t>
      </w:r>
      <w:r>
        <w:rPr/>
        <w:t>20</w:t>
      </w:r>
      <w:r>
        <w:rPr>
          <w:rtl w:val="true"/>
        </w:rPr>
        <w:t>: «</w:t>
      </w:r>
      <w:r>
        <w:rPr>
          <w:rtl w:val="true"/>
        </w:rPr>
        <w:t>مثل روایة الصیقل</w:t>
      </w:r>
      <w:r>
        <w:rPr>
          <w:rtl w:val="true"/>
        </w:rPr>
        <w:t>»</w:t>
      </w:r>
      <w:bookmarkEnd w:id="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بعد احتمال أن یکون راوی الکتابه هو الصیقل لامحمد بن عیسی لاتکون صحیحة</w:t>
      </w:r>
      <w:r>
        <w:rPr>
          <w:rFonts w:eastAsia="IRNazanin" w:cs="IRNazanin"/>
          <w:color w:val="111111"/>
          <w:sz w:val="28"/>
          <w:szCs w:val="28"/>
          <w:rtl w:val="true"/>
          <w:lang w:bidi="fa-IR"/>
        </w:rPr>
        <w:t>.</w:t>
      </w:r>
    </w:p>
    <w:p>
      <w:pPr>
        <w:pStyle w:val="Heading2"/>
        <w:numPr>
          <w:ilvl w:val="1"/>
          <w:numId w:val="1"/>
        </w:numPr>
        <w:rPr/>
      </w:pPr>
      <w:bookmarkStart w:id="21" w:name="__RefHeading___Toc248485_1738255347"/>
      <w:bookmarkStart w:id="22" w:name="_Toc9"/>
      <w:bookmarkEnd w:id="21"/>
      <w:r>
        <w:rPr>
          <w:rtl w:val="true"/>
        </w:rPr>
        <w:t xml:space="preserve">قوله فی ج </w:t>
      </w:r>
      <w:r>
        <w:rPr/>
        <w:t>3</w:t>
      </w:r>
      <w:r>
        <w:rPr>
          <w:rtl w:val="true"/>
        </w:rPr>
        <w:t xml:space="preserve">، ص </w:t>
      </w:r>
      <w:r>
        <w:rPr/>
        <w:t>5</w:t>
      </w:r>
      <w:r>
        <w:rPr>
          <w:rtl w:val="true"/>
        </w:rPr>
        <w:t xml:space="preserve">، س </w:t>
      </w:r>
      <w:r>
        <w:rPr/>
        <w:t>4</w:t>
      </w:r>
      <w:r>
        <w:rPr>
          <w:rtl w:val="true"/>
        </w:rPr>
        <w:t>: «</w:t>
      </w:r>
      <w:r>
        <w:rPr>
          <w:rtl w:val="true"/>
        </w:rPr>
        <w:t>و حکی الجواز</w:t>
      </w:r>
      <w:r>
        <w:rPr>
          <w:rtl w:val="true"/>
        </w:rPr>
        <w:t>»</w:t>
      </w:r>
      <w:bookmarkEnd w:id="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المشهور من القدماء لم یعملوا باخبار جواز الانتفاع و مع الاعراض یسقط تلک الأخبار عن الحجیة الذاتیة</w:t>
      </w:r>
      <w:r>
        <w:rPr>
          <w:rFonts w:eastAsia="IRNazanin" w:cs="IRNazanin"/>
          <w:color w:val="111111"/>
          <w:sz w:val="28"/>
          <w:szCs w:val="28"/>
          <w:rtl w:val="true"/>
          <w:lang w:bidi="fa-IR"/>
        </w:rPr>
        <w:t>.</w:t>
      </w:r>
    </w:p>
    <w:p>
      <w:pPr>
        <w:pStyle w:val="Heading2"/>
        <w:numPr>
          <w:ilvl w:val="1"/>
          <w:numId w:val="1"/>
        </w:numPr>
        <w:rPr/>
      </w:pPr>
      <w:bookmarkStart w:id="23" w:name="__RefHeading___Toc248487_1738255347"/>
      <w:bookmarkStart w:id="24" w:name="_Toc10"/>
      <w:bookmarkEnd w:id="23"/>
      <w:r>
        <w:rPr>
          <w:rtl w:val="true"/>
        </w:rPr>
        <w:t xml:space="preserve">قوله فی ج </w:t>
      </w:r>
      <w:r>
        <w:rPr/>
        <w:t>3</w:t>
      </w:r>
      <w:r>
        <w:rPr>
          <w:rtl w:val="true"/>
        </w:rPr>
        <w:t xml:space="preserve">، ص </w:t>
      </w:r>
      <w:r>
        <w:rPr/>
        <w:t>5</w:t>
      </w:r>
      <w:r>
        <w:rPr>
          <w:rtl w:val="true"/>
        </w:rPr>
        <w:t xml:space="preserve">، س </w:t>
      </w:r>
      <w:r>
        <w:rPr/>
        <w:t>6</w:t>
      </w:r>
      <w:r>
        <w:rPr>
          <w:rtl w:val="true"/>
        </w:rPr>
        <w:t>: «</w:t>
      </w:r>
      <w:r>
        <w:rPr>
          <w:rtl w:val="true"/>
        </w:rPr>
        <w:t>المنع یشکل الاعتماد</w:t>
      </w:r>
      <w:r>
        <w:rPr>
          <w:rtl w:val="true"/>
        </w:rPr>
        <w:t>»</w:t>
      </w:r>
      <w:bookmarkEnd w:id="2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نظرهم ان کان الی حرمة الانتفاع فمع قیام الأخبار الدالة علی جواز بعض الانتفاعات کان مقتضی الجمع العرفی هو تخصیص ما دل علی حرمة الانتفاع فحیث لم یخصصوا ذلک علم أنهم اعرضوا عما دل علی الجواز</w:t>
      </w:r>
      <w:r>
        <w:rPr>
          <w:rFonts w:eastAsia="IRNazanin" w:cs="IRNazanin"/>
          <w:color w:val="111111"/>
          <w:sz w:val="28"/>
          <w:szCs w:val="28"/>
          <w:rtl w:val="true"/>
          <w:lang w:bidi="fa-IR"/>
        </w:rPr>
        <w:t>.</w:t>
      </w:r>
      <w:bookmarkStart w:id="25" w:name="pg14020_140469"/>
    </w:p>
    <w:p>
      <w:pPr>
        <w:pStyle w:val="Heading2"/>
        <w:numPr>
          <w:ilvl w:val="1"/>
          <w:numId w:val="1"/>
        </w:numPr>
        <w:rPr/>
      </w:pPr>
      <w:bookmarkStart w:id="26" w:name="__RefHeading___Toc248489_1738255347"/>
      <w:bookmarkStart w:id="27" w:name="_Toc11"/>
      <w:bookmarkEnd w:id="25"/>
      <w:bookmarkEnd w:id="26"/>
      <w:r>
        <w:rPr>
          <w:rtl w:val="true"/>
        </w:rPr>
        <w:t xml:space="preserve">قوله فی ج </w:t>
      </w:r>
      <w:r>
        <w:rPr/>
        <w:t>3</w:t>
      </w:r>
      <w:r>
        <w:rPr>
          <w:rtl w:val="true"/>
        </w:rPr>
        <w:t xml:space="preserve">، ص </w:t>
      </w:r>
      <w:r>
        <w:rPr/>
        <w:t>5</w:t>
      </w:r>
      <w:r>
        <w:rPr>
          <w:rtl w:val="true"/>
        </w:rPr>
        <w:t xml:space="preserve">، س </w:t>
      </w:r>
      <w:r>
        <w:rPr/>
        <w:t>12</w:t>
      </w:r>
      <w:r>
        <w:rPr>
          <w:rtl w:val="true"/>
        </w:rPr>
        <w:t>: «</w:t>
      </w:r>
      <w:r>
        <w:rPr>
          <w:rtl w:val="true"/>
        </w:rPr>
        <w:t>بیع السلوقی منه</w:t>
      </w:r>
      <w:r>
        <w:rPr>
          <w:rtl w:val="true"/>
        </w:rPr>
        <w:t>»</w:t>
      </w:r>
      <w:bookmarkEnd w:id="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الصیود</w:t>
      </w:r>
      <w:r>
        <w:rPr>
          <w:rFonts w:eastAsia="IRNazanin" w:cs="IRNazanin"/>
          <w:color w:val="111111"/>
          <w:sz w:val="28"/>
          <w:szCs w:val="28"/>
          <w:rtl w:val="true"/>
          <w:lang w:bidi="fa-IR"/>
        </w:rPr>
        <w:t>.</w:t>
      </w:r>
    </w:p>
    <w:p>
      <w:pPr>
        <w:pStyle w:val="Heading2"/>
        <w:numPr>
          <w:ilvl w:val="1"/>
          <w:numId w:val="1"/>
        </w:numPr>
        <w:rPr/>
      </w:pPr>
      <w:bookmarkStart w:id="28" w:name="__RefHeading___Toc248491_1738255347"/>
      <w:bookmarkStart w:id="29" w:name="_Toc12"/>
      <w:bookmarkEnd w:id="28"/>
      <w:r>
        <w:rPr>
          <w:rtl w:val="true"/>
        </w:rPr>
        <w:t xml:space="preserve">قوله فی ج </w:t>
      </w:r>
      <w:r>
        <w:rPr/>
        <w:t>3</w:t>
      </w:r>
      <w:r>
        <w:rPr>
          <w:rtl w:val="true"/>
        </w:rPr>
        <w:t xml:space="preserve">، ص </w:t>
      </w:r>
      <w:r>
        <w:rPr/>
        <w:t>6</w:t>
      </w:r>
      <w:r>
        <w:rPr>
          <w:rtl w:val="true"/>
        </w:rPr>
        <w:t xml:space="preserve">، س </w:t>
      </w:r>
      <w:r>
        <w:rPr/>
        <w:t>12</w:t>
      </w:r>
      <w:r>
        <w:rPr>
          <w:rtl w:val="true"/>
        </w:rPr>
        <w:t>: «</w:t>
      </w:r>
      <w:r>
        <w:rPr>
          <w:rtl w:val="true"/>
        </w:rPr>
        <w:t>لاوجه له</w:t>
      </w:r>
      <w:r>
        <w:rPr>
          <w:rtl w:val="true"/>
        </w:rPr>
        <w:t>»</w:t>
      </w:r>
      <w:bookmarkEnd w:id="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الحائظ هو البستان فشموله لغیره من الدور و الزرع غیر محرز</w:t>
      </w:r>
      <w:r>
        <w:rPr>
          <w:rFonts w:eastAsia="IRNazanin" w:cs="IRNazanin"/>
          <w:color w:val="111111"/>
          <w:sz w:val="28"/>
          <w:szCs w:val="28"/>
          <w:rtl w:val="true"/>
          <w:lang w:bidi="fa-IR"/>
        </w:rPr>
        <w:t>.</w:t>
      </w:r>
    </w:p>
    <w:p>
      <w:pPr>
        <w:pStyle w:val="Heading2"/>
        <w:numPr>
          <w:ilvl w:val="1"/>
          <w:numId w:val="1"/>
        </w:numPr>
        <w:rPr/>
      </w:pPr>
      <w:bookmarkStart w:id="30" w:name="__RefHeading___Toc248493_1738255347"/>
      <w:bookmarkStart w:id="31" w:name="_Toc13"/>
      <w:bookmarkEnd w:id="30"/>
      <w:r>
        <w:rPr>
          <w:rtl w:val="true"/>
        </w:rPr>
        <w:t xml:space="preserve">قوله فی ج </w:t>
      </w:r>
      <w:r>
        <w:rPr/>
        <w:t>3</w:t>
      </w:r>
      <w:r>
        <w:rPr>
          <w:rtl w:val="true"/>
        </w:rPr>
        <w:t xml:space="preserve">، ص </w:t>
      </w:r>
      <w:r>
        <w:rPr/>
        <w:t>8</w:t>
      </w:r>
      <w:r>
        <w:rPr>
          <w:rtl w:val="true"/>
        </w:rPr>
        <w:t xml:space="preserve">، س </w:t>
      </w:r>
      <w:r>
        <w:rPr/>
        <w:t>4</w:t>
      </w:r>
      <w:r>
        <w:rPr>
          <w:rtl w:val="true"/>
        </w:rPr>
        <w:t>: «</w:t>
      </w:r>
      <w:r>
        <w:rPr>
          <w:rtl w:val="true"/>
        </w:rPr>
        <w:t>وجوه الحرکات إلخ</w:t>
      </w:r>
      <w:r>
        <w:rPr>
          <w:rtl w:val="true"/>
        </w:rPr>
        <w:t>»</w:t>
      </w:r>
      <w:bookmarkEnd w:id="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ما رواه فی مصباح الفقاهة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جواز بیع الخشب لمن یعمل صنما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فحواه هو عدم جواز بیع الصنم کما لایخفی</w:t>
      </w:r>
      <w:r>
        <w:rPr>
          <w:rFonts w:eastAsia="IRNazanin" w:cs="IRNazanin"/>
          <w:color w:val="111111"/>
          <w:sz w:val="28"/>
          <w:szCs w:val="28"/>
          <w:rtl w:val="true"/>
          <w:lang w:bidi="fa-IR"/>
        </w:rPr>
        <w:t>.</w:t>
      </w:r>
    </w:p>
    <w:p>
      <w:pPr>
        <w:pStyle w:val="Heading2"/>
        <w:numPr>
          <w:ilvl w:val="1"/>
          <w:numId w:val="1"/>
        </w:numPr>
        <w:rPr/>
      </w:pPr>
      <w:bookmarkStart w:id="32" w:name="__RefHeading___Toc248495_1738255347"/>
      <w:bookmarkStart w:id="33" w:name="_Toc14"/>
      <w:bookmarkEnd w:id="32"/>
      <w:r>
        <w:rPr>
          <w:rtl w:val="true"/>
        </w:rPr>
        <w:t xml:space="preserve">قوله فی ج </w:t>
      </w:r>
      <w:r>
        <w:rPr/>
        <w:t>3</w:t>
      </w:r>
      <w:r>
        <w:rPr>
          <w:rtl w:val="true"/>
        </w:rPr>
        <w:t xml:space="preserve">، ص </w:t>
      </w:r>
      <w:r>
        <w:rPr/>
        <w:t>9</w:t>
      </w:r>
      <w:r>
        <w:rPr>
          <w:rtl w:val="true"/>
        </w:rPr>
        <w:t xml:space="preserve">، س </w:t>
      </w:r>
      <w:r>
        <w:rPr/>
        <w:t>2</w:t>
      </w:r>
      <w:r>
        <w:rPr>
          <w:rtl w:val="true"/>
        </w:rPr>
        <w:t>: «</w:t>
      </w:r>
      <w:r>
        <w:rPr>
          <w:rtl w:val="true"/>
        </w:rPr>
        <w:t>و قد یقید بهذین</w:t>
      </w:r>
      <w:r>
        <w:rPr>
          <w:rtl w:val="true"/>
        </w:rPr>
        <w:t>»</w:t>
      </w:r>
      <w:bookmarkEnd w:id="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لاوجه للتقید بعد اختلاف موضوع التعبدات مع المطلقات لان الموضوع فی المقیدات، المخالف، بخلاف المطلقات، فان الموضوع فیها الکافر</w:t>
      </w:r>
      <w:r>
        <w:rPr>
          <w:rFonts w:eastAsia="IRNazanin" w:cs="IRNazanin"/>
          <w:color w:val="111111"/>
          <w:sz w:val="28"/>
          <w:szCs w:val="28"/>
          <w:rtl w:val="true"/>
          <w:lang w:bidi="fa-IR"/>
        </w:rPr>
        <w:t>.</w:t>
      </w:r>
    </w:p>
    <w:p>
      <w:pPr>
        <w:pStyle w:val="Heading2"/>
        <w:numPr>
          <w:ilvl w:val="1"/>
          <w:numId w:val="1"/>
        </w:numPr>
        <w:rPr/>
      </w:pPr>
      <w:bookmarkStart w:id="34" w:name="__RefHeading___Toc248497_1738255347"/>
      <w:bookmarkStart w:id="35" w:name="_Toc15"/>
      <w:bookmarkEnd w:id="34"/>
      <w:r>
        <w:rPr>
          <w:rtl w:val="true"/>
        </w:rPr>
        <w:t xml:space="preserve">قوله فی ج </w:t>
      </w:r>
      <w:r>
        <w:rPr/>
        <w:t>3</w:t>
      </w:r>
      <w:r>
        <w:rPr>
          <w:rtl w:val="true"/>
        </w:rPr>
        <w:t xml:space="preserve">، ص </w:t>
      </w:r>
      <w:r>
        <w:rPr/>
        <w:t>9</w:t>
      </w:r>
      <w:r>
        <w:rPr>
          <w:rtl w:val="true"/>
        </w:rPr>
        <w:t xml:space="preserve">، س </w:t>
      </w:r>
      <w:r>
        <w:rPr/>
        <w:t>7</w:t>
      </w:r>
      <w:r>
        <w:rPr>
          <w:rtl w:val="true"/>
        </w:rPr>
        <w:t>: «</w:t>
      </w:r>
      <w:r>
        <w:rPr>
          <w:rtl w:val="true"/>
        </w:rPr>
        <w:t>و قد سبق الکلام</w:t>
      </w:r>
      <w:r>
        <w:rPr>
          <w:rtl w:val="true"/>
        </w:rPr>
        <w:t>»</w:t>
      </w:r>
      <w:bookmarkEnd w:id="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بعد ضعف دلیل الجواز لامجال لمعارضته مع دلیل المنع، هذا مضافا الی أن الظاهر من السلطان هو المخالف و علیه فلایتحد موضوع دلیل الجواز مع موضوع دلیل المنع</w:t>
      </w:r>
      <w:r>
        <w:rPr>
          <w:rFonts w:eastAsia="IRNazanin" w:cs="IRNazanin"/>
          <w:color w:val="111111"/>
          <w:sz w:val="28"/>
          <w:szCs w:val="28"/>
          <w:rtl w:val="true"/>
          <w:lang w:bidi="fa-IR"/>
        </w:rPr>
        <w:t>.</w:t>
      </w:r>
    </w:p>
    <w:p>
      <w:pPr>
        <w:pStyle w:val="Heading2"/>
        <w:numPr>
          <w:ilvl w:val="1"/>
          <w:numId w:val="1"/>
        </w:numPr>
        <w:rPr/>
      </w:pPr>
      <w:bookmarkStart w:id="36" w:name="__RefHeading___Toc248499_1738255347"/>
      <w:bookmarkStart w:id="37" w:name="_Toc16"/>
      <w:bookmarkEnd w:id="36"/>
      <w:r>
        <w:rPr>
          <w:rtl w:val="true"/>
        </w:rPr>
        <w:t xml:space="preserve">قوله فی ج </w:t>
      </w:r>
      <w:r>
        <w:rPr/>
        <w:t>3</w:t>
      </w:r>
      <w:r>
        <w:rPr>
          <w:rtl w:val="true"/>
        </w:rPr>
        <w:t xml:space="preserve">، ص </w:t>
      </w:r>
      <w:r>
        <w:rPr/>
        <w:t>10</w:t>
      </w:r>
      <w:r>
        <w:rPr>
          <w:rtl w:val="true"/>
        </w:rPr>
        <w:t xml:space="preserve">، س </w:t>
      </w:r>
      <w:r>
        <w:rPr/>
        <w:t>19</w:t>
      </w:r>
      <w:r>
        <w:rPr>
          <w:rtl w:val="true"/>
        </w:rPr>
        <w:t>: «</w:t>
      </w:r>
      <w:r>
        <w:rPr>
          <w:rtl w:val="true"/>
        </w:rPr>
        <w:t>نعم لایبعد الرجوع</w:t>
      </w:r>
      <w:r>
        <w:rPr>
          <w:rtl w:val="true"/>
        </w:rPr>
        <w:t>»</w:t>
      </w:r>
      <w:bookmarkEnd w:id="37"/>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الحکم بعد التعارض هو التخییر فلاوجه للرجوع الی عموم ما فی روایة تحف العقول، هذا مضافا الی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 أمر یکون فیه</w:t>
      </w:r>
      <w:bookmarkStart w:id="38" w:name="pg14020_140470"/>
    </w:p>
    <w:p>
      <w:pPr>
        <w:pStyle w:val="BookText"/>
        <w:rPr/>
      </w:pPr>
      <w:bookmarkEnd w:id="38"/>
      <w:r>
        <w:rPr>
          <w:rFonts w:ascii="IRNazanin" w:hAnsi="IRNazanin" w:eastAsia="IRNazanin"/>
          <w:color w:val="111111"/>
          <w:sz w:val="28"/>
          <w:sz w:val="28"/>
          <w:szCs w:val="28"/>
          <w:rtl w:val="true"/>
          <w:lang w:bidi="fa-IR"/>
        </w:rPr>
        <w:t>الفساد مما هو منهی عنه من جهة أکله أو شربه أو کسبه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کون المبیع کذلک مع أن مثل العنب لیس کذلک، کما لایخفی و علیه فبیعه حرام لکونه اعانة علی الحرام و أما الفساد فمشکل بعد إمکان الأخذ بصحیحة ابن اذینة تخییرا و ان کان الاجتناب هو الأحوط</w:t>
      </w:r>
      <w:r>
        <w:rPr>
          <w:rFonts w:eastAsia="IRNazanin" w:cs="IRNazanin"/>
          <w:color w:val="111111"/>
          <w:sz w:val="28"/>
          <w:szCs w:val="28"/>
          <w:rtl w:val="true"/>
          <w:lang w:bidi="fa-IR"/>
        </w:rPr>
        <w:t>.</w:t>
      </w:r>
    </w:p>
    <w:p>
      <w:pPr>
        <w:pStyle w:val="Heading2"/>
        <w:numPr>
          <w:ilvl w:val="1"/>
          <w:numId w:val="1"/>
        </w:numPr>
        <w:rPr/>
      </w:pPr>
      <w:bookmarkStart w:id="39" w:name="__RefHeading___Toc248501_1738255347"/>
      <w:bookmarkStart w:id="40" w:name="_Toc17"/>
      <w:bookmarkEnd w:id="39"/>
      <w:r>
        <w:rPr>
          <w:rtl w:val="true"/>
        </w:rPr>
        <w:t xml:space="preserve">قوله فی ج </w:t>
      </w:r>
      <w:r>
        <w:rPr/>
        <w:t>3</w:t>
      </w:r>
      <w:r>
        <w:rPr>
          <w:rtl w:val="true"/>
        </w:rPr>
        <w:t xml:space="preserve">، ص </w:t>
      </w:r>
      <w:r>
        <w:rPr/>
        <w:t>11</w:t>
      </w:r>
      <w:r>
        <w:rPr>
          <w:rtl w:val="true"/>
        </w:rPr>
        <w:t xml:space="preserve">، س </w:t>
      </w:r>
      <w:r>
        <w:rPr/>
        <w:t>4</w:t>
      </w:r>
      <w:r>
        <w:rPr>
          <w:rtl w:val="true"/>
        </w:rPr>
        <w:t>: «</w:t>
      </w:r>
      <w:r>
        <w:rPr>
          <w:rtl w:val="true"/>
        </w:rPr>
        <w:t>إلا أنه قد یدعو</w:t>
      </w:r>
      <w:r>
        <w:rPr>
          <w:rtl w:val="true"/>
        </w:rPr>
        <w:t>»</w:t>
      </w:r>
      <w:bookmarkEnd w:id="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أنه نادر و لایحمل المطلق علی النادر</w:t>
      </w:r>
      <w:r>
        <w:rPr>
          <w:rFonts w:eastAsia="IRNazanin" w:cs="IRNazanin"/>
          <w:color w:val="111111"/>
          <w:sz w:val="28"/>
          <w:szCs w:val="28"/>
          <w:rtl w:val="true"/>
          <w:lang w:bidi="fa-IR"/>
        </w:rPr>
        <w:t>.</w:t>
      </w:r>
    </w:p>
    <w:p>
      <w:pPr>
        <w:pStyle w:val="Heading2"/>
        <w:numPr>
          <w:ilvl w:val="1"/>
          <w:numId w:val="1"/>
        </w:numPr>
        <w:rPr/>
      </w:pPr>
      <w:bookmarkStart w:id="41" w:name="__RefHeading___Toc248503_1738255347"/>
      <w:bookmarkStart w:id="42" w:name="_Toc18"/>
      <w:bookmarkEnd w:id="41"/>
      <w:r>
        <w:rPr>
          <w:rtl w:val="true"/>
        </w:rPr>
        <w:t xml:space="preserve">قوله فی ج </w:t>
      </w:r>
      <w:r>
        <w:rPr/>
        <w:t>3</w:t>
      </w:r>
      <w:r>
        <w:rPr>
          <w:rtl w:val="true"/>
        </w:rPr>
        <w:t xml:space="preserve">، ص </w:t>
      </w:r>
      <w:r>
        <w:rPr/>
        <w:t>11</w:t>
      </w:r>
      <w:r>
        <w:rPr>
          <w:rtl w:val="true"/>
        </w:rPr>
        <w:t xml:space="preserve">، س </w:t>
      </w:r>
      <w:r>
        <w:rPr/>
        <w:t>18</w:t>
      </w:r>
      <w:r>
        <w:rPr>
          <w:rtl w:val="true"/>
        </w:rPr>
        <w:t>: «</w:t>
      </w:r>
      <w:r>
        <w:rPr>
          <w:rtl w:val="true"/>
        </w:rPr>
        <w:t>و یشهد له عدم</w:t>
      </w:r>
      <w:r>
        <w:rPr>
          <w:rtl w:val="true"/>
        </w:rPr>
        <w:t>»</w:t>
      </w:r>
      <w:bookmarkEnd w:id="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فی المقام أیضا لایقصد البایع إلا مبادلة ماله بمال اخر</w:t>
      </w:r>
      <w:r>
        <w:rPr>
          <w:rFonts w:eastAsia="IRNazanin" w:cs="IRNazanin"/>
          <w:color w:val="111111"/>
          <w:sz w:val="28"/>
          <w:szCs w:val="28"/>
          <w:rtl w:val="true"/>
          <w:lang w:bidi="fa-IR"/>
        </w:rPr>
        <w:t>.</w:t>
      </w:r>
    </w:p>
    <w:p>
      <w:pPr>
        <w:pStyle w:val="Heading2"/>
        <w:numPr>
          <w:ilvl w:val="1"/>
          <w:numId w:val="1"/>
        </w:numPr>
        <w:rPr/>
      </w:pPr>
      <w:bookmarkStart w:id="43" w:name="__RefHeading___Toc248505_1738255347"/>
      <w:bookmarkStart w:id="44" w:name="_Toc19"/>
      <w:bookmarkEnd w:id="43"/>
      <w:r>
        <w:rPr>
          <w:rtl w:val="true"/>
        </w:rPr>
        <w:t xml:space="preserve">قوله فی ج </w:t>
      </w:r>
      <w:r>
        <w:rPr/>
        <w:t>3</w:t>
      </w:r>
      <w:r>
        <w:rPr>
          <w:rtl w:val="true"/>
        </w:rPr>
        <w:t xml:space="preserve">، ص </w:t>
      </w:r>
      <w:r>
        <w:rPr/>
        <w:t>12</w:t>
      </w:r>
      <w:r>
        <w:rPr>
          <w:rtl w:val="true"/>
        </w:rPr>
        <w:t xml:space="preserve">، س </w:t>
      </w:r>
      <w:r>
        <w:rPr/>
        <w:t>6</w:t>
      </w:r>
      <w:r>
        <w:rPr>
          <w:rtl w:val="true"/>
        </w:rPr>
        <w:t>: «</w:t>
      </w:r>
      <w:r>
        <w:rPr>
          <w:rtl w:val="true"/>
        </w:rPr>
        <w:t>یمکن الفرق حیث</w:t>
      </w:r>
      <w:r>
        <w:rPr>
          <w:rtl w:val="true"/>
        </w:rPr>
        <w:t>»</w:t>
      </w:r>
      <w:bookmarkEnd w:id="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الفرق بین بیع العنب ممن یعمله خمرا و اعطاء العصا</w:t>
      </w:r>
      <w:r>
        <w:rPr>
          <w:rFonts w:eastAsia="IRNazanin" w:cs="IRNazanin"/>
          <w:color w:val="111111"/>
          <w:sz w:val="28"/>
          <w:szCs w:val="28"/>
          <w:rtl w:val="true"/>
          <w:lang w:bidi="fa-IR"/>
        </w:rPr>
        <w:t>.</w:t>
      </w:r>
    </w:p>
    <w:p>
      <w:pPr>
        <w:pStyle w:val="Heading2"/>
        <w:numPr>
          <w:ilvl w:val="1"/>
          <w:numId w:val="1"/>
        </w:numPr>
        <w:rPr/>
      </w:pPr>
      <w:bookmarkStart w:id="45" w:name="__RefHeading___Toc248507_1738255347"/>
      <w:bookmarkStart w:id="46" w:name="_Toc20"/>
      <w:bookmarkEnd w:id="45"/>
      <w:r>
        <w:rPr>
          <w:rtl w:val="true"/>
        </w:rPr>
        <w:t xml:space="preserve">قوله فی ج </w:t>
      </w:r>
      <w:r>
        <w:rPr/>
        <w:t>3</w:t>
      </w:r>
      <w:r>
        <w:rPr>
          <w:rtl w:val="true"/>
        </w:rPr>
        <w:t xml:space="preserve">، ص </w:t>
      </w:r>
      <w:r>
        <w:rPr/>
        <w:t>12</w:t>
      </w:r>
      <w:r>
        <w:rPr>
          <w:rtl w:val="true"/>
        </w:rPr>
        <w:t xml:space="preserve">، س </w:t>
      </w:r>
      <w:r>
        <w:rPr/>
        <w:t>13</w:t>
      </w:r>
      <w:r>
        <w:rPr>
          <w:rtl w:val="true"/>
        </w:rPr>
        <w:t>: «</w:t>
      </w:r>
      <w:r>
        <w:rPr>
          <w:rtl w:val="true"/>
        </w:rPr>
        <w:t>هذا لایلزم التخصیص</w:t>
      </w:r>
      <w:r>
        <w:rPr>
          <w:rtl w:val="true"/>
        </w:rPr>
        <w:t>»</w:t>
      </w:r>
      <w:bookmarkEnd w:id="4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مع عدم القصد بالنحو المذکور لایکون اعانة علی الاثم کصورة تجارة التاجر فلایلزم تخصیص بالنسبة الی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تَعاوَنُوا عَلَی الْإِثْمِ وَ الْعُدْوانِ</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248509_1738255347"/>
      <w:bookmarkStart w:id="48" w:name="_Toc21"/>
      <w:bookmarkEnd w:id="47"/>
      <w:r>
        <w:rPr>
          <w:rtl w:val="true"/>
        </w:rPr>
        <w:t xml:space="preserve">قوله فی ج </w:t>
      </w:r>
      <w:r>
        <w:rPr/>
        <w:t>3</w:t>
      </w:r>
      <w:r>
        <w:rPr>
          <w:rtl w:val="true"/>
        </w:rPr>
        <w:t xml:space="preserve">، ص </w:t>
      </w:r>
      <w:r>
        <w:rPr/>
        <w:t>14</w:t>
      </w:r>
      <w:r>
        <w:rPr>
          <w:rtl w:val="true"/>
        </w:rPr>
        <w:t xml:space="preserve">، س </w:t>
      </w:r>
      <w:r>
        <w:rPr/>
        <w:t>7</w:t>
      </w:r>
      <w:r>
        <w:rPr>
          <w:rtl w:val="true"/>
        </w:rPr>
        <w:t>: «</w:t>
      </w:r>
      <w:r>
        <w:rPr>
          <w:rtl w:val="true"/>
        </w:rPr>
        <w:t>فیه یدور الأمرین</w:t>
      </w:r>
      <w:r>
        <w:rPr>
          <w:rtl w:val="true"/>
        </w:rPr>
        <w:t>»</w:t>
      </w:r>
      <w:bookmarkEnd w:id="4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أفهم وجها للدوران إذ مقتضی القاعدة هو التخصیص أو التقیید بعد القطع بعدم حرمة تصویر غیر ذوات الأرواح و مجرد رفع الید عن بعض موارد الاطلاق أو العموم بالتخصیص لایوجب التصرف فی الهیئة و حملها علی الکراهة و حفظ العموم لو کان مرجحا لذلک لزم فی جمیع موارد التخصیص، و هو کما تری</w:t>
      </w:r>
      <w:r>
        <w:rPr>
          <w:rFonts w:eastAsia="IRNazanin" w:cs="IRNazanin"/>
          <w:color w:val="111111"/>
          <w:sz w:val="28"/>
          <w:szCs w:val="28"/>
          <w:rtl w:val="true"/>
          <w:lang w:bidi="fa-IR"/>
        </w:rPr>
        <w:t>.</w:t>
      </w:r>
      <w:bookmarkStart w:id="49" w:name="pg14020_140471"/>
    </w:p>
    <w:p>
      <w:pPr>
        <w:pStyle w:val="Heading2"/>
        <w:numPr>
          <w:ilvl w:val="1"/>
          <w:numId w:val="1"/>
        </w:numPr>
        <w:rPr/>
      </w:pPr>
      <w:bookmarkStart w:id="50" w:name="__RefHeading___Toc248511_1738255347"/>
      <w:bookmarkStart w:id="51" w:name="_Toc22"/>
      <w:bookmarkEnd w:id="49"/>
      <w:bookmarkEnd w:id="50"/>
      <w:r>
        <w:rPr>
          <w:rtl w:val="true"/>
        </w:rPr>
        <w:t xml:space="preserve">قوله فی ج </w:t>
      </w:r>
      <w:r>
        <w:rPr/>
        <w:t>3</w:t>
      </w:r>
      <w:r>
        <w:rPr>
          <w:rtl w:val="true"/>
        </w:rPr>
        <w:t xml:space="preserve">، ص </w:t>
      </w:r>
      <w:r>
        <w:rPr/>
        <w:t>14</w:t>
      </w:r>
      <w:r>
        <w:rPr>
          <w:rtl w:val="true"/>
        </w:rPr>
        <w:t xml:space="preserve">، س </w:t>
      </w:r>
      <w:r>
        <w:rPr/>
        <w:t>10</w:t>
      </w:r>
      <w:r>
        <w:rPr>
          <w:rtl w:val="true"/>
        </w:rPr>
        <w:t>: «</w:t>
      </w:r>
      <w:r>
        <w:rPr>
          <w:rtl w:val="true"/>
        </w:rPr>
        <w:t>علی إرادة مجرد</w:t>
      </w:r>
      <w:r>
        <w:rPr>
          <w:rtl w:val="true"/>
        </w:rPr>
        <w:t>»</w:t>
      </w:r>
      <w:bookmarkEnd w:id="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 منع لان النقش و تجسیم الشمس و القمر علی الاحجار و الجدار أمر شایع و علیه فلاوجه لجعل الاستثناء منقطعا من جهة التصویر بتقیده مع التجسیم لان المستثنی منه و المستثنی کلیهما یشملان التصویر المجرد و التصویر مع التجسیم</w:t>
      </w:r>
      <w:r>
        <w:rPr>
          <w:rFonts w:eastAsia="IRNazanin" w:cs="IRNazanin"/>
          <w:color w:val="111111"/>
          <w:sz w:val="28"/>
          <w:szCs w:val="28"/>
          <w:rtl w:val="true"/>
          <w:lang w:bidi="fa-IR"/>
        </w:rPr>
        <w:t>.</w:t>
      </w:r>
    </w:p>
    <w:p>
      <w:pPr>
        <w:pStyle w:val="Heading2"/>
        <w:numPr>
          <w:ilvl w:val="1"/>
          <w:numId w:val="1"/>
        </w:numPr>
        <w:rPr/>
      </w:pPr>
      <w:bookmarkStart w:id="52" w:name="__RefHeading___Toc248513_1738255347"/>
      <w:bookmarkStart w:id="53" w:name="_Toc23"/>
      <w:bookmarkEnd w:id="52"/>
      <w:r>
        <w:rPr>
          <w:rtl w:val="true"/>
        </w:rPr>
        <w:t xml:space="preserve">قوله فی ج </w:t>
      </w:r>
      <w:r>
        <w:rPr/>
        <w:t>3</w:t>
      </w:r>
      <w:r>
        <w:rPr>
          <w:rtl w:val="true"/>
        </w:rPr>
        <w:t xml:space="preserve">، ص </w:t>
      </w:r>
      <w:r>
        <w:rPr/>
        <w:t>14</w:t>
      </w:r>
      <w:r>
        <w:rPr>
          <w:rtl w:val="true"/>
        </w:rPr>
        <w:t xml:space="preserve">، س </w:t>
      </w:r>
      <w:r>
        <w:rPr/>
        <w:t>11</w:t>
      </w:r>
      <w:r>
        <w:rPr>
          <w:rtl w:val="true"/>
        </w:rPr>
        <w:t>: «</w:t>
      </w:r>
      <w:r>
        <w:rPr>
          <w:rtl w:val="true"/>
        </w:rPr>
        <w:t>خارج یمکن أن یکون</w:t>
      </w:r>
      <w:r>
        <w:rPr>
          <w:rtl w:val="true"/>
        </w:rPr>
        <w:t>»</w:t>
      </w:r>
      <w:bookmarkEnd w:id="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لانه خلاف الظاهر و لاموجب لذلک و لاضرورة و علیه فالروایة تدل علی ممنوعیة تماثیل ذوات الأرواح و حیث لم یذکر فی الروایة صنع التماثیل أو اقتنائها فتدل باطلاقها علی حرمتها ولکن یعارضها ما دل علی جواز اقنناء تماثیل الطیر و السبع و السمکة مجسمة کانت أو غیر مجسمة، کصحیحة الحلبی عن أبی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قمت أصلی و بین یدی الوسادة فیها تماثیل طیر فجعلت علیها ثوبا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مکان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فیقید صحیحة محمد بن مسلم المذکورة تلک الأخبار فلایدل الا علی منع صنع التماثیل لذوات الأرواح، و علیه فالأقوی حرمة تصویر ذوات الأرواح ولکن یجوز اقتنائها</w:t>
      </w:r>
      <w:r>
        <w:rPr>
          <w:rFonts w:eastAsia="IRNazanin" w:cs="IRNazanin"/>
          <w:color w:val="111111"/>
          <w:sz w:val="28"/>
          <w:szCs w:val="28"/>
          <w:rtl w:val="true"/>
          <w:lang w:bidi="fa-IR"/>
        </w:rPr>
        <w:t>.</w:t>
      </w:r>
    </w:p>
    <w:p>
      <w:pPr>
        <w:pStyle w:val="Heading2"/>
        <w:numPr>
          <w:ilvl w:val="1"/>
          <w:numId w:val="1"/>
        </w:numPr>
        <w:rPr/>
      </w:pPr>
      <w:bookmarkStart w:id="54" w:name="__RefHeading___Toc248515_1738255347"/>
      <w:bookmarkStart w:id="55" w:name="_Toc24"/>
      <w:bookmarkEnd w:id="54"/>
      <w:r>
        <w:rPr>
          <w:rtl w:val="true"/>
        </w:rPr>
        <w:t xml:space="preserve">قوله فی ج </w:t>
      </w:r>
      <w:r>
        <w:rPr/>
        <w:t>3</w:t>
      </w:r>
      <w:r>
        <w:rPr>
          <w:rtl w:val="true"/>
        </w:rPr>
        <w:t xml:space="preserve">، ص </w:t>
      </w:r>
      <w:r>
        <w:rPr/>
        <w:t>14</w:t>
      </w:r>
      <w:r>
        <w:rPr>
          <w:rtl w:val="true"/>
        </w:rPr>
        <w:t xml:space="preserve">، س </w:t>
      </w:r>
      <w:r>
        <w:rPr/>
        <w:t>13</w:t>
      </w:r>
      <w:r>
        <w:rPr>
          <w:rtl w:val="true"/>
        </w:rPr>
        <w:t>: «</w:t>
      </w:r>
      <w:r>
        <w:rPr>
          <w:rtl w:val="true"/>
        </w:rPr>
        <w:t>الأخبار یدور الأمر</w:t>
      </w:r>
      <w:r>
        <w:rPr>
          <w:rtl w:val="true"/>
        </w:rPr>
        <w:t>»</w:t>
      </w:r>
      <w:bookmarkEnd w:id="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ما فیه</w:t>
      </w:r>
      <w:r>
        <w:rPr>
          <w:rFonts w:eastAsia="IRNazanin" w:cs="IRNazanin"/>
          <w:color w:val="111111"/>
          <w:sz w:val="28"/>
          <w:szCs w:val="28"/>
          <w:rtl w:val="true"/>
          <w:lang w:bidi="fa-IR"/>
        </w:rPr>
        <w:t>.</w:t>
      </w:r>
    </w:p>
    <w:p>
      <w:pPr>
        <w:pStyle w:val="Heading2"/>
        <w:numPr>
          <w:ilvl w:val="1"/>
          <w:numId w:val="1"/>
        </w:numPr>
        <w:rPr/>
      </w:pPr>
      <w:bookmarkStart w:id="56" w:name="__RefHeading___Toc248517_1738255347"/>
      <w:bookmarkStart w:id="57" w:name="_Toc25"/>
      <w:bookmarkEnd w:id="56"/>
      <w:r>
        <w:rPr>
          <w:rtl w:val="true"/>
        </w:rPr>
        <w:t xml:space="preserve">قوله فی ج </w:t>
      </w:r>
      <w:r>
        <w:rPr/>
        <w:t>3</w:t>
      </w:r>
      <w:r>
        <w:rPr>
          <w:rtl w:val="true"/>
        </w:rPr>
        <w:t xml:space="preserve">، ص </w:t>
      </w:r>
      <w:r>
        <w:rPr/>
        <w:t>14</w:t>
      </w:r>
      <w:r>
        <w:rPr>
          <w:rtl w:val="true"/>
        </w:rPr>
        <w:t xml:space="preserve">، س </w:t>
      </w:r>
      <w:r>
        <w:rPr/>
        <w:t>16</w:t>
      </w:r>
      <w:r>
        <w:rPr>
          <w:rtl w:val="true"/>
        </w:rPr>
        <w:t>: «</w:t>
      </w:r>
      <w:r>
        <w:rPr>
          <w:rtl w:val="true"/>
        </w:rPr>
        <w:t>لکن ظهور لفظ الروحانی</w:t>
      </w:r>
      <w:r>
        <w:rPr>
          <w:rtl w:val="true"/>
        </w:rPr>
        <w:t>»</w:t>
      </w:r>
      <w:bookmarkEnd w:id="5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من الروحانی هو ذات الروح و علیه فلاوجه لعدم الشمول</w:t>
      </w:r>
      <w:r>
        <w:rPr>
          <w:rFonts w:eastAsia="IRNazanin" w:cs="IRNazanin"/>
          <w:color w:val="111111"/>
          <w:sz w:val="28"/>
          <w:szCs w:val="28"/>
          <w:rtl w:val="true"/>
          <w:lang w:bidi="fa-IR"/>
        </w:rPr>
        <w:t>.</w:t>
      </w:r>
      <w:bookmarkStart w:id="58" w:name="pg14020_140472"/>
    </w:p>
    <w:p>
      <w:pPr>
        <w:pStyle w:val="Heading2"/>
        <w:numPr>
          <w:ilvl w:val="1"/>
          <w:numId w:val="1"/>
        </w:numPr>
        <w:rPr/>
      </w:pPr>
      <w:bookmarkStart w:id="59" w:name="__RefHeading___Toc248519_1738255347"/>
      <w:bookmarkStart w:id="60" w:name="_Toc26"/>
      <w:bookmarkEnd w:id="58"/>
      <w:bookmarkEnd w:id="59"/>
      <w:r>
        <w:rPr>
          <w:rtl w:val="true"/>
        </w:rPr>
        <w:t xml:space="preserve">قوله فی ج </w:t>
      </w:r>
      <w:r>
        <w:rPr/>
        <w:t>3</w:t>
      </w:r>
      <w:r>
        <w:rPr>
          <w:rtl w:val="true"/>
        </w:rPr>
        <w:t xml:space="preserve">، ص </w:t>
      </w:r>
      <w:r>
        <w:rPr/>
        <w:t>15</w:t>
      </w:r>
      <w:r>
        <w:rPr>
          <w:rtl w:val="true"/>
        </w:rPr>
        <w:t xml:space="preserve">، س </w:t>
      </w:r>
      <w:r>
        <w:rPr/>
        <w:t>3</w:t>
      </w:r>
      <w:r>
        <w:rPr>
          <w:rtl w:val="true"/>
        </w:rPr>
        <w:t>: «</w:t>
      </w:r>
      <w:r>
        <w:rPr>
          <w:rtl w:val="true"/>
        </w:rPr>
        <w:t>و إلا فللاستدلال</w:t>
      </w:r>
      <w:r>
        <w:rPr>
          <w:rtl w:val="true"/>
        </w:rPr>
        <w:t>»</w:t>
      </w:r>
      <w:bookmarkEnd w:id="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امکان الاستدلال لصحیحة محمد بن مسلم علی حرمة تصویر ذوات الارواح و لامناقشة فی الاستدلال بها هذا، مضافا الی کفایة مطلقات الدالة علی النهی عن التماثیل و التصاویر فان الخارج منها لیس إلا غیر ذوات الأرواح</w:t>
      </w:r>
      <w:r>
        <w:rPr>
          <w:rFonts w:eastAsia="IRNazanin" w:cs="IRNazanin"/>
          <w:color w:val="111111"/>
          <w:sz w:val="28"/>
          <w:szCs w:val="28"/>
          <w:rtl w:val="true"/>
          <w:lang w:bidi="fa-IR"/>
        </w:rPr>
        <w:t>.</w:t>
      </w:r>
    </w:p>
    <w:p>
      <w:pPr>
        <w:pStyle w:val="Heading2"/>
        <w:numPr>
          <w:ilvl w:val="1"/>
          <w:numId w:val="1"/>
        </w:numPr>
        <w:rPr/>
      </w:pPr>
      <w:bookmarkStart w:id="61" w:name="__RefHeading___Toc248521_1738255347"/>
      <w:bookmarkStart w:id="62" w:name="_Toc27"/>
      <w:bookmarkEnd w:id="61"/>
      <w:r>
        <w:rPr>
          <w:rtl w:val="true"/>
        </w:rPr>
        <w:t xml:space="preserve">قوله فی ج </w:t>
      </w:r>
      <w:r>
        <w:rPr/>
        <w:t>3</w:t>
      </w:r>
      <w:r>
        <w:rPr>
          <w:rtl w:val="true"/>
        </w:rPr>
        <w:t xml:space="preserve">، ص </w:t>
      </w:r>
      <w:r>
        <w:rPr/>
        <w:t>15</w:t>
      </w:r>
      <w:r>
        <w:rPr>
          <w:rtl w:val="true"/>
        </w:rPr>
        <w:t xml:space="preserve">، س </w:t>
      </w:r>
      <w:r>
        <w:rPr/>
        <w:t>3</w:t>
      </w:r>
      <w:r>
        <w:rPr>
          <w:rtl w:val="true"/>
        </w:rPr>
        <w:t>: «</w:t>
      </w:r>
      <w:r>
        <w:rPr>
          <w:rtl w:val="true"/>
        </w:rPr>
        <w:t>و مما یبعد</w:t>
      </w:r>
      <w:r>
        <w:rPr>
          <w:rtl w:val="true"/>
        </w:rPr>
        <w:t>»</w:t>
      </w:r>
      <w:bookmarkEnd w:id="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 من هذه العبارة ان بین جواز الاقتناء و جواز الصنع ملازمة مع أنه قابل للمناقشة إذ یمکن أن یکون احداثه ممنوعا و لایکون ابقائه لاقتنائه ممنوعا فلاملازمة بینهما ما لم تقم قرینة علیه</w:t>
      </w:r>
      <w:r>
        <w:rPr>
          <w:rFonts w:eastAsia="IRNazanin" w:cs="IRNazanin"/>
          <w:color w:val="111111"/>
          <w:sz w:val="28"/>
          <w:szCs w:val="28"/>
          <w:rtl w:val="true"/>
          <w:lang w:bidi="fa-IR"/>
        </w:rPr>
        <w:t>.</w:t>
      </w:r>
    </w:p>
    <w:p>
      <w:pPr>
        <w:pStyle w:val="Heading2"/>
        <w:numPr>
          <w:ilvl w:val="1"/>
          <w:numId w:val="1"/>
        </w:numPr>
        <w:rPr/>
      </w:pPr>
      <w:bookmarkStart w:id="63" w:name="__RefHeading___Toc248523_1738255347"/>
      <w:bookmarkStart w:id="64" w:name="_Toc28"/>
      <w:bookmarkEnd w:id="63"/>
      <w:r>
        <w:rPr>
          <w:rtl w:val="true"/>
        </w:rPr>
        <w:t xml:space="preserve">قوله فی ج </w:t>
      </w:r>
      <w:r>
        <w:rPr/>
        <w:t>3</w:t>
      </w:r>
      <w:r>
        <w:rPr>
          <w:rtl w:val="true"/>
        </w:rPr>
        <w:t xml:space="preserve">، ص </w:t>
      </w:r>
      <w:r>
        <w:rPr/>
        <w:t>15</w:t>
      </w:r>
      <w:r>
        <w:rPr>
          <w:rtl w:val="true"/>
        </w:rPr>
        <w:t xml:space="preserve">، س </w:t>
      </w:r>
      <w:r>
        <w:rPr/>
        <w:t>3</w:t>
      </w:r>
      <w:r>
        <w:rPr>
          <w:rtl w:val="true"/>
        </w:rPr>
        <w:t>: «</w:t>
      </w:r>
      <w:r>
        <w:rPr>
          <w:rtl w:val="true"/>
        </w:rPr>
        <w:t>یبعد الحرمة</w:t>
      </w:r>
      <w:r>
        <w:rPr>
          <w:rtl w:val="true"/>
        </w:rPr>
        <w:t>»</w:t>
      </w:r>
      <w:bookmarkEnd w:id="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حرمة تنقیش ذوی الأرواح</w:t>
      </w:r>
      <w:r>
        <w:rPr>
          <w:rFonts w:eastAsia="IRNazanin" w:cs="IRNazanin"/>
          <w:color w:val="111111"/>
          <w:sz w:val="28"/>
          <w:szCs w:val="28"/>
          <w:rtl w:val="true"/>
          <w:lang w:bidi="fa-IR"/>
        </w:rPr>
        <w:t>.</w:t>
      </w:r>
    </w:p>
    <w:p>
      <w:pPr>
        <w:pStyle w:val="Heading2"/>
        <w:numPr>
          <w:ilvl w:val="1"/>
          <w:numId w:val="1"/>
        </w:numPr>
        <w:rPr/>
      </w:pPr>
      <w:bookmarkStart w:id="65" w:name="__RefHeading___Toc248525_1738255347"/>
      <w:bookmarkStart w:id="66" w:name="_Toc29"/>
      <w:bookmarkEnd w:id="65"/>
      <w:r>
        <w:rPr>
          <w:rtl w:val="true"/>
        </w:rPr>
        <w:t xml:space="preserve">قوله فی ج </w:t>
      </w:r>
      <w:r>
        <w:rPr/>
        <w:t>3</w:t>
      </w:r>
      <w:r>
        <w:rPr>
          <w:rtl w:val="true"/>
        </w:rPr>
        <w:t xml:space="preserve">، ص </w:t>
      </w:r>
      <w:r>
        <w:rPr/>
        <w:t>15</w:t>
      </w:r>
      <w:r>
        <w:rPr>
          <w:rtl w:val="true"/>
        </w:rPr>
        <w:t xml:space="preserve">، س </w:t>
      </w:r>
      <w:r>
        <w:rPr/>
        <w:t>4</w:t>
      </w:r>
      <w:r>
        <w:rPr>
          <w:rtl w:val="true"/>
        </w:rPr>
        <w:t>: «</w:t>
      </w:r>
      <w:r>
        <w:rPr>
          <w:rtl w:val="true"/>
        </w:rPr>
        <w:t>الاقتناء بحسب الأخبار</w:t>
      </w:r>
      <w:r>
        <w:rPr>
          <w:rtl w:val="true"/>
        </w:rPr>
        <w:t>»</w:t>
      </w:r>
      <w:bookmarkEnd w:id="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اقتناء الصور غیر المجسمة</w:t>
      </w:r>
      <w:r>
        <w:rPr>
          <w:rFonts w:eastAsia="IRNazanin" w:cs="IRNazanin"/>
          <w:color w:val="111111"/>
          <w:sz w:val="28"/>
          <w:szCs w:val="28"/>
          <w:rtl w:val="true"/>
          <w:lang w:bidi="fa-IR"/>
        </w:rPr>
        <w:t>.</w:t>
      </w:r>
    </w:p>
    <w:p>
      <w:pPr>
        <w:pStyle w:val="Heading2"/>
        <w:numPr>
          <w:ilvl w:val="1"/>
          <w:numId w:val="1"/>
        </w:numPr>
        <w:rPr/>
      </w:pPr>
      <w:bookmarkStart w:id="67" w:name="__RefHeading___Toc248527_1738255347"/>
      <w:bookmarkStart w:id="68" w:name="_Toc30"/>
      <w:bookmarkEnd w:id="67"/>
      <w:r>
        <w:rPr>
          <w:rtl w:val="true"/>
        </w:rPr>
        <w:t xml:space="preserve">قوله فی ج </w:t>
      </w:r>
      <w:r>
        <w:rPr/>
        <w:t>3</w:t>
      </w:r>
      <w:r>
        <w:rPr>
          <w:rtl w:val="true"/>
        </w:rPr>
        <w:t xml:space="preserve">، ص </w:t>
      </w:r>
      <w:r>
        <w:rPr/>
        <w:t>15</w:t>
      </w:r>
      <w:r>
        <w:rPr>
          <w:rtl w:val="true"/>
        </w:rPr>
        <w:t xml:space="preserve">، س </w:t>
      </w:r>
      <w:r>
        <w:rPr/>
        <w:t>5</w:t>
      </w:r>
      <w:r>
        <w:rPr>
          <w:rtl w:val="true"/>
        </w:rPr>
        <w:t>: «</w:t>
      </w:r>
      <w:r>
        <w:rPr>
          <w:rtl w:val="true"/>
        </w:rPr>
        <w:t>لیس بمحرم بحسب</w:t>
      </w:r>
      <w:r>
        <w:rPr>
          <w:rtl w:val="true"/>
        </w:rPr>
        <w:t>»</w:t>
      </w:r>
      <w:bookmarkEnd w:id="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صنعه بمحرم ولکن هذا فیما إذا لم یعارضه ما هو الأقوی کالأخبار الدالة علی جواز الاقتناء کصحیحة محمد بن مسلم و غیرها فیقدم هذه الأخبار علی المفهوم المستفاد من روایة تحف العقول</w:t>
      </w:r>
      <w:r>
        <w:rPr>
          <w:rFonts w:eastAsia="IRNazanin" w:cs="IRNazanin"/>
          <w:color w:val="111111"/>
          <w:sz w:val="28"/>
          <w:szCs w:val="28"/>
          <w:rtl w:val="true"/>
          <w:lang w:bidi="fa-IR"/>
        </w:rPr>
        <w:t>.</w:t>
      </w:r>
    </w:p>
    <w:p>
      <w:pPr>
        <w:pStyle w:val="Heading2"/>
        <w:numPr>
          <w:ilvl w:val="1"/>
          <w:numId w:val="1"/>
        </w:numPr>
        <w:rPr/>
      </w:pPr>
      <w:bookmarkStart w:id="69" w:name="__RefHeading___Toc248529_1738255347"/>
      <w:bookmarkStart w:id="70" w:name="_Toc31"/>
      <w:bookmarkEnd w:id="69"/>
      <w:r>
        <w:rPr>
          <w:rtl w:val="true"/>
        </w:rPr>
        <w:t xml:space="preserve">قوله فی ج </w:t>
      </w:r>
      <w:r>
        <w:rPr/>
        <w:t>3</w:t>
      </w:r>
      <w:r>
        <w:rPr>
          <w:rtl w:val="true"/>
        </w:rPr>
        <w:t xml:space="preserve">، ص </w:t>
      </w:r>
      <w:r>
        <w:rPr/>
        <w:t>15</w:t>
      </w:r>
      <w:r>
        <w:rPr>
          <w:rtl w:val="true"/>
        </w:rPr>
        <w:t xml:space="preserve">، س </w:t>
      </w:r>
      <w:r>
        <w:rPr/>
        <w:t>7</w:t>
      </w:r>
      <w:r>
        <w:rPr>
          <w:rtl w:val="true"/>
        </w:rPr>
        <w:t>: «</w:t>
      </w:r>
      <w:r>
        <w:rPr>
          <w:rtl w:val="true"/>
        </w:rPr>
        <w:t>جواز الاقتناء صحیحة</w:t>
      </w:r>
      <w:r>
        <w:rPr>
          <w:rtl w:val="true"/>
        </w:rPr>
        <w:t>»</w:t>
      </w:r>
      <w:bookmarkEnd w:id="7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اقتناء الصور غیر المجسمة</w:t>
      </w:r>
      <w:r>
        <w:rPr>
          <w:rFonts w:eastAsia="IRNazanin" w:cs="IRNazanin"/>
          <w:color w:val="111111"/>
          <w:sz w:val="28"/>
          <w:szCs w:val="28"/>
          <w:rtl w:val="true"/>
          <w:lang w:bidi="fa-IR"/>
        </w:rPr>
        <w:t>.</w:t>
      </w:r>
      <w:bookmarkStart w:id="71" w:name="pg14020_140473"/>
    </w:p>
    <w:p>
      <w:pPr>
        <w:pStyle w:val="Heading2"/>
        <w:numPr>
          <w:ilvl w:val="1"/>
          <w:numId w:val="1"/>
        </w:numPr>
        <w:rPr/>
      </w:pPr>
      <w:bookmarkStart w:id="72" w:name="__RefHeading___Toc248531_1738255347"/>
      <w:bookmarkStart w:id="73" w:name="_Toc32"/>
      <w:bookmarkEnd w:id="71"/>
      <w:bookmarkEnd w:id="72"/>
      <w:r>
        <w:rPr>
          <w:rtl w:val="true"/>
        </w:rPr>
        <w:t xml:space="preserve">قوله فی ج </w:t>
      </w:r>
      <w:r>
        <w:rPr/>
        <w:t>3</w:t>
      </w:r>
      <w:r>
        <w:rPr>
          <w:rtl w:val="true"/>
        </w:rPr>
        <w:t xml:space="preserve">، ص </w:t>
      </w:r>
      <w:r>
        <w:rPr/>
        <w:t>15</w:t>
      </w:r>
      <w:r>
        <w:rPr>
          <w:rtl w:val="true"/>
        </w:rPr>
        <w:t xml:space="preserve">، س </w:t>
      </w:r>
      <w:r>
        <w:rPr/>
        <w:t>12</w:t>
      </w:r>
      <w:r>
        <w:rPr>
          <w:rtl w:val="true"/>
        </w:rPr>
        <w:t>: «</w:t>
      </w:r>
      <w:r>
        <w:rPr>
          <w:rtl w:val="true"/>
        </w:rPr>
        <w:t>لایشمل المجسمات</w:t>
      </w:r>
      <w:r>
        <w:rPr>
          <w:rtl w:val="true"/>
        </w:rPr>
        <w:t>»</w:t>
      </w:r>
      <w:bookmarkEnd w:id="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بعض الروایات الاخر یشملها کصحیحة محمد بن مسلم قال قلت لأبی جعفر علیه السلام اصلی و التماثیل قدامی و أنا أنظر الیها لا اطرح علیها ثوبا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لاباس بها إذا کانت عن یمینک أو شمالک أو خلفک أو تحت رجلک أو فوق رأسک و ان کانت فی القبلة فالق علیها ثوبا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 التماثیل یشمل المجسمات و یؤیده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التماثیل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مجسمة و صحیحة محمد بن مسلم أیضا عن أبی جعفر علیه السلام قال قال له رجل رحمک الله ما هذه التماثیل التی أراها فی بیوتکم؟ فقال هذه للنساء أو بیوت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جواز ابقاء التماثیل من أحکام المساکن،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یخدش فی الأخیرة بان التماثیل التی کانت فی بیوتهم لانعلم شمولها للمجسمات و هو فی الحقیقة قضیة خارجیة ولکن یکفی الصحیحة الأولی و نظائرها للجمع بینها و بین المطلقات الدالة علی الحرمة بحملها علی الکراهة</w:t>
      </w:r>
      <w:r>
        <w:rPr>
          <w:rFonts w:eastAsia="IRNazanin" w:cs="IRNazanin"/>
          <w:color w:val="111111"/>
          <w:sz w:val="28"/>
          <w:szCs w:val="28"/>
          <w:rtl w:val="true"/>
          <w:lang w:bidi="fa-IR"/>
        </w:rPr>
        <w:t>.</w:t>
      </w:r>
    </w:p>
    <w:p>
      <w:pPr>
        <w:pStyle w:val="Heading2"/>
        <w:numPr>
          <w:ilvl w:val="1"/>
          <w:numId w:val="1"/>
        </w:numPr>
        <w:rPr/>
      </w:pPr>
      <w:bookmarkStart w:id="74" w:name="__RefHeading___Toc248533_1738255347"/>
      <w:bookmarkStart w:id="75" w:name="_Toc33"/>
      <w:bookmarkEnd w:id="74"/>
      <w:r>
        <w:rPr>
          <w:rtl w:val="true"/>
        </w:rPr>
        <w:t xml:space="preserve">قوله فی ج </w:t>
      </w:r>
      <w:r>
        <w:rPr/>
        <w:t>3</w:t>
      </w:r>
      <w:r>
        <w:rPr>
          <w:rtl w:val="true"/>
        </w:rPr>
        <w:t xml:space="preserve">، ص </w:t>
      </w:r>
      <w:r>
        <w:rPr/>
        <w:t>15</w:t>
      </w:r>
      <w:r>
        <w:rPr>
          <w:rtl w:val="true"/>
        </w:rPr>
        <w:t xml:space="preserve">، س </w:t>
      </w:r>
      <w:r>
        <w:rPr/>
        <w:t>17</w:t>
      </w:r>
      <w:r>
        <w:rPr>
          <w:rtl w:val="true"/>
        </w:rPr>
        <w:t>: «</w:t>
      </w:r>
      <w:r>
        <w:rPr>
          <w:rtl w:val="true"/>
        </w:rPr>
        <w:t>فالقدر المتیقن</w:t>
      </w:r>
      <w:r>
        <w:rPr>
          <w:rtl w:val="true"/>
        </w:rPr>
        <w:t>»</w:t>
      </w:r>
      <w:bookmarkEnd w:id="7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المحصل من مجموع الأدلة هو حرمة تصویر الصورة لذوی الأرواح مطلقا سواء کانت مجسمة أو غیر مجسمة ولکن یجوز اقتنائها مطلقا سواء کانت مجسمة أو غیر مجسمة فاذا جاز اقتنائها جاز بیعهما کمالایخفی</w:t>
      </w:r>
      <w:r>
        <w:rPr>
          <w:rFonts w:eastAsia="IRNazanin" w:cs="IRNazanin"/>
          <w:color w:val="111111"/>
          <w:sz w:val="28"/>
          <w:szCs w:val="28"/>
          <w:rtl w:val="true"/>
          <w:lang w:bidi="fa-IR"/>
        </w:rPr>
        <w:t>.</w:t>
      </w:r>
      <w:bookmarkStart w:id="76" w:name="pg14020_140474"/>
    </w:p>
    <w:p>
      <w:pPr>
        <w:pStyle w:val="Heading2"/>
        <w:numPr>
          <w:ilvl w:val="1"/>
          <w:numId w:val="1"/>
        </w:numPr>
        <w:rPr/>
      </w:pPr>
      <w:bookmarkStart w:id="77" w:name="__RefHeading___Toc248535_1738255347"/>
      <w:bookmarkStart w:id="78" w:name="_Toc34"/>
      <w:bookmarkEnd w:id="76"/>
      <w:bookmarkEnd w:id="77"/>
      <w:r>
        <w:rPr>
          <w:rtl w:val="true"/>
        </w:rPr>
        <w:t xml:space="preserve">قوله فی ج </w:t>
      </w:r>
      <w:r>
        <w:rPr/>
        <w:t>3</w:t>
      </w:r>
      <w:r>
        <w:rPr>
          <w:rtl w:val="true"/>
        </w:rPr>
        <w:t xml:space="preserve">، ص </w:t>
      </w:r>
      <w:r>
        <w:rPr/>
        <w:t>15</w:t>
      </w:r>
      <w:r>
        <w:rPr>
          <w:rtl w:val="true"/>
        </w:rPr>
        <w:t xml:space="preserve">، س </w:t>
      </w:r>
      <w:r>
        <w:rPr/>
        <w:t>19</w:t>
      </w:r>
      <w:r>
        <w:rPr>
          <w:rtl w:val="true"/>
        </w:rPr>
        <w:t>: «</w:t>
      </w:r>
      <w:r>
        <w:rPr>
          <w:rtl w:val="true"/>
        </w:rPr>
        <w:t>یحتاج الی التکلف</w:t>
      </w:r>
      <w:r>
        <w:rPr>
          <w:rtl w:val="true"/>
        </w:rPr>
        <w:t>»</w:t>
      </w:r>
      <w:bookmarkEnd w:id="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ظاهر النفخ أن الصورة الکاملة من سایر الجهات فتحتاج الی النفخ فقط و هو یناسب المجسمة و أما النقش فهو یحتاج الی أن یصیر النقش الذی هو العرض جوهرا ثم نفخ فیه فتأمل</w:t>
      </w:r>
      <w:r>
        <w:rPr>
          <w:rFonts w:eastAsia="IRNazanin" w:cs="IRNazanin"/>
          <w:color w:val="111111"/>
          <w:sz w:val="28"/>
          <w:szCs w:val="28"/>
          <w:rtl w:val="true"/>
          <w:lang w:bidi="fa-IR"/>
        </w:rPr>
        <w:t>.</w:t>
      </w:r>
    </w:p>
    <w:p>
      <w:pPr>
        <w:pStyle w:val="Heading2"/>
        <w:numPr>
          <w:ilvl w:val="1"/>
          <w:numId w:val="1"/>
        </w:numPr>
        <w:rPr/>
      </w:pPr>
      <w:bookmarkStart w:id="79" w:name="__RefHeading___Toc248537_1738255347"/>
      <w:bookmarkStart w:id="80" w:name="_Toc35"/>
      <w:bookmarkEnd w:id="79"/>
      <w:r>
        <w:rPr>
          <w:rtl w:val="true"/>
        </w:rPr>
        <w:t xml:space="preserve">قوله فی ج </w:t>
      </w:r>
      <w:r>
        <w:rPr/>
        <w:t>3</w:t>
      </w:r>
      <w:r>
        <w:rPr>
          <w:rtl w:val="true"/>
        </w:rPr>
        <w:t xml:space="preserve">، ص </w:t>
      </w:r>
      <w:r>
        <w:rPr/>
        <w:t>16</w:t>
      </w:r>
      <w:r>
        <w:rPr>
          <w:rtl w:val="true"/>
        </w:rPr>
        <w:t xml:space="preserve">، س </w:t>
      </w:r>
      <w:r>
        <w:rPr/>
        <w:t>14</w:t>
      </w:r>
      <w:r>
        <w:rPr>
          <w:rtl w:val="true"/>
        </w:rPr>
        <w:t>: «</w:t>
      </w:r>
      <w:r>
        <w:rPr>
          <w:rtl w:val="true"/>
        </w:rPr>
        <w:t>یظهر الخدشة</w:t>
      </w:r>
      <w:r>
        <w:rPr>
          <w:rtl w:val="true"/>
        </w:rPr>
        <w:t>»</w:t>
      </w:r>
      <w:bookmarkEnd w:id="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جعل الغناء مصداق الزور بمعنی الباطل من دون أخذ کلام فیه</w:t>
      </w:r>
      <w:r>
        <w:rPr>
          <w:rFonts w:eastAsia="IRNazanin" w:cs="IRNazanin"/>
          <w:color w:val="111111"/>
          <w:sz w:val="28"/>
          <w:szCs w:val="28"/>
          <w:rtl w:val="true"/>
          <w:lang w:bidi="fa-IR"/>
        </w:rPr>
        <w:t>.</w:t>
      </w:r>
    </w:p>
    <w:p>
      <w:pPr>
        <w:pStyle w:val="Heading2"/>
        <w:numPr>
          <w:ilvl w:val="1"/>
          <w:numId w:val="1"/>
        </w:numPr>
        <w:rPr/>
      </w:pPr>
      <w:bookmarkStart w:id="81" w:name="__RefHeading___Toc248539_1738255347"/>
      <w:bookmarkStart w:id="82" w:name="_Toc36"/>
      <w:bookmarkEnd w:id="81"/>
      <w:r>
        <w:rPr>
          <w:rtl w:val="true"/>
        </w:rPr>
        <w:t xml:space="preserve">قوله فی ج </w:t>
      </w:r>
      <w:r>
        <w:rPr/>
        <w:t>3</w:t>
      </w:r>
      <w:r>
        <w:rPr>
          <w:rtl w:val="true"/>
        </w:rPr>
        <w:t xml:space="preserve">، ص </w:t>
      </w:r>
      <w:r>
        <w:rPr/>
        <w:t>16</w:t>
      </w:r>
      <w:r>
        <w:rPr>
          <w:rtl w:val="true"/>
        </w:rPr>
        <w:t xml:space="preserve">، س </w:t>
      </w:r>
      <w:r>
        <w:rPr/>
        <w:t>15</w:t>
      </w:r>
      <w:r>
        <w:rPr>
          <w:rtl w:val="true"/>
        </w:rPr>
        <w:t>: «</w:t>
      </w:r>
      <w:r>
        <w:rPr>
          <w:rtl w:val="true"/>
        </w:rPr>
        <w:t>یمکن أن یقال</w:t>
      </w:r>
      <w:r>
        <w:rPr>
          <w:rtl w:val="true"/>
        </w:rPr>
        <w:t>»</w:t>
      </w:r>
      <w:bookmarkEnd w:id="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 الغناء هو بنفسه کیفیته صوتیة خاصة من شأنه کذا و کذا و یندرج بذلک تحت عنوان اللهو و لایکون بطلان الکلام مقوما للهویته و یؤید ذلک ما نص علیه الجوهری من أن الغناء من السماع و هکذا روایة محمد بن أبی عباد و کان مستهترا بالسماع و بشرب النبیذ قال سألت الرضا علیه السلام عن السماع قال لأهل الحجاز فیه رأی و هو فی حیز الباطل و اللهو الحدیث</w:t>
      </w:r>
      <w:r>
        <w:rPr>
          <w:rFonts w:eastAsia="IRNazanin" w:cs="IRNazanin"/>
          <w:color w:val="111111"/>
          <w:sz w:val="28"/>
          <w:szCs w:val="28"/>
          <w:rtl w:val="true"/>
          <w:lang w:bidi="fa-IR"/>
        </w:rPr>
        <w:t>.</w:t>
      </w:r>
    </w:p>
    <w:p>
      <w:pPr>
        <w:pStyle w:val="Heading2"/>
        <w:numPr>
          <w:ilvl w:val="1"/>
          <w:numId w:val="1"/>
        </w:numPr>
        <w:rPr/>
      </w:pPr>
      <w:bookmarkStart w:id="83" w:name="__RefHeading___Toc248541_1738255347"/>
      <w:bookmarkStart w:id="84" w:name="_Toc37"/>
      <w:bookmarkEnd w:id="83"/>
      <w:r>
        <w:rPr>
          <w:rtl w:val="true"/>
        </w:rPr>
        <w:t xml:space="preserve">قوله فی ج </w:t>
      </w:r>
      <w:r>
        <w:rPr/>
        <w:t>3</w:t>
      </w:r>
      <w:r>
        <w:rPr>
          <w:rtl w:val="true"/>
        </w:rPr>
        <w:t xml:space="preserve">، ص </w:t>
      </w:r>
      <w:r>
        <w:rPr/>
        <w:t>17</w:t>
      </w:r>
      <w:r>
        <w:rPr>
          <w:rtl w:val="true"/>
        </w:rPr>
        <w:t xml:space="preserve">، س </w:t>
      </w:r>
      <w:r>
        <w:rPr/>
        <w:t>2</w:t>
      </w:r>
      <w:r>
        <w:rPr>
          <w:rtl w:val="true"/>
        </w:rPr>
        <w:t>: «</w:t>
      </w:r>
      <w:r>
        <w:rPr>
          <w:rtl w:val="true"/>
        </w:rPr>
        <w:t>من باب التنزیل</w:t>
      </w:r>
      <w:r>
        <w:rPr>
          <w:rtl w:val="true"/>
        </w:rPr>
        <w:t>»</w:t>
      </w:r>
      <w:bookmarkEnd w:id="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باب التنزیل عدقول احسنت للمّغنی غناء مع أنه لیس بمجرده غناء</w:t>
      </w:r>
      <w:r>
        <w:rPr>
          <w:rFonts w:eastAsia="IRNazanin" w:cs="IRNazanin"/>
          <w:color w:val="111111"/>
          <w:sz w:val="28"/>
          <w:szCs w:val="28"/>
          <w:rtl w:val="true"/>
          <w:lang w:bidi="fa-IR"/>
        </w:rPr>
        <w:t>.</w:t>
      </w:r>
    </w:p>
    <w:p>
      <w:pPr>
        <w:pStyle w:val="Heading2"/>
        <w:numPr>
          <w:ilvl w:val="1"/>
          <w:numId w:val="1"/>
        </w:numPr>
        <w:rPr/>
      </w:pPr>
      <w:bookmarkStart w:id="85" w:name="__RefHeading___Toc248543_1738255347"/>
      <w:bookmarkStart w:id="86" w:name="_Toc38"/>
      <w:bookmarkEnd w:id="85"/>
      <w:r>
        <w:rPr>
          <w:rtl w:val="true"/>
        </w:rPr>
        <w:t xml:space="preserve">قوله فی ج </w:t>
      </w:r>
      <w:r>
        <w:rPr/>
        <w:t>3</w:t>
      </w:r>
      <w:r>
        <w:rPr>
          <w:rtl w:val="true"/>
        </w:rPr>
        <w:t xml:space="preserve">، ص </w:t>
      </w:r>
      <w:r>
        <w:rPr/>
        <w:t>17</w:t>
      </w:r>
      <w:r>
        <w:rPr>
          <w:rtl w:val="true"/>
        </w:rPr>
        <w:t xml:space="preserve">، س </w:t>
      </w:r>
      <w:r>
        <w:rPr/>
        <w:t>5</w:t>
      </w:r>
      <w:r>
        <w:rPr>
          <w:rtl w:val="true"/>
        </w:rPr>
        <w:t>: «</w:t>
      </w:r>
      <w:r>
        <w:rPr>
          <w:rtl w:val="true"/>
        </w:rPr>
        <w:t>الغناء أخص مطلقا</w:t>
      </w:r>
      <w:r>
        <w:rPr>
          <w:rtl w:val="true"/>
        </w:rPr>
        <w:t>»</w:t>
      </w:r>
      <w:bookmarkEnd w:id="8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اللهو اما لایکون من مقولة الصوت الانسانی کضرب الاوتار و الرقص</w:t>
      </w:r>
      <w:r>
        <w:rPr>
          <w:rFonts w:eastAsia="IRNazanin" w:cs="IRNazanin"/>
          <w:color w:val="111111"/>
          <w:sz w:val="28"/>
          <w:szCs w:val="28"/>
          <w:rtl w:val="true"/>
          <w:lang w:bidi="fa-IR"/>
        </w:rPr>
        <w:t>.</w:t>
      </w:r>
      <w:bookmarkStart w:id="87" w:name="pg14020_140475"/>
    </w:p>
    <w:p>
      <w:pPr>
        <w:pStyle w:val="Heading2"/>
        <w:numPr>
          <w:ilvl w:val="1"/>
          <w:numId w:val="1"/>
        </w:numPr>
        <w:rPr/>
      </w:pPr>
      <w:bookmarkStart w:id="88" w:name="__RefHeading___Toc248545_1738255347"/>
      <w:bookmarkStart w:id="89" w:name="_Toc39"/>
      <w:bookmarkEnd w:id="87"/>
      <w:bookmarkEnd w:id="88"/>
      <w:r>
        <w:rPr>
          <w:rtl w:val="true"/>
        </w:rPr>
        <w:t xml:space="preserve">قوله فی ج </w:t>
      </w:r>
      <w:r>
        <w:rPr/>
        <w:t>3</w:t>
      </w:r>
      <w:r>
        <w:rPr>
          <w:rtl w:val="true"/>
        </w:rPr>
        <w:t xml:space="preserve">، ص </w:t>
      </w:r>
      <w:r>
        <w:rPr/>
        <w:t>17</w:t>
      </w:r>
      <w:r>
        <w:rPr>
          <w:rtl w:val="true"/>
        </w:rPr>
        <w:t xml:space="preserve">، س </w:t>
      </w:r>
      <w:r>
        <w:rPr/>
        <w:t>5</w:t>
      </w:r>
      <w:r>
        <w:rPr>
          <w:rtl w:val="true"/>
        </w:rPr>
        <w:t>: «</w:t>
      </w:r>
      <w:r>
        <w:rPr>
          <w:rtl w:val="true"/>
        </w:rPr>
        <w:t>و مما استدل به</w:t>
      </w:r>
      <w:r>
        <w:rPr>
          <w:rtl w:val="true"/>
        </w:rPr>
        <w:t>»</w:t>
      </w:r>
      <w:bookmarkEnd w:id="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وضوح أن الغناء بمعنی الکیفیة المذکورة من مصادیق اللهو ذهب المصنف الی الاستدلال علی حرمة اللهو و تفسیر اللهو</w:t>
      </w:r>
      <w:r>
        <w:rPr>
          <w:rFonts w:eastAsia="IRNazanin" w:cs="IRNazanin"/>
          <w:color w:val="111111"/>
          <w:sz w:val="28"/>
          <w:szCs w:val="28"/>
          <w:rtl w:val="true"/>
          <w:lang w:bidi="fa-IR"/>
        </w:rPr>
        <w:t>.</w:t>
      </w:r>
    </w:p>
    <w:p>
      <w:pPr>
        <w:pStyle w:val="Heading2"/>
        <w:numPr>
          <w:ilvl w:val="1"/>
          <w:numId w:val="1"/>
        </w:numPr>
        <w:rPr/>
      </w:pPr>
      <w:bookmarkStart w:id="90" w:name="__RefHeading___Toc248547_1738255347"/>
      <w:bookmarkStart w:id="91" w:name="_Toc40"/>
      <w:bookmarkEnd w:id="90"/>
      <w:r>
        <w:rPr>
          <w:rtl w:val="true"/>
        </w:rPr>
        <w:t xml:space="preserve">قوله فی ج </w:t>
      </w:r>
      <w:r>
        <w:rPr/>
        <w:t>3</w:t>
      </w:r>
      <w:r>
        <w:rPr>
          <w:rtl w:val="true"/>
        </w:rPr>
        <w:t xml:space="preserve">، ص </w:t>
      </w:r>
      <w:r>
        <w:rPr/>
        <w:t>17</w:t>
      </w:r>
      <w:r>
        <w:rPr>
          <w:rtl w:val="true"/>
        </w:rPr>
        <w:t xml:space="preserve">، س </w:t>
      </w:r>
      <w:r>
        <w:rPr/>
        <w:t>11</w:t>
      </w:r>
      <w:r>
        <w:rPr>
          <w:rtl w:val="true"/>
        </w:rPr>
        <w:t>: «</w:t>
      </w:r>
      <w:r>
        <w:rPr>
          <w:rtl w:val="true"/>
        </w:rPr>
        <w:t>لم یحضر المجلس</w:t>
      </w:r>
      <w:r>
        <w:rPr>
          <w:rtl w:val="true"/>
        </w:rPr>
        <w:t>»</w:t>
      </w:r>
      <w:bookmarkEnd w:id="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مجلس النبی صلی الله علیه و آله و سلم</w:t>
      </w:r>
      <w:r>
        <w:rPr>
          <w:rFonts w:eastAsia="IRNazanin" w:cs="IRNazanin"/>
          <w:color w:val="111111"/>
          <w:sz w:val="28"/>
          <w:szCs w:val="28"/>
          <w:rtl w:val="true"/>
          <w:lang w:bidi="fa-IR"/>
        </w:rPr>
        <w:t>.</w:t>
      </w:r>
    </w:p>
    <w:p>
      <w:pPr>
        <w:pStyle w:val="Heading2"/>
        <w:numPr>
          <w:ilvl w:val="1"/>
          <w:numId w:val="1"/>
        </w:numPr>
        <w:rPr/>
      </w:pPr>
      <w:bookmarkStart w:id="92" w:name="__RefHeading___Toc248549_1738255347"/>
      <w:bookmarkStart w:id="93" w:name="_Toc41"/>
      <w:bookmarkEnd w:id="92"/>
      <w:r>
        <w:rPr>
          <w:rtl w:val="true"/>
        </w:rPr>
        <w:t xml:space="preserve">قوله فی ج </w:t>
      </w:r>
      <w:r>
        <w:rPr/>
        <w:t>3</w:t>
      </w:r>
      <w:r>
        <w:rPr>
          <w:rtl w:val="true"/>
        </w:rPr>
        <w:t xml:space="preserve">، ص </w:t>
      </w:r>
      <w:r>
        <w:rPr/>
        <w:t>17</w:t>
      </w:r>
      <w:r>
        <w:rPr>
          <w:rtl w:val="true"/>
        </w:rPr>
        <w:t xml:space="preserve">، س </w:t>
      </w:r>
      <w:r>
        <w:rPr/>
        <w:t>13</w:t>
      </w:r>
      <w:r>
        <w:rPr>
          <w:rtl w:val="true"/>
        </w:rPr>
        <w:t>: «</w:t>
      </w:r>
      <w:r>
        <w:rPr>
          <w:rtl w:val="true"/>
        </w:rPr>
        <w:t>من جهة التغنی</w:t>
      </w:r>
      <w:r>
        <w:rPr>
          <w:rtl w:val="true"/>
        </w:rPr>
        <w:t>»</w:t>
      </w:r>
      <w:bookmarkEnd w:id="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الکیفیة الصوتیة</w:t>
      </w:r>
      <w:r>
        <w:rPr>
          <w:rFonts w:eastAsia="IRNazanin" w:cs="IRNazanin"/>
          <w:color w:val="111111"/>
          <w:sz w:val="28"/>
          <w:szCs w:val="28"/>
          <w:rtl w:val="true"/>
          <w:lang w:bidi="fa-IR"/>
        </w:rPr>
        <w:t>.</w:t>
      </w:r>
    </w:p>
    <w:p>
      <w:pPr>
        <w:pStyle w:val="Heading2"/>
        <w:numPr>
          <w:ilvl w:val="1"/>
          <w:numId w:val="1"/>
        </w:numPr>
        <w:rPr/>
      </w:pPr>
      <w:bookmarkStart w:id="94" w:name="__RefHeading___Toc248551_1738255347"/>
      <w:bookmarkStart w:id="95" w:name="_Toc42"/>
      <w:bookmarkEnd w:id="94"/>
      <w:r>
        <w:rPr>
          <w:rtl w:val="true"/>
        </w:rPr>
        <w:t xml:space="preserve">قوله فی ج </w:t>
      </w:r>
      <w:r>
        <w:rPr/>
        <w:t>3</w:t>
      </w:r>
      <w:r>
        <w:rPr>
          <w:rtl w:val="true"/>
        </w:rPr>
        <w:t xml:space="preserve">، ص </w:t>
      </w:r>
      <w:r>
        <w:rPr/>
        <w:t>17</w:t>
      </w:r>
      <w:r>
        <w:rPr>
          <w:rtl w:val="true"/>
        </w:rPr>
        <w:t xml:space="preserve">، س </w:t>
      </w:r>
      <w:r>
        <w:rPr/>
        <w:t>20</w:t>
      </w:r>
      <w:r>
        <w:rPr>
          <w:rtl w:val="true"/>
        </w:rPr>
        <w:t>: «</w:t>
      </w:r>
      <w:r>
        <w:rPr>
          <w:rtl w:val="true"/>
        </w:rPr>
        <w:t>و قوله علیه السلام</w:t>
      </w:r>
      <w:r>
        <w:rPr>
          <w:rtl w:val="true"/>
        </w:rPr>
        <w:t>»</w:t>
      </w:r>
      <w:bookmarkEnd w:id="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الکافی عن عدة من أصحابنا عن سهل بن زیاد عن الحسن بن علی الوشاء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أبوالحسن الرضا علیه الاف التحیة و الثناء عن شراء المغنیة فقال قد تکون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هذا الحدیث یدل علی حرمة الغناء و هکذا روایة أعمش الدالة علی أن نفس الغناء من الکبائر و لو لم تعادل مع المحرمات و لایعارضهما ما استدل به الفیض الکاشانی و أن قلنا بتمامیة دلالته للتخصیص لاباء ما دل علی الحرمة عن التخصیص و سیأتی تصریح المصنف بذلک</w:t>
      </w:r>
      <w:r>
        <w:rPr>
          <w:rFonts w:eastAsia="IRNazanin" w:cs="IRNazanin"/>
          <w:color w:val="111111"/>
          <w:sz w:val="28"/>
          <w:szCs w:val="28"/>
          <w:rtl w:val="true"/>
          <w:lang w:bidi="fa-IR"/>
        </w:rPr>
        <w:t>.</w:t>
      </w:r>
    </w:p>
    <w:p>
      <w:pPr>
        <w:pStyle w:val="Heading2"/>
        <w:numPr>
          <w:ilvl w:val="1"/>
          <w:numId w:val="1"/>
        </w:numPr>
        <w:rPr/>
      </w:pPr>
      <w:bookmarkStart w:id="96" w:name="__RefHeading___Toc248553_1738255347"/>
      <w:bookmarkStart w:id="97" w:name="_Toc43"/>
      <w:bookmarkEnd w:id="96"/>
      <w:r>
        <w:rPr>
          <w:rtl w:val="true"/>
        </w:rPr>
        <w:t xml:space="preserve">قوله فی ج </w:t>
      </w:r>
      <w:r>
        <w:rPr/>
        <w:t>3</w:t>
      </w:r>
      <w:r>
        <w:rPr>
          <w:rtl w:val="true"/>
        </w:rPr>
        <w:t xml:space="preserve">، ص </w:t>
      </w:r>
      <w:r>
        <w:rPr/>
        <w:t>18</w:t>
      </w:r>
      <w:r>
        <w:rPr>
          <w:rtl w:val="true"/>
        </w:rPr>
        <w:t xml:space="preserve">، س </w:t>
      </w:r>
      <w:r>
        <w:rPr/>
        <w:t>1</w:t>
      </w:r>
      <w:r>
        <w:rPr>
          <w:rtl w:val="true"/>
        </w:rPr>
        <w:t>: «</w:t>
      </w:r>
      <w:r>
        <w:rPr>
          <w:rtl w:val="true"/>
        </w:rPr>
        <w:t>قد تکون</w:t>
      </w:r>
      <w:r>
        <w:rPr>
          <w:rtl w:val="true"/>
        </w:rPr>
        <w:t>»</w:t>
      </w:r>
      <w:bookmarkEnd w:id="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قد تکون</w:t>
      </w:r>
      <w:r>
        <w:rPr>
          <w:rFonts w:eastAsia="IRNazanin" w:cs="IRNazanin"/>
          <w:color w:val="111111"/>
          <w:sz w:val="28"/>
          <w:szCs w:val="28"/>
          <w:rtl w:val="true"/>
          <w:lang w:bidi="fa-IR"/>
        </w:rPr>
        <w:t>.</w:t>
      </w:r>
    </w:p>
    <w:p>
      <w:pPr>
        <w:pStyle w:val="Heading2"/>
        <w:numPr>
          <w:ilvl w:val="1"/>
          <w:numId w:val="1"/>
        </w:numPr>
        <w:rPr/>
      </w:pPr>
      <w:bookmarkStart w:id="98" w:name="__RefHeading___Toc248555_1738255347"/>
      <w:bookmarkStart w:id="99" w:name="_Toc44"/>
      <w:bookmarkEnd w:id="98"/>
      <w:r>
        <w:rPr>
          <w:rtl w:val="true"/>
        </w:rPr>
        <w:t xml:space="preserve">قوله فی ج </w:t>
      </w:r>
      <w:r>
        <w:rPr/>
        <w:t>3</w:t>
      </w:r>
      <w:r>
        <w:rPr>
          <w:rtl w:val="true"/>
        </w:rPr>
        <w:t xml:space="preserve">، ص </w:t>
      </w:r>
      <w:r>
        <w:rPr/>
        <w:t>18</w:t>
      </w:r>
      <w:r>
        <w:rPr>
          <w:rtl w:val="true"/>
        </w:rPr>
        <w:t xml:space="preserve">، س </w:t>
      </w:r>
      <w:r>
        <w:rPr/>
        <w:t>2</w:t>
      </w:r>
      <w:r>
        <w:rPr>
          <w:rtl w:val="true"/>
        </w:rPr>
        <w:t>: «</w:t>
      </w:r>
      <w:r>
        <w:rPr>
          <w:rtl w:val="true"/>
        </w:rPr>
        <w:t>و فی روایة الأعمش</w:t>
      </w:r>
      <w:r>
        <w:rPr>
          <w:rtl w:val="true"/>
        </w:rPr>
        <w:t>»</w:t>
      </w:r>
      <w:bookmarkEnd w:id="9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السند ضعیف راجع 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603</w:t>
      </w:r>
      <w:r>
        <w:rPr>
          <w:rFonts w:eastAsia="IRNazanin" w:cs="IRNazanin"/>
          <w:color w:val="111111"/>
          <w:sz w:val="28"/>
          <w:szCs w:val="28"/>
          <w:rtl w:val="true"/>
          <w:lang w:bidi="fa-IR"/>
        </w:rPr>
        <w:t>).</w:t>
      </w:r>
      <w:bookmarkStart w:id="100" w:name="pg14020_140476"/>
    </w:p>
    <w:p>
      <w:pPr>
        <w:pStyle w:val="Heading2"/>
        <w:numPr>
          <w:ilvl w:val="1"/>
          <w:numId w:val="1"/>
        </w:numPr>
        <w:rPr/>
      </w:pPr>
      <w:bookmarkStart w:id="101" w:name="__RefHeading___Toc248557_1738255347"/>
      <w:bookmarkStart w:id="102" w:name="_Toc45"/>
      <w:bookmarkEnd w:id="100"/>
      <w:bookmarkEnd w:id="101"/>
      <w:r>
        <w:rPr>
          <w:rtl w:val="true"/>
        </w:rPr>
        <w:t xml:space="preserve">قوله فی ج </w:t>
      </w:r>
      <w:r>
        <w:rPr/>
        <w:t>3</w:t>
      </w:r>
      <w:r>
        <w:rPr>
          <w:rtl w:val="true"/>
        </w:rPr>
        <w:t xml:space="preserve">، ص </w:t>
      </w:r>
      <w:r>
        <w:rPr/>
        <w:t>18</w:t>
      </w:r>
      <w:r>
        <w:rPr>
          <w:rtl w:val="true"/>
        </w:rPr>
        <w:t xml:space="preserve">، س </w:t>
      </w:r>
      <w:r>
        <w:rPr/>
        <w:t>4</w:t>
      </w:r>
      <w:r>
        <w:rPr>
          <w:rtl w:val="true"/>
        </w:rPr>
        <w:t>: «</w:t>
      </w:r>
      <w:r>
        <w:rPr>
          <w:rtl w:val="true"/>
        </w:rPr>
        <w:t>و یمکن أن یقال</w:t>
      </w:r>
      <w:r>
        <w:rPr>
          <w:rtl w:val="true"/>
        </w:rPr>
        <w:t>»</w:t>
      </w:r>
      <w:bookmarkEnd w:id="1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المناقشة فی الادلة لتحریم اللهو و الباطل</w:t>
      </w:r>
      <w:r>
        <w:rPr>
          <w:rFonts w:eastAsia="IRNazanin" w:cs="IRNazanin"/>
          <w:color w:val="111111"/>
          <w:sz w:val="28"/>
          <w:szCs w:val="28"/>
          <w:rtl w:val="true"/>
          <w:lang w:bidi="fa-IR"/>
        </w:rPr>
        <w:t>.</w:t>
      </w:r>
    </w:p>
    <w:p>
      <w:pPr>
        <w:pStyle w:val="Heading2"/>
        <w:numPr>
          <w:ilvl w:val="1"/>
          <w:numId w:val="1"/>
        </w:numPr>
        <w:rPr/>
      </w:pPr>
      <w:bookmarkStart w:id="103" w:name="__RefHeading___Toc248559_1738255347"/>
      <w:bookmarkStart w:id="104" w:name="_Toc46"/>
      <w:bookmarkEnd w:id="103"/>
      <w:r>
        <w:rPr>
          <w:rtl w:val="true"/>
        </w:rPr>
        <w:t xml:space="preserve">قوله فی ج </w:t>
      </w:r>
      <w:r>
        <w:rPr/>
        <w:t>3</w:t>
      </w:r>
      <w:r>
        <w:rPr>
          <w:rtl w:val="true"/>
        </w:rPr>
        <w:t xml:space="preserve">، ص </w:t>
      </w:r>
      <w:r>
        <w:rPr/>
        <w:t>18</w:t>
      </w:r>
      <w:r>
        <w:rPr>
          <w:rtl w:val="true"/>
        </w:rPr>
        <w:t xml:space="preserve">، س </w:t>
      </w:r>
      <w:r>
        <w:rPr/>
        <w:t>4</w:t>
      </w:r>
      <w:r>
        <w:rPr>
          <w:rtl w:val="true"/>
        </w:rPr>
        <w:t>: «</w:t>
      </w:r>
      <w:r>
        <w:rPr>
          <w:rtl w:val="true"/>
        </w:rPr>
        <w:t>الروایتین الأخیرتین</w:t>
      </w:r>
      <w:r>
        <w:rPr>
          <w:rtl w:val="true"/>
        </w:rPr>
        <w:t>»</w:t>
      </w:r>
      <w:bookmarkEnd w:id="1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روایة الأعمش و ما قبله</w:t>
      </w:r>
      <w:r>
        <w:rPr>
          <w:rFonts w:eastAsia="IRNazanin" w:cs="IRNazanin"/>
          <w:color w:val="111111"/>
          <w:sz w:val="28"/>
          <w:szCs w:val="28"/>
          <w:rtl w:val="true"/>
          <w:lang w:bidi="fa-IR"/>
        </w:rPr>
        <w:t>.</w:t>
      </w:r>
    </w:p>
    <w:p>
      <w:pPr>
        <w:pStyle w:val="Heading2"/>
        <w:numPr>
          <w:ilvl w:val="1"/>
          <w:numId w:val="1"/>
        </w:numPr>
        <w:rPr/>
      </w:pPr>
      <w:bookmarkStart w:id="105" w:name="__RefHeading___Toc248561_1738255347"/>
      <w:bookmarkStart w:id="106" w:name="_Toc47"/>
      <w:bookmarkEnd w:id="105"/>
      <w:r>
        <w:rPr>
          <w:rtl w:val="true"/>
        </w:rPr>
        <w:t xml:space="preserve">قوله فی ج </w:t>
      </w:r>
      <w:r>
        <w:rPr/>
        <w:t>3</w:t>
      </w:r>
      <w:r>
        <w:rPr>
          <w:rtl w:val="true"/>
        </w:rPr>
        <w:t xml:space="preserve">، ص </w:t>
      </w:r>
      <w:r>
        <w:rPr/>
        <w:t>18</w:t>
      </w:r>
      <w:r>
        <w:rPr>
          <w:rtl w:val="true"/>
        </w:rPr>
        <w:t xml:space="preserve">، س </w:t>
      </w:r>
      <w:r>
        <w:rPr/>
        <w:t>10</w:t>
      </w:r>
      <w:r>
        <w:rPr>
          <w:rtl w:val="true"/>
        </w:rPr>
        <w:t>: «</w:t>
      </w:r>
      <w:r>
        <w:rPr>
          <w:rtl w:val="true"/>
        </w:rPr>
        <w:t>و لو خص بما یکون</w:t>
      </w:r>
      <w:r>
        <w:rPr>
          <w:rtl w:val="true"/>
        </w:rPr>
        <w:t>»</w:t>
      </w:r>
      <w:bookmarkEnd w:id="1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لو خص اللهو</w:t>
      </w:r>
      <w:r>
        <w:rPr>
          <w:rFonts w:eastAsia="IRNazanin" w:cs="IRNazanin"/>
          <w:color w:val="111111"/>
          <w:sz w:val="28"/>
          <w:szCs w:val="28"/>
          <w:rtl w:val="true"/>
          <w:lang w:bidi="fa-IR"/>
        </w:rPr>
        <w:t>.</w:t>
      </w:r>
    </w:p>
    <w:p>
      <w:pPr>
        <w:pStyle w:val="Heading2"/>
        <w:numPr>
          <w:ilvl w:val="1"/>
          <w:numId w:val="1"/>
        </w:numPr>
        <w:rPr/>
      </w:pPr>
      <w:bookmarkStart w:id="107" w:name="__RefHeading___Toc248563_1738255347"/>
      <w:bookmarkStart w:id="108" w:name="_Toc48"/>
      <w:bookmarkEnd w:id="107"/>
      <w:r>
        <w:rPr>
          <w:rtl w:val="true"/>
        </w:rPr>
        <w:t xml:space="preserve">قوله فی ج </w:t>
      </w:r>
      <w:r>
        <w:rPr/>
        <w:t>3</w:t>
      </w:r>
      <w:r>
        <w:rPr>
          <w:rtl w:val="true"/>
        </w:rPr>
        <w:t xml:space="preserve">، ص </w:t>
      </w:r>
      <w:r>
        <w:rPr/>
        <w:t>18</w:t>
      </w:r>
      <w:r>
        <w:rPr>
          <w:rtl w:val="true"/>
        </w:rPr>
        <w:t xml:space="preserve">، س </w:t>
      </w:r>
      <w:r>
        <w:rPr/>
        <w:t>11</w:t>
      </w:r>
      <w:r>
        <w:rPr>
          <w:rtl w:val="true"/>
        </w:rPr>
        <w:t>: «</w:t>
      </w:r>
      <w:r>
        <w:rPr>
          <w:rtl w:val="true"/>
        </w:rPr>
        <w:t>فسر بشدة الفرح</w:t>
      </w:r>
      <w:r>
        <w:rPr>
          <w:rtl w:val="true"/>
        </w:rPr>
        <w:t>»</w:t>
      </w:r>
      <w:bookmarkEnd w:id="1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فسر البطر</w:t>
      </w:r>
      <w:r>
        <w:rPr>
          <w:rFonts w:eastAsia="IRNazanin" w:cs="IRNazanin"/>
          <w:color w:val="111111"/>
          <w:sz w:val="28"/>
          <w:szCs w:val="28"/>
          <w:rtl w:val="true"/>
          <w:lang w:bidi="fa-IR"/>
        </w:rPr>
        <w:t>.</w:t>
      </w:r>
    </w:p>
    <w:p>
      <w:pPr>
        <w:pStyle w:val="Heading2"/>
        <w:numPr>
          <w:ilvl w:val="1"/>
          <w:numId w:val="1"/>
        </w:numPr>
        <w:rPr/>
      </w:pPr>
      <w:bookmarkStart w:id="109" w:name="__RefHeading___Toc248565_1738255347"/>
      <w:bookmarkStart w:id="110" w:name="_Toc49"/>
      <w:bookmarkEnd w:id="109"/>
      <w:r>
        <w:rPr>
          <w:rtl w:val="true"/>
        </w:rPr>
        <w:t xml:space="preserve">قوله فی ج </w:t>
      </w:r>
      <w:r>
        <w:rPr/>
        <w:t>3</w:t>
      </w:r>
      <w:r>
        <w:rPr>
          <w:rtl w:val="true"/>
        </w:rPr>
        <w:t xml:space="preserve">، ص </w:t>
      </w:r>
      <w:r>
        <w:rPr/>
        <w:t>18</w:t>
      </w:r>
      <w:r>
        <w:rPr>
          <w:rtl w:val="true"/>
        </w:rPr>
        <w:t xml:space="preserve">، س </w:t>
      </w:r>
      <w:r>
        <w:rPr/>
        <w:t>12</w:t>
      </w:r>
      <w:r>
        <w:rPr>
          <w:rtl w:val="true"/>
        </w:rPr>
        <w:t>: «</w:t>
      </w:r>
      <w:r>
        <w:rPr>
          <w:rtl w:val="true"/>
        </w:rPr>
        <w:t>یؤید هذا العطف</w:t>
      </w:r>
      <w:r>
        <w:rPr>
          <w:rtl w:val="true"/>
        </w:rPr>
        <w:t>»</w:t>
      </w:r>
      <w:bookmarkEnd w:id="1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العطف یدل علی المغایرة</w:t>
      </w:r>
      <w:r>
        <w:rPr>
          <w:rFonts w:eastAsia="IRNazanin" w:cs="IRNazanin"/>
          <w:color w:val="111111"/>
          <w:sz w:val="28"/>
          <w:szCs w:val="28"/>
          <w:rtl w:val="true"/>
          <w:lang w:bidi="fa-IR"/>
        </w:rPr>
        <w:t>.</w:t>
      </w:r>
    </w:p>
    <w:p>
      <w:pPr>
        <w:pStyle w:val="Heading2"/>
        <w:numPr>
          <w:ilvl w:val="1"/>
          <w:numId w:val="1"/>
        </w:numPr>
        <w:rPr/>
      </w:pPr>
      <w:bookmarkStart w:id="111" w:name="__RefHeading___Toc248567_1738255347"/>
      <w:bookmarkStart w:id="112" w:name="_Toc50"/>
      <w:bookmarkEnd w:id="111"/>
      <w:r>
        <w:rPr>
          <w:rtl w:val="true"/>
        </w:rPr>
        <w:t xml:space="preserve">قوله فی ج </w:t>
      </w:r>
      <w:r>
        <w:rPr/>
        <w:t>3</w:t>
      </w:r>
      <w:r>
        <w:rPr>
          <w:rtl w:val="true"/>
        </w:rPr>
        <w:t xml:space="preserve">، ص </w:t>
      </w:r>
      <w:r>
        <w:rPr/>
        <w:t>18</w:t>
      </w:r>
      <w:r>
        <w:rPr>
          <w:rtl w:val="true"/>
        </w:rPr>
        <w:t xml:space="preserve">، س </w:t>
      </w:r>
      <w:r>
        <w:rPr/>
        <w:t>15</w:t>
      </w:r>
      <w:r>
        <w:rPr>
          <w:rtl w:val="true"/>
        </w:rPr>
        <w:t>: «</w:t>
      </w:r>
      <w:r>
        <w:rPr>
          <w:rtl w:val="true"/>
        </w:rPr>
        <w:t>فی هذا التفسیر و حرمته</w:t>
      </w:r>
      <w:r>
        <w:rPr>
          <w:rtl w:val="true"/>
        </w:rPr>
        <w:t>»</w:t>
      </w:r>
      <w:bookmarkEnd w:id="1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تفسیر اللهو المحرم بما یکون من بطر و هو شدة الفرح</w:t>
      </w:r>
      <w:r>
        <w:rPr>
          <w:rFonts w:eastAsia="IRNazanin" w:cs="IRNazanin"/>
          <w:color w:val="111111"/>
          <w:sz w:val="28"/>
          <w:szCs w:val="28"/>
          <w:rtl w:val="true"/>
          <w:lang w:bidi="fa-IR"/>
        </w:rPr>
        <w:t>.</w:t>
      </w:r>
    </w:p>
    <w:p>
      <w:pPr>
        <w:pStyle w:val="Heading2"/>
        <w:numPr>
          <w:ilvl w:val="1"/>
          <w:numId w:val="1"/>
        </w:numPr>
        <w:rPr/>
      </w:pPr>
      <w:bookmarkStart w:id="113" w:name="__RefHeading___Toc248569_1738255347"/>
      <w:bookmarkStart w:id="114" w:name="_Toc51"/>
      <w:bookmarkEnd w:id="113"/>
      <w:r>
        <w:rPr>
          <w:rtl w:val="true"/>
        </w:rPr>
        <w:t xml:space="preserve">قوله فی ج </w:t>
      </w:r>
      <w:r>
        <w:rPr/>
        <w:t>3</w:t>
      </w:r>
      <w:r>
        <w:rPr>
          <w:rtl w:val="true"/>
        </w:rPr>
        <w:t xml:space="preserve">، ص </w:t>
      </w:r>
      <w:r>
        <w:rPr/>
        <w:t>18</w:t>
      </w:r>
      <w:r>
        <w:rPr>
          <w:rtl w:val="true"/>
        </w:rPr>
        <w:t xml:space="preserve">، س </w:t>
      </w:r>
      <w:r>
        <w:rPr/>
        <w:t>16</w:t>
      </w:r>
      <w:r>
        <w:rPr>
          <w:rtl w:val="true"/>
        </w:rPr>
        <w:t>: «</w:t>
      </w:r>
      <w:r>
        <w:rPr>
          <w:rtl w:val="true"/>
        </w:rPr>
        <w:t>بالنحو المذکور من سماع</w:t>
      </w:r>
      <w:r>
        <w:rPr>
          <w:rtl w:val="true"/>
        </w:rPr>
        <w:t>»</w:t>
      </w:r>
      <w:bookmarkEnd w:id="1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شدة الفرح</w:t>
      </w:r>
      <w:r>
        <w:rPr>
          <w:rFonts w:eastAsia="IRNazanin" w:cs="IRNazanin"/>
          <w:color w:val="111111"/>
          <w:sz w:val="28"/>
          <w:szCs w:val="28"/>
          <w:rtl w:val="true"/>
          <w:lang w:bidi="fa-IR"/>
        </w:rPr>
        <w:t>.</w:t>
      </w:r>
    </w:p>
    <w:p>
      <w:pPr>
        <w:pStyle w:val="Heading2"/>
        <w:numPr>
          <w:ilvl w:val="1"/>
          <w:numId w:val="1"/>
        </w:numPr>
        <w:rPr/>
      </w:pPr>
      <w:bookmarkStart w:id="115" w:name="__RefHeading___Toc248571_1738255347"/>
      <w:bookmarkStart w:id="116" w:name="_Toc52"/>
      <w:bookmarkEnd w:id="115"/>
      <w:r>
        <w:rPr>
          <w:rtl w:val="true"/>
        </w:rPr>
        <w:t xml:space="preserve">قوله فی ج </w:t>
      </w:r>
      <w:r>
        <w:rPr/>
        <w:t>3</w:t>
      </w:r>
      <w:r>
        <w:rPr>
          <w:rtl w:val="true"/>
        </w:rPr>
        <w:t xml:space="preserve">، ص </w:t>
      </w:r>
      <w:r>
        <w:rPr/>
        <w:t>19</w:t>
      </w:r>
      <w:r>
        <w:rPr>
          <w:rtl w:val="true"/>
        </w:rPr>
        <w:t xml:space="preserve">، س </w:t>
      </w:r>
      <w:r>
        <w:rPr/>
        <w:t>21</w:t>
      </w:r>
      <w:r>
        <w:rPr>
          <w:rtl w:val="true"/>
        </w:rPr>
        <w:t>: «</w:t>
      </w:r>
      <w:r>
        <w:rPr>
          <w:rtl w:val="true"/>
        </w:rPr>
        <w:t>اللهوی فما اجیب</w:t>
      </w:r>
      <w:r>
        <w:rPr>
          <w:rtl w:val="true"/>
        </w:rPr>
        <w:t>»</w:t>
      </w:r>
      <w:bookmarkEnd w:id="11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ما نافیة</w:t>
      </w:r>
      <w:r>
        <w:rPr>
          <w:rFonts w:eastAsia="IRNazanin" w:cs="IRNazanin"/>
          <w:color w:val="111111"/>
          <w:sz w:val="28"/>
          <w:szCs w:val="28"/>
          <w:rtl w:val="true"/>
          <w:lang w:bidi="fa-IR"/>
        </w:rPr>
        <w:t>.</w:t>
      </w:r>
      <w:bookmarkStart w:id="117" w:name="pg14020_140477"/>
    </w:p>
    <w:p>
      <w:pPr>
        <w:pStyle w:val="Heading2"/>
        <w:numPr>
          <w:ilvl w:val="1"/>
          <w:numId w:val="1"/>
        </w:numPr>
        <w:rPr/>
      </w:pPr>
      <w:bookmarkStart w:id="118" w:name="__RefHeading___Toc248573_1738255347"/>
      <w:bookmarkStart w:id="119" w:name="_Toc53"/>
      <w:bookmarkEnd w:id="117"/>
      <w:bookmarkEnd w:id="118"/>
      <w:r>
        <w:rPr>
          <w:rtl w:val="true"/>
        </w:rPr>
        <w:t xml:space="preserve">قوله فی ج </w:t>
      </w:r>
      <w:r>
        <w:rPr/>
        <w:t>3</w:t>
      </w:r>
      <w:r>
        <w:rPr>
          <w:rtl w:val="true"/>
        </w:rPr>
        <w:t xml:space="preserve">، ص </w:t>
      </w:r>
      <w:r>
        <w:rPr/>
        <w:t>20</w:t>
      </w:r>
      <w:r>
        <w:rPr>
          <w:rtl w:val="true"/>
        </w:rPr>
        <w:t xml:space="preserve">، س </w:t>
      </w:r>
      <w:r>
        <w:rPr/>
        <w:t>4</w:t>
      </w:r>
      <w:r>
        <w:rPr>
          <w:rtl w:val="true"/>
        </w:rPr>
        <w:t>: «</w:t>
      </w:r>
      <w:r>
        <w:rPr>
          <w:rtl w:val="true"/>
        </w:rPr>
        <w:t>الأخبار لما دل</w:t>
      </w:r>
      <w:r>
        <w:rPr>
          <w:rtl w:val="true"/>
        </w:rPr>
        <w:t>»</w:t>
      </w:r>
      <w:bookmarkEnd w:id="1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ما یدل علی حرمة الغناء کموثقة الحسن بن علی الوشاء المذکورة فی عبارة المتن بقوله و قوله علی المحکی و قد سئل عن شراء الجاریة المغنیه الحدیث و روایة الأعمش و روایات اخر الدالة علی حرمة اللهو و ان کان معنی اللهو مختلفا فیه و سیأتی بعض الأخبار 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مما وعدالله به النار و تلاهذه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یشتری 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صححه فی الریاض</w:t>
      </w:r>
      <w:r>
        <w:rPr>
          <w:rFonts w:eastAsia="IRNazanin" w:cs="IRNazanin"/>
          <w:color w:val="111111"/>
          <w:sz w:val="28"/>
          <w:szCs w:val="28"/>
          <w:rtl w:val="true"/>
          <w:lang w:bidi="fa-IR"/>
        </w:rPr>
        <w:t>.</w:t>
      </w:r>
    </w:p>
    <w:p>
      <w:pPr>
        <w:pStyle w:val="Heading2"/>
        <w:numPr>
          <w:ilvl w:val="1"/>
          <w:numId w:val="1"/>
        </w:numPr>
        <w:rPr/>
      </w:pPr>
      <w:bookmarkStart w:id="120" w:name="__RefHeading___Toc248575_1738255347"/>
      <w:bookmarkStart w:id="121" w:name="_Toc54"/>
      <w:bookmarkEnd w:id="120"/>
      <w:r>
        <w:rPr>
          <w:rtl w:val="true"/>
        </w:rPr>
        <w:t xml:space="preserve">قوله فی ج </w:t>
      </w:r>
      <w:r>
        <w:rPr/>
        <w:t>3</w:t>
      </w:r>
      <w:r>
        <w:rPr>
          <w:rtl w:val="true"/>
        </w:rPr>
        <w:t xml:space="preserve">، ص </w:t>
      </w:r>
      <w:r>
        <w:rPr/>
        <w:t>20</w:t>
      </w:r>
      <w:r>
        <w:rPr>
          <w:rtl w:val="true"/>
        </w:rPr>
        <w:t xml:space="preserve">، س </w:t>
      </w:r>
      <w:r>
        <w:rPr/>
        <w:t>4</w:t>
      </w:r>
      <w:r>
        <w:rPr>
          <w:rtl w:val="true"/>
        </w:rPr>
        <w:t>: «</w:t>
      </w:r>
      <w:r>
        <w:rPr>
          <w:rtl w:val="true"/>
        </w:rPr>
        <w:t>علی الحرمة و إبائه</w:t>
      </w:r>
      <w:r>
        <w:rPr>
          <w:rtl w:val="true"/>
        </w:rPr>
        <w:t>»</w:t>
      </w:r>
      <w:bookmarkEnd w:id="1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حرمة نفس الغناء</w:t>
      </w:r>
      <w:r>
        <w:rPr>
          <w:rFonts w:eastAsia="IRNazanin" w:cs="IRNazanin"/>
          <w:color w:val="111111"/>
          <w:sz w:val="28"/>
          <w:szCs w:val="28"/>
          <w:rtl w:val="true"/>
          <w:lang w:bidi="fa-IR"/>
        </w:rPr>
        <w:t>.</w:t>
      </w:r>
    </w:p>
    <w:p>
      <w:pPr>
        <w:pStyle w:val="Heading2"/>
        <w:numPr>
          <w:ilvl w:val="1"/>
          <w:numId w:val="1"/>
        </w:numPr>
        <w:rPr/>
      </w:pPr>
      <w:bookmarkStart w:id="122" w:name="__RefHeading___Toc248577_1738255347"/>
      <w:bookmarkStart w:id="123" w:name="_Toc55"/>
      <w:bookmarkEnd w:id="122"/>
      <w:r>
        <w:rPr>
          <w:rtl w:val="true"/>
        </w:rPr>
        <w:t xml:space="preserve">قوله فی ج </w:t>
      </w:r>
      <w:r>
        <w:rPr/>
        <w:t>3</w:t>
      </w:r>
      <w:r>
        <w:rPr>
          <w:rtl w:val="true"/>
        </w:rPr>
        <w:t xml:space="preserve">، ص </w:t>
      </w:r>
      <w:r>
        <w:rPr/>
        <w:t>20</w:t>
      </w:r>
      <w:r>
        <w:rPr>
          <w:rtl w:val="true"/>
        </w:rPr>
        <w:t xml:space="preserve">، س </w:t>
      </w:r>
      <w:r>
        <w:rPr/>
        <w:t>4</w:t>
      </w:r>
      <w:r>
        <w:rPr>
          <w:rtl w:val="true"/>
        </w:rPr>
        <w:t>: «</w:t>
      </w:r>
      <w:r>
        <w:rPr>
          <w:rtl w:val="true"/>
        </w:rPr>
        <w:t>إبائه عن التخصیص</w:t>
      </w:r>
      <w:r>
        <w:rPr>
          <w:rtl w:val="true"/>
        </w:rPr>
        <w:t>»</w:t>
      </w:r>
      <w:bookmarkEnd w:id="1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عنوان الملاهی التی تصد عن ذکر الله تعالی عنوان یأبی عن التخصیص کقوله فی الجاریة المغنیه و ما ثمنها إلا ثمن کلب فانه یدل علی حرمته تغنیها مطلقا</w:t>
      </w:r>
      <w:r>
        <w:rPr>
          <w:rFonts w:eastAsia="IRNazanin" w:cs="IRNazanin"/>
          <w:color w:val="111111"/>
          <w:sz w:val="28"/>
          <w:szCs w:val="28"/>
          <w:rtl w:val="true"/>
          <w:lang w:bidi="fa-IR"/>
        </w:rPr>
        <w:t>.</w:t>
      </w:r>
    </w:p>
    <w:p>
      <w:pPr>
        <w:pStyle w:val="Heading2"/>
        <w:numPr>
          <w:ilvl w:val="1"/>
          <w:numId w:val="1"/>
        </w:numPr>
        <w:rPr/>
      </w:pPr>
      <w:bookmarkStart w:id="124" w:name="__RefHeading___Toc248579_1738255347"/>
      <w:bookmarkStart w:id="125" w:name="_Toc56"/>
      <w:bookmarkEnd w:id="124"/>
      <w:r>
        <w:rPr>
          <w:rtl w:val="true"/>
        </w:rPr>
        <w:t xml:space="preserve">قوله فی ج </w:t>
      </w:r>
      <w:r>
        <w:rPr/>
        <w:t>3</w:t>
      </w:r>
      <w:r>
        <w:rPr>
          <w:rtl w:val="true"/>
        </w:rPr>
        <w:t xml:space="preserve">، ص </w:t>
      </w:r>
      <w:r>
        <w:rPr/>
        <w:t>20</w:t>
      </w:r>
      <w:r>
        <w:rPr>
          <w:rtl w:val="true"/>
        </w:rPr>
        <w:t xml:space="preserve">، س </w:t>
      </w:r>
      <w:r>
        <w:rPr/>
        <w:t>8</w:t>
      </w:r>
      <w:r>
        <w:rPr>
          <w:rtl w:val="true"/>
        </w:rPr>
        <w:t>: «</w:t>
      </w:r>
      <w:r>
        <w:rPr>
          <w:rtl w:val="true"/>
        </w:rPr>
        <w:t>لکنه یشکل الأخذ</w:t>
      </w:r>
      <w:r>
        <w:rPr>
          <w:rtl w:val="true"/>
        </w:rPr>
        <w:t>»</w:t>
      </w:r>
      <w:bookmarkEnd w:id="1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فیشکل استثناء غناء المغنیة فی الأعراس</w:t>
      </w:r>
      <w:r>
        <w:rPr>
          <w:rFonts w:eastAsia="IRNazanin" w:cs="IRNazanin"/>
          <w:color w:val="111111"/>
          <w:sz w:val="28"/>
          <w:szCs w:val="28"/>
          <w:rtl w:val="true"/>
          <w:lang w:bidi="fa-IR"/>
        </w:rPr>
        <w:t>.</w:t>
      </w:r>
    </w:p>
    <w:p>
      <w:pPr>
        <w:pStyle w:val="Heading2"/>
        <w:numPr>
          <w:ilvl w:val="1"/>
          <w:numId w:val="1"/>
        </w:numPr>
        <w:rPr/>
      </w:pPr>
      <w:bookmarkStart w:id="126" w:name="__RefHeading___Toc248581_1738255347"/>
      <w:bookmarkStart w:id="127" w:name="_Toc57"/>
      <w:bookmarkEnd w:id="126"/>
      <w:r>
        <w:rPr>
          <w:rtl w:val="true"/>
        </w:rPr>
        <w:t xml:space="preserve">قوله فی ج </w:t>
      </w:r>
      <w:r>
        <w:rPr/>
        <w:t>3</w:t>
      </w:r>
      <w:r>
        <w:rPr>
          <w:rtl w:val="true"/>
        </w:rPr>
        <w:t xml:space="preserve">، ص </w:t>
      </w:r>
      <w:r>
        <w:rPr/>
        <w:t>22</w:t>
      </w:r>
      <w:r>
        <w:rPr>
          <w:rtl w:val="true"/>
        </w:rPr>
        <w:t xml:space="preserve">، س </w:t>
      </w:r>
      <w:r>
        <w:rPr/>
        <w:t>21</w:t>
      </w:r>
      <w:r>
        <w:rPr>
          <w:rtl w:val="true"/>
        </w:rPr>
        <w:t>: «</w:t>
      </w:r>
      <w:r>
        <w:rPr>
          <w:rtl w:val="true"/>
        </w:rPr>
        <w:t>المذکور یقع الشبهة</w:t>
      </w:r>
      <w:r>
        <w:rPr>
          <w:rtl w:val="true"/>
        </w:rPr>
        <w:t>»</w:t>
      </w:r>
      <w:bookmarkEnd w:id="12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الشبهة المذکورة بعیدة اللهم إلا أن یقال أن المتیقن فی مورد الذی أدعی فیه الضرورة هو الذی یکون ضرریا</w:t>
      </w:r>
      <w:r>
        <w:rPr>
          <w:rFonts w:eastAsia="IRNazanin" w:cs="IRNazanin"/>
          <w:color w:val="111111"/>
          <w:sz w:val="28"/>
          <w:szCs w:val="28"/>
          <w:rtl w:val="true"/>
          <w:lang w:bidi="fa-IR"/>
        </w:rPr>
        <w:t>.</w:t>
      </w:r>
      <w:bookmarkStart w:id="128" w:name="pg14020_140478"/>
    </w:p>
    <w:p>
      <w:pPr>
        <w:pStyle w:val="Heading2"/>
        <w:numPr>
          <w:ilvl w:val="1"/>
          <w:numId w:val="1"/>
        </w:numPr>
        <w:rPr/>
      </w:pPr>
      <w:bookmarkStart w:id="129" w:name="__RefHeading___Toc248583_1738255347"/>
      <w:bookmarkStart w:id="130" w:name="_Toc58"/>
      <w:bookmarkEnd w:id="128"/>
      <w:bookmarkEnd w:id="129"/>
      <w:r>
        <w:rPr>
          <w:rtl w:val="true"/>
        </w:rPr>
        <w:t xml:space="preserve">قوله فی ج </w:t>
      </w:r>
      <w:r>
        <w:rPr/>
        <w:t>3</w:t>
      </w:r>
      <w:r>
        <w:rPr>
          <w:rtl w:val="true"/>
        </w:rPr>
        <w:t xml:space="preserve">، ص </w:t>
      </w:r>
      <w:r>
        <w:rPr/>
        <w:t>25</w:t>
      </w:r>
      <w:r>
        <w:rPr>
          <w:rtl w:val="true"/>
        </w:rPr>
        <w:t xml:space="preserve">، س </w:t>
      </w:r>
      <w:r>
        <w:rPr/>
        <w:t>11</w:t>
      </w:r>
      <w:r>
        <w:rPr>
          <w:rtl w:val="true"/>
        </w:rPr>
        <w:t>: «</w:t>
      </w:r>
      <w:r>
        <w:rPr>
          <w:rtl w:val="true"/>
        </w:rPr>
        <w:t>لکن بعد کون</w:t>
      </w:r>
      <w:r>
        <w:rPr>
          <w:rtl w:val="true"/>
        </w:rPr>
        <w:t>»</w:t>
      </w:r>
      <w:bookmarkEnd w:id="1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ان الظاهر من الأخبار المذکورة هو الساحر الذی یخشی منه فلایشمل الساحر الذی دفع السحر بما عنده من السحر و لا أقل من الشک فیرجع الی مقتضی الأصل</w:t>
      </w:r>
      <w:r>
        <w:rPr>
          <w:rFonts w:eastAsia="IRNazanin" w:cs="IRNazanin"/>
          <w:color w:val="111111"/>
          <w:sz w:val="28"/>
          <w:szCs w:val="28"/>
          <w:rtl w:val="true"/>
          <w:lang w:bidi="fa-IR"/>
        </w:rPr>
        <w:t>.</w:t>
      </w:r>
    </w:p>
    <w:p>
      <w:pPr>
        <w:pStyle w:val="Heading2"/>
        <w:numPr>
          <w:ilvl w:val="1"/>
          <w:numId w:val="1"/>
        </w:numPr>
        <w:rPr/>
      </w:pPr>
      <w:bookmarkStart w:id="131" w:name="__RefHeading___Toc248585_1738255347"/>
      <w:bookmarkStart w:id="132" w:name="_Toc59"/>
      <w:bookmarkEnd w:id="131"/>
      <w:r>
        <w:rPr>
          <w:rtl w:val="true"/>
        </w:rPr>
        <w:t xml:space="preserve">قوله فی ج </w:t>
      </w:r>
      <w:r>
        <w:rPr/>
        <w:t>3</w:t>
      </w:r>
      <w:r>
        <w:rPr>
          <w:rtl w:val="true"/>
        </w:rPr>
        <w:t xml:space="preserve">، ص </w:t>
      </w:r>
      <w:r>
        <w:rPr/>
        <w:t>26</w:t>
      </w:r>
      <w:r>
        <w:rPr>
          <w:rtl w:val="true"/>
        </w:rPr>
        <w:t xml:space="preserve">، س </w:t>
      </w:r>
      <w:r>
        <w:rPr/>
        <w:t>9</w:t>
      </w:r>
      <w:r>
        <w:rPr>
          <w:rtl w:val="true"/>
        </w:rPr>
        <w:t>: «</w:t>
      </w:r>
      <w:r>
        <w:rPr>
          <w:rtl w:val="true"/>
        </w:rPr>
        <w:t>أوشبه ذلک فنسأله</w:t>
      </w:r>
      <w:r>
        <w:rPr>
          <w:rtl w:val="true"/>
        </w:rPr>
        <w:t>»</w:t>
      </w:r>
      <w:bookmarkEnd w:id="1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شبه المسروق</w:t>
      </w:r>
      <w:r>
        <w:rPr>
          <w:rFonts w:eastAsia="IRNazanin" w:cs="IRNazanin"/>
          <w:color w:val="111111"/>
          <w:sz w:val="28"/>
          <w:szCs w:val="28"/>
          <w:rtl w:val="true"/>
          <w:lang w:bidi="fa-IR"/>
        </w:rPr>
        <w:t>.</w:t>
      </w:r>
    </w:p>
    <w:p>
      <w:pPr>
        <w:pStyle w:val="Heading2"/>
        <w:numPr>
          <w:ilvl w:val="1"/>
          <w:numId w:val="1"/>
        </w:numPr>
        <w:rPr/>
      </w:pPr>
      <w:bookmarkStart w:id="133" w:name="__RefHeading___Toc248587_1738255347"/>
      <w:bookmarkStart w:id="134" w:name="_Toc60"/>
      <w:bookmarkEnd w:id="133"/>
      <w:r>
        <w:rPr>
          <w:rtl w:val="true"/>
        </w:rPr>
        <w:t xml:space="preserve">قوله فی ج </w:t>
      </w:r>
      <w:r>
        <w:rPr/>
        <w:t>3</w:t>
      </w:r>
      <w:r>
        <w:rPr>
          <w:rtl w:val="true"/>
        </w:rPr>
        <w:t xml:space="preserve">، ص </w:t>
      </w:r>
      <w:r>
        <w:rPr/>
        <w:t>26</w:t>
      </w:r>
      <w:r>
        <w:rPr>
          <w:rtl w:val="true"/>
        </w:rPr>
        <w:t xml:space="preserve">، س </w:t>
      </w:r>
      <w:r>
        <w:rPr/>
        <w:t>12</w:t>
      </w:r>
      <w:r>
        <w:rPr>
          <w:rtl w:val="true"/>
        </w:rPr>
        <w:t>: «</w:t>
      </w:r>
      <w:r>
        <w:rPr>
          <w:rtl w:val="true"/>
        </w:rPr>
        <w:t>هذا یشکل إخراج</w:t>
      </w:r>
      <w:r>
        <w:rPr>
          <w:rtl w:val="true"/>
        </w:rPr>
        <w:t>»</w:t>
      </w:r>
      <w:bookmarkEnd w:id="1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یرد علی الشیخ الأعظم قدس سره فانه اخرجه کذلک مع أن الروایة مطلقة</w:t>
      </w:r>
      <w:r>
        <w:rPr>
          <w:rFonts w:eastAsia="IRNazanin" w:cs="IRNazanin"/>
          <w:color w:val="111111"/>
          <w:sz w:val="28"/>
          <w:szCs w:val="28"/>
          <w:rtl w:val="true"/>
          <w:lang w:bidi="fa-IR"/>
        </w:rPr>
        <w:t>.</w:t>
      </w:r>
    </w:p>
    <w:p>
      <w:pPr>
        <w:pStyle w:val="Heading2"/>
        <w:numPr>
          <w:ilvl w:val="1"/>
          <w:numId w:val="1"/>
        </w:numPr>
        <w:rPr/>
      </w:pPr>
      <w:bookmarkStart w:id="135" w:name="__RefHeading___Toc248589_1738255347"/>
      <w:bookmarkStart w:id="136" w:name="_Toc61"/>
      <w:bookmarkEnd w:id="135"/>
      <w:r>
        <w:rPr>
          <w:rtl w:val="true"/>
        </w:rPr>
        <w:t xml:space="preserve">قوله فی ج </w:t>
      </w:r>
      <w:r>
        <w:rPr/>
        <w:t>3</w:t>
      </w:r>
      <w:r>
        <w:rPr>
          <w:rtl w:val="true"/>
        </w:rPr>
        <w:t xml:space="preserve">، ص </w:t>
      </w:r>
      <w:r>
        <w:rPr/>
        <w:t>27</w:t>
      </w:r>
      <w:r>
        <w:rPr>
          <w:rtl w:val="true"/>
        </w:rPr>
        <w:t xml:space="preserve">، س </w:t>
      </w:r>
      <w:r>
        <w:rPr/>
        <w:t>2</w:t>
      </w:r>
      <w:r>
        <w:rPr>
          <w:rtl w:val="true"/>
        </w:rPr>
        <w:t>: «</w:t>
      </w:r>
      <w:r>
        <w:rPr>
          <w:rtl w:val="true"/>
        </w:rPr>
        <w:t>فهو مبنی علی استناد</w:t>
      </w:r>
      <w:r>
        <w:rPr>
          <w:rtl w:val="true"/>
        </w:rPr>
        <w:t>»</w:t>
      </w:r>
      <w:bookmarkEnd w:id="1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لم یثبت</w:t>
      </w:r>
      <w:r>
        <w:rPr>
          <w:rFonts w:eastAsia="IRNazanin" w:cs="IRNazanin"/>
          <w:color w:val="111111"/>
          <w:sz w:val="28"/>
          <w:szCs w:val="28"/>
          <w:rtl w:val="true"/>
          <w:lang w:bidi="fa-IR"/>
        </w:rPr>
        <w:t>.</w:t>
      </w:r>
    </w:p>
    <w:p>
      <w:pPr>
        <w:pStyle w:val="Heading2"/>
        <w:numPr>
          <w:ilvl w:val="1"/>
          <w:numId w:val="1"/>
        </w:numPr>
        <w:rPr/>
      </w:pPr>
      <w:bookmarkStart w:id="137" w:name="__RefHeading___Toc248591_1738255347"/>
      <w:bookmarkStart w:id="138" w:name="_Toc62"/>
      <w:bookmarkEnd w:id="137"/>
      <w:r>
        <w:rPr>
          <w:rtl w:val="true"/>
        </w:rPr>
        <w:t xml:space="preserve">قوله فی ج </w:t>
      </w:r>
      <w:r>
        <w:rPr/>
        <w:t>3</w:t>
      </w:r>
      <w:r>
        <w:rPr>
          <w:rtl w:val="true"/>
        </w:rPr>
        <w:t xml:space="preserve">، ص </w:t>
      </w:r>
      <w:r>
        <w:rPr/>
        <w:t>27</w:t>
      </w:r>
      <w:r>
        <w:rPr>
          <w:rtl w:val="true"/>
        </w:rPr>
        <w:t xml:space="preserve">، س </w:t>
      </w:r>
      <w:r>
        <w:rPr/>
        <w:t>3</w:t>
      </w:r>
      <w:r>
        <w:rPr>
          <w:rtl w:val="true"/>
        </w:rPr>
        <w:t>: «</w:t>
      </w:r>
      <w:r>
        <w:rPr>
          <w:rtl w:val="true"/>
        </w:rPr>
        <w:t>نفسها و تعلقها</w:t>
      </w:r>
      <w:r>
        <w:rPr>
          <w:rtl w:val="true"/>
        </w:rPr>
        <w:t>»</w:t>
      </w:r>
      <w:bookmarkEnd w:id="1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و تعلمها</w:t>
      </w:r>
      <w:r>
        <w:rPr>
          <w:rFonts w:eastAsia="IRNazanin" w:cs="IRNazanin"/>
          <w:color w:val="111111"/>
          <w:sz w:val="28"/>
          <w:szCs w:val="28"/>
          <w:rtl w:val="true"/>
          <w:lang w:bidi="fa-IR"/>
        </w:rPr>
        <w:t>.</w:t>
      </w:r>
    </w:p>
    <w:p>
      <w:pPr>
        <w:pStyle w:val="Heading2"/>
        <w:numPr>
          <w:ilvl w:val="1"/>
          <w:numId w:val="1"/>
        </w:numPr>
        <w:rPr/>
      </w:pPr>
      <w:bookmarkStart w:id="139" w:name="__RefHeading___Toc248593_1738255347"/>
      <w:bookmarkStart w:id="140" w:name="_Toc63"/>
      <w:bookmarkEnd w:id="139"/>
      <w:r>
        <w:rPr>
          <w:rtl w:val="true"/>
        </w:rPr>
        <w:t xml:space="preserve">قوله فی ج </w:t>
      </w:r>
      <w:r>
        <w:rPr/>
        <w:t>3</w:t>
      </w:r>
      <w:r>
        <w:rPr>
          <w:rtl w:val="true"/>
        </w:rPr>
        <w:t xml:space="preserve">، ص </w:t>
      </w:r>
      <w:r>
        <w:rPr/>
        <w:t>27</w:t>
      </w:r>
      <w:r>
        <w:rPr>
          <w:rtl w:val="true"/>
        </w:rPr>
        <w:t xml:space="preserve">، س </w:t>
      </w:r>
      <w:r>
        <w:rPr/>
        <w:t>13</w:t>
      </w:r>
      <w:r>
        <w:rPr>
          <w:rtl w:val="true"/>
        </w:rPr>
        <w:t>: «</w:t>
      </w:r>
      <w:r>
        <w:rPr>
          <w:rtl w:val="true"/>
        </w:rPr>
        <w:t>جهة الانصراف إلی ما کان</w:t>
      </w:r>
      <w:r>
        <w:rPr>
          <w:rtl w:val="true"/>
        </w:rPr>
        <w:t>»</w:t>
      </w:r>
      <w:bookmarkEnd w:id="14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إشکال لما سیأتی من عدم وجه الانصراف مع إطلاق الأمر بالاجتناب عن الآلات المعدة للقمار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 الْمَیْسِرُ وَ الْأَنْصابُ وَ الْأَزْلامُ رِجْسٌ مِنْ عَمَلِ الشَّیْطانِ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الروایات الناهیة عن</w:t>
      </w:r>
      <w:bookmarkStart w:id="141" w:name="pg14020_140479"/>
    </w:p>
    <w:p>
      <w:pPr>
        <w:pStyle w:val="BookText"/>
        <w:rPr/>
      </w:pPr>
      <w:bookmarkEnd w:id="141"/>
      <w:r>
        <w:rPr>
          <w:rFonts w:ascii="IRNazanin" w:hAnsi="IRNazanin" w:eastAsia="IRNazanin"/>
          <w:color w:val="111111"/>
          <w:sz w:val="28"/>
          <w:sz w:val="28"/>
          <w:szCs w:val="28"/>
          <w:rtl w:val="true"/>
          <w:lang w:bidi="fa-IR"/>
        </w:rPr>
        <w:t>اللعب بها هذا مضافا أن الموثقة الدالة علی لزوم ترک الشطرنج کقوله دعوا المجوسیة و هکذا قوله لاتقربهما فانه لتأکید المنهی</w:t>
      </w:r>
      <w:r>
        <w:rPr>
          <w:rFonts w:eastAsia="IRNazanin" w:cs="IRNazanin"/>
          <w:color w:val="111111"/>
          <w:sz w:val="28"/>
          <w:szCs w:val="28"/>
          <w:rtl w:val="true"/>
          <w:lang w:bidi="fa-IR"/>
        </w:rPr>
        <w:t>.</w:t>
      </w:r>
    </w:p>
    <w:p>
      <w:pPr>
        <w:pStyle w:val="Heading2"/>
        <w:numPr>
          <w:ilvl w:val="1"/>
          <w:numId w:val="1"/>
        </w:numPr>
        <w:rPr/>
      </w:pPr>
      <w:bookmarkStart w:id="142" w:name="__RefHeading___Toc248595_1738255347"/>
      <w:bookmarkStart w:id="143" w:name="_Toc64"/>
      <w:bookmarkEnd w:id="142"/>
      <w:r>
        <w:rPr>
          <w:rtl w:val="true"/>
        </w:rPr>
        <w:t xml:space="preserve">قوله فی ج </w:t>
      </w:r>
      <w:r>
        <w:rPr/>
        <w:t>3</w:t>
      </w:r>
      <w:r>
        <w:rPr>
          <w:rtl w:val="true"/>
        </w:rPr>
        <w:t xml:space="preserve">، ص </w:t>
      </w:r>
      <w:r>
        <w:rPr/>
        <w:t>28</w:t>
      </w:r>
      <w:r>
        <w:rPr>
          <w:rtl w:val="true"/>
        </w:rPr>
        <w:t xml:space="preserve">، س </w:t>
      </w:r>
      <w:r>
        <w:rPr/>
        <w:t>7</w:t>
      </w:r>
      <w:r>
        <w:rPr>
          <w:rtl w:val="true"/>
        </w:rPr>
        <w:t>: «</w:t>
      </w:r>
      <w:r>
        <w:rPr>
          <w:rtl w:val="true"/>
        </w:rPr>
        <w:t>و یمکن أن یقال</w:t>
      </w:r>
      <w:r>
        <w:rPr>
          <w:rtl w:val="true"/>
        </w:rPr>
        <w:t>:»</w:t>
      </w:r>
      <w:bookmarkEnd w:id="14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یقال إن المراد من مجیئی الفساد هو اعتیاد الفساد منه فجعل الموضوع لحرمة مطلق التقلب و الاستعمال هو کون الشیء بحیث یترتب علیه الفساد بحسب الاعتیاد و هو صادق فی المقام فان کل آلة القمار مما یجیء منه الفساد و مع صدقه یترتب علیه حرمة الاستعمال مطلقا و لو بدون الرهن و هذا مضافا الی النهی عن التقرب الی الشطرنج اللهم إلا أن یقال أنه منصرف الی التقرب الیه بالتقرب المعهود و هو مع الرهان فتأمل نعم یکفی المطلقات الکثیرة الناهیة عن اللعب بالنرد و الشطرنج و بکل ما یکون معدا للمقام فانها باطلاقها یشمل ما کان مع المراهنة أو بدونها اللهم إلا أن یقال بالانصراف ولکن أورد علیه فی مصباح الفقاهة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ندرة اللعب بدون المراهنة مضافا الی ان مجرد غلبة اللعب مع المراهنة لاتوجب الانصراف ما لم یکن غیر الغالب علی نحو لایراه العرف فردا للعمومات و المطلقات کانصراف الحیوان عن الانسان فی نظر العرف مع أنه من أکمل أفراده و لذا قلنا بانصراف الروایات المانعة عن الصلوة فی غیر المأکول، عن الانسان لان العرف یری الانسان مبائنا للحیوان حتی أنه لو خوطب أحد بالحیوان فان العرف یعد ذلک من السباب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الی انه یکفی لاثبات حرمة اللعب بالات القمار مطلقا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الْخَمْرُ وَ الْمَیْسِرُ وَ الْأَنْصابُ وَ الْأَزْلامُ رِجْسٌ مِنْ عَمَلِ الشَّیْطانِ 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لان ظاهرها هو الامر</w:t>
      </w:r>
      <w:bookmarkStart w:id="144" w:name="pg14020_140480"/>
    </w:p>
    <w:p>
      <w:pPr>
        <w:pStyle w:val="BookText"/>
        <w:rPr/>
      </w:pPr>
      <w:bookmarkEnd w:id="144"/>
      <w:r>
        <w:rPr>
          <w:rFonts w:ascii="IRNazanin" w:hAnsi="IRNazanin" w:eastAsia="IRNazanin"/>
          <w:color w:val="111111"/>
          <w:sz w:val="28"/>
          <w:sz w:val="28"/>
          <w:szCs w:val="28"/>
          <w:rtl w:val="true"/>
          <w:lang w:bidi="fa-IR"/>
        </w:rPr>
        <w:t>بالاجتناب عن آلة القمار مطلقا و المیسر فی الآیة لایکون فعل القمار بل هو آلة القمار بقرینة السیاق لان الانصاب و الازلام و الخمر کلها لیست أفعالا کما لایخفی و علیه فکل خبر جعل شطرنج من المیسر لعله ناظر الی مفاد الایة فهو یدل علی حرمة اللعب به و لو بدون الرهانة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امکان تقریب حرمة مطلق اللعب به ولکن بعد لایخلو عن اشکال لان النهی عن اللعب بآلة القمار أو الأمر بالاجتناب عن آلات القمار مخصوص بما اذا صدق آلات القمار، و المفروض ان الشیء لایکون آلة للقمار إلا اذا کان مقرونا بالرهانة، اللهم إلا أن یقال إن آلات القمار یصدق مع کون الشیء مما یعتاد اللعب به مع الرهانة ولکن اللعب بآلات القمار اعم من الرهانة و عدمها و هکذا الأمر بالاجتناب عن آلات القمار أعم من ان یکون مع الرهانة أو بدونها فالنهی عن اللعب بها و الأمر بالاجتناب عنها مطلق، اللهم إلا أن یقال إن الأمر بالاجتناب ظاهر فی الاجتناب عن اظهر خواصه کظهور قوله حرمت امهاتکم فی ان المراد هو نکاحهن و فی المقام اظهر الخواص هو اللعب مع الرهانة و لیس بابه باب الاطلاق و الانصراف،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لایترک الاحتیاط فی ترک اللعب بآلات المعدة للقمار من دون رهان</w:t>
      </w:r>
      <w:r>
        <w:rPr>
          <w:rFonts w:eastAsia="IRNazanin" w:cs="IRNazanin"/>
          <w:color w:val="111111"/>
          <w:sz w:val="28"/>
          <w:szCs w:val="28"/>
          <w:rtl w:val="true"/>
          <w:lang w:bidi="fa-IR"/>
        </w:rPr>
        <w:t>.</w:t>
      </w:r>
    </w:p>
    <w:p>
      <w:pPr>
        <w:pStyle w:val="Heading2"/>
        <w:numPr>
          <w:ilvl w:val="1"/>
          <w:numId w:val="1"/>
        </w:numPr>
        <w:rPr/>
      </w:pPr>
      <w:bookmarkStart w:id="145" w:name="__RefHeading___Toc248597_1738255347"/>
      <w:bookmarkStart w:id="146" w:name="_Toc65"/>
      <w:bookmarkEnd w:id="145"/>
      <w:r>
        <w:rPr>
          <w:rtl w:val="true"/>
        </w:rPr>
        <w:t xml:space="preserve">قوله فی ج </w:t>
      </w:r>
      <w:r>
        <w:rPr/>
        <w:t>3</w:t>
      </w:r>
      <w:r>
        <w:rPr>
          <w:rtl w:val="true"/>
        </w:rPr>
        <w:t xml:space="preserve">، ص </w:t>
      </w:r>
      <w:r>
        <w:rPr/>
        <w:t>30</w:t>
      </w:r>
      <w:r>
        <w:rPr>
          <w:rtl w:val="true"/>
        </w:rPr>
        <w:t xml:space="preserve">، س </w:t>
      </w:r>
      <w:r>
        <w:rPr/>
        <w:t>16</w:t>
      </w:r>
      <w:r>
        <w:rPr>
          <w:rtl w:val="true"/>
        </w:rPr>
        <w:t>: «</w:t>
      </w:r>
      <w:r>
        <w:rPr>
          <w:rtl w:val="true"/>
        </w:rPr>
        <w:t>أما الغش فلاخلاف</w:t>
      </w:r>
      <w:r>
        <w:rPr>
          <w:rtl w:val="true"/>
        </w:rPr>
        <w:t>»</w:t>
      </w:r>
      <w:bookmarkEnd w:id="14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المصنف لم یبحث عن الحکم الوضعی ولکن الشیخ قدس سره بحث عنه و ذهب الی الصحة فی جمیع انواع الغش إلا فیما إذا غش باظهار الشیء علی خلاف جنسه کبیع المموه علی أنه ذهب أو فضة فراجع</w:t>
      </w:r>
      <w:r>
        <w:rPr>
          <w:rFonts w:eastAsia="IRNazanin" w:cs="IRNazanin"/>
          <w:color w:val="111111"/>
          <w:sz w:val="28"/>
          <w:szCs w:val="28"/>
          <w:rtl w:val="true"/>
          <w:lang w:bidi="fa-IR"/>
        </w:rPr>
        <w:t>.</w:t>
      </w:r>
      <w:bookmarkStart w:id="147" w:name="pg14020_140481"/>
    </w:p>
    <w:p>
      <w:pPr>
        <w:pStyle w:val="Heading2"/>
        <w:numPr>
          <w:ilvl w:val="1"/>
          <w:numId w:val="1"/>
        </w:numPr>
        <w:rPr/>
      </w:pPr>
      <w:bookmarkStart w:id="148" w:name="__RefHeading___Toc248599_1738255347"/>
      <w:bookmarkStart w:id="149" w:name="_Toc66"/>
      <w:bookmarkEnd w:id="147"/>
      <w:bookmarkEnd w:id="148"/>
      <w:r>
        <w:rPr>
          <w:rtl w:val="true"/>
        </w:rPr>
        <w:t xml:space="preserve">قوله فی ج </w:t>
      </w:r>
      <w:r>
        <w:rPr/>
        <w:t>3</w:t>
      </w:r>
      <w:r>
        <w:rPr>
          <w:rtl w:val="true"/>
        </w:rPr>
        <w:t xml:space="preserve">، ص </w:t>
      </w:r>
      <w:r>
        <w:rPr/>
        <w:t>31</w:t>
      </w:r>
      <w:r>
        <w:rPr>
          <w:rtl w:val="true"/>
        </w:rPr>
        <w:t xml:space="preserve">، س </w:t>
      </w:r>
      <w:r>
        <w:rPr/>
        <w:t>18</w:t>
      </w:r>
      <w:r>
        <w:rPr>
          <w:rtl w:val="true"/>
        </w:rPr>
        <w:t>: «</w:t>
      </w:r>
      <w:r>
        <w:rPr>
          <w:rtl w:val="true"/>
        </w:rPr>
        <w:t>ظاهرها کفایة ردیتهما</w:t>
      </w:r>
      <w:r>
        <w:rPr>
          <w:rtl w:val="true"/>
        </w:rPr>
        <w:t>»</w:t>
      </w:r>
      <w:bookmarkEnd w:id="1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کفایة رؤیتهما و عدم التغطیة فی جواز البیع و عدم وجوب الاعلام و لو کان الجید و الردی بحیث خفیا علی خصوص المشتری لمسامحته فی الملاحظة</w:t>
      </w:r>
      <w:r>
        <w:rPr>
          <w:rFonts w:eastAsia="IRNazanin" w:cs="IRNazanin"/>
          <w:color w:val="111111"/>
          <w:sz w:val="28"/>
          <w:szCs w:val="28"/>
          <w:rtl w:val="true"/>
          <w:lang w:bidi="fa-IR"/>
        </w:rPr>
        <w:t>.</w:t>
      </w:r>
    </w:p>
    <w:p>
      <w:pPr>
        <w:pStyle w:val="Heading2"/>
        <w:numPr>
          <w:ilvl w:val="1"/>
          <w:numId w:val="1"/>
        </w:numPr>
        <w:rPr/>
      </w:pPr>
      <w:bookmarkStart w:id="150" w:name="__RefHeading___Toc248601_1738255347"/>
      <w:bookmarkStart w:id="151" w:name="_Toc67"/>
      <w:bookmarkEnd w:id="150"/>
      <w:r>
        <w:rPr>
          <w:rtl w:val="true"/>
        </w:rPr>
        <w:t xml:space="preserve">قوله فی ج </w:t>
      </w:r>
      <w:r>
        <w:rPr/>
        <w:t>3</w:t>
      </w:r>
      <w:r>
        <w:rPr>
          <w:rtl w:val="true"/>
        </w:rPr>
        <w:t xml:space="preserve">، ص </w:t>
      </w:r>
      <w:r>
        <w:rPr/>
        <w:t>31</w:t>
      </w:r>
      <w:r>
        <w:rPr>
          <w:rtl w:val="true"/>
        </w:rPr>
        <w:t xml:space="preserve">، س </w:t>
      </w:r>
      <w:r>
        <w:rPr/>
        <w:t>18</w:t>
      </w:r>
      <w:r>
        <w:rPr>
          <w:rtl w:val="true"/>
        </w:rPr>
        <w:t>: «</w:t>
      </w:r>
      <w:r>
        <w:rPr>
          <w:rtl w:val="true"/>
        </w:rPr>
        <w:t>ردیتهما</w:t>
      </w:r>
      <w:r>
        <w:rPr>
          <w:rtl w:val="true"/>
        </w:rPr>
        <w:t>»</w:t>
      </w:r>
      <w:bookmarkEnd w:id="1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رؤیتهما</w:t>
      </w:r>
      <w:r>
        <w:rPr>
          <w:rFonts w:eastAsia="IRNazanin" w:cs="IRNazanin"/>
          <w:color w:val="111111"/>
          <w:sz w:val="28"/>
          <w:szCs w:val="28"/>
          <w:rtl w:val="true"/>
          <w:lang w:bidi="fa-IR"/>
        </w:rPr>
        <w:t>.</w:t>
      </w:r>
    </w:p>
    <w:p>
      <w:pPr>
        <w:pStyle w:val="Heading2"/>
        <w:numPr>
          <w:ilvl w:val="1"/>
          <w:numId w:val="1"/>
        </w:numPr>
        <w:rPr/>
      </w:pPr>
      <w:bookmarkStart w:id="152" w:name="__RefHeading___Toc248603_1738255347"/>
      <w:bookmarkStart w:id="153" w:name="_Toc68"/>
      <w:bookmarkEnd w:id="152"/>
      <w:r>
        <w:rPr>
          <w:rtl w:val="true"/>
        </w:rPr>
        <w:t xml:space="preserve">قوله فی ج </w:t>
      </w:r>
      <w:r>
        <w:rPr/>
        <w:t>3</w:t>
      </w:r>
      <w:r>
        <w:rPr>
          <w:rtl w:val="true"/>
        </w:rPr>
        <w:t xml:space="preserve">، ص </w:t>
      </w:r>
      <w:r>
        <w:rPr/>
        <w:t>31</w:t>
      </w:r>
      <w:r>
        <w:rPr>
          <w:rtl w:val="true"/>
        </w:rPr>
        <w:t xml:space="preserve">، س </w:t>
      </w:r>
      <w:r>
        <w:rPr/>
        <w:t>19</w:t>
      </w:r>
      <w:r>
        <w:rPr>
          <w:rtl w:val="true"/>
        </w:rPr>
        <w:t>: «</w:t>
      </w:r>
      <w:r>
        <w:rPr>
          <w:rtl w:val="true"/>
        </w:rPr>
        <w:t>فالأظهر المراجعة</w:t>
      </w:r>
      <w:r>
        <w:rPr>
          <w:rtl w:val="true"/>
        </w:rPr>
        <w:t>»</w:t>
      </w:r>
      <w:bookmarkEnd w:id="1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وجه الارجاع الی العرف هو تعارض الأخبار فان الروایتین معارضتان مع الصحیحة فیما إذا لم یکن العیب مختصا بنفسه و إنما لم یتفطن الیه المشتری للمسامحة</w:t>
      </w:r>
      <w:r>
        <w:rPr>
          <w:rFonts w:eastAsia="IRNazanin" w:cs="IRNazanin"/>
          <w:color w:val="111111"/>
          <w:sz w:val="28"/>
          <w:szCs w:val="28"/>
          <w:rtl w:val="true"/>
          <w:lang w:bidi="fa-IR"/>
        </w:rPr>
        <w:t>.</w:t>
      </w:r>
    </w:p>
    <w:p>
      <w:pPr>
        <w:pStyle w:val="Heading2"/>
        <w:numPr>
          <w:ilvl w:val="1"/>
          <w:numId w:val="1"/>
        </w:numPr>
        <w:rPr/>
      </w:pPr>
      <w:bookmarkStart w:id="154" w:name="__RefHeading___Toc248605_1738255347"/>
      <w:bookmarkStart w:id="155" w:name="_Toc69"/>
      <w:bookmarkEnd w:id="154"/>
      <w:r>
        <w:rPr>
          <w:rtl w:val="true"/>
        </w:rPr>
        <w:t xml:space="preserve">قوله فی ج </w:t>
      </w:r>
      <w:r>
        <w:rPr/>
        <w:t>3</w:t>
      </w:r>
      <w:r>
        <w:rPr>
          <w:rtl w:val="true"/>
        </w:rPr>
        <w:t xml:space="preserve">، ص </w:t>
      </w:r>
      <w:r>
        <w:rPr/>
        <w:t>38</w:t>
      </w:r>
      <w:r>
        <w:rPr>
          <w:rtl w:val="true"/>
        </w:rPr>
        <w:t xml:space="preserve">، س </w:t>
      </w:r>
      <w:r>
        <w:rPr/>
        <w:t>1</w:t>
      </w:r>
      <w:r>
        <w:rPr>
          <w:rtl w:val="true"/>
        </w:rPr>
        <w:t>: «</w:t>
      </w:r>
      <w:r>
        <w:rPr>
          <w:rtl w:val="true"/>
        </w:rPr>
        <w:t>لایتحقق العمل</w:t>
      </w:r>
      <w:r>
        <w:rPr>
          <w:rtl w:val="true"/>
        </w:rPr>
        <w:t>»</w:t>
      </w:r>
      <w:bookmarkEnd w:id="15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فیما إذا کان الاجرة فی مقابل أصل العمل و أما إذا کانت فی مقابل بعض الخصوصیات الخارجة عن حقیقة العمل فأصل العمل متقربا الی الله تحقق بالنسبة الی العامل و المراد من خصوصیات العمل هو الاتیان بالصلاة فی المکان الکذائی أو الوضوء بالماء الحار أو البارد و نحو ذلک فالأمر بأصل الاتیان امر الهی و هو داع نحو العمل مستقلا و الاجرة فی مقابل ما یکون خارجا عن حقیقة العمل هکذا قال أستاذنا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bookmarkStart w:id="156" w:name="pg14020_140482"/>
    </w:p>
    <w:p>
      <w:pPr>
        <w:pStyle w:val="Heading2"/>
        <w:numPr>
          <w:ilvl w:val="1"/>
          <w:numId w:val="1"/>
        </w:numPr>
        <w:rPr/>
      </w:pPr>
      <w:bookmarkStart w:id="157" w:name="__RefHeading___Toc248607_1738255347"/>
      <w:bookmarkStart w:id="158" w:name="_Toc70"/>
      <w:bookmarkEnd w:id="156"/>
      <w:bookmarkEnd w:id="157"/>
      <w:r>
        <w:rPr>
          <w:rtl w:val="true"/>
        </w:rPr>
        <w:t xml:space="preserve">قوله فی ج </w:t>
      </w:r>
      <w:r>
        <w:rPr/>
        <w:t>3</w:t>
      </w:r>
      <w:r>
        <w:rPr>
          <w:rtl w:val="true"/>
        </w:rPr>
        <w:t xml:space="preserve">، ص </w:t>
      </w:r>
      <w:r>
        <w:rPr/>
        <w:t>38</w:t>
      </w:r>
      <w:r>
        <w:rPr>
          <w:rtl w:val="true"/>
        </w:rPr>
        <w:t xml:space="preserve">، س </w:t>
      </w:r>
      <w:r>
        <w:rPr/>
        <w:t>15</w:t>
      </w:r>
      <w:r>
        <w:rPr>
          <w:rtl w:val="true"/>
        </w:rPr>
        <w:t>: «</w:t>
      </w:r>
      <w:r>
        <w:rPr>
          <w:rtl w:val="true"/>
        </w:rPr>
        <w:t>یلزم استحقاق الاجرة</w:t>
      </w:r>
      <w:r>
        <w:rPr>
          <w:rtl w:val="true"/>
        </w:rPr>
        <w:t>»</w:t>
      </w:r>
      <w:bookmarkEnd w:id="1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إذ النیابة المجردة عن العمل لیست معدد الاجارة بل النیابة المقرونة بالعمل و لو کان اقترانها بنحو القضیة الحیثیة</w:t>
      </w:r>
      <w:r>
        <w:rPr>
          <w:rFonts w:eastAsia="IRNazanin" w:cs="IRNazanin"/>
          <w:color w:val="111111"/>
          <w:sz w:val="28"/>
          <w:szCs w:val="28"/>
          <w:rtl w:val="true"/>
          <w:lang w:bidi="fa-IR"/>
        </w:rPr>
        <w:t>.</w:t>
      </w:r>
    </w:p>
    <w:p>
      <w:pPr>
        <w:pStyle w:val="Heading2"/>
        <w:numPr>
          <w:ilvl w:val="1"/>
          <w:numId w:val="1"/>
        </w:numPr>
        <w:rPr/>
      </w:pPr>
      <w:bookmarkStart w:id="159" w:name="__RefHeading___Toc248609_1738255347"/>
      <w:bookmarkStart w:id="160" w:name="_Toc71"/>
      <w:bookmarkEnd w:id="159"/>
      <w:r>
        <w:rPr>
          <w:rtl w:val="true"/>
        </w:rPr>
        <w:t xml:space="preserve">قوله فی ج </w:t>
      </w:r>
      <w:r>
        <w:rPr/>
        <w:t>3</w:t>
      </w:r>
      <w:r>
        <w:rPr>
          <w:rtl w:val="true"/>
        </w:rPr>
        <w:t xml:space="preserve">، ص </w:t>
      </w:r>
      <w:r>
        <w:rPr/>
        <w:t>38</w:t>
      </w:r>
      <w:r>
        <w:rPr>
          <w:rtl w:val="true"/>
        </w:rPr>
        <w:t xml:space="preserve">، س </w:t>
      </w:r>
      <w:r>
        <w:rPr/>
        <w:t>19</w:t>
      </w:r>
      <w:r>
        <w:rPr>
          <w:rtl w:val="true"/>
        </w:rPr>
        <w:t>: «</w:t>
      </w:r>
      <w:r>
        <w:rPr>
          <w:rtl w:val="true"/>
        </w:rPr>
        <w:t>غیره فهو لا یرفع</w:t>
      </w:r>
      <w:r>
        <w:rPr>
          <w:rtl w:val="true"/>
        </w:rPr>
        <w:t>»</w:t>
      </w:r>
      <w:bookmarkEnd w:id="1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السیرة المستمرة علی حصول الاخلاص و لو بمراتبه الدانیة بما إذا عمل لطلب الحاجة من الله تعالی و هی کفت دلیلا علی جواز العبادة لطلب االحاجة لله تعالی بخلاف العبادة لاخذ الاجرة لان العبادة بالآخرة للاجرة کما لایخفی</w:t>
      </w:r>
      <w:r>
        <w:rPr>
          <w:rFonts w:eastAsia="IRNazanin" w:cs="IRNazanin"/>
          <w:color w:val="111111"/>
          <w:sz w:val="28"/>
          <w:szCs w:val="28"/>
          <w:rtl w:val="true"/>
          <w:lang w:bidi="fa-IR"/>
        </w:rPr>
        <w:t>.</w:t>
      </w:r>
    </w:p>
    <w:p>
      <w:pPr>
        <w:pStyle w:val="Heading2"/>
        <w:numPr>
          <w:ilvl w:val="1"/>
          <w:numId w:val="1"/>
        </w:numPr>
        <w:rPr/>
      </w:pPr>
      <w:bookmarkStart w:id="161" w:name="__RefHeading___Toc248611_1738255347"/>
      <w:bookmarkStart w:id="162" w:name="_Toc72"/>
      <w:bookmarkEnd w:id="161"/>
      <w:r>
        <w:rPr>
          <w:rtl w:val="true"/>
        </w:rPr>
        <w:t xml:space="preserve">قوله فی ج </w:t>
      </w:r>
      <w:r>
        <w:rPr/>
        <w:t>3</w:t>
      </w:r>
      <w:r>
        <w:rPr>
          <w:rtl w:val="true"/>
        </w:rPr>
        <w:t xml:space="preserve">، ص </w:t>
      </w:r>
      <w:r>
        <w:rPr/>
        <w:t>39</w:t>
      </w:r>
      <w:r>
        <w:rPr>
          <w:rtl w:val="true"/>
        </w:rPr>
        <w:t xml:space="preserve">، س </w:t>
      </w:r>
      <w:r>
        <w:rPr/>
        <w:t>2</w:t>
      </w:r>
      <w:r>
        <w:rPr>
          <w:rtl w:val="true"/>
        </w:rPr>
        <w:t>: «</w:t>
      </w:r>
      <w:r>
        <w:rPr>
          <w:rtl w:val="true"/>
        </w:rPr>
        <w:t>من جهة أن طلب</w:t>
      </w:r>
      <w:r>
        <w:rPr>
          <w:rtl w:val="true"/>
        </w:rPr>
        <w:t>»</w:t>
      </w:r>
      <w:bookmarkEnd w:id="1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الداعی علی الداعی</w:t>
      </w:r>
      <w:r>
        <w:rPr>
          <w:rFonts w:eastAsia="IRNazanin" w:cs="IRNazanin"/>
          <w:color w:val="111111"/>
          <w:sz w:val="28"/>
          <w:szCs w:val="28"/>
          <w:rtl w:val="true"/>
          <w:lang w:bidi="fa-IR"/>
        </w:rPr>
        <w:t>.</w:t>
      </w:r>
    </w:p>
    <w:p>
      <w:pPr>
        <w:pStyle w:val="Heading2"/>
        <w:numPr>
          <w:ilvl w:val="1"/>
          <w:numId w:val="1"/>
        </w:numPr>
        <w:rPr/>
      </w:pPr>
      <w:bookmarkStart w:id="163" w:name="__RefHeading___Toc248613_1738255347"/>
      <w:bookmarkStart w:id="164" w:name="_Toc73"/>
      <w:bookmarkEnd w:id="163"/>
      <w:r>
        <w:rPr>
          <w:rtl w:val="true"/>
        </w:rPr>
        <w:t xml:space="preserve">قوله فی ج </w:t>
      </w:r>
      <w:r>
        <w:rPr/>
        <w:t>3</w:t>
      </w:r>
      <w:r>
        <w:rPr>
          <w:rtl w:val="true"/>
        </w:rPr>
        <w:t xml:space="preserve">، ص </w:t>
      </w:r>
      <w:r>
        <w:rPr/>
        <w:t>39</w:t>
      </w:r>
      <w:r>
        <w:rPr>
          <w:rtl w:val="true"/>
        </w:rPr>
        <w:t xml:space="preserve">، س </w:t>
      </w:r>
      <w:r>
        <w:rPr/>
        <w:t>12</w:t>
      </w:r>
      <w:r>
        <w:rPr>
          <w:rtl w:val="true"/>
        </w:rPr>
        <w:t>: «</w:t>
      </w:r>
      <w:r>
        <w:rPr>
          <w:rtl w:val="true"/>
        </w:rPr>
        <w:t>فیسأل ما وجه</w:t>
      </w:r>
      <w:r>
        <w:rPr>
          <w:rtl w:val="true"/>
        </w:rPr>
        <w:t>»</w:t>
      </w:r>
      <w:bookmarkEnd w:id="164"/>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ما یکون الجواب فی مثل بناء المسجد هو الجواب عن هذا السؤال مع أن بناء المسجد لایترتب علیه الثواب إلا إذا کان قربیا و هو أمر اختیاری و لایتحقق إلا تبنیة البناء بالاجرة و لیس علیه إلا الاتیان بما یتقرب به البانی فیمکن أن یکون الاستیجار من هذا الباب ولکن یبعد ذلک أن لازمه جواز الاتیان بالصلاة من دون قصد القربة لنفسه بل یقصد قربة المیت به کما یجوز بناء المسجد عن البناء من دون قصد القربة لنفسه بل لقصد القربة للبانی به و لا أصل أن یلتزم به أحد، فتأمل لامکان الالتزام به کما یظهر من التقریر و أستاذنا و أما تحلیل الاستنابة بانه إتیان بالعمل قربة الی الله و اهداء الثواب الی المیت ففیه أن الاجرة تنافی مع القریة إلا أن یکون فی مقابل بعض الخصوصیات التی کانت خارجة عن حقیقة العبادة</w:t>
      </w:r>
      <w:bookmarkStart w:id="165" w:name="pg14020_140483"/>
    </w:p>
    <w:p>
      <w:pPr>
        <w:pStyle w:val="BookText"/>
        <w:rPr/>
      </w:pPr>
      <w:bookmarkEnd w:id="165"/>
      <w:r>
        <w:rPr>
          <w:rFonts w:ascii="IRNazanin" w:hAnsi="IRNazanin" w:eastAsia="IRNazanin"/>
          <w:color w:val="111111"/>
          <w:sz w:val="28"/>
          <w:sz w:val="28"/>
          <w:szCs w:val="28"/>
          <w:rtl w:val="true"/>
          <w:lang w:bidi="fa-IR"/>
        </w:rPr>
        <w:t>هذا مع أن اهداء الثواب لیس کافیا عن ما اشتغلت ذمة المیت به لانه باق علی ذمته اللهم إلا أن ینوی باتیان الصلوة اداء دیون المیت من جهة الصلوة فان فی اداء الدیون لایحتاج الی تنزیل المؤدی فعله بمنزلة فعل المدیون بل لایحتاج الی تقرب نفسه به بل یکفیه تقرب المدیون فتدبر جیدا</w:t>
      </w:r>
      <w:r>
        <w:rPr>
          <w:rFonts w:eastAsia="IRNazanin" w:cs="IRNazanin"/>
          <w:color w:val="111111"/>
          <w:sz w:val="28"/>
          <w:szCs w:val="28"/>
          <w:rtl w:val="true"/>
          <w:lang w:bidi="fa-IR"/>
        </w:rPr>
        <w:t>.</w:t>
      </w:r>
    </w:p>
    <w:p>
      <w:pPr>
        <w:pStyle w:val="Heading2"/>
        <w:numPr>
          <w:ilvl w:val="1"/>
          <w:numId w:val="1"/>
        </w:numPr>
        <w:rPr/>
      </w:pPr>
      <w:bookmarkStart w:id="166" w:name="__RefHeading___Toc248615_1738255347"/>
      <w:bookmarkStart w:id="167" w:name="_Toc74"/>
      <w:bookmarkEnd w:id="166"/>
      <w:r>
        <w:rPr>
          <w:rtl w:val="true"/>
        </w:rPr>
        <w:t xml:space="preserve">قوله فی ج </w:t>
      </w:r>
      <w:r>
        <w:rPr/>
        <w:t>3</w:t>
      </w:r>
      <w:r>
        <w:rPr>
          <w:rtl w:val="true"/>
        </w:rPr>
        <w:t xml:space="preserve">، ص </w:t>
      </w:r>
      <w:r>
        <w:rPr/>
        <w:t>40</w:t>
      </w:r>
      <w:r>
        <w:rPr>
          <w:rtl w:val="true"/>
        </w:rPr>
        <w:t xml:space="preserve">، س </w:t>
      </w:r>
      <w:r>
        <w:rPr/>
        <w:t>1</w:t>
      </w:r>
      <w:r>
        <w:rPr>
          <w:rtl w:val="true"/>
        </w:rPr>
        <w:t>: «</w:t>
      </w:r>
      <w:r>
        <w:rPr>
          <w:rtl w:val="true"/>
        </w:rPr>
        <w:t>علی المطلب عن بعض</w:t>
      </w:r>
      <w:r>
        <w:rPr>
          <w:rtl w:val="true"/>
        </w:rPr>
        <w:t>»</w:t>
      </w:r>
      <w:bookmarkEnd w:id="1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المدعی العام حتی فی التوصلی</w:t>
      </w:r>
      <w:r>
        <w:rPr>
          <w:rFonts w:eastAsia="IRNazanin" w:cs="IRNazanin"/>
          <w:color w:val="111111"/>
          <w:sz w:val="28"/>
          <w:szCs w:val="28"/>
          <w:rtl w:val="true"/>
          <w:lang w:bidi="fa-IR"/>
        </w:rPr>
        <w:t>.</w:t>
      </w:r>
    </w:p>
    <w:p>
      <w:pPr>
        <w:pStyle w:val="Heading2"/>
        <w:numPr>
          <w:ilvl w:val="1"/>
          <w:numId w:val="1"/>
        </w:numPr>
        <w:rPr/>
      </w:pPr>
      <w:bookmarkStart w:id="168" w:name="__RefHeading___Toc248617_1738255347"/>
      <w:bookmarkStart w:id="169" w:name="_Toc75"/>
      <w:bookmarkEnd w:id="168"/>
      <w:r>
        <w:rPr>
          <w:rtl w:val="true"/>
        </w:rPr>
        <w:t xml:space="preserve">قوله فی ج </w:t>
      </w:r>
      <w:r>
        <w:rPr/>
        <w:t>3</w:t>
      </w:r>
      <w:r>
        <w:rPr>
          <w:rtl w:val="true"/>
        </w:rPr>
        <w:t xml:space="preserve">، ص </w:t>
      </w:r>
      <w:r>
        <w:rPr/>
        <w:t>40</w:t>
      </w:r>
      <w:r>
        <w:rPr>
          <w:rtl w:val="true"/>
        </w:rPr>
        <w:t xml:space="preserve">، س </w:t>
      </w:r>
      <w:r>
        <w:rPr/>
        <w:t>12</w:t>
      </w:r>
      <w:r>
        <w:rPr>
          <w:rtl w:val="true"/>
        </w:rPr>
        <w:t>: «</w:t>
      </w:r>
      <w:r>
        <w:rPr>
          <w:rtl w:val="true"/>
        </w:rPr>
        <w:t>فالعمدة فیما ذکر</w:t>
      </w:r>
      <w:r>
        <w:rPr>
          <w:rtl w:val="true"/>
        </w:rPr>
        <w:t>»</w:t>
      </w:r>
      <w:bookmarkEnd w:id="1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أنه محتمل المدرک المذکور و معه لایستکشف عن شیء کما حکی عن أستاذنا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فلاإشکال فی الاجارة و الجعالة فی الواجبات التوصلیة إلا ما خرج بحیث یستفاد من الأدلة أن الشارع أراد الاتیان به مجانا فلایجوز جعل الاجرة علیه لانه بعد ارادة الشارع أکل المال بالباطل فلاتغفل</w:t>
      </w:r>
      <w:r>
        <w:rPr>
          <w:rFonts w:eastAsia="IRNazanin" w:cs="IRNazanin"/>
          <w:color w:val="111111"/>
          <w:sz w:val="28"/>
          <w:szCs w:val="28"/>
          <w:rtl w:val="true"/>
          <w:lang w:bidi="fa-IR"/>
        </w:rPr>
        <w:t>.</w:t>
      </w:r>
    </w:p>
    <w:p>
      <w:pPr>
        <w:pStyle w:val="Heading2"/>
        <w:numPr>
          <w:ilvl w:val="1"/>
          <w:numId w:val="1"/>
        </w:numPr>
        <w:rPr/>
      </w:pPr>
      <w:bookmarkStart w:id="170" w:name="__RefHeading___Toc248619_1738255347"/>
      <w:bookmarkStart w:id="171" w:name="_Toc76"/>
      <w:bookmarkEnd w:id="170"/>
      <w:r>
        <w:rPr>
          <w:rtl w:val="true"/>
        </w:rPr>
        <w:t xml:space="preserve">قوله فی ج </w:t>
      </w:r>
      <w:r>
        <w:rPr/>
        <w:t>3</w:t>
      </w:r>
      <w:r>
        <w:rPr>
          <w:rtl w:val="true"/>
        </w:rPr>
        <w:t xml:space="preserve">، ص </w:t>
      </w:r>
      <w:r>
        <w:rPr/>
        <w:t>42</w:t>
      </w:r>
      <w:r>
        <w:rPr>
          <w:rtl w:val="true"/>
        </w:rPr>
        <w:t xml:space="preserve">، س </w:t>
      </w:r>
      <w:r>
        <w:rPr/>
        <w:t>3</w:t>
      </w:r>
      <w:r>
        <w:rPr>
          <w:rtl w:val="true"/>
        </w:rPr>
        <w:t>: «</w:t>
      </w:r>
      <w:r>
        <w:rPr>
          <w:rtl w:val="true"/>
        </w:rPr>
        <w:t>بل الظاهر أن نظر</w:t>
      </w:r>
      <w:r>
        <w:rPr>
          <w:rtl w:val="true"/>
        </w:rPr>
        <w:t>»</w:t>
      </w:r>
      <w:bookmarkEnd w:id="171"/>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اختلاف النّسخ فان فی بعضها قضی و فی اخر افتی فمع الشک لاوجه لرفع الید عما دل علی حرمة جعل؟ الجعل فی مقابل القضاء کقوله اجور القضاة من السحت بناء علی اطلاقه علی الجعل أیضا و قوله لعن الله رجلا احتاج الناس الیه لفقهه فسالهم الرشوة فان روایة حمزة بن حمران غیر معلوم المراد</w:t>
      </w:r>
      <w:bookmarkStart w:id="172" w:name="pg14020_140484"/>
    </w:p>
    <w:p>
      <w:pPr>
        <w:pStyle w:val="BookText"/>
        <w:rPr/>
      </w:pPr>
      <w:bookmarkEnd w:id="172"/>
      <w:r>
        <w:rPr>
          <w:rFonts w:ascii="IRNazanin" w:hAnsi="IRNazanin" w:eastAsia="IRNazanin"/>
          <w:color w:val="111111"/>
          <w:sz w:val="28"/>
          <w:sz w:val="28"/>
          <w:szCs w:val="28"/>
          <w:rtl w:val="true"/>
          <w:lang w:bidi="fa-IR"/>
        </w:rPr>
        <w:t>هذا مضافا الی أنه بعد تسلیم سندها و دلالتها علی حصر المذموم و جواز غیر المحصور یمکن تخصیصه بما مر من الأدلة الدالة علی حرمة الجعل فیما إذا احتاج الناس الی شخصه أو الی نوعه ولکنه کما تری لأن بعد الحصر لایساعد التخصیص فلعل القول بحمل ما مر من الأدلة الدالة علی الحرمة علی الکراهة أولی فتأمل</w:t>
      </w:r>
      <w:r>
        <w:rPr>
          <w:rFonts w:eastAsia="IRNazanin" w:cs="IRNazanin"/>
          <w:color w:val="111111"/>
          <w:sz w:val="28"/>
          <w:szCs w:val="28"/>
          <w:rtl w:val="true"/>
          <w:lang w:bidi="fa-IR"/>
        </w:rPr>
        <w:t>.</w:t>
      </w:r>
    </w:p>
    <w:p>
      <w:pPr>
        <w:pStyle w:val="Heading2"/>
        <w:numPr>
          <w:ilvl w:val="1"/>
          <w:numId w:val="1"/>
        </w:numPr>
        <w:rPr/>
      </w:pPr>
      <w:bookmarkStart w:id="173" w:name="__RefHeading___Toc248621_1738255347"/>
      <w:bookmarkStart w:id="174" w:name="_Toc77"/>
      <w:bookmarkEnd w:id="173"/>
      <w:r>
        <w:rPr>
          <w:rtl w:val="true"/>
        </w:rPr>
        <w:t xml:space="preserve">قوله فی ج </w:t>
      </w:r>
      <w:r>
        <w:rPr/>
        <w:t>3</w:t>
      </w:r>
      <w:r>
        <w:rPr>
          <w:rtl w:val="true"/>
        </w:rPr>
        <w:t xml:space="preserve">، ص </w:t>
      </w:r>
      <w:r>
        <w:rPr/>
        <w:t>50</w:t>
      </w:r>
      <w:r>
        <w:rPr>
          <w:rtl w:val="true"/>
        </w:rPr>
        <w:t xml:space="preserve">، س </w:t>
      </w:r>
      <w:r>
        <w:rPr/>
        <w:t>5</w:t>
      </w:r>
      <w:r>
        <w:rPr>
          <w:rtl w:val="true"/>
        </w:rPr>
        <w:t>: «</w:t>
      </w:r>
      <w:r>
        <w:rPr>
          <w:rtl w:val="true"/>
        </w:rPr>
        <w:t>مع عدم العلم بالإباحة</w:t>
      </w:r>
      <w:r>
        <w:rPr>
          <w:rtl w:val="true"/>
        </w:rPr>
        <w:t>»</w:t>
      </w:r>
      <w:bookmarkEnd w:id="1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 العلم بالاعراض و لعل المعمول هو الاعراض و لذا لایسئل من جمع النثار عن رضایته بما جمع أم لا و هو شاهد الاعراض و إلا فاللازم هو السؤال عن رضایته لو جمع الأزید من مقدار ما اخذه الواحد ولکن الظاهر من عبائر الأصحاب فی باب الجهاد عند البحث عن بیع الغانم من غائم اخر هو الاجماع علی أن الاعراض لایوجب سقوط الملکیة إلا فی الغنیمة لکون الملکیة قبل التقسیم و الاختصاص ضعیفة کما فی جامع المقاصد فراجع</w:t>
      </w:r>
      <w:r>
        <w:rPr>
          <w:rFonts w:eastAsia="IRNazanin" w:cs="IRNazanin"/>
          <w:color w:val="111111"/>
          <w:sz w:val="28"/>
          <w:szCs w:val="28"/>
          <w:rtl w:val="true"/>
          <w:lang w:bidi="fa-IR"/>
        </w:rPr>
        <w:t>.</w:t>
      </w:r>
    </w:p>
    <w:p>
      <w:pPr>
        <w:pStyle w:val="Heading2"/>
        <w:numPr>
          <w:ilvl w:val="1"/>
          <w:numId w:val="1"/>
        </w:numPr>
        <w:rPr/>
      </w:pPr>
      <w:bookmarkStart w:id="175" w:name="__RefHeading___Toc248623_1738255347"/>
      <w:bookmarkStart w:id="176" w:name="_Toc78"/>
      <w:bookmarkEnd w:id="175"/>
      <w:r>
        <w:rPr>
          <w:rtl w:val="true"/>
        </w:rPr>
        <w:t xml:space="preserve">قوله فی ج </w:t>
      </w:r>
      <w:r>
        <w:rPr/>
        <w:t>3</w:t>
      </w:r>
      <w:r>
        <w:rPr>
          <w:rtl w:val="true"/>
        </w:rPr>
        <w:t xml:space="preserve">، ص </w:t>
      </w:r>
      <w:r>
        <w:rPr/>
        <w:t>65</w:t>
      </w:r>
      <w:r>
        <w:rPr>
          <w:rtl w:val="true"/>
        </w:rPr>
        <w:t xml:space="preserve">، س </w:t>
      </w:r>
      <w:r>
        <w:rPr/>
        <w:t>13</w:t>
      </w:r>
      <w:r>
        <w:rPr>
          <w:rtl w:val="true"/>
        </w:rPr>
        <w:t>: «</w:t>
      </w:r>
      <w:r>
        <w:rPr>
          <w:rtl w:val="true"/>
        </w:rPr>
        <w:t>التی هی عبارة</w:t>
      </w:r>
      <w:r>
        <w:rPr>
          <w:rtl w:val="true"/>
        </w:rPr>
        <w:t>»</w:t>
      </w:r>
      <w:bookmarkEnd w:id="176"/>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لاإشکال فی أن یقال إن الملکیة هی اعتبار السلطنة بمعنی فرمانفرمائی باللغة الفارسیة و یترتب علیه السلطنة التکلیفیة و هی أن له یجوز التصرف فیما له السلطنة بالمعنی المذکور بما یشاء ثم لایخفی علیک أن اعتبار السلطنة بالمعنی المذکور لیس إلا امرا اعتباریا و لیس من المقولات نعم یشابه الملکیة الحقیقیة التی کان للمالک الأمر و فرمانفرمائی</w:t>
      </w:r>
      <w:r>
        <w:rPr>
          <w:rFonts w:eastAsia="IRNazanin" w:cs="IRNazanin"/>
          <w:color w:val="111111"/>
          <w:sz w:val="28"/>
          <w:szCs w:val="28"/>
          <w:rtl w:val="true"/>
          <w:lang w:bidi="fa-IR"/>
        </w:rPr>
        <w:t>.</w:t>
      </w:r>
      <w:bookmarkStart w:id="177" w:name="pg14020_140485"/>
    </w:p>
    <w:p>
      <w:pPr>
        <w:pStyle w:val="BookText"/>
        <w:rPr/>
      </w:pPr>
      <w:bookmarkEnd w:id="177"/>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178" w:name="__RefHeading___Toc248625_1738255347"/>
      <w:bookmarkStart w:id="179" w:name="_Toc79"/>
      <w:bookmarkEnd w:id="178"/>
      <w:r>
        <w:rPr>
          <w:rtl w:val="true"/>
        </w:rPr>
        <w:t xml:space="preserve">قوله فی ج </w:t>
      </w:r>
      <w:r>
        <w:rPr/>
        <w:t>3</w:t>
      </w:r>
      <w:r>
        <w:rPr>
          <w:rtl w:val="true"/>
        </w:rPr>
        <w:t xml:space="preserve">، ص </w:t>
      </w:r>
      <w:r>
        <w:rPr/>
        <w:t>69</w:t>
      </w:r>
      <w:r>
        <w:rPr>
          <w:rtl w:val="true"/>
        </w:rPr>
        <w:t xml:space="preserve">، س </w:t>
      </w:r>
      <w:r>
        <w:rPr/>
        <w:t>4</w:t>
      </w:r>
      <w:r>
        <w:rPr>
          <w:rtl w:val="true"/>
        </w:rPr>
        <w:t>: «</w:t>
      </w:r>
      <w:r>
        <w:rPr>
          <w:rtl w:val="true"/>
        </w:rPr>
        <w:t>بعد ملاحظة اعتبار</w:t>
      </w:r>
      <w:r>
        <w:rPr>
          <w:rtl w:val="true"/>
        </w:rPr>
        <w:t>»</w:t>
      </w:r>
      <w:bookmarkEnd w:id="1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الکلی فی الذمه کالمباحات الاصلیة مال و مرغوب فیه عرفا و ان لم یکن ملکا</w:t>
      </w:r>
      <w:r>
        <w:rPr>
          <w:rFonts w:eastAsia="IRNazanin" w:cs="IRNazanin"/>
          <w:color w:val="111111"/>
          <w:sz w:val="28"/>
          <w:szCs w:val="28"/>
          <w:rtl w:val="true"/>
          <w:lang w:bidi="fa-IR"/>
        </w:rPr>
        <w:t>.</w:t>
      </w:r>
    </w:p>
    <w:p>
      <w:pPr>
        <w:pStyle w:val="Heading2"/>
        <w:numPr>
          <w:ilvl w:val="1"/>
          <w:numId w:val="1"/>
        </w:numPr>
        <w:rPr/>
      </w:pPr>
      <w:bookmarkStart w:id="180" w:name="__RefHeading___Toc248627_1738255347"/>
      <w:bookmarkStart w:id="181" w:name="_Toc80"/>
      <w:bookmarkEnd w:id="180"/>
      <w:r>
        <w:rPr>
          <w:rtl w:val="true"/>
        </w:rPr>
        <w:t xml:space="preserve">قوله فی ج </w:t>
      </w:r>
      <w:r>
        <w:rPr/>
        <w:t>3</w:t>
      </w:r>
      <w:r>
        <w:rPr>
          <w:rtl w:val="true"/>
        </w:rPr>
        <w:t xml:space="preserve">، ص </w:t>
      </w:r>
      <w:r>
        <w:rPr/>
        <w:t>72</w:t>
      </w:r>
      <w:r>
        <w:rPr>
          <w:rtl w:val="true"/>
        </w:rPr>
        <w:t xml:space="preserve">، س </w:t>
      </w:r>
      <w:r>
        <w:rPr/>
        <w:t>21</w:t>
      </w:r>
      <w:r>
        <w:rPr>
          <w:rtl w:val="true"/>
        </w:rPr>
        <w:t>: «</w:t>
      </w:r>
      <w:r>
        <w:rPr>
          <w:rtl w:val="true"/>
        </w:rPr>
        <w:t>أو التعاطی و إن شئت</w:t>
      </w:r>
      <w:r>
        <w:rPr>
          <w:rtl w:val="true"/>
        </w:rPr>
        <w:t>»</w:t>
      </w:r>
      <w:bookmarkEnd w:id="1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یکفی الاعطاء من طرف بل لایلزم اعطاء جمیع ما علیه بل الکفایة اعطاء بعضه فی صدق المعاملة و تحققها کما حکی عن أستاذنا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Heading2"/>
        <w:numPr>
          <w:ilvl w:val="1"/>
          <w:numId w:val="1"/>
        </w:numPr>
        <w:rPr/>
      </w:pPr>
      <w:bookmarkStart w:id="182" w:name="__RefHeading___Toc248629_1738255347"/>
      <w:bookmarkStart w:id="183" w:name="_Toc81"/>
      <w:bookmarkEnd w:id="182"/>
      <w:r>
        <w:rPr>
          <w:rtl w:val="true"/>
        </w:rPr>
        <w:t xml:space="preserve">قوله فی ج </w:t>
      </w:r>
      <w:r>
        <w:rPr/>
        <w:t>3</w:t>
      </w:r>
      <w:r>
        <w:rPr>
          <w:rtl w:val="true"/>
        </w:rPr>
        <w:t xml:space="preserve">، ص </w:t>
      </w:r>
      <w:r>
        <w:rPr/>
        <w:t>73</w:t>
      </w:r>
      <w:r>
        <w:rPr>
          <w:rtl w:val="true"/>
        </w:rPr>
        <w:t xml:space="preserve">، س </w:t>
      </w:r>
      <w:r>
        <w:rPr/>
        <w:t>7</w:t>
      </w:r>
      <w:r>
        <w:rPr>
          <w:rtl w:val="true"/>
        </w:rPr>
        <w:t>: «</w:t>
      </w:r>
      <w:r>
        <w:rPr>
          <w:rtl w:val="true"/>
        </w:rPr>
        <w:t>و لو مع</w:t>
      </w:r>
      <w:r>
        <w:rPr>
          <w:rtl w:val="true"/>
        </w:rPr>
        <w:t>»</w:t>
      </w:r>
      <w:bookmarkEnd w:id="1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w:t>
      </w:r>
      <w:r>
        <w:rPr>
          <w:rFonts w:eastAsia="IRNazanin" w:cs="IRNazanin"/>
          <w:color w:val="111111"/>
          <w:sz w:val="28"/>
          <w:szCs w:val="28"/>
          <w:rtl w:val="true"/>
          <w:lang w:bidi="fa-IR"/>
        </w:rPr>
        <w:t>.</w:t>
      </w:r>
    </w:p>
    <w:p>
      <w:pPr>
        <w:pStyle w:val="Heading2"/>
        <w:numPr>
          <w:ilvl w:val="1"/>
          <w:numId w:val="1"/>
        </w:numPr>
        <w:rPr/>
      </w:pPr>
      <w:bookmarkStart w:id="184" w:name="__RefHeading___Toc248631_1738255347"/>
      <w:bookmarkStart w:id="185" w:name="_Toc82"/>
      <w:bookmarkEnd w:id="184"/>
      <w:r>
        <w:rPr>
          <w:rtl w:val="true"/>
        </w:rPr>
        <w:t xml:space="preserve">قوله فی ج </w:t>
      </w:r>
      <w:r>
        <w:rPr/>
        <w:t>3</w:t>
      </w:r>
      <w:r>
        <w:rPr>
          <w:rtl w:val="true"/>
        </w:rPr>
        <w:t xml:space="preserve">، ص </w:t>
      </w:r>
      <w:r>
        <w:rPr/>
        <w:t>73</w:t>
      </w:r>
      <w:r>
        <w:rPr>
          <w:rtl w:val="true"/>
        </w:rPr>
        <w:t xml:space="preserve">، س </w:t>
      </w:r>
      <w:r>
        <w:rPr/>
        <w:t>8</w:t>
      </w:r>
      <w:r>
        <w:rPr>
          <w:rtl w:val="true"/>
        </w:rPr>
        <w:t>: «</w:t>
      </w:r>
      <w:r>
        <w:rPr>
          <w:rtl w:val="true"/>
        </w:rPr>
        <w:t>إذن الولی</w:t>
      </w:r>
      <w:r>
        <w:rPr>
          <w:rtl w:val="true"/>
        </w:rPr>
        <w:t>»</w:t>
      </w:r>
      <w:bookmarkEnd w:id="1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إذن الموکل و صاحب المال</w:t>
      </w:r>
      <w:r>
        <w:rPr>
          <w:rFonts w:eastAsia="IRNazanin" w:cs="IRNazanin"/>
          <w:color w:val="111111"/>
          <w:sz w:val="28"/>
          <w:szCs w:val="28"/>
          <w:rtl w:val="true"/>
          <w:lang w:bidi="fa-IR"/>
        </w:rPr>
        <w:t>.</w:t>
      </w:r>
    </w:p>
    <w:p>
      <w:pPr>
        <w:pStyle w:val="Heading2"/>
        <w:numPr>
          <w:ilvl w:val="1"/>
          <w:numId w:val="1"/>
        </w:numPr>
        <w:rPr/>
      </w:pPr>
      <w:bookmarkStart w:id="186" w:name="__RefHeading___Toc248633_1738255347"/>
      <w:bookmarkStart w:id="187" w:name="_Toc83"/>
      <w:bookmarkEnd w:id="186"/>
      <w:r>
        <w:rPr>
          <w:rtl w:val="true"/>
        </w:rPr>
        <w:t xml:space="preserve">قوله فی ج </w:t>
      </w:r>
      <w:r>
        <w:rPr/>
        <w:t>3</w:t>
      </w:r>
      <w:r>
        <w:rPr>
          <w:rtl w:val="true"/>
        </w:rPr>
        <w:t xml:space="preserve">، ص </w:t>
      </w:r>
      <w:r>
        <w:rPr/>
        <w:t>73</w:t>
      </w:r>
      <w:r>
        <w:rPr>
          <w:rtl w:val="true"/>
        </w:rPr>
        <w:t xml:space="preserve">، س </w:t>
      </w:r>
      <w:r>
        <w:rPr/>
        <w:t>10</w:t>
      </w:r>
      <w:r>
        <w:rPr>
          <w:rtl w:val="true"/>
        </w:rPr>
        <w:t>: «</w:t>
      </w:r>
      <w:r>
        <w:rPr>
          <w:rtl w:val="true"/>
        </w:rPr>
        <w:t>فانه یمکن أن یکون</w:t>
      </w:r>
      <w:r>
        <w:rPr>
          <w:rtl w:val="true"/>
        </w:rPr>
        <w:t>»</w:t>
      </w:r>
      <w:bookmarkEnd w:id="1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الجواهر،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2"/>
        <w:numPr>
          <w:ilvl w:val="1"/>
          <w:numId w:val="1"/>
        </w:numPr>
        <w:rPr/>
      </w:pPr>
      <w:bookmarkStart w:id="188" w:name="__RefHeading___Toc248635_1738255347"/>
      <w:bookmarkStart w:id="189" w:name="_Toc84"/>
      <w:bookmarkEnd w:id="188"/>
      <w:r>
        <w:rPr>
          <w:rtl w:val="true"/>
        </w:rPr>
        <w:t xml:space="preserve">قوله فی ج </w:t>
      </w:r>
      <w:r>
        <w:rPr/>
        <w:t>3</w:t>
      </w:r>
      <w:r>
        <w:rPr>
          <w:rtl w:val="true"/>
        </w:rPr>
        <w:t xml:space="preserve">، ص </w:t>
      </w:r>
      <w:r>
        <w:rPr/>
        <w:t>74</w:t>
      </w:r>
      <w:r>
        <w:rPr>
          <w:rtl w:val="true"/>
        </w:rPr>
        <w:t xml:space="preserve">، س </w:t>
      </w:r>
      <w:r>
        <w:rPr/>
        <w:t>1</w:t>
      </w:r>
      <w:r>
        <w:rPr>
          <w:rtl w:val="true"/>
        </w:rPr>
        <w:t>: «</w:t>
      </w:r>
      <w:r>
        <w:rPr>
          <w:rtl w:val="true"/>
        </w:rPr>
        <w:t>یمکن أن یقال</w:t>
      </w:r>
      <w:r>
        <w:rPr>
          <w:rtl w:val="true"/>
        </w:rPr>
        <w:t>:»</w:t>
      </w:r>
      <w:bookmarkEnd w:id="189"/>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الکتاب أیضا</w:t>
      </w:r>
      <w:r>
        <w:rPr>
          <w:rFonts w:eastAsia="IRNazanin" w:cs="IRNazanin"/>
          <w:color w:val="111111"/>
          <w:sz w:val="28"/>
          <w:szCs w:val="28"/>
          <w:rtl w:val="true"/>
          <w:lang w:bidi="fa-IR"/>
        </w:rPr>
        <w:t>.</w:t>
      </w:r>
      <w:bookmarkStart w:id="190" w:name="pg14020_140486"/>
    </w:p>
    <w:p>
      <w:pPr>
        <w:pStyle w:val="Heading2"/>
        <w:numPr>
          <w:ilvl w:val="1"/>
          <w:numId w:val="1"/>
        </w:numPr>
        <w:rPr/>
      </w:pPr>
      <w:bookmarkStart w:id="191" w:name="__RefHeading___Toc248637_1738255347"/>
      <w:bookmarkStart w:id="192" w:name="_Toc85"/>
      <w:bookmarkEnd w:id="190"/>
      <w:bookmarkEnd w:id="191"/>
      <w:r>
        <w:rPr>
          <w:rtl w:val="true"/>
        </w:rPr>
        <w:t xml:space="preserve">قوله فی ج </w:t>
      </w:r>
      <w:r>
        <w:rPr/>
        <w:t>3</w:t>
      </w:r>
      <w:r>
        <w:rPr>
          <w:rtl w:val="true"/>
        </w:rPr>
        <w:t xml:space="preserve">، ص </w:t>
      </w:r>
      <w:r>
        <w:rPr/>
        <w:t>74</w:t>
      </w:r>
      <w:r>
        <w:rPr>
          <w:rtl w:val="true"/>
        </w:rPr>
        <w:t xml:space="preserve">، س </w:t>
      </w:r>
      <w:r>
        <w:rPr/>
        <w:t>1</w:t>
      </w:r>
      <w:r>
        <w:rPr>
          <w:rtl w:val="true"/>
        </w:rPr>
        <w:t>: «</w:t>
      </w:r>
      <w:r>
        <w:rPr>
          <w:rtl w:val="true"/>
        </w:rPr>
        <w:t>أولا بعد احتمال</w:t>
      </w:r>
      <w:r>
        <w:rPr>
          <w:rtl w:val="true"/>
        </w:rPr>
        <w:t>»</w:t>
      </w:r>
      <w:bookmarkEnd w:id="1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بعد ندرة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الظرفیة و الشرطیة کما صرح صاحب الجواهر لایحمل علیه التنزیل لانه خلاف الظاهر و لذلک قال الفاضل الطباطبائی الاصوب أن تکون إذا للشرط کما هو الأصل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الجواهر،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فالایة ظاهرة فی الاحتمال الثانی و مقتضاه هو أن جواز الدفع مشروط بأمرین أحدهما ایناس الرشد و ثانیهما هو البلوغ</w:t>
      </w:r>
      <w:r>
        <w:rPr>
          <w:rFonts w:eastAsia="IRNazanin" w:cs="IRNazanin"/>
          <w:color w:val="111111"/>
          <w:sz w:val="28"/>
          <w:szCs w:val="28"/>
          <w:rtl w:val="true"/>
          <w:lang w:bidi="fa-IR"/>
        </w:rPr>
        <w:t>.</w:t>
      </w:r>
    </w:p>
    <w:p>
      <w:pPr>
        <w:pStyle w:val="Heading2"/>
        <w:numPr>
          <w:ilvl w:val="1"/>
          <w:numId w:val="1"/>
        </w:numPr>
        <w:rPr/>
      </w:pPr>
      <w:bookmarkStart w:id="193" w:name="__RefHeading___Toc248639_1738255347"/>
      <w:bookmarkStart w:id="194" w:name="_Toc86"/>
      <w:bookmarkEnd w:id="193"/>
      <w:r>
        <w:rPr>
          <w:rtl w:val="true"/>
        </w:rPr>
        <w:t xml:space="preserve">قوله فی ج </w:t>
      </w:r>
      <w:r>
        <w:rPr/>
        <w:t>3</w:t>
      </w:r>
      <w:r>
        <w:rPr>
          <w:rtl w:val="true"/>
        </w:rPr>
        <w:t xml:space="preserve">، ص </w:t>
      </w:r>
      <w:r>
        <w:rPr/>
        <w:t>75</w:t>
      </w:r>
      <w:r>
        <w:rPr>
          <w:rtl w:val="true"/>
        </w:rPr>
        <w:t xml:space="preserve">، س </w:t>
      </w:r>
      <w:r>
        <w:rPr/>
        <w:t>10</w:t>
      </w:r>
      <w:r>
        <w:rPr>
          <w:rtl w:val="true"/>
        </w:rPr>
        <w:t>: «</w:t>
      </w:r>
      <w:r>
        <w:rPr>
          <w:rtl w:val="true"/>
        </w:rPr>
        <w:t>بأنه لایتم</w:t>
      </w:r>
      <w:r>
        <w:rPr>
          <w:rtl w:val="true"/>
        </w:rPr>
        <w:t>»</w:t>
      </w:r>
      <w:bookmarkEnd w:id="1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للغیر أن یکون وکیلا عن صاحب المال و یبیع و یشتری مستقلا کما سیأتی فی ص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Heading2"/>
        <w:numPr>
          <w:ilvl w:val="1"/>
          <w:numId w:val="1"/>
        </w:numPr>
        <w:rPr/>
      </w:pPr>
      <w:bookmarkStart w:id="195" w:name="__RefHeading___Toc248641_1738255347"/>
      <w:bookmarkStart w:id="196" w:name="_Toc87"/>
      <w:bookmarkEnd w:id="195"/>
      <w:r>
        <w:rPr>
          <w:rtl w:val="true"/>
        </w:rPr>
        <w:t xml:space="preserve">قوله فی ج </w:t>
      </w:r>
      <w:r>
        <w:rPr/>
        <w:t>3</w:t>
      </w:r>
      <w:r>
        <w:rPr>
          <w:rtl w:val="true"/>
        </w:rPr>
        <w:t xml:space="preserve">، ص </w:t>
      </w:r>
      <w:r>
        <w:rPr/>
        <w:t>76</w:t>
      </w:r>
      <w:r>
        <w:rPr>
          <w:rtl w:val="true"/>
        </w:rPr>
        <w:t xml:space="preserve">، س </w:t>
      </w:r>
      <w:r>
        <w:rPr/>
        <w:t>1</w:t>
      </w:r>
      <w:r>
        <w:rPr>
          <w:rtl w:val="true"/>
        </w:rPr>
        <w:t>: «</w:t>
      </w:r>
      <w:r>
        <w:rPr>
          <w:rtl w:val="true"/>
        </w:rPr>
        <w:t>بما هو منسوب</w:t>
      </w:r>
      <w:r>
        <w:rPr>
          <w:rtl w:val="true"/>
        </w:rPr>
        <w:t>»</w:t>
      </w:r>
      <w:bookmarkEnd w:id="1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 الفعل الصادر من الصبی مع إذن الولی منسوب الی الولی و لعله لأن الاذن صیره وکیلا عنه کما أن إذن المرئة فی تزویج شخص إیاها لرجل وکالة له فی ذلک و علیه فکل صبی یعامل بإذن الولی فی دکانه یکون وکیلا عنه فی البیع و الشراء و یصح بیعه و شرائه، لایقال ان کان مجرد الاذن یکفی فی صحة بیعه و شرائه فلم لم یاذن الشارع للصبی الممیز فی البیع و الشراء لأنا نقول و لعل لنظارة الولی فی کونه ممیزا و مراقبا ایّاه و انتساب فعله الیه دخل</w:t>
      </w:r>
      <w:r>
        <w:rPr>
          <w:rFonts w:eastAsia="IRNazanin" w:cs="IRNazanin"/>
          <w:color w:val="111111"/>
          <w:sz w:val="28"/>
          <w:szCs w:val="28"/>
          <w:rtl w:val="true"/>
          <w:lang w:bidi="fa-IR"/>
        </w:rPr>
        <w:t>.</w:t>
      </w:r>
    </w:p>
    <w:p>
      <w:pPr>
        <w:pStyle w:val="Heading2"/>
        <w:numPr>
          <w:ilvl w:val="1"/>
          <w:numId w:val="1"/>
        </w:numPr>
        <w:rPr/>
      </w:pPr>
      <w:bookmarkStart w:id="197" w:name="__RefHeading___Toc248643_1738255347"/>
      <w:bookmarkStart w:id="198" w:name="_Toc88"/>
      <w:bookmarkEnd w:id="197"/>
      <w:r>
        <w:rPr>
          <w:rtl w:val="true"/>
        </w:rPr>
        <w:t xml:space="preserve">قوله فی ج </w:t>
      </w:r>
      <w:r>
        <w:rPr/>
        <w:t>3</w:t>
      </w:r>
      <w:r>
        <w:rPr>
          <w:rtl w:val="true"/>
        </w:rPr>
        <w:t xml:space="preserve">، ص </w:t>
      </w:r>
      <w:r>
        <w:rPr/>
        <w:t>81</w:t>
      </w:r>
      <w:r>
        <w:rPr>
          <w:rtl w:val="true"/>
        </w:rPr>
        <w:t xml:space="preserve">، س </w:t>
      </w:r>
      <w:r>
        <w:rPr/>
        <w:t>12</w:t>
      </w:r>
      <w:r>
        <w:rPr>
          <w:rtl w:val="true"/>
        </w:rPr>
        <w:t>: «</w:t>
      </w:r>
      <w:r>
        <w:rPr>
          <w:rtl w:val="true"/>
        </w:rPr>
        <w:t>الرفع یقتضی اعتبار</w:t>
      </w:r>
      <w:r>
        <w:rPr>
          <w:rtl w:val="true"/>
        </w:rPr>
        <w:t>»</w:t>
      </w:r>
      <w:bookmarkEnd w:id="198"/>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ذلک موقوف علی دلالة حدیث الرفع علی رفع کل أثر للعقد سواء کان فعلیا أو تأهلیا و هی غیر محرزة و أن کان مراعاة الاحتیاط أولی</w:t>
      </w:r>
      <w:r>
        <w:rPr>
          <w:rFonts w:eastAsia="IRNazanin" w:cs="IRNazanin"/>
          <w:color w:val="111111"/>
          <w:sz w:val="28"/>
          <w:szCs w:val="28"/>
          <w:rtl w:val="true"/>
          <w:lang w:bidi="fa-IR"/>
        </w:rPr>
        <w:t>.</w:t>
      </w:r>
      <w:bookmarkStart w:id="199" w:name="pg14020_140487"/>
    </w:p>
    <w:p>
      <w:pPr>
        <w:pStyle w:val="Heading2"/>
        <w:numPr>
          <w:ilvl w:val="1"/>
          <w:numId w:val="1"/>
        </w:numPr>
        <w:rPr/>
      </w:pPr>
      <w:bookmarkStart w:id="200" w:name="__RefHeading___Toc248645_1738255347"/>
      <w:bookmarkStart w:id="201" w:name="_Toc89"/>
      <w:bookmarkEnd w:id="199"/>
      <w:bookmarkEnd w:id="200"/>
      <w:r>
        <w:rPr>
          <w:rtl w:val="true"/>
        </w:rPr>
        <w:t xml:space="preserve">قوله فی ج </w:t>
      </w:r>
      <w:r>
        <w:rPr/>
        <w:t>3</w:t>
      </w:r>
      <w:r>
        <w:rPr>
          <w:rtl w:val="true"/>
        </w:rPr>
        <w:t xml:space="preserve">، ص </w:t>
      </w:r>
      <w:r>
        <w:rPr/>
        <w:t>81</w:t>
      </w:r>
      <w:r>
        <w:rPr>
          <w:rtl w:val="true"/>
        </w:rPr>
        <w:t xml:space="preserve">، س </w:t>
      </w:r>
      <w:r>
        <w:rPr/>
        <w:t>22</w:t>
      </w:r>
      <w:r>
        <w:rPr>
          <w:rtl w:val="true"/>
        </w:rPr>
        <w:t>: «</w:t>
      </w:r>
      <w:r>
        <w:rPr>
          <w:rtl w:val="true"/>
        </w:rPr>
        <w:t>من المالک فی ما یملک</w:t>
      </w:r>
      <w:r>
        <w:rPr>
          <w:rtl w:val="true"/>
        </w:rPr>
        <w:t>»</w:t>
      </w:r>
      <w:bookmarkEnd w:id="2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إنی بعد الفحص فی المصادر لم ار المالک بل الموجود هو البایع</w:t>
      </w:r>
      <w:r>
        <w:rPr>
          <w:rFonts w:eastAsia="IRNazanin" w:cs="IRNazanin"/>
          <w:color w:val="111111"/>
          <w:sz w:val="28"/>
          <w:szCs w:val="28"/>
          <w:rtl w:val="true"/>
          <w:lang w:bidi="fa-IR"/>
        </w:rPr>
        <w:t>.</w:t>
      </w:r>
    </w:p>
    <w:p>
      <w:pPr>
        <w:pStyle w:val="Heading2"/>
        <w:numPr>
          <w:ilvl w:val="1"/>
          <w:numId w:val="1"/>
        </w:numPr>
        <w:rPr/>
      </w:pPr>
      <w:bookmarkStart w:id="202" w:name="__RefHeading___Toc248647_1738255347"/>
      <w:bookmarkStart w:id="203" w:name="_Toc90"/>
      <w:bookmarkEnd w:id="202"/>
      <w:r>
        <w:rPr>
          <w:rtl w:val="true"/>
        </w:rPr>
        <w:t xml:space="preserve">قوله فی ج </w:t>
      </w:r>
      <w:r>
        <w:rPr/>
        <w:t>3</w:t>
      </w:r>
      <w:r>
        <w:rPr>
          <w:rtl w:val="true"/>
        </w:rPr>
        <w:t xml:space="preserve">، ص </w:t>
      </w:r>
      <w:r>
        <w:rPr/>
        <w:t>84</w:t>
      </w:r>
      <w:r>
        <w:rPr>
          <w:rtl w:val="true"/>
        </w:rPr>
        <w:t xml:space="preserve">، س </w:t>
      </w:r>
      <w:r>
        <w:rPr/>
        <w:t>4</w:t>
      </w:r>
      <w:r>
        <w:rPr>
          <w:rtl w:val="true"/>
        </w:rPr>
        <w:t>: «</w:t>
      </w:r>
      <w:r>
        <w:rPr>
          <w:rtl w:val="true"/>
        </w:rPr>
        <w:t>و استدل أیضا</w:t>
      </w:r>
      <w:r>
        <w:rPr>
          <w:rtl w:val="true"/>
        </w:rPr>
        <w:t>»</w:t>
      </w:r>
      <w:bookmarkEnd w:id="2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الاستدلال بهذه الصحیحة بعض الاعلام بان هذه الصحیحه تدل علی صحة الاجازة و تفصیل ذلک أن الولیدة قبل الاجازة ملک لمالکها ولکن ولدها الذی استولدها المشتری المذکور حر، لکون المشتری حرا و حیث ان الاستیلاء المذکور یوجب ورود خسارة علی مالک الولیدة لامکان أن یستولد مالکها بعبد و یصیر ولدها مملوکا و فوّته المشتری علیه ضمن المشتری نصف قیمة الولد لما قرر فی محله من أن الزرع للزارع و ان لقاء الحیوان مع حیوان اخر یوجب أن یکون الولد للحیوان المؤنث و أن الولد فی لقاء انسان مع انسان للطرفین و لذا حکم أمیرالمؤمنین علیه السلام بأخذ مالک الولیدة ولدها فی قبال نصف قیمة الولد و حکم بأخذ الابن فی مقابل ابنه حتی یجیز و الظاهر من الروایة أن مع اجازة بیع ابنه ترد الولیدة مع ولدها الی المشتری و لایصح ذلک إلا بناء علی الکشف الحکمی لترتب آثار الکشف الحقیقی علیه</w:t>
      </w:r>
      <w:r>
        <w:rPr>
          <w:rFonts w:eastAsia="IRNazanin" w:cs="IRNazanin"/>
          <w:color w:val="111111"/>
          <w:sz w:val="28"/>
          <w:szCs w:val="28"/>
          <w:rtl w:val="true"/>
          <w:lang w:bidi="fa-IR"/>
        </w:rPr>
        <w:t>.</w:t>
      </w:r>
    </w:p>
    <w:p>
      <w:pPr>
        <w:pStyle w:val="Heading2"/>
        <w:numPr>
          <w:ilvl w:val="1"/>
          <w:numId w:val="1"/>
        </w:numPr>
        <w:rPr/>
      </w:pPr>
      <w:bookmarkStart w:id="204" w:name="__RefHeading___Toc248649_1738255347"/>
      <w:bookmarkStart w:id="205" w:name="_Toc91"/>
      <w:bookmarkEnd w:id="204"/>
      <w:r>
        <w:rPr>
          <w:rtl w:val="true"/>
        </w:rPr>
        <w:t xml:space="preserve">قوله فی ج </w:t>
      </w:r>
      <w:r>
        <w:rPr/>
        <w:t>3</w:t>
      </w:r>
      <w:r>
        <w:rPr>
          <w:rtl w:val="true"/>
        </w:rPr>
        <w:t xml:space="preserve">، ص </w:t>
      </w:r>
      <w:r>
        <w:rPr/>
        <w:t>85</w:t>
      </w:r>
      <w:r>
        <w:rPr>
          <w:rtl w:val="true"/>
        </w:rPr>
        <w:t xml:space="preserve">، س </w:t>
      </w:r>
      <w:r>
        <w:rPr/>
        <w:t>18</w:t>
      </w:r>
      <w:r>
        <w:rPr>
          <w:rtl w:val="true"/>
        </w:rPr>
        <w:t>: «</w:t>
      </w:r>
      <w:r>
        <w:rPr>
          <w:rtl w:val="true"/>
        </w:rPr>
        <w:t>فتصحیح بیع الفضولی</w:t>
      </w:r>
      <w:r>
        <w:rPr>
          <w:rtl w:val="true"/>
        </w:rPr>
        <w:t>»</w:t>
      </w:r>
      <w:bookmarkEnd w:id="205"/>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لافرق فی الفضولی بین أن یبیعه الفضولی لمالکه أو لنفسه فان فی الثانی أیضا یبیعه لمالکه و إنما أدعی تطبیق المالک علی نفسه و أما إذا اجاز المالک البیع لنفس الغاصب فقد یقال بصحته لنفس المالک إذ الغاصب لم یکن</w:t>
      </w:r>
      <w:bookmarkStart w:id="206" w:name="pg14020_140488"/>
    </w:p>
    <w:p>
      <w:pPr>
        <w:pStyle w:val="BookText"/>
        <w:rPr/>
      </w:pPr>
      <w:bookmarkEnd w:id="206"/>
      <w:r>
        <w:rPr>
          <w:rFonts w:ascii="IRNazanin" w:hAnsi="IRNazanin" w:eastAsia="IRNazanin"/>
          <w:color w:val="111111"/>
          <w:sz w:val="28"/>
          <w:sz w:val="28"/>
          <w:szCs w:val="28"/>
          <w:rtl w:val="true"/>
          <w:lang w:bidi="fa-IR"/>
        </w:rPr>
        <w:t>مالکا و المبادلة یقع بین المالکین إذ العوض دخل فی کیس من خرج عنه المعوض ولکنه یشکل بان ما قصد لم یقع و المعاملة بین المالکین لم یقصد و القول بمقصودیة أصل الهملة و لو فی ضمن المعاملة بین الغاصب و المالک یکفی اشکل کما أنه لایفید القول بان الاجازة المذکورة ملازمة لتملیک المجیر المال الغاصب انما قبل الاجازة لدلالة الاقتضاء فان فیه أولا أن دلالة الاقتضاء فی الموارد التی ورد فیها الروایات أو الآیات فلایمکن صحتها إلا بذاک و أما فی مثل المقام فالتملیک أمر قصدی لزم أن یکون مقصودا للمجیز فلایکفی دلالة الاقتضاء و ثانیا لو سلمنا ذلک فعلی الغاصب حینئذ أن یجیز ما عقده فضولیا ثم ملکه کما لایخفی</w:t>
      </w:r>
      <w:r>
        <w:rPr>
          <w:rFonts w:eastAsia="IRNazanin" w:cs="IRNazanin"/>
          <w:color w:val="111111"/>
          <w:sz w:val="28"/>
          <w:szCs w:val="28"/>
          <w:rtl w:val="true"/>
          <w:lang w:bidi="fa-IR"/>
        </w:rPr>
        <w:t>.</w:t>
      </w:r>
    </w:p>
    <w:p>
      <w:pPr>
        <w:pStyle w:val="Heading2"/>
        <w:numPr>
          <w:ilvl w:val="1"/>
          <w:numId w:val="1"/>
        </w:numPr>
        <w:rPr/>
      </w:pPr>
      <w:bookmarkStart w:id="207" w:name="__RefHeading___Toc248651_1738255347"/>
      <w:bookmarkStart w:id="208" w:name="_Toc92"/>
      <w:bookmarkEnd w:id="207"/>
      <w:r>
        <w:rPr>
          <w:rtl w:val="true"/>
        </w:rPr>
        <w:t xml:space="preserve">قوله فی ج </w:t>
      </w:r>
      <w:r>
        <w:rPr/>
        <w:t>3</w:t>
      </w:r>
      <w:r>
        <w:rPr>
          <w:rtl w:val="true"/>
        </w:rPr>
        <w:t xml:space="preserve">، ص </w:t>
      </w:r>
      <w:r>
        <w:rPr/>
        <w:t>85</w:t>
      </w:r>
      <w:r>
        <w:rPr>
          <w:rtl w:val="true"/>
        </w:rPr>
        <w:t xml:space="preserve">، س </w:t>
      </w:r>
      <w:r>
        <w:rPr/>
        <w:t>19</w:t>
      </w:r>
      <w:r>
        <w:rPr>
          <w:rtl w:val="true"/>
        </w:rPr>
        <w:t>: «</w:t>
      </w:r>
      <w:r>
        <w:rPr>
          <w:rtl w:val="true"/>
        </w:rPr>
        <w:t>الصحیحة المذکورة</w:t>
      </w:r>
      <w:r>
        <w:rPr>
          <w:rtl w:val="true"/>
        </w:rPr>
        <w:t>»</w:t>
      </w:r>
      <w:bookmarkEnd w:id="2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صحیحة محمد بن قیس</w:t>
      </w:r>
      <w:r>
        <w:rPr>
          <w:rFonts w:eastAsia="IRNazanin" w:cs="IRNazanin"/>
          <w:color w:val="111111"/>
          <w:sz w:val="28"/>
          <w:szCs w:val="28"/>
          <w:rtl w:val="true"/>
          <w:lang w:bidi="fa-IR"/>
        </w:rPr>
        <w:t>.</w:t>
      </w:r>
    </w:p>
    <w:p>
      <w:pPr>
        <w:pStyle w:val="Heading2"/>
        <w:numPr>
          <w:ilvl w:val="1"/>
          <w:numId w:val="1"/>
        </w:numPr>
        <w:rPr/>
      </w:pPr>
      <w:bookmarkStart w:id="209" w:name="__RefHeading___Toc248653_1738255347"/>
      <w:bookmarkStart w:id="210" w:name="_Toc93"/>
      <w:bookmarkEnd w:id="209"/>
      <w:r>
        <w:rPr>
          <w:rtl w:val="true"/>
        </w:rPr>
        <w:t xml:space="preserve">قوله فی ج </w:t>
      </w:r>
      <w:r>
        <w:rPr/>
        <w:t>3</w:t>
      </w:r>
      <w:r>
        <w:rPr>
          <w:rtl w:val="true"/>
        </w:rPr>
        <w:t xml:space="preserve">، ص </w:t>
      </w:r>
      <w:r>
        <w:rPr/>
        <w:t>86</w:t>
      </w:r>
      <w:r>
        <w:rPr>
          <w:rtl w:val="true"/>
        </w:rPr>
        <w:t xml:space="preserve">، س </w:t>
      </w:r>
      <w:r>
        <w:rPr/>
        <w:t>11</w:t>
      </w:r>
      <w:r>
        <w:rPr>
          <w:rtl w:val="true"/>
        </w:rPr>
        <w:t>: «</w:t>
      </w:r>
      <w:r>
        <w:rPr>
          <w:rtl w:val="true"/>
        </w:rPr>
        <w:t>مفهوم الحصر بأن</w:t>
      </w:r>
      <w:r>
        <w:rPr>
          <w:rtl w:val="true"/>
        </w:rPr>
        <w:t>»</w:t>
      </w:r>
      <w:bookmarkEnd w:id="2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الحصر من دون اثبات أن قید تراض للاحتراز لایجدی</w:t>
      </w:r>
      <w:r>
        <w:rPr>
          <w:rFonts w:eastAsia="IRNazanin" w:cs="IRNazanin"/>
          <w:color w:val="111111"/>
          <w:sz w:val="28"/>
          <w:szCs w:val="28"/>
          <w:rtl w:val="true"/>
          <w:lang w:bidi="fa-IR"/>
        </w:rPr>
        <w:t>.</w:t>
      </w:r>
    </w:p>
    <w:p>
      <w:pPr>
        <w:pStyle w:val="Heading2"/>
        <w:numPr>
          <w:ilvl w:val="1"/>
          <w:numId w:val="1"/>
        </w:numPr>
        <w:rPr/>
      </w:pPr>
      <w:bookmarkStart w:id="211" w:name="__RefHeading___Toc248655_1738255347"/>
      <w:bookmarkStart w:id="212" w:name="_Toc94"/>
      <w:bookmarkEnd w:id="211"/>
      <w:r>
        <w:rPr>
          <w:rtl w:val="true"/>
        </w:rPr>
        <w:t xml:space="preserve">قوله فی ج </w:t>
      </w:r>
      <w:r>
        <w:rPr/>
        <w:t>3</w:t>
      </w:r>
      <w:r>
        <w:rPr>
          <w:rtl w:val="true"/>
        </w:rPr>
        <w:t xml:space="preserve">، ص </w:t>
      </w:r>
      <w:r>
        <w:rPr/>
        <w:t>86</w:t>
      </w:r>
      <w:r>
        <w:rPr>
          <w:rtl w:val="true"/>
        </w:rPr>
        <w:t xml:space="preserve">، س </w:t>
      </w:r>
      <w:r>
        <w:rPr/>
        <w:t>14</w:t>
      </w:r>
      <w:r>
        <w:rPr>
          <w:rtl w:val="true"/>
        </w:rPr>
        <w:t>: «</w:t>
      </w:r>
      <w:r>
        <w:rPr>
          <w:rtl w:val="true"/>
        </w:rPr>
        <w:t>یدل علی اختصاص</w:t>
      </w:r>
      <w:r>
        <w:rPr>
          <w:rtl w:val="true"/>
        </w:rPr>
        <w:t>»</w:t>
      </w:r>
      <w:bookmarkEnd w:id="2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لزم الخلف فی کونه فی مقام التحدید</w:t>
      </w:r>
      <w:r>
        <w:rPr>
          <w:rFonts w:eastAsia="IRNazanin" w:cs="IRNazanin"/>
          <w:color w:val="111111"/>
          <w:sz w:val="28"/>
          <w:szCs w:val="28"/>
          <w:rtl w:val="true"/>
          <w:lang w:bidi="fa-IR"/>
        </w:rPr>
        <w:t>.</w:t>
      </w:r>
    </w:p>
    <w:p>
      <w:pPr>
        <w:pStyle w:val="Heading2"/>
        <w:numPr>
          <w:ilvl w:val="1"/>
          <w:numId w:val="1"/>
        </w:numPr>
        <w:rPr/>
      </w:pPr>
      <w:bookmarkStart w:id="213" w:name="__RefHeading___Toc248657_1738255347"/>
      <w:bookmarkStart w:id="214" w:name="_Toc95"/>
      <w:bookmarkEnd w:id="213"/>
      <w:r>
        <w:rPr>
          <w:rtl w:val="true"/>
        </w:rPr>
        <w:t xml:space="preserve">قوله فی ج </w:t>
      </w:r>
      <w:r>
        <w:rPr/>
        <w:t>3</w:t>
      </w:r>
      <w:r>
        <w:rPr>
          <w:rtl w:val="true"/>
        </w:rPr>
        <w:t xml:space="preserve">، ص </w:t>
      </w:r>
      <w:r>
        <w:rPr/>
        <w:t>86</w:t>
      </w:r>
      <w:r>
        <w:rPr>
          <w:rtl w:val="true"/>
        </w:rPr>
        <w:t xml:space="preserve">، س </w:t>
      </w:r>
      <w:r>
        <w:rPr/>
        <w:t>19</w:t>
      </w:r>
      <w:r>
        <w:rPr>
          <w:rtl w:val="true"/>
        </w:rPr>
        <w:t>: «</w:t>
      </w:r>
      <w:r>
        <w:rPr>
          <w:rtl w:val="true"/>
        </w:rPr>
        <w:t>الغالب نظیر و ربائبکم</w:t>
      </w:r>
      <w:r>
        <w:rPr>
          <w:rtl w:val="true"/>
        </w:rPr>
        <w:t>»</w:t>
      </w:r>
      <w:bookmarkEnd w:id="2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فی مقام تحدید و تعدید المحرمات</w:t>
      </w:r>
      <w:r>
        <w:rPr>
          <w:rFonts w:eastAsia="IRNazanin" w:cs="IRNazanin"/>
          <w:color w:val="111111"/>
          <w:sz w:val="28"/>
          <w:szCs w:val="28"/>
          <w:rtl w:val="true"/>
          <w:lang w:bidi="fa-IR"/>
        </w:rPr>
        <w:t>.</w:t>
      </w:r>
    </w:p>
    <w:p>
      <w:pPr>
        <w:pStyle w:val="Heading2"/>
        <w:numPr>
          <w:ilvl w:val="1"/>
          <w:numId w:val="1"/>
        </w:numPr>
        <w:rPr/>
      </w:pPr>
      <w:bookmarkStart w:id="215" w:name="__RefHeading___Toc248659_1738255347"/>
      <w:bookmarkStart w:id="216" w:name="_Toc96"/>
      <w:bookmarkEnd w:id="215"/>
      <w:r>
        <w:rPr>
          <w:rtl w:val="true"/>
        </w:rPr>
        <w:t xml:space="preserve">قوله فی ج </w:t>
      </w:r>
      <w:r>
        <w:rPr/>
        <w:t>3</w:t>
      </w:r>
      <w:r>
        <w:rPr>
          <w:rtl w:val="true"/>
        </w:rPr>
        <w:t xml:space="preserve">، ص </w:t>
      </w:r>
      <w:r>
        <w:rPr/>
        <w:t>86</w:t>
      </w:r>
      <w:r>
        <w:rPr>
          <w:rtl w:val="true"/>
        </w:rPr>
        <w:t xml:space="preserve">، س </w:t>
      </w:r>
      <w:r>
        <w:rPr/>
        <w:t>23</w:t>
      </w:r>
      <w:r>
        <w:rPr>
          <w:rtl w:val="true"/>
        </w:rPr>
        <w:t>: «</w:t>
      </w:r>
      <w:r>
        <w:rPr>
          <w:rtl w:val="true"/>
        </w:rPr>
        <w:t>تمسک به</w:t>
      </w:r>
      <w:r>
        <w:rPr>
          <w:rtl w:val="true"/>
        </w:rPr>
        <w:t>»</w:t>
      </w:r>
      <w:bookmarkEnd w:id="216"/>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بها</w:t>
      </w:r>
      <w:r>
        <w:rPr>
          <w:rFonts w:eastAsia="IRNazanin" w:cs="IRNazanin"/>
          <w:color w:val="111111"/>
          <w:sz w:val="28"/>
          <w:szCs w:val="28"/>
          <w:rtl w:val="true"/>
          <w:lang w:bidi="fa-IR"/>
        </w:rPr>
        <w:t>.</w:t>
      </w:r>
      <w:bookmarkStart w:id="217" w:name="pg14020_140489"/>
    </w:p>
    <w:p>
      <w:pPr>
        <w:pStyle w:val="Heading2"/>
        <w:numPr>
          <w:ilvl w:val="1"/>
          <w:numId w:val="1"/>
        </w:numPr>
        <w:rPr/>
      </w:pPr>
      <w:bookmarkStart w:id="218" w:name="__RefHeading___Toc248661_1738255347"/>
      <w:bookmarkStart w:id="219" w:name="_Toc97"/>
      <w:bookmarkEnd w:id="217"/>
      <w:bookmarkEnd w:id="218"/>
      <w:r>
        <w:rPr>
          <w:rtl w:val="true"/>
        </w:rPr>
        <w:t xml:space="preserve">قوله فی ج </w:t>
      </w:r>
      <w:r>
        <w:rPr/>
        <w:t>3</w:t>
      </w:r>
      <w:r>
        <w:rPr>
          <w:rtl w:val="true"/>
        </w:rPr>
        <w:t xml:space="preserve">، ص </w:t>
      </w:r>
      <w:r>
        <w:rPr/>
        <w:t>101</w:t>
      </w:r>
      <w:r>
        <w:rPr>
          <w:rtl w:val="true"/>
        </w:rPr>
        <w:t xml:space="preserve">، س </w:t>
      </w:r>
      <w:r>
        <w:rPr/>
        <w:t>14</w:t>
      </w:r>
      <w:r>
        <w:rPr>
          <w:rtl w:val="true"/>
        </w:rPr>
        <w:t>: «</w:t>
      </w:r>
      <w:r>
        <w:rPr>
          <w:rtl w:val="true"/>
        </w:rPr>
        <w:t>و فی الصحیح عن</w:t>
      </w:r>
      <w:r>
        <w:rPr>
          <w:rtl w:val="true"/>
        </w:rPr>
        <w:t>»</w:t>
      </w:r>
      <w:bookmarkEnd w:id="2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أنه من المحتمل أن الروایة مربوطة بلزوم القبض فی جواز البیع کما ذکره الشیخ فی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اختصاص الشراء بالمرابحة مع أنه لاوجه له فی المقام</w:t>
      </w:r>
      <w:r>
        <w:rPr>
          <w:rFonts w:eastAsia="IRNazanin" w:cs="IRNazanin"/>
          <w:color w:val="111111"/>
          <w:sz w:val="28"/>
          <w:szCs w:val="28"/>
          <w:rtl w:val="true"/>
          <w:lang w:bidi="fa-IR"/>
        </w:rPr>
        <w:t>.</w:t>
      </w:r>
    </w:p>
    <w:p>
      <w:pPr>
        <w:pStyle w:val="Heading2"/>
        <w:numPr>
          <w:ilvl w:val="1"/>
          <w:numId w:val="1"/>
        </w:numPr>
        <w:rPr/>
      </w:pPr>
      <w:bookmarkStart w:id="220" w:name="__RefHeading___Toc248663_1738255347"/>
      <w:bookmarkStart w:id="221" w:name="_Toc98"/>
      <w:bookmarkEnd w:id="220"/>
      <w:r>
        <w:rPr>
          <w:rtl w:val="true"/>
        </w:rPr>
        <w:t xml:space="preserve">قوله فی ج </w:t>
      </w:r>
      <w:r>
        <w:rPr/>
        <w:t>3</w:t>
      </w:r>
      <w:r>
        <w:rPr>
          <w:rtl w:val="true"/>
        </w:rPr>
        <w:t xml:space="preserve">، ص </w:t>
      </w:r>
      <w:r>
        <w:rPr/>
        <w:t>104</w:t>
      </w:r>
      <w:r>
        <w:rPr>
          <w:rtl w:val="true"/>
        </w:rPr>
        <w:t xml:space="preserve">، س </w:t>
      </w:r>
      <w:r>
        <w:rPr/>
        <w:t>3</w:t>
      </w:r>
      <w:r>
        <w:rPr>
          <w:rtl w:val="true"/>
        </w:rPr>
        <w:t>: «</w:t>
      </w:r>
      <w:r>
        <w:rPr>
          <w:rtl w:val="true"/>
        </w:rPr>
        <w:t>و أما مع التعسر</w:t>
      </w:r>
      <w:r>
        <w:rPr>
          <w:rtl w:val="true"/>
        </w:rPr>
        <w:t>»</w:t>
      </w:r>
      <w:bookmarkEnd w:id="2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المستفاد من الروایات هو أن المعدود یعامل عدا ولکن عند التحویل یمکن الاکتفاء عند التعسر بالکیل وعده ثم یکال ما بقی بحساب ذلک العدد أو أن الموزون یعامل و زنا ثم یوزن روایة أو اثنین منها و یؤخذ سایر الروایات بحساب ذلک الوزن و علیه فلایدل الروایة الا علی الاکتفاء بالکیل مقام العد أو الوزن عند التحویل لاعند المعاملة بان یشتری الموزون أو المعدود کیلا لایقال أن اشتراء الموزون کیلا و هکذا المعدود لیس بغرر عرفا لأنا نقول ان کان مفاد الغرر هو الحظر و أما إذا کان مفاده هو الجهل فالکیل لایوجب العلم بالوزن إلا مسامحة فالجهل باق فلایجوز للنهی عن الغرر و العرف مرجع إذا کان دقیا لامسامحیا</w:t>
      </w:r>
      <w:r>
        <w:rPr>
          <w:rFonts w:eastAsia="IRNazanin" w:cs="IRNazanin"/>
          <w:color w:val="111111"/>
          <w:sz w:val="28"/>
          <w:szCs w:val="28"/>
          <w:rtl w:val="true"/>
          <w:lang w:bidi="fa-IR"/>
        </w:rPr>
        <w:t>.</w:t>
      </w:r>
    </w:p>
    <w:p>
      <w:pPr>
        <w:pStyle w:val="Heading2"/>
        <w:numPr>
          <w:ilvl w:val="1"/>
          <w:numId w:val="1"/>
        </w:numPr>
        <w:rPr/>
      </w:pPr>
      <w:bookmarkStart w:id="222" w:name="__RefHeading___Toc248665_1738255347"/>
      <w:bookmarkStart w:id="223" w:name="_Toc99"/>
      <w:bookmarkEnd w:id="222"/>
      <w:r>
        <w:rPr>
          <w:rtl w:val="true"/>
        </w:rPr>
        <w:t xml:space="preserve">قوله فی ج </w:t>
      </w:r>
      <w:r>
        <w:rPr/>
        <w:t>3</w:t>
      </w:r>
      <w:r>
        <w:rPr>
          <w:rtl w:val="true"/>
        </w:rPr>
        <w:t xml:space="preserve">، ص </w:t>
      </w:r>
      <w:r>
        <w:rPr/>
        <w:t>105</w:t>
      </w:r>
      <w:r>
        <w:rPr>
          <w:rtl w:val="true"/>
        </w:rPr>
        <w:t xml:space="preserve">، س </w:t>
      </w:r>
      <w:r>
        <w:rPr/>
        <w:t>10</w:t>
      </w:r>
      <w:r>
        <w:rPr>
          <w:rtl w:val="true"/>
        </w:rPr>
        <w:t>: «</w:t>
      </w:r>
      <w:r>
        <w:rPr>
          <w:rtl w:val="true"/>
        </w:rPr>
        <w:t>فله وجه لکن</w:t>
      </w:r>
      <w:r>
        <w:rPr>
          <w:rtl w:val="true"/>
        </w:rPr>
        <w:t>»</w:t>
      </w:r>
      <w:bookmarkEnd w:id="223"/>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فیما إذا اختلف البلدان هو اعتبار العرفی فی کل بلد لأن العرف مرجع و حجة فی تشخیص المفهوم و المصداق فاذا عرف العرف مصداق عدم الغرر بالوزن أو الکیل أو المشاهدة فهو المتبع و لا دلیل علی اعتبار عهد الشارع فی هذا الباب هذا مضافا الی عدم امکان تشخیص الصغری نوعا</w:t>
      </w:r>
      <w:r>
        <w:rPr>
          <w:rFonts w:eastAsia="IRNazanin" w:cs="IRNazanin"/>
          <w:color w:val="111111"/>
          <w:sz w:val="28"/>
          <w:szCs w:val="28"/>
          <w:rtl w:val="true"/>
          <w:lang w:bidi="fa-IR"/>
        </w:rPr>
        <w:t>.</w:t>
      </w:r>
      <w:bookmarkStart w:id="224" w:name="pg14020_140490"/>
    </w:p>
    <w:p>
      <w:pPr>
        <w:pStyle w:val="Heading2"/>
        <w:numPr>
          <w:ilvl w:val="1"/>
          <w:numId w:val="1"/>
        </w:numPr>
        <w:rPr/>
      </w:pPr>
      <w:bookmarkStart w:id="225" w:name="__RefHeading___Toc248667_1738255347"/>
      <w:bookmarkStart w:id="226" w:name="_Toc100"/>
      <w:bookmarkEnd w:id="224"/>
      <w:bookmarkEnd w:id="225"/>
      <w:r>
        <w:rPr>
          <w:rtl w:val="true"/>
        </w:rPr>
        <w:t xml:space="preserve">قوله فی ج </w:t>
      </w:r>
      <w:r>
        <w:rPr/>
        <w:t>3</w:t>
      </w:r>
      <w:r>
        <w:rPr>
          <w:rtl w:val="true"/>
        </w:rPr>
        <w:t xml:space="preserve">، ص </w:t>
      </w:r>
      <w:r>
        <w:rPr/>
        <w:t>105</w:t>
      </w:r>
      <w:r>
        <w:rPr>
          <w:rtl w:val="true"/>
        </w:rPr>
        <w:t xml:space="preserve">، س </w:t>
      </w:r>
      <w:r>
        <w:rPr/>
        <w:t>18</w:t>
      </w:r>
      <w:r>
        <w:rPr>
          <w:rtl w:val="true"/>
        </w:rPr>
        <w:t>: «</w:t>
      </w:r>
      <w:r>
        <w:rPr>
          <w:rtl w:val="true"/>
        </w:rPr>
        <w:t>فحصر جهة الاشتراط</w:t>
      </w:r>
      <w:r>
        <w:rPr>
          <w:rtl w:val="true"/>
        </w:rPr>
        <w:t>»</w:t>
      </w:r>
      <w:bookmarkEnd w:id="2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التعبد لجهة اخری</w:t>
      </w:r>
      <w:r>
        <w:rPr>
          <w:rFonts w:eastAsia="IRNazanin" w:cs="IRNazanin"/>
          <w:color w:val="111111"/>
          <w:sz w:val="28"/>
          <w:szCs w:val="28"/>
          <w:rtl w:val="true"/>
          <w:lang w:bidi="fa-IR"/>
        </w:rPr>
        <w:t>.</w:t>
      </w:r>
    </w:p>
    <w:p>
      <w:pPr>
        <w:pStyle w:val="Heading2"/>
        <w:numPr>
          <w:ilvl w:val="1"/>
          <w:numId w:val="1"/>
        </w:numPr>
        <w:rPr/>
      </w:pPr>
      <w:bookmarkStart w:id="227" w:name="__RefHeading___Toc248669_1738255347"/>
      <w:bookmarkStart w:id="228" w:name="_Toc101"/>
      <w:bookmarkEnd w:id="227"/>
      <w:r>
        <w:rPr>
          <w:rtl w:val="true"/>
        </w:rPr>
        <w:t xml:space="preserve">قوله فی ج </w:t>
      </w:r>
      <w:r>
        <w:rPr/>
        <w:t>3</w:t>
      </w:r>
      <w:r>
        <w:rPr>
          <w:rtl w:val="true"/>
        </w:rPr>
        <w:t xml:space="preserve">، ص </w:t>
      </w:r>
      <w:r>
        <w:rPr/>
        <w:t>110</w:t>
      </w:r>
      <w:r>
        <w:rPr>
          <w:rtl w:val="true"/>
        </w:rPr>
        <w:t xml:space="preserve">، س </w:t>
      </w:r>
      <w:r>
        <w:rPr/>
        <w:t>7</w:t>
      </w:r>
      <w:r>
        <w:rPr>
          <w:rtl w:val="true"/>
        </w:rPr>
        <w:t>: «</w:t>
      </w:r>
      <w:r>
        <w:rPr>
          <w:rtl w:val="true"/>
        </w:rPr>
        <w:t>و أصالة السلامة</w:t>
      </w:r>
      <w:r>
        <w:rPr>
          <w:rtl w:val="true"/>
        </w:rPr>
        <w:t>»</w:t>
      </w:r>
      <w:bookmarkEnd w:id="2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ولایبعدان یکون من الامارات فیرفع الغرر به</w:t>
      </w:r>
      <w:r>
        <w:rPr>
          <w:rFonts w:eastAsia="IRNazanin" w:cs="IRNazanin"/>
          <w:color w:val="111111"/>
          <w:sz w:val="28"/>
          <w:szCs w:val="28"/>
          <w:rtl w:val="true"/>
          <w:lang w:bidi="fa-IR"/>
        </w:rPr>
        <w:t>.</w:t>
      </w:r>
    </w:p>
    <w:p>
      <w:pPr>
        <w:pStyle w:val="Heading2"/>
        <w:numPr>
          <w:ilvl w:val="1"/>
          <w:numId w:val="1"/>
        </w:numPr>
        <w:rPr/>
      </w:pPr>
      <w:bookmarkStart w:id="229" w:name="__RefHeading___Toc248671_1738255347"/>
      <w:bookmarkStart w:id="230" w:name="_Toc102"/>
      <w:bookmarkEnd w:id="229"/>
      <w:r>
        <w:rPr>
          <w:rtl w:val="true"/>
        </w:rPr>
        <w:t xml:space="preserve">قوله فی ج </w:t>
      </w:r>
      <w:r>
        <w:rPr/>
        <w:t>3</w:t>
      </w:r>
      <w:r>
        <w:rPr>
          <w:rtl w:val="true"/>
        </w:rPr>
        <w:t xml:space="preserve">، ص </w:t>
      </w:r>
      <w:r>
        <w:rPr/>
        <w:t>112</w:t>
      </w:r>
      <w:r>
        <w:rPr>
          <w:rtl w:val="true"/>
        </w:rPr>
        <w:t xml:space="preserve">، س </w:t>
      </w:r>
      <w:r>
        <w:rPr/>
        <w:t>8</w:t>
      </w:r>
      <w:r>
        <w:rPr>
          <w:rtl w:val="true"/>
        </w:rPr>
        <w:t>: «</w:t>
      </w:r>
      <w:r>
        <w:rPr>
          <w:rtl w:val="true"/>
        </w:rPr>
        <w:t>و المصاعد</w:t>
      </w:r>
      <w:r>
        <w:rPr>
          <w:rtl w:val="true"/>
        </w:rPr>
        <w:t>»</w:t>
      </w:r>
      <w:bookmarkEnd w:id="2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المصائد</w:t>
      </w:r>
      <w:r>
        <w:rPr>
          <w:rFonts w:eastAsia="IRNazanin" w:cs="IRNazanin"/>
          <w:color w:val="111111"/>
          <w:sz w:val="28"/>
          <w:szCs w:val="28"/>
          <w:rtl w:val="true"/>
          <w:lang w:bidi="fa-IR"/>
        </w:rPr>
        <w:t>.</w:t>
      </w:r>
    </w:p>
    <w:p>
      <w:pPr>
        <w:pStyle w:val="Heading2"/>
        <w:numPr>
          <w:ilvl w:val="1"/>
          <w:numId w:val="1"/>
        </w:numPr>
        <w:rPr/>
      </w:pPr>
      <w:bookmarkStart w:id="231" w:name="__RefHeading___Toc248673_1738255347"/>
      <w:bookmarkStart w:id="232" w:name="_Toc103"/>
      <w:bookmarkEnd w:id="231"/>
      <w:r>
        <w:rPr>
          <w:rtl w:val="true"/>
        </w:rPr>
        <w:t xml:space="preserve">قوله فی ج </w:t>
      </w:r>
      <w:r>
        <w:rPr/>
        <w:t>3</w:t>
      </w:r>
      <w:r>
        <w:rPr>
          <w:rtl w:val="true"/>
        </w:rPr>
        <w:t xml:space="preserve">، ص </w:t>
      </w:r>
      <w:r>
        <w:rPr/>
        <w:t>115</w:t>
      </w:r>
      <w:r>
        <w:rPr>
          <w:rtl w:val="true"/>
        </w:rPr>
        <w:t xml:space="preserve">، س </w:t>
      </w:r>
      <w:r>
        <w:rPr/>
        <w:t>6</w:t>
      </w:r>
      <w:r>
        <w:rPr>
          <w:rtl w:val="true"/>
        </w:rPr>
        <w:t>: «</w:t>
      </w:r>
      <w:r>
        <w:rPr>
          <w:rtl w:val="true"/>
        </w:rPr>
        <w:t>و أما ضمان</w:t>
      </w:r>
      <w:r>
        <w:rPr>
          <w:rtl w:val="true"/>
        </w:rPr>
        <w:t>»</w:t>
      </w:r>
      <w:bookmarkEnd w:id="2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Heading2"/>
        <w:numPr>
          <w:ilvl w:val="1"/>
          <w:numId w:val="1"/>
        </w:numPr>
        <w:rPr/>
      </w:pPr>
      <w:bookmarkStart w:id="233" w:name="__RefHeading___Toc248675_1738255347"/>
      <w:bookmarkStart w:id="234" w:name="_Toc104"/>
      <w:bookmarkEnd w:id="233"/>
      <w:r>
        <w:rPr>
          <w:rtl w:val="true"/>
        </w:rPr>
        <w:t xml:space="preserve">قوله فی ج </w:t>
      </w:r>
      <w:r>
        <w:rPr/>
        <w:t>3</w:t>
      </w:r>
      <w:r>
        <w:rPr>
          <w:rtl w:val="true"/>
        </w:rPr>
        <w:t xml:space="preserve">، ص </w:t>
      </w:r>
      <w:r>
        <w:rPr/>
        <w:t>115</w:t>
      </w:r>
      <w:r>
        <w:rPr>
          <w:rtl w:val="true"/>
        </w:rPr>
        <w:t xml:space="preserve">، س </w:t>
      </w:r>
      <w:r>
        <w:rPr/>
        <w:t>6</w:t>
      </w:r>
      <w:r>
        <w:rPr>
          <w:rtl w:val="true"/>
        </w:rPr>
        <w:t>: «</w:t>
      </w:r>
      <w:r>
        <w:rPr>
          <w:rtl w:val="true"/>
        </w:rPr>
        <w:t>ضمان المشتری تلف</w:t>
      </w:r>
      <w:r>
        <w:rPr>
          <w:rtl w:val="true"/>
        </w:rPr>
        <w:t>»</w:t>
      </w:r>
      <w:bookmarkEnd w:id="2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بالغا أم لم یکن فان الضمان لایختص بالبالغین و حدیث رفع القلم لایرفع إلا الاحکم التکلیفی</w:t>
      </w:r>
      <w:r>
        <w:rPr>
          <w:rFonts w:eastAsia="IRNazanin" w:cs="IRNazanin"/>
          <w:color w:val="111111"/>
          <w:sz w:val="28"/>
          <w:szCs w:val="28"/>
          <w:rtl w:val="true"/>
          <w:lang w:bidi="fa-IR"/>
        </w:rPr>
        <w:t>.</w:t>
      </w:r>
    </w:p>
    <w:p>
      <w:pPr>
        <w:pStyle w:val="Heading2"/>
        <w:numPr>
          <w:ilvl w:val="1"/>
          <w:numId w:val="1"/>
        </w:numPr>
        <w:rPr/>
      </w:pPr>
      <w:bookmarkStart w:id="235" w:name="__RefHeading___Toc248677_1738255347"/>
      <w:bookmarkStart w:id="236" w:name="_Toc105"/>
      <w:bookmarkEnd w:id="235"/>
      <w:r>
        <w:rPr>
          <w:rtl w:val="true"/>
        </w:rPr>
        <w:t xml:space="preserve">قوله فی ج </w:t>
      </w:r>
      <w:r>
        <w:rPr/>
        <w:t>3</w:t>
      </w:r>
      <w:r>
        <w:rPr>
          <w:rtl w:val="true"/>
        </w:rPr>
        <w:t xml:space="preserve">، ص </w:t>
      </w:r>
      <w:r>
        <w:rPr/>
        <w:t>115</w:t>
      </w:r>
      <w:r>
        <w:rPr>
          <w:rtl w:val="true"/>
        </w:rPr>
        <w:t xml:space="preserve">، س </w:t>
      </w:r>
      <w:r>
        <w:rPr/>
        <w:t>8</w:t>
      </w:r>
      <w:r>
        <w:rPr>
          <w:rtl w:val="true"/>
        </w:rPr>
        <w:t>: «</w:t>
      </w:r>
      <w:r>
        <w:rPr>
          <w:rtl w:val="true"/>
        </w:rPr>
        <w:t>الظرف مستقر فهو</w:t>
      </w:r>
      <w:r>
        <w:rPr>
          <w:rtl w:val="true"/>
        </w:rPr>
        <w:t>»</w:t>
      </w:r>
      <w:bookmarkEnd w:id="2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ثابت علیه</w:t>
      </w:r>
      <w:r>
        <w:rPr>
          <w:rFonts w:eastAsia="IRNazanin" w:cs="IRNazanin"/>
          <w:color w:val="111111"/>
          <w:sz w:val="28"/>
          <w:szCs w:val="28"/>
          <w:rtl w:val="true"/>
          <w:lang w:bidi="fa-IR"/>
        </w:rPr>
        <w:t>.</w:t>
      </w:r>
    </w:p>
    <w:p>
      <w:pPr>
        <w:pStyle w:val="Heading2"/>
        <w:numPr>
          <w:ilvl w:val="1"/>
          <w:numId w:val="1"/>
        </w:numPr>
        <w:rPr/>
      </w:pPr>
      <w:bookmarkStart w:id="237" w:name="__RefHeading___Toc248679_1738255347"/>
      <w:bookmarkStart w:id="238" w:name="_Toc106"/>
      <w:bookmarkEnd w:id="237"/>
      <w:r>
        <w:rPr>
          <w:rtl w:val="true"/>
        </w:rPr>
        <w:t xml:space="preserve">قوله فی ج </w:t>
      </w:r>
      <w:r>
        <w:rPr/>
        <w:t>3</w:t>
      </w:r>
      <w:r>
        <w:rPr>
          <w:rtl w:val="true"/>
        </w:rPr>
        <w:t xml:space="preserve">، ص </w:t>
      </w:r>
      <w:r>
        <w:rPr/>
        <w:t>118</w:t>
      </w:r>
      <w:r>
        <w:rPr>
          <w:rtl w:val="true"/>
        </w:rPr>
        <w:t xml:space="preserve">، س </w:t>
      </w:r>
      <w:r>
        <w:rPr/>
        <w:t>15</w:t>
      </w:r>
      <w:r>
        <w:rPr>
          <w:rtl w:val="true"/>
        </w:rPr>
        <w:t>: «</w:t>
      </w:r>
      <w:r>
        <w:rPr>
          <w:rtl w:val="true"/>
        </w:rPr>
        <w:t>إن کان یرد</w:t>
      </w:r>
      <w:r>
        <w:rPr>
          <w:rtl w:val="true"/>
        </w:rPr>
        <w:t>»</w:t>
      </w:r>
      <w:bookmarkEnd w:id="238"/>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269</w:t>
      </w:r>
      <w:r>
        <w:rPr>
          <w:rFonts w:eastAsia="IRNazanin" w:cs="IRNazanin"/>
          <w:color w:val="111111"/>
          <w:sz w:val="28"/>
          <w:szCs w:val="28"/>
          <w:rtl w:val="true"/>
          <w:lang w:bidi="fa-IR"/>
        </w:rPr>
        <w:t>.</w:t>
      </w:r>
      <w:bookmarkStart w:id="239" w:name="pg14020_140491"/>
    </w:p>
    <w:p>
      <w:pPr>
        <w:pStyle w:val="Heading2"/>
        <w:numPr>
          <w:ilvl w:val="1"/>
          <w:numId w:val="1"/>
        </w:numPr>
        <w:rPr/>
      </w:pPr>
      <w:bookmarkStart w:id="240" w:name="__RefHeading___Toc248681_1738255347"/>
      <w:bookmarkStart w:id="241" w:name="_Toc107"/>
      <w:bookmarkEnd w:id="239"/>
      <w:bookmarkEnd w:id="240"/>
      <w:r>
        <w:rPr>
          <w:rtl w:val="true"/>
        </w:rPr>
        <w:t xml:space="preserve">قوله فی ج </w:t>
      </w:r>
      <w:r>
        <w:rPr/>
        <w:t>3</w:t>
      </w:r>
      <w:r>
        <w:rPr>
          <w:rtl w:val="true"/>
        </w:rPr>
        <w:t xml:space="preserve">، ص </w:t>
      </w:r>
      <w:r>
        <w:rPr/>
        <w:t>118</w:t>
      </w:r>
      <w:r>
        <w:rPr>
          <w:rtl w:val="true"/>
        </w:rPr>
        <w:t xml:space="preserve">، س </w:t>
      </w:r>
      <w:r>
        <w:rPr/>
        <w:t>15</w:t>
      </w:r>
      <w:r>
        <w:rPr>
          <w:rtl w:val="true"/>
        </w:rPr>
        <w:t>: «</w:t>
      </w:r>
      <w:r>
        <w:rPr>
          <w:rtl w:val="true"/>
        </w:rPr>
        <w:t>یرد الإشکال فی المقبوض</w:t>
      </w:r>
      <w:r>
        <w:rPr>
          <w:rtl w:val="true"/>
        </w:rPr>
        <w:t>»</w:t>
      </w:r>
      <w:bookmarkEnd w:id="2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الإشکال من ناحیة تلازم الاذن مع التأمین فاذا اذن المالک بأخذ المشتری المبیع لیراه یستلزم التأمین أیضا و مع التأمین لامجال لحدیث علی الید إلخ ولکنه یمنع الملازمة لان مع الاذن ینظر الی المشتری و مع نظارة المالک الی المشتری یعلم أنه لیس بتأمین فتأمل</w:t>
      </w:r>
      <w:r>
        <w:rPr>
          <w:rFonts w:eastAsia="IRNazanin" w:cs="IRNazanin"/>
          <w:color w:val="111111"/>
          <w:sz w:val="28"/>
          <w:szCs w:val="28"/>
          <w:rtl w:val="true"/>
          <w:lang w:bidi="fa-IR"/>
        </w:rPr>
        <w:t>.</w:t>
      </w:r>
    </w:p>
    <w:p>
      <w:pPr>
        <w:pStyle w:val="Heading2"/>
        <w:numPr>
          <w:ilvl w:val="1"/>
          <w:numId w:val="1"/>
        </w:numPr>
        <w:rPr/>
      </w:pPr>
      <w:bookmarkStart w:id="242" w:name="__RefHeading___Toc248683_1738255347"/>
      <w:bookmarkStart w:id="243" w:name="_Toc108"/>
      <w:bookmarkEnd w:id="242"/>
      <w:r>
        <w:rPr>
          <w:rtl w:val="true"/>
        </w:rPr>
        <w:t xml:space="preserve">قوله فی ج </w:t>
      </w:r>
      <w:r>
        <w:rPr/>
        <w:t>3</w:t>
      </w:r>
      <w:r>
        <w:rPr>
          <w:rtl w:val="true"/>
        </w:rPr>
        <w:t xml:space="preserve">، ص </w:t>
      </w:r>
      <w:r>
        <w:rPr/>
        <w:t>119</w:t>
      </w:r>
      <w:r>
        <w:rPr>
          <w:rtl w:val="true"/>
        </w:rPr>
        <w:t xml:space="preserve">، س </w:t>
      </w:r>
      <w:r>
        <w:rPr/>
        <w:t>24</w:t>
      </w:r>
      <w:r>
        <w:rPr>
          <w:rtl w:val="true"/>
        </w:rPr>
        <w:t>: «</w:t>
      </w:r>
      <w:r>
        <w:rPr>
          <w:rtl w:val="true"/>
        </w:rPr>
        <w:t>و قد اختلف الکلمات</w:t>
      </w:r>
      <w:r>
        <w:rPr>
          <w:rtl w:val="true"/>
        </w:rPr>
        <w:t>»</w:t>
      </w:r>
      <w:bookmarkEnd w:id="2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Heading2"/>
        <w:numPr>
          <w:ilvl w:val="1"/>
          <w:numId w:val="1"/>
        </w:numPr>
        <w:rPr/>
      </w:pPr>
      <w:bookmarkStart w:id="244" w:name="__RefHeading___Toc248685_1738255347"/>
      <w:bookmarkStart w:id="245" w:name="_Toc109"/>
      <w:bookmarkEnd w:id="244"/>
      <w:r>
        <w:rPr>
          <w:rtl w:val="true"/>
        </w:rPr>
        <w:t xml:space="preserve">قوله فی ج </w:t>
      </w:r>
      <w:r>
        <w:rPr/>
        <w:t>3</w:t>
      </w:r>
      <w:r>
        <w:rPr>
          <w:rtl w:val="true"/>
        </w:rPr>
        <w:t xml:space="preserve">، ص </w:t>
      </w:r>
      <w:r>
        <w:rPr/>
        <w:t>120</w:t>
      </w:r>
      <w:r>
        <w:rPr>
          <w:rtl w:val="true"/>
        </w:rPr>
        <w:t xml:space="preserve">، س </w:t>
      </w:r>
      <w:r>
        <w:rPr/>
        <w:t>1</w:t>
      </w:r>
      <w:r>
        <w:rPr>
          <w:rtl w:val="true"/>
        </w:rPr>
        <w:t>: «</w:t>
      </w:r>
      <w:r>
        <w:rPr>
          <w:rtl w:val="true"/>
        </w:rPr>
        <w:t>فالمرجع العرف فیه</w:t>
      </w:r>
      <w:r>
        <w:rPr>
          <w:rtl w:val="true"/>
        </w:rPr>
        <w:t>»</w:t>
      </w:r>
      <w:bookmarkEnd w:id="2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اختاره أستاذنا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و لذا ربما یکون القیمی فی زمان، مثلیا فی زمان اخر کالمنسوجات فانها کانت فی أیام السابق مصنوعا بالید و یختلف باختلاف الصانعین ثم صارت مثلیا من جهة کونها مصنوعاً بالمکائن من دون فرق بینها</w:t>
      </w:r>
      <w:r>
        <w:rPr>
          <w:rFonts w:eastAsia="IRNazanin" w:cs="IRNazanin"/>
          <w:color w:val="111111"/>
          <w:sz w:val="28"/>
          <w:szCs w:val="28"/>
          <w:rtl w:val="true"/>
          <w:lang w:bidi="fa-IR"/>
        </w:rPr>
        <w:t>.</w:t>
      </w:r>
    </w:p>
    <w:p>
      <w:pPr>
        <w:pStyle w:val="Heading2"/>
        <w:numPr>
          <w:ilvl w:val="1"/>
          <w:numId w:val="1"/>
        </w:numPr>
        <w:rPr/>
      </w:pPr>
      <w:bookmarkStart w:id="246" w:name="__RefHeading___Toc248687_1738255347"/>
      <w:bookmarkStart w:id="247" w:name="_Toc110"/>
      <w:bookmarkEnd w:id="246"/>
      <w:r>
        <w:rPr>
          <w:rtl w:val="true"/>
        </w:rPr>
        <w:t xml:space="preserve">قوله فی ج </w:t>
      </w:r>
      <w:r>
        <w:rPr/>
        <w:t>3</w:t>
      </w:r>
      <w:r>
        <w:rPr>
          <w:rtl w:val="true"/>
        </w:rPr>
        <w:t xml:space="preserve">، ص </w:t>
      </w:r>
      <w:r>
        <w:rPr/>
        <w:t>121</w:t>
      </w:r>
      <w:r>
        <w:rPr>
          <w:rtl w:val="true"/>
        </w:rPr>
        <w:t xml:space="preserve">، س </w:t>
      </w:r>
      <w:r>
        <w:rPr/>
        <w:t>17</w:t>
      </w:r>
      <w:r>
        <w:rPr>
          <w:rtl w:val="true"/>
        </w:rPr>
        <w:t>: «</w:t>
      </w:r>
      <w:r>
        <w:rPr>
          <w:rtl w:val="true"/>
        </w:rPr>
        <w:t>یوجب أن یکون</w:t>
      </w:r>
      <w:r>
        <w:rPr>
          <w:rtl w:val="true"/>
        </w:rPr>
        <w:t>»</w:t>
      </w:r>
      <w:bookmarkEnd w:id="2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إذ ذلک یلزم لو کان المراد من الروایة هکذا علی الید اداء العین حتی تؤدی العین و أما اذا أرید منها أن الشیء المأخوذ فی عهدة ذی الید بعینه حتی تؤدیه فلایکون باردا کما لایخفی</w:t>
      </w:r>
      <w:r>
        <w:rPr>
          <w:rFonts w:eastAsia="IRNazanin" w:cs="IRNazanin"/>
          <w:color w:val="111111"/>
          <w:sz w:val="28"/>
          <w:szCs w:val="28"/>
          <w:rtl w:val="true"/>
          <w:lang w:bidi="fa-IR"/>
        </w:rPr>
        <w:t>.</w:t>
      </w:r>
    </w:p>
    <w:p>
      <w:pPr>
        <w:pStyle w:val="Heading2"/>
        <w:numPr>
          <w:ilvl w:val="1"/>
          <w:numId w:val="1"/>
        </w:numPr>
        <w:rPr/>
      </w:pPr>
      <w:bookmarkStart w:id="248" w:name="__RefHeading___Toc248689_1738255347"/>
      <w:bookmarkStart w:id="249" w:name="_Toc111"/>
      <w:bookmarkEnd w:id="248"/>
      <w:r>
        <w:rPr>
          <w:rtl w:val="true"/>
        </w:rPr>
        <w:t xml:space="preserve">قوله فی ج </w:t>
      </w:r>
      <w:r>
        <w:rPr/>
        <w:t>3</w:t>
      </w:r>
      <w:r>
        <w:rPr>
          <w:rtl w:val="true"/>
        </w:rPr>
        <w:t xml:space="preserve">، ص </w:t>
      </w:r>
      <w:r>
        <w:rPr/>
        <w:t>122</w:t>
      </w:r>
      <w:r>
        <w:rPr>
          <w:rtl w:val="true"/>
        </w:rPr>
        <w:t xml:space="preserve">، س </w:t>
      </w:r>
      <w:r>
        <w:rPr/>
        <w:t>5</w:t>
      </w:r>
      <w:r>
        <w:rPr>
          <w:rtl w:val="true"/>
        </w:rPr>
        <w:t>: «</w:t>
      </w:r>
      <w:r>
        <w:rPr>
          <w:rtl w:val="true"/>
        </w:rPr>
        <w:t>التسالم و الظاهر أن</w:t>
      </w:r>
      <w:r>
        <w:rPr>
          <w:rtl w:val="true"/>
        </w:rPr>
        <w:t>»</w:t>
      </w:r>
      <w:bookmarkEnd w:id="249"/>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w:t>
      </w:r>
      <w:bookmarkStart w:id="250" w:name="pg14020_140492"/>
    </w:p>
    <w:p>
      <w:pPr>
        <w:pStyle w:val="Heading2"/>
        <w:numPr>
          <w:ilvl w:val="1"/>
          <w:numId w:val="1"/>
        </w:numPr>
        <w:rPr/>
      </w:pPr>
      <w:bookmarkStart w:id="251" w:name="__RefHeading___Toc248691_1738255347"/>
      <w:bookmarkStart w:id="252" w:name="_Toc112"/>
      <w:bookmarkEnd w:id="250"/>
      <w:bookmarkEnd w:id="251"/>
      <w:r>
        <w:rPr>
          <w:rtl w:val="true"/>
        </w:rPr>
        <w:t xml:space="preserve">قوله فی ج </w:t>
      </w:r>
      <w:r>
        <w:rPr/>
        <w:t>3</w:t>
      </w:r>
      <w:r>
        <w:rPr>
          <w:rtl w:val="true"/>
        </w:rPr>
        <w:t xml:space="preserve">، ص </w:t>
      </w:r>
      <w:r>
        <w:rPr/>
        <w:t>122</w:t>
      </w:r>
      <w:r>
        <w:rPr>
          <w:rtl w:val="true"/>
        </w:rPr>
        <w:t xml:space="preserve">، س </w:t>
      </w:r>
      <w:r>
        <w:rPr/>
        <w:t>6</w:t>
      </w:r>
      <w:r>
        <w:rPr>
          <w:rtl w:val="true"/>
        </w:rPr>
        <w:t>: «</w:t>
      </w:r>
      <w:r>
        <w:rPr>
          <w:rtl w:val="true"/>
        </w:rPr>
        <w:t>نظرهم إلی ما ذکر</w:t>
      </w:r>
      <w:r>
        <w:rPr>
          <w:rtl w:val="true"/>
        </w:rPr>
        <w:t>»</w:t>
      </w:r>
      <w:bookmarkEnd w:id="2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أستاذنا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المأخوذ مضمون بجمیع ماله من النوعیة و الجنسیة و المالیة و القول بعدم اعتبار المالیة السوقیة کما تری مع صدق التضرر بفقدها ولکن لازم ما ذکر هو ضمان الغاصب مع رد العین زیادة قیمتها عنده مع صیرورتها ناقصة من حیث القیمة عند الرد و لم یقل به الأصحاب فمن جهة الاجماع یمکن رفع الید عن ضمان القیمة السوقیة و علی ما ذکرنا یضمن أعلی القیم من حین الغصب الی حین الاداء ولکن مع ملاحظة الاجماع المذکور یشکل القول بضمان أعلی القیمة اللهم إلا أن یقال إن الاجماع فی المقام محتمل المدرک و هو أنهم ادعوا أن القیمة السوقیة لیست بشیء فمع بطلان هذه الدعوی لامانع من القول بضمان القیمة السوقیة و علیه لزم علیه أن یضمن با علی القیم ولکنه یحتمل أن یکون المذکور من باب ذکر بعض التوجیهات للاجماع المسلم فلایترک الاحتیاط باداء اعلی القیم مع التصالح و التسالم و ان کان الأقوی هو کفایة قیمتها عند التلف لان الشیء لایکون له إلا تلف واحد فالمعیار هو قیمتها عند تلفه بعد ذهاب الاجماع و تسلم الاصحاب الی عدم ضمان زیادة القیمة السوقیة هکذا حکی عن أستاذنا العراقی ولکن الاحتیاط لایترک</w:t>
      </w:r>
      <w:r>
        <w:rPr>
          <w:rFonts w:eastAsia="IRNazanin" w:cs="IRNazanin"/>
          <w:color w:val="111111"/>
          <w:sz w:val="28"/>
          <w:szCs w:val="28"/>
          <w:rtl w:val="true"/>
          <w:lang w:bidi="fa-IR"/>
        </w:rPr>
        <w:t>.</w:t>
      </w:r>
    </w:p>
    <w:p>
      <w:pPr>
        <w:pStyle w:val="Heading2"/>
        <w:numPr>
          <w:ilvl w:val="1"/>
          <w:numId w:val="1"/>
        </w:numPr>
        <w:rPr/>
      </w:pPr>
      <w:bookmarkStart w:id="253" w:name="__RefHeading___Toc248693_1738255347"/>
      <w:bookmarkStart w:id="254" w:name="_Toc113"/>
      <w:bookmarkEnd w:id="253"/>
      <w:r>
        <w:rPr>
          <w:rtl w:val="true"/>
        </w:rPr>
        <w:t xml:space="preserve">قوله فی ج </w:t>
      </w:r>
      <w:r>
        <w:rPr/>
        <w:t>3</w:t>
      </w:r>
      <w:r>
        <w:rPr>
          <w:rtl w:val="true"/>
        </w:rPr>
        <w:t xml:space="preserve">، ص </w:t>
      </w:r>
      <w:r>
        <w:rPr/>
        <w:t>122</w:t>
      </w:r>
      <w:r>
        <w:rPr>
          <w:rtl w:val="true"/>
        </w:rPr>
        <w:t xml:space="preserve">، س </w:t>
      </w:r>
      <w:r>
        <w:rPr/>
        <w:t>8</w:t>
      </w:r>
      <w:r>
        <w:rPr>
          <w:rtl w:val="true"/>
        </w:rPr>
        <w:t>: «</w:t>
      </w:r>
      <w:r>
        <w:rPr>
          <w:rtl w:val="true"/>
        </w:rPr>
        <w:t>العقلاء و بناؤهم</w:t>
      </w:r>
      <w:r>
        <w:rPr>
          <w:rtl w:val="true"/>
        </w:rPr>
        <w:t>»</w:t>
      </w:r>
      <w:bookmarkEnd w:id="25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البناء المذکور فیما إذا تفاوت القیم و علیه فالأحوط هو التصالح و التسالم اللهم إلا أن یدعی قیام الاجماع علی عدم ضمان اعلی القیم فافهم</w:t>
      </w:r>
      <w:r>
        <w:rPr>
          <w:rFonts w:eastAsia="IRNazanin" w:cs="IRNazanin"/>
          <w:color w:val="111111"/>
          <w:sz w:val="28"/>
          <w:szCs w:val="28"/>
          <w:rtl w:val="true"/>
          <w:lang w:bidi="fa-IR"/>
        </w:rPr>
        <w:t>.</w:t>
      </w:r>
      <w:bookmarkStart w:id="255" w:name="pg14020_140493"/>
    </w:p>
    <w:p>
      <w:pPr>
        <w:pStyle w:val="Heading2"/>
        <w:numPr>
          <w:ilvl w:val="1"/>
          <w:numId w:val="1"/>
        </w:numPr>
        <w:rPr/>
      </w:pPr>
      <w:bookmarkStart w:id="256" w:name="__RefHeading___Toc248695_1738255347"/>
      <w:bookmarkStart w:id="257" w:name="_Toc114"/>
      <w:bookmarkEnd w:id="255"/>
      <w:bookmarkEnd w:id="256"/>
      <w:r>
        <w:rPr>
          <w:rtl w:val="true"/>
        </w:rPr>
        <w:t xml:space="preserve">قوله فی ج </w:t>
      </w:r>
      <w:r>
        <w:rPr/>
        <w:t>3</w:t>
      </w:r>
      <w:r>
        <w:rPr>
          <w:rtl w:val="true"/>
        </w:rPr>
        <w:t xml:space="preserve">، ص </w:t>
      </w:r>
      <w:r>
        <w:rPr/>
        <w:t>123</w:t>
      </w:r>
      <w:r>
        <w:rPr>
          <w:rtl w:val="true"/>
        </w:rPr>
        <w:t xml:space="preserve">، س </w:t>
      </w:r>
      <w:r>
        <w:rPr/>
        <w:t>19</w:t>
      </w:r>
      <w:r>
        <w:rPr>
          <w:rtl w:val="true"/>
        </w:rPr>
        <w:t>: «</w:t>
      </w:r>
      <w:r>
        <w:rPr>
          <w:rtl w:val="true"/>
        </w:rPr>
        <w:t>المضاف إلیه أو کان</w:t>
      </w:r>
      <w:r>
        <w:rPr>
          <w:rtl w:val="true"/>
        </w:rPr>
        <w:t>»</w:t>
      </w:r>
      <w:bookmarkEnd w:id="2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مضافا الیه للبغل بناء علی أن مرجعه الی تقید القیمة إذ لافائدة فی تقیید البغل بیوم المخالفة ثم أن کونه مضافا الیه لمجموع المضاف و المضاف الیه بان لایکون من باب تتابع الاضافات کقوله من رحمة ربک یوم القیامة بل یکون من غیر هذا الباب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محله‌ی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واحدا</w:t>
      </w:r>
      <w:r>
        <w:rPr>
          <w:rFonts w:eastAsia="IRNazanin" w:cs="IRNazanin"/>
          <w:color w:val="111111"/>
          <w:sz w:val="28"/>
          <w:szCs w:val="28"/>
          <w:rtl w:val="true"/>
          <w:lang w:bidi="fa-IR"/>
        </w:rPr>
        <w:t>.</w:t>
      </w:r>
    </w:p>
    <w:p>
      <w:pPr>
        <w:pStyle w:val="Heading2"/>
        <w:numPr>
          <w:ilvl w:val="1"/>
          <w:numId w:val="1"/>
        </w:numPr>
        <w:rPr/>
      </w:pPr>
      <w:bookmarkStart w:id="258" w:name="__RefHeading___Toc248697_1738255347"/>
      <w:bookmarkStart w:id="259" w:name="_Toc115"/>
      <w:bookmarkEnd w:id="258"/>
      <w:r>
        <w:rPr>
          <w:rtl w:val="true"/>
        </w:rPr>
        <w:t xml:space="preserve">قوله فی ج </w:t>
      </w:r>
      <w:r>
        <w:rPr/>
        <w:t>3</w:t>
      </w:r>
      <w:r>
        <w:rPr>
          <w:rtl w:val="true"/>
        </w:rPr>
        <w:t xml:space="preserve">، ص </w:t>
      </w:r>
      <w:r>
        <w:rPr/>
        <w:t>124</w:t>
      </w:r>
      <w:r>
        <w:rPr>
          <w:rtl w:val="true"/>
        </w:rPr>
        <w:t xml:space="preserve">، س </w:t>
      </w:r>
      <w:r>
        <w:rPr/>
        <w:t>5</w:t>
      </w:r>
      <w:r>
        <w:rPr>
          <w:rtl w:val="true"/>
        </w:rPr>
        <w:t>: «</w:t>
      </w:r>
      <w:r>
        <w:rPr>
          <w:rtl w:val="true"/>
        </w:rPr>
        <w:t>یمکن أن یقال</w:t>
      </w:r>
      <w:r>
        <w:rPr>
          <w:rtl w:val="true"/>
        </w:rPr>
        <w:t>:»</w:t>
      </w:r>
      <w:bookmarkEnd w:id="2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تجده نافعا</w:t>
      </w:r>
      <w:r>
        <w:rPr>
          <w:rFonts w:eastAsia="IRNazanin" w:cs="IRNazanin"/>
          <w:color w:val="111111"/>
          <w:sz w:val="28"/>
          <w:szCs w:val="28"/>
          <w:rtl w:val="true"/>
          <w:lang w:bidi="fa-IR"/>
        </w:rPr>
        <w:t>.</w:t>
      </w:r>
    </w:p>
    <w:p>
      <w:pPr>
        <w:pStyle w:val="Heading2"/>
        <w:numPr>
          <w:ilvl w:val="1"/>
          <w:numId w:val="1"/>
        </w:numPr>
        <w:rPr/>
      </w:pPr>
      <w:bookmarkStart w:id="260" w:name="__RefHeading___Toc248699_1738255347"/>
      <w:bookmarkStart w:id="261" w:name="_Toc116"/>
      <w:bookmarkEnd w:id="260"/>
      <w:r>
        <w:rPr>
          <w:rtl w:val="true"/>
        </w:rPr>
        <w:t xml:space="preserve">قوله فی ج </w:t>
      </w:r>
      <w:r>
        <w:rPr/>
        <w:t>3</w:t>
      </w:r>
      <w:r>
        <w:rPr>
          <w:rtl w:val="true"/>
        </w:rPr>
        <w:t xml:space="preserve">، ص </w:t>
      </w:r>
      <w:r>
        <w:rPr/>
        <w:t>124</w:t>
      </w:r>
      <w:r>
        <w:rPr>
          <w:rtl w:val="true"/>
        </w:rPr>
        <w:t xml:space="preserve">، س </w:t>
      </w:r>
      <w:r>
        <w:rPr/>
        <w:t>7</w:t>
      </w:r>
      <w:r>
        <w:rPr>
          <w:rtl w:val="true"/>
        </w:rPr>
        <w:t>: «</w:t>
      </w:r>
      <w:r>
        <w:rPr>
          <w:rtl w:val="true"/>
        </w:rPr>
        <w:t>لاقبله فذکر القیمة</w:t>
      </w:r>
      <w:r>
        <w:rPr>
          <w:rtl w:val="true"/>
        </w:rPr>
        <w:t>»</w:t>
      </w:r>
      <w:bookmarkEnd w:id="2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لایکون الید قبل المخالفة یداعادیة فبمجرد المخالفه صارت الید عادیة و تحقق هذه الشرطیة</w:t>
      </w:r>
      <w:r>
        <w:rPr>
          <w:rFonts w:eastAsia="IRNazanin" w:cs="IRNazanin"/>
          <w:color w:val="111111"/>
          <w:sz w:val="28"/>
          <w:szCs w:val="28"/>
          <w:rtl w:val="true"/>
          <w:lang w:bidi="fa-IR"/>
        </w:rPr>
        <w:t>.</w:t>
      </w:r>
    </w:p>
    <w:p>
      <w:pPr>
        <w:pStyle w:val="Heading2"/>
        <w:numPr>
          <w:ilvl w:val="1"/>
          <w:numId w:val="1"/>
        </w:numPr>
        <w:rPr/>
      </w:pPr>
      <w:bookmarkStart w:id="262" w:name="__RefHeading___Toc248701_1738255347"/>
      <w:bookmarkStart w:id="263" w:name="_Toc117"/>
      <w:bookmarkEnd w:id="262"/>
      <w:r>
        <w:rPr>
          <w:rtl w:val="true"/>
        </w:rPr>
        <w:t xml:space="preserve">قوله فی ج </w:t>
      </w:r>
      <w:r>
        <w:rPr/>
        <w:t>3</w:t>
      </w:r>
      <w:r>
        <w:rPr>
          <w:rtl w:val="true"/>
        </w:rPr>
        <w:t xml:space="preserve">، ص </w:t>
      </w:r>
      <w:r>
        <w:rPr/>
        <w:t>131</w:t>
      </w:r>
      <w:r>
        <w:rPr>
          <w:rtl w:val="true"/>
        </w:rPr>
        <w:t xml:space="preserve">، س </w:t>
      </w:r>
      <w:r>
        <w:rPr/>
        <w:t>6</w:t>
      </w:r>
      <w:r>
        <w:rPr>
          <w:rtl w:val="true"/>
        </w:rPr>
        <w:t>: «</w:t>
      </w:r>
      <w:r>
        <w:rPr>
          <w:rtl w:val="true"/>
        </w:rPr>
        <w:t>جواز بیع إلا</w:t>
      </w:r>
      <w:r>
        <w:rPr>
          <w:rtl w:val="true"/>
        </w:rPr>
        <w:t>»</w:t>
      </w:r>
      <w:bookmarkEnd w:id="263"/>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ولاوجه لاختصاص الحکم بالابق مع ما مر من المصنف فی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دلالة موثقة اسماعیل بن الفضل الهاشمی بترک الاستفصال علی صحة معاملة خراج الرجال و جزیة رؤوسهم و خراج النخل و الشجر و الاجام و المصائد و السمک و الطیر مما احتمل عدمه و لم یعلم بوجودها مع العلم بادراک شیء واحد و انضمامه و هکذا روایة ابراهیم الکرخی تدل بترک الاستفصال علی صحة معاملة الحمل مع احتمال عدمه مع ضمیمه اصواف مائة نعجة و علیه فلاوجه لاختصاص جواز الانضمام بالابق و الابقة لایقال أن مورد غیر اخبار العبد الابق هو الجهل</w:t>
      </w:r>
      <w:bookmarkStart w:id="264" w:name="pg14020_140494"/>
    </w:p>
    <w:p>
      <w:pPr>
        <w:pStyle w:val="BookText"/>
        <w:rPr/>
      </w:pPr>
      <w:bookmarkEnd w:id="264"/>
      <w:r>
        <w:rPr>
          <w:rFonts w:ascii="IRNazanin" w:hAnsi="IRNazanin" w:eastAsia="IRNazanin"/>
          <w:color w:val="111111"/>
          <w:sz w:val="28"/>
          <w:sz w:val="28"/>
          <w:szCs w:val="28"/>
          <w:rtl w:val="true"/>
          <w:lang w:bidi="fa-IR"/>
        </w:rPr>
        <w:t>بالحصول و الوجود لأنا نقول نعم ولکن یدل علی المقام من عدم القدرة علی التسلیم بطریق أولی فالأقوی هو عدم الاختصاص بالابق و الابقة بل یجوز القیمه فی أشیاء مذکورة فی سایر الأخبار بل لایبعد التعمیم عن المذکورات لأن ذکر الاشیاء المختلفة فی موثقه الهاشمی یدل علی عدم خصوصیة شیء فی ذلک هذا مضافا الی ظهور قوله فی صحیحة رفاعة فان لم یقدر علی العبد کان الذی نقده فی ما اشتراه معه فی التعلیل إذ الفاء کاللام ربما یکون للتعلیل کما هو ظاهر الروایة فلاتغفل</w:t>
      </w:r>
      <w:r>
        <w:rPr>
          <w:rFonts w:eastAsia="IRNazanin" w:cs="IRNazanin"/>
          <w:color w:val="111111"/>
          <w:sz w:val="28"/>
          <w:szCs w:val="28"/>
          <w:rtl w:val="true"/>
          <w:lang w:bidi="fa-IR"/>
        </w:rPr>
        <w:t>.</w:t>
      </w:r>
    </w:p>
    <w:p>
      <w:pPr>
        <w:pStyle w:val="Heading2"/>
        <w:numPr>
          <w:ilvl w:val="1"/>
          <w:numId w:val="1"/>
        </w:numPr>
        <w:rPr/>
      </w:pPr>
      <w:bookmarkStart w:id="265" w:name="__RefHeading___Toc248703_1738255347"/>
      <w:bookmarkStart w:id="266" w:name="_Toc118"/>
      <w:bookmarkEnd w:id="265"/>
      <w:r>
        <w:rPr>
          <w:rtl w:val="true"/>
        </w:rPr>
        <w:t xml:space="preserve">قوله فی ج </w:t>
      </w:r>
      <w:r>
        <w:rPr/>
        <w:t>3</w:t>
      </w:r>
      <w:r>
        <w:rPr>
          <w:rtl w:val="true"/>
        </w:rPr>
        <w:t xml:space="preserve">، ص </w:t>
      </w:r>
      <w:r>
        <w:rPr/>
        <w:t>132</w:t>
      </w:r>
      <w:r>
        <w:rPr>
          <w:rtl w:val="true"/>
        </w:rPr>
        <w:t xml:space="preserve">، س </w:t>
      </w:r>
      <w:r>
        <w:rPr/>
        <w:t>17</w:t>
      </w:r>
      <w:r>
        <w:rPr>
          <w:rtl w:val="true"/>
        </w:rPr>
        <w:t>: «</w:t>
      </w:r>
      <w:r>
        <w:rPr>
          <w:rtl w:val="true"/>
        </w:rPr>
        <w:t>یلتزم بوجوب تعلم</w:t>
      </w:r>
      <w:r>
        <w:rPr>
          <w:rtl w:val="true"/>
        </w:rPr>
        <w:t>»</w:t>
      </w:r>
      <w:bookmarkEnd w:id="2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بوجوب مولوی لتعلم الأحکام خلافا لمن لم یقبح عتاب الجاهل الغافل حین فعله و اکتفی فی الوصول بوجود الدلیل فی الجوامع فهو لایقول بوجوب مولوی للتعلم المذکور بل یقول بوجوب ارشادی لئلا یفوت عنه الواجبات و الخطابات الفعلیة الواقعیة</w:t>
      </w:r>
      <w:r>
        <w:rPr>
          <w:rFonts w:eastAsia="IRNazanin" w:cs="IRNazanin"/>
          <w:color w:val="111111"/>
          <w:sz w:val="28"/>
          <w:szCs w:val="28"/>
          <w:rtl w:val="true"/>
          <w:lang w:bidi="fa-IR"/>
        </w:rPr>
        <w:t>.</w:t>
      </w:r>
    </w:p>
    <w:p>
      <w:pPr>
        <w:pStyle w:val="Heading2"/>
        <w:numPr>
          <w:ilvl w:val="1"/>
          <w:numId w:val="1"/>
        </w:numPr>
        <w:rPr/>
      </w:pPr>
      <w:bookmarkStart w:id="267" w:name="__RefHeading___Toc248705_1738255347"/>
      <w:bookmarkStart w:id="268" w:name="_Toc119"/>
      <w:bookmarkEnd w:id="267"/>
      <w:r>
        <w:rPr>
          <w:rtl w:val="true"/>
        </w:rPr>
        <w:t xml:space="preserve">قوله فی ج </w:t>
      </w:r>
      <w:r>
        <w:rPr/>
        <w:t>3</w:t>
      </w:r>
      <w:r>
        <w:rPr>
          <w:rtl w:val="true"/>
        </w:rPr>
        <w:t xml:space="preserve">، ص </w:t>
      </w:r>
      <w:r>
        <w:rPr/>
        <w:t>133</w:t>
      </w:r>
      <w:r>
        <w:rPr>
          <w:rtl w:val="true"/>
        </w:rPr>
        <w:t xml:space="preserve">، س </w:t>
      </w:r>
      <w:r>
        <w:rPr/>
        <w:t>14</w:t>
      </w:r>
      <w:r>
        <w:rPr>
          <w:rtl w:val="true"/>
        </w:rPr>
        <w:t>: «</w:t>
      </w:r>
      <w:r>
        <w:rPr>
          <w:rtl w:val="true"/>
        </w:rPr>
        <w:t>المستثنی ظاهر</w:t>
      </w:r>
      <w:r>
        <w:rPr>
          <w:rtl w:val="true"/>
        </w:rPr>
        <w:t>»</w:t>
      </w:r>
      <w:bookmarkEnd w:id="2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لان النفی فی النفی اثبات و علیه فنفی عدم الاعجاب اثبات الاعجاب فی المستثنی و مقتضی وجود الاعجاب هو الرجحان و الاستصحاب</w:t>
      </w:r>
      <w:r>
        <w:rPr>
          <w:rFonts w:eastAsia="IRNazanin" w:cs="IRNazanin"/>
          <w:color w:val="111111"/>
          <w:sz w:val="28"/>
          <w:szCs w:val="28"/>
          <w:rtl w:val="true"/>
          <w:lang w:bidi="fa-IR"/>
        </w:rPr>
        <w:t>.</w:t>
      </w:r>
    </w:p>
    <w:p>
      <w:pPr>
        <w:pStyle w:val="Heading2"/>
        <w:numPr>
          <w:ilvl w:val="1"/>
          <w:numId w:val="1"/>
        </w:numPr>
        <w:rPr/>
      </w:pPr>
      <w:bookmarkStart w:id="269" w:name="__RefHeading___Toc248707_1738255347"/>
      <w:bookmarkStart w:id="270" w:name="_Toc120"/>
      <w:bookmarkEnd w:id="269"/>
      <w:r>
        <w:rPr>
          <w:rtl w:val="true"/>
        </w:rPr>
        <w:t xml:space="preserve">قوله فی ج </w:t>
      </w:r>
      <w:r>
        <w:rPr/>
        <w:t>3</w:t>
      </w:r>
      <w:r>
        <w:rPr>
          <w:rtl w:val="true"/>
        </w:rPr>
        <w:t xml:space="preserve">، ص </w:t>
      </w:r>
      <w:r>
        <w:rPr/>
        <w:t>138</w:t>
      </w:r>
      <w:r>
        <w:rPr>
          <w:rtl w:val="true"/>
        </w:rPr>
        <w:t xml:space="preserve">، س </w:t>
      </w:r>
      <w:r>
        <w:rPr/>
        <w:t>12</w:t>
      </w:r>
      <w:r>
        <w:rPr>
          <w:rtl w:val="true"/>
        </w:rPr>
        <w:t>: «</w:t>
      </w:r>
      <w:r>
        <w:rPr>
          <w:rtl w:val="true"/>
        </w:rPr>
        <w:t>و مقتضی الحرمة</w:t>
      </w:r>
      <w:r>
        <w:rPr>
          <w:rtl w:val="true"/>
        </w:rPr>
        <w:t>»</w:t>
      </w:r>
      <w:bookmarkEnd w:id="270"/>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الحرمة</w:t>
      </w:r>
      <w:r>
        <w:rPr>
          <w:rFonts w:eastAsia="Amiri" w:cs="Amiri" w:ascii="Amiri" w:hAnsi="Amiri"/>
          <w:color w:val="111111"/>
          <w:sz w:val="28"/>
          <w:szCs w:val="28"/>
          <w:rtl w:val="true"/>
          <w:lang w:bidi="ar-SA"/>
        </w:rPr>
        <w:t>.</w:t>
      </w:r>
      <w:bookmarkStart w:id="271" w:name="pg14020_140495"/>
    </w:p>
    <w:p>
      <w:pPr>
        <w:pStyle w:val="BookText"/>
        <w:rPr/>
      </w:pPr>
      <w:bookmarkEnd w:id="271"/>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272" w:name="__RefHeading___Toc248709_1738255347"/>
      <w:bookmarkStart w:id="273" w:name="_Toc121"/>
      <w:bookmarkEnd w:id="272"/>
      <w:r>
        <w:rPr>
          <w:rtl w:val="true"/>
        </w:rPr>
        <w:t xml:space="preserve">قوله فی ج </w:t>
      </w:r>
      <w:r>
        <w:rPr/>
        <w:t>3</w:t>
      </w:r>
      <w:r>
        <w:rPr>
          <w:rtl w:val="true"/>
        </w:rPr>
        <w:t xml:space="preserve">، ص </w:t>
      </w:r>
      <w:r>
        <w:rPr/>
        <w:t>138</w:t>
      </w:r>
      <w:r>
        <w:rPr>
          <w:rtl w:val="true"/>
        </w:rPr>
        <w:t xml:space="preserve">، س </w:t>
      </w:r>
      <w:r>
        <w:rPr/>
        <w:t>19</w:t>
      </w:r>
      <w:r>
        <w:rPr>
          <w:rtl w:val="true"/>
        </w:rPr>
        <w:t>: «</w:t>
      </w:r>
      <w:r>
        <w:rPr>
          <w:rtl w:val="true"/>
        </w:rPr>
        <w:t>من الالتزام به لأن</w:t>
      </w:r>
      <w:r>
        <w:rPr>
          <w:rtl w:val="true"/>
        </w:rPr>
        <w:t>»</w:t>
      </w:r>
      <w:bookmarkEnd w:id="2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الالتزام بالحکم من الکراهة أو الحرمة</w:t>
      </w:r>
      <w:r>
        <w:rPr>
          <w:rFonts w:eastAsia="IRNazanin" w:cs="IRNazanin"/>
          <w:color w:val="111111"/>
          <w:sz w:val="28"/>
          <w:szCs w:val="28"/>
          <w:rtl w:val="true"/>
          <w:lang w:bidi="fa-IR"/>
        </w:rPr>
        <w:t>.</w:t>
      </w:r>
    </w:p>
    <w:p>
      <w:pPr>
        <w:pStyle w:val="Heading2"/>
        <w:numPr>
          <w:ilvl w:val="1"/>
          <w:numId w:val="1"/>
        </w:numPr>
        <w:rPr/>
      </w:pPr>
      <w:bookmarkStart w:id="274" w:name="__RefHeading___Toc248711_1738255347"/>
      <w:bookmarkStart w:id="275" w:name="_Toc122"/>
      <w:bookmarkEnd w:id="274"/>
      <w:r>
        <w:rPr>
          <w:rtl w:val="true"/>
        </w:rPr>
        <w:t xml:space="preserve">قوله فی ج </w:t>
      </w:r>
      <w:r>
        <w:rPr/>
        <w:t>3</w:t>
      </w:r>
      <w:r>
        <w:rPr>
          <w:rtl w:val="true"/>
        </w:rPr>
        <w:t xml:space="preserve">، ص </w:t>
      </w:r>
      <w:r>
        <w:rPr/>
        <w:t>138</w:t>
      </w:r>
      <w:r>
        <w:rPr>
          <w:rtl w:val="true"/>
        </w:rPr>
        <w:t xml:space="preserve">، س </w:t>
      </w:r>
      <w:r>
        <w:rPr/>
        <w:t>20</w:t>
      </w:r>
      <w:r>
        <w:rPr>
          <w:rtl w:val="true"/>
        </w:rPr>
        <w:t>: «</w:t>
      </w:r>
      <w:r>
        <w:rPr>
          <w:rtl w:val="true"/>
        </w:rPr>
        <w:t>عدمه مسبوق بحالة</w:t>
      </w:r>
      <w:r>
        <w:rPr>
          <w:rtl w:val="true"/>
        </w:rPr>
        <w:t>»</w:t>
      </w:r>
      <w:bookmarkEnd w:id="2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أنه لایعم إذ قد لایکون الحالة السابقة معلومة</w:t>
      </w:r>
      <w:r>
        <w:rPr>
          <w:rFonts w:eastAsia="IRNazanin" w:cs="IRNazanin"/>
          <w:color w:val="111111"/>
          <w:sz w:val="28"/>
          <w:szCs w:val="28"/>
          <w:rtl w:val="true"/>
          <w:lang w:bidi="fa-IR"/>
        </w:rPr>
        <w:t>.</w:t>
      </w:r>
    </w:p>
    <w:p>
      <w:pPr>
        <w:pStyle w:val="Heading2"/>
        <w:numPr>
          <w:ilvl w:val="1"/>
          <w:numId w:val="1"/>
        </w:numPr>
        <w:rPr/>
      </w:pPr>
      <w:bookmarkStart w:id="276" w:name="__RefHeading___Toc248713_1738255347"/>
      <w:bookmarkStart w:id="277" w:name="_Toc123"/>
      <w:bookmarkEnd w:id="276"/>
      <w:r>
        <w:rPr>
          <w:rtl w:val="true"/>
        </w:rPr>
        <w:t xml:space="preserve">قوله فی ج </w:t>
      </w:r>
      <w:r>
        <w:rPr/>
        <w:t>3</w:t>
      </w:r>
      <w:r>
        <w:rPr>
          <w:rtl w:val="true"/>
        </w:rPr>
        <w:t xml:space="preserve">، ص </w:t>
      </w:r>
      <w:r>
        <w:rPr/>
        <w:t>143</w:t>
      </w:r>
      <w:r>
        <w:rPr>
          <w:rtl w:val="true"/>
        </w:rPr>
        <w:t xml:space="preserve">، س </w:t>
      </w:r>
      <w:r>
        <w:rPr/>
        <w:t>19</w:t>
      </w:r>
      <w:r>
        <w:rPr>
          <w:rtl w:val="true"/>
        </w:rPr>
        <w:t>: «</w:t>
      </w:r>
      <w:r>
        <w:rPr>
          <w:rtl w:val="true"/>
        </w:rPr>
        <w:t>العقالة</w:t>
      </w:r>
      <w:r>
        <w:rPr>
          <w:rtl w:val="true"/>
        </w:rPr>
        <w:t>»</w:t>
      </w:r>
      <w:bookmarkEnd w:id="27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 الاقالة</w:t>
      </w:r>
      <w:r>
        <w:rPr>
          <w:rFonts w:eastAsia="Amiri" w:cs="Amiri" w:ascii="Amiri" w:hAnsi="Amiri"/>
          <w:color w:val="111111"/>
          <w:sz w:val="28"/>
          <w:szCs w:val="28"/>
          <w:rtl w:val="true"/>
          <w:lang w:bidi="ar-SA"/>
        </w:rPr>
        <w:t>.</w:t>
      </w:r>
    </w:p>
    <w:p>
      <w:pPr>
        <w:pStyle w:val="Heading2"/>
        <w:numPr>
          <w:ilvl w:val="1"/>
          <w:numId w:val="1"/>
        </w:numPr>
        <w:rPr/>
      </w:pPr>
      <w:bookmarkStart w:id="278" w:name="__RefHeading___Toc248715_1738255347"/>
      <w:bookmarkStart w:id="279" w:name="_Toc124"/>
      <w:bookmarkEnd w:id="278"/>
      <w:r>
        <w:rPr>
          <w:rtl w:val="true"/>
        </w:rPr>
        <w:t xml:space="preserve">قوله فی ج </w:t>
      </w:r>
      <w:r>
        <w:rPr/>
        <w:t>3</w:t>
      </w:r>
      <w:r>
        <w:rPr>
          <w:rtl w:val="true"/>
        </w:rPr>
        <w:t xml:space="preserve">، ص </w:t>
      </w:r>
      <w:r>
        <w:rPr/>
        <w:t>145</w:t>
      </w:r>
      <w:r>
        <w:rPr>
          <w:rtl w:val="true"/>
        </w:rPr>
        <w:t xml:space="preserve">، س </w:t>
      </w:r>
      <w:r>
        <w:rPr/>
        <w:t>18</w:t>
      </w:r>
      <w:r>
        <w:rPr>
          <w:rtl w:val="true"/>
        </w:rPr>
        <w:t>: «</w:t>
      </w:r>
      <w:r>
        <w:rPr>
          <w:rtl w:val="true"/>
        </w:rPr>
        <w:t>مع عدم ذکر لبعضها</w:t>
      </w:r>
      <w:r>
        <w:rPr>
          <w:rtl w:val="true"/>
        </w:rPr>
        <w:t>»</w:t>
      </w:r>
      <w:bookmarkEnd w:id="2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وجه عدم الذکر أن بعضها الاخر یرجع الی خیار تخلف الوصف أو الشرط أو خیار العیب إذ خیار الرؤیة خیار تخلف الوصف و هکذا خیار تبعض الصفة یرجع الی خیار تخلف الوصف أو خیار العیب کما أشار الیه الشیخ فی المکاسب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خیار تعذر التسلیم یرجع الی خیار تخلف الشرط إذ المعاملة لاتخلو عن شرط تحویل العین بتحویل العوض و هکذا العکس کما ذهب الیه استاذنا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خیار التدلیس یرجع الی خیار تخلف الوصف أو الشرط راجع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2"/>
        <w:numPr>
          <w:ilvl w:val="1"/>
          <w:numId w:val="1"/>
        </w:numPr>
        <w:rPr/>
      </w:pPr>
      <w:bookmarkStart w:id="280" w:name="__RefHeading___Toc248717_1738255347"/>
      <w:bookmarkStart w:id="281" w:name="_Toc125"/>
      <w:bookmarkEnd w:id="280"/>
      <w:r>
        <w:rPr>
          <w:rtl w:val="true"/>
        </w:rPr>
        <w:t xml:space="preserve">قوله فی ج </w:t>
      </w:r>
      <w:r>
        <w:rPr/>
        <w:t>3</w:t>
      </w:r>
      <w:r>
        <w:rPr>
          <w:rtl w:val="true"/>
        </w:rPr>
        <w:t xml:space="preserve">، ص </w:t>
      </w:r>
      <w:r>
        <w:rPr/>
        <w:t>154</w:t>
      </w:r>
      <w:r>
        <w:rPr>
          <w:rtl w:val="true"/>
        </w:rPr>
        <w:t xml:space="preserve">، س </w:t>
      </w:r>
      <w:r>
        <w:rPr/>
        <w:t>2</w:t>
      </w:r>
      <w:r>
        <w:rPr>
          <w:rtl w:val="true"/>
        </w:rPr>
        <w:t>: «</w:t>
      </w:r>
      <w:r>
        <w:rPr>
          <w:rtl w:val="true"/>
        </w:rPr>
        <w:t>مع قطع النظر</w:t>
      </w:r>
      <w:r>
        <w:rPr>
          <w:rtl w:val="true"/>
        </w:rPr>
        <w:t>»</w:t>
      </w:r>
      <w:bookmarkEnd w:id="281"/>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النهی عن البیع الغرری یشمل ما إذا کان الغرر من ناحیة الشرط لأن الشرط و ان لم یکن شرطا اصولیا وإلا لزم التعلیق فی البیع و هو یوجب البطلان و کان شرطا فقهیا بمعنی الالتزام فی ضمن الالتزام فی ضمن</w:t>
      </w:r>
      <w:bookmarkStart w:id="282" w:name="pg14020_140496"/>
    </w:p>
    <w:p>
      <w:pPr>
        <w:pStyle w:val="BookText"/>
        <w:rPr/>
      </w:pPr>
      <w:bookmarkEnd w:id="282"/>
      <w:r>
        <w:rPr>
          <w:rFonts w:ascii="IRNazanin" w:hAnsi="IRNazanin" w:eastAsia="IRNazanin"/>
          <w:color w:val="111111"/>
          <w:sz w:val="28"/>
          <w:sz w:val="28"/>
          <w:szCs w:val="28"/>
          <w:rtl w:val="true"/>
          <w:lang w:bidi="fa-IR"/>
        </w:rPr>
        <w:t>الالتزام ولکن البیع حیث صار منشأ فی حال هذا الالتزام و هو غرری یلزم غرریة البیع فانه کالمتقید و ان لم یکن مقیدا به فافهم و یمکن أن یقال ان المنهی هو غرریة العوضین لاغرریة العوضین لاغرریة الالتزام و نهی النبی صلی الله علیه و آله و سلم عن بیع الغرر ظاهر فی النهی عن غرریة العوضین لاغرریة البیع و الالزم ان یقول نهی النبی صلی الله علیه و آله و سلم عن البیع الغرر فلاتغفل</w:t>
      </w:r>
      <w:r>
        <w:rPr>
          <w:rFonts w:eastAsia="IRNazanin" w:cs="IRNazanin"/>
          <w:color w:val="111111"/>
          <w:sz w:val="28"/>
          <w:szCs w:val="28"/>
          <w:rtl w:val="true"/>
          <w:lang w:bidi="fa-IR"/>
        </w:rPr>
        <w:t>.</w:t>
      </w:r>
    </w:p>
    <w:p>
      <w:pPr>
        <w:pStyle w:val="Heading2"/>
        <w:numPr>
          <w:ilvl w:val="1"/>
          <w:numId w:val="1"/>
        </w:numPr>
        <w:rPr/>
      </w:pPr>
      <w:bookmarkStart w:id="283" w:name="__RefHeading___Toc248719_1738255347"/>
      <w:bookmarkStart w:id="284" w:name="_Toc126"/>
      <w:bookmarkEnd w:id="283"/>
      <w:r>
        <w:rPr>
          <w:rtl w:val="true"/>
        </w:rPr>
        <w:t xml:space="preserve">قوله فی ج </w:t>
      </w:r>
      <w:r>
        <w:rPr/>
        <w:t>3</w:t>
      </w:r>
      <w:r>
        <w:rPr>
          <w:rtl w:val="true"/>
        </w:rPr>
        <w:t xml:space="preserve">، ص </w:t>
      </w:r>
      <w:r>
        <w:rPr/>
        <w:t>156</w:t>
      </w:r>
      <w:r>
        <w:rPr>
          <w:rtl w:val="true"/>
        </w:rPr>
        <w:t xml:space="preserve">، س </w:t>
      </w:r>
      <w:r>
        <w:rPr/>
        <w:t>24</w:t>
      </w:r>
      <w:r>
        <w:rPr>
          <w:rtl w:val="true"/>
        </w:rPr>
        <w:t>: «</w:t>
      </w:r>
      <w:r>
        <w:rPr>
          <w:rtl w:val="true"/>
        </w:rPr>
        <w:t>لایعد عدم قبوله</w:t>
      </w:r>
      <w:r>
        <w:rPr>
          <w:rtl w:val="true"/>
        </w:rPr>
        <w:t>»</w:t>
      </w:r>
      <w:bookmarkEnd w:id="2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یشهده الوجدان</w:t>
      </w:r>
      <w:r>
        <w:rPr>
          <w:rFonts w:eastAsia="IRNazanin" w:cs="IRNazanin"/>
          <w:color w:val="111111"/>
          <w:sz w:val="28"/>
          <w:szCs w:val="28"/>
          <w:rtl w:val="true"/>
          <w:lang w:bidi="fa-IR"/>
        </w:rPr>
        <w:t>.</w:t>
      </w:r>
    </w:p>
    <w:p>
      <w:pPr>
        <w:pStyle w:val="Heading2"/>
        <w:numPr>
          <w:ilvl w:val="1"/>
          <w:numId w:val="1"/>
        </w:numPr>
        <w:rPr/>
      </w:pPr>
      <w:bookmarkStart w:id="285" w:name="__RefHeading___Toc248721_1738255347"/>
      <w:bookmarkStart w:id="286" w:name="_Toc127"/>
      <w:bookmarkEnd w:id="285"/>
      <w:r>
        <w:rPr>
          <w:rtl w:val="true"/>
        </w:rPr>
        <w:t xml:space="preserve">قوله فی ج </w:t>
      </w:r>
      <w:r>
        <w:rPr/>
        <w:t>3</w:t>
      </w:r>
      <w:r>
        <w:rPr>
          <w:rtl w:val="true"/>
        </w:rPr>
        <w:t xml:space="preserve">، ص </w:t>
      </w:r>
      <w:r>
        <w:rPr/>
        <w:t>158</w:t>
      </w:r>
      <w:r>
        <w:rPr>
          <w:rtl w:val="true"/>
        </w:rPr>
        <w:t xml:space="preserve">، س </w:t>
      </w:r>
      <w:r>
        <w:rPr/>
        <w:t>23</w:t>
      </w:r>
      <w:r>
        <w:rPr>
          <w:rtl w:val="true"/>
        </w:rPr>
        <w:t>: «</w:t>
      </w:r>
      <w:r>
        <w:rPr>
          <w:rtl w:val="true"/>
        </w:rPr>
        <w:t>منشأ الضرر جهله</w:t>
      </w:r>
      <w:r>
        <w:rPr>
          <w:rtl w:val="true"/>
        </w:rPr>
        <w:t>»</w:t>
      </w:r>
      <w:bookmarkEnd w:id="2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 الجهل جهلا مرکبا یکون ذلک واضحا و أما فیما إذا کان الجهل جهلا بسیطا فقد انکر بعض الاساتیذ بانه مع احتمال الضرر اقدم علیه و سیأتی الاشکال من المصنّف فی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اختیاره أن المدار هو صدق حصول الضرر من قبل حکم الشرع</w:t>
      </w:r>
      <w:r>
        <w:rPr>
          <w:rFonts w:eastAsia="IRNazanin" w:cs="IRNazanin"/>
          <w:color w:val="111111"/>
          <w:sz w:val="28"/>
          <w:szCs w:val="28"/>
          <w:rtl w:val="true"/>
          <w:lang w:bidi="fa-IR"/>
        </w:rPr>
        <w:t>.</w:t>
      </w:r>
    </w:p>
    <w:p>
      <w:pPr>
        <w:pStyle w:val="Heading2"/>
        <w:numPr>
          <w:ilvl w:val="1"/>
          <w:numId w:val="1"/>
        </w:numPr>
        <w:rPr/>
      </w:pPr>
      <w:bookmarkStart w:id="287" w:name="__RefHeading___Toc248723_1738255347"/>
      <w:bookmarkStart w:id="288" w:name="_Toc128"/>
      <w:bookmarkEnd w:id="287"/>
      <w:r>
        <w:rPr>
          <w:rtl w:val="true"/>
        </w:rPr>
        <w:t xml:space="preserve">قوله فی ج </w:t>
      </w:r>
      <w:r>
        <w:rPr/>
        <w:t>3</w:t>
      </w:r>
      <w:r>
        <w:rPr>
          <w:rtl w:val="true"/>
        </w:rPr>
        <w:t xml:space="preserve">، ص </w:t>
      </w:r>
      <w:r>
        <w:rPr/>
        <w:t>164</w:t>
      </w:r>
      <w:r>
        <w:rPr>
          <w:rtl w:val="true"/>
        </w:rPr>
        <w:t xml:space="preserve">، س </w:t>
      </w:r>
      <w:r>
        <w:rPr/>
        <w:t>5</w:t>
      </w:r>
      <w:r>
        <w:rPr>
          <w:rtl w:val="true"/>
        </w:rPr>
        <w:t>: «</w:t>
      </w:r>
      <w:r>
        <w:rPr>
          <w:rtl w:val="true"/>
        </w:rPr>
        <w:t>فالمسألة محل التوقف</w:t>
      </w:r>
      <w:r>
        <w:rPr>
          <w:rtl w:val="true"/>
        </w:rPr>
        <w:t>»</w:t>
      </w:r>
      <w:bookmarkEnd w:id="288"/>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الروایة التی تدل علی عدم البیع بینهما غیر واضحة السند و أما البواقی فهی تدل علی نفی البیع للمشتری بعد ثلاثة أیام و ظاهرها کما فهم الفقهاء هو نفی اللزوم لاختصاص النفی بجانب واحد و المراد هو نفی بیع لازم له و أما أصل البیع فغیر منفی و لا أقل من الشک فیمکن استصحاب الصحة کما لایخفی</w:t>
      </w:r>
      <w:r>
        <w:rPr>
          <w:rFonts w:eastAsia="IRNazanin" w:cs="IRNazanin"/>
          <w:color w:val="111111"/>
          <w:sz w:val="28"/>
          <w:szCs w:val="28"/>
          <w:rtl w:val="true"/>
          <w:lang w:bidi="fa-IR"/>
        </w:rPr>
        <w:t>.</w:t>
      </w:r>
      <w:bookmarkStart w:id="289" w:name="pg14020_140497"/>
    </w:p>
    <w:p>
      <w:pPr>
        <w:pStyle w:val="Heading2"/>
        <w:numPr>
          <w:ilvl w:val="1"/>
          <w:numId w:val="1"/>
        </w:numPr>
        <w:rPr/>
      </w:pPr>
      <w:bookmarkStart w:id="290" w:name="__RefHeading___Toc248725_1738255347"/>
      <w:bookmarkStart w:id="291" w:name="_Toc129"/>
      <w:bookmarkEnd w:id="289"/>
      <w:bookmarkEnd w:id="290"/>
      <w:r>
        <w:rPr>
          <w:rtl w:val="true"/>
        </w:rPr>
        <w:t xml:space="preserve">قوله فی ج </w:t>
      </w:r>
      <w:r>
        <w:rPr/>
        <w:t>3</w:t>
      </w:r>
      <w:r>
        <w:rPr>
          <w:rtl w:val="true"/>
        </w:rPr>
        <w:t xml:space="preserve">، ص </w:t>
      </w:r>
      <w:r>
        <w:rPr/>
        <w:t>164</w:t>
      </w:r>
      <w:r>
        <w:rPr>
          <w:rtl w:val="true"/>
        </w:rPr>
        <w:t xml:space="preserve">، س </w:t>
      </w:r>
      <w:r>
        <w:rPr/>
        <w:t>16</w:t>
      </w:r>
      <w:r>
        <w:rPr>
          <w:rtl w:val="true"/>
        </w:rPr>
        <w:t>: «</w:t>
      </w:r>
      <w:r>
        <w:rPr>
          <w:rtl w:val="true"/>
        </w:rPr>
        <w:t>لیس مما یلتزم</w:t>
      </w:r>
      <w:r>
        <w:rPr>
          <w:rtl w:val="true"/>
        </w:rPr>
        <w:t>»</w:t>
      </w:r>
      <w:bookmarkEnd w:id="2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فالأصل لایجری فیه لأن اکثر القدماء لم یلتزموا بکتابة النقط و التشدید و نحوهما</w:t>
      </w:r>
      <w:r>
        <w:rPr>
          <w:rFonts w:eastAsia="IRNazanin" w:cs="IRNazanin"/>
          <w:color w:val="111111"/>
          <w:sz w:val="28"/>
          <w:szCs w:val="28"/>
          <w:rtl w:val="true"/>
          <w:lang w:bidi="fa-IR"/>
        </w:rPr>
        <w:t>.</w:t>
      </w:r>
    </w:p>
    <w:p>
      <w:pPr>
        <w:pStyle w:val="Heading2"/>
        <w:numPr>
          <w:ilvl w:val="1"/>
          <w:numId w:val="1"/>
        </w:numPr>
        <w:rPr/>
      </w:pPr>
      <w:bookmarkStart w:id="292" w:name="__RefHeading___Toc248727_1738255347"/>
      <w:bookmarkStart w:id="293" w:name="_Toc130"/>
      <w:bookmarkEnd w:id="292"/>
      <w:r>
        <w:rPr>
          <w:rtl w:val="true"/>
        </w:rPr>
        <w:t xml:space="preserve">قوله فی ج </w:t>
      </w:r>
      <w:r>
        <w:rPr/>
        <w:t>3</w:t>
      </w:r>
      <w:r>
        <w:rPr>
          <w:rtl w:val="true"/>
        </w:rPr>
        <w:t xml:space="preserve">، ص </w:t>
      </w:r>
      <w:r>
        <w:rPr/>
        <w:t>167</w:t>
      </w:r>
      <w:r>
        <w:rPr>
          <w:rtl w:val="true"/>
        </w:rPr>
        <w:t xml:space="preserve">، س </w:t>
      </w:r>
      <w:r>
        <w:rPr/>
        <w:t>11</w:t>
      </w:r>
      <w:r>
        <w:rPr>
          <w:rtl w:val="true"/>
        </w:rPr>
        <w:t>: «</w:t>
      </w:r>
      <w:r>
        <w:rPr>
          <w:rtl w:val="true"/>
        </w:rPr>
        <w:t>و ظاهرها الانفساخ</w:t>
      </w:r>
      <w:r>
        <w:rPr>
          <w:rtl w:val="true"/>
        </w:rPr>
        <w:t>»</w:t>
      </w:r>
      <w:bookmarkEnd w:id="2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w:t>
      </w:r>
    </w:p>
    <w:p>
      <w:pPr>
        <w:pStyle w:val="Heading2"/>
        <w:numPr>
          <w:ilvl w:val="1"/>
          <w:numId w:val="1"/>
        </w:numPr>
        <w:rPr/>
      </w:pPr>
      <w:bookmarkStart w:id="294" w:name="__RefHeading___Toc248729_1738255347"/>
      <w:bookmarkStart w:id="295" w:name="_Toc131"/>
      <w:bookmarkEnd w:id="294"/>
      <w:r>
        <w:rPr>
          <w:rtl w:val="true"/>
        </w:rPr>
        <w:t xml:space="preserve">قوله فی ج </w:t>
      </w:r>
      <w:r>
        <w:rPr/>
        <w:t>3</w:t>
      </w:r>
      <w:r>
        <w:rPr>
          <w:rtl w:val="true"/>
        </w:rPr>
        <w:t xml:space="preserve">، ص </w:t>
      </w:r>
      <w:r>
        <w:rPr/>
        <w:t>167</w:t>
      </w:r>
      <w:r>
        <w:rPr>
          <w:rtl w:val="true"/>
        </w:rPr>
        <w:t xml:space="preserve">، س </w:t>
      </w:r>
      <w:r>
        <w:rPr/>
        <w:t>13</w:t>
      </w:r>
      <w:r>
        <w:rPr>
          <w:rtl w:val="true"/>
        </w:rPr>
        <w:t>: «</w:t>
      </w:r>
      <w:r>
        <w:rPr>
          <w:rtl w:val="true"/>
        </w:rPr>
        <w:t>أیضا بقاعدة نفی الضرر</w:t>
      </w:r>
      <w:r>
        <w:rPr>
          <w:rtl w:val="true"/>
        </w:rPr>
        <w:t>»</w:t>
      </w:r>
      <w:bookmarkEnd w:id="2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شمولها لما یکون مقتضیا و لما یکون مانعا من دفع الضرر، إذ الحکم باللزوم یمنعه عن دفع ضرر الضمان بالفسخ و أما مع عدم شمولها لانه یستلزم الفقه الجدید کما فی تعلیقة الاصفهانی فلا یصح التمسک بها، فافهم</w:t>
      </w:r>
      <w:r>
        <w:rPr>
          <w:rFonts w:eastAsia="IRNazanin" w:cs="IRNazanin"/>
          <w:color w:val="111111"/>
          <w:sz w:val="28"/>
          <w:szCs w:val="28"/>
          <w:rtl w:val="true"/>
          <w:lang w:bidi="fa-IR"/>
        </w:rPr>
        <w:t>.</w:t>
      </w:r>
    </w:p>
    <w:p>
      <w:pPr>
        <w:pStyle w:val="Heading2"/>
        <w:numPr>
          <w:ilvl w:val="1"/>
          <w:numId w:val="1"/>
        </w:numPr>
        <w:rPr/>
      </w:pPr>
      <w:bookmarkStart w:id="296" w:name="__RefHeading___Toc248731_1738255347"/>
      <w:bookmarkStart w:id="297" w:name="_Toc132"/>
      <w:bookmarkEnd w:id="296"/>
      <w:r>
        <w:rPr>
          <w:rtl w:val="true"/>
        </w:rPr>
        <w:t xml:space="preserve">قوله فی ج </w:t>
      </w:r>
      <w:r>
        <w:rPr/>
        <w:t>3</w:t>
      </w:r>
      <w:r>
        <w:rPr>
          <w:rtl w:val="true"/>
        </w:rPr>
        <w:t xml:space="preserve">، ص </w:t>
      </w:r>
      <w:r>
        <w:rPr/>
        <w:t>167</w:t>
      </w:r>
      <w:r>
        <w:rPr>
          <w:rtl w:val="true"/>
        </w:rPr>
        <w:t xml:space="preserve">، س </w:t>
      </w:r>
      <w:r>
        <w:rPr/>
        <w:t>22</w:t>
      </w:r>
      <w:r>
        <w:rPr>
          <w:rtl w:val="true"/>
        </w:rPr>
        <w:t>: «</w:t>
      </w:r>
      <w:r>
        <w:rPr>
          <w:rtl w:val="true"/>
        </w:rPr>
        <w:t>بحیث لایتضرر البایع</w:t>
      </w:r>
      <w:r>
        <w:rPr>
          <w:rtl w:val="true"/>
        </w:rPr>
        <w:t>»</w:t>
      </w:r>
      <w:bookmarkEnd w:id="297"/>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ادراج هذا القید بمناسبة الحکم و الموضوع ثم انه لو جاء بعد الیوم و اللیل بحیث لایتضرر البایع فحکمه لیس کذلک لعدم تعرض الروایة هذه الصورة، اللهم إلا أن یقال إن یلغی خصوصیة الیوم و اللیل و هو مشکل ثم ان مقتضی الحمل المذکور هو شمول الروایة للمبیع الذی یفسد نصف یوم لانه لم یجیء بین الیوم و بین اللیل بالثمن بحیث لایتضرر البایع ولکن یشکل بان هذا المعنی لقوله علیه السلام لو اشتری ما یفسد من یوم فان جاء ما بینه و بین اللیل الخ ینافی وحدة السیاق بینه و بین ما مر فی خیار تأخیر الثمن فان ظاهره هو حدوث الخیار بعد الثلثة لابینه و بین الثلاثة و علیه فحمل الدلیل فی المقام علی اثبات الخیار بین الیوم و بین اللیل بحیث یحدث الخیار قبل اللیل مشکل، ثم أن ما یفسده اکثر من</w:t>
      </w:r>
      <w:bookmarkStart w:id="298" w:name="pg14020_140498"/>
    </w:p>
    <w:p>
      <w:pPr>
        <w:pStyle w:val="BookText"/>
        <w:rPr/>
      </w:pPr>
      <w:bookmarkEnd w:id="298"/>
      <w:r>
        <w:rPr>
          <w:rFonts w:ascii="IRNazanin" w:hAnsi="IRNazanin" w:eastAsia="IRNazanin"/>
          <w:color w:val="111111"/>
          <w:sz w:val="28"/>
          <w:sz w:val="28"/>
          <w:szCs w:val="28"/>
          <w:rtl w:val="true"/>
          <w:lang w:bidi="fa-IR"/>
        </w:rPr>
        <w:t>الثلثة لایبعد کونه مشمولا لادلة خیار تأخیر الثمن ثم أن الظاهر من قوله ما یفسد من یومه هو اضافة الیوم الی ما یفسد و المقصود منه هو یوم الاقتطاف لایوم البیع و الشراء و حیث اعتادوا أن یقتطفوا فی الصباح جعل نهایة الخیار، اللیل ثم ان الروایة لاتعرض لها بالنسبة الی ما إذا اقتطفوا فی الظهر و الغاء الخصوصیة مشکل مع احتمال مدخلیة الحرارة فی الیوم ثم لایخفی علیک عدم دلالة الروایة علی الخیار بمعناه المطلح بل غایته نفی اللزوم</w:t>
      </w:r>
      <w:r>
        <w:rPr>
          <w:rFonts w:eastAsia="IRNazanin" w:cs="IRNazanin"/>
          <w:color w:val="111111"/>
          <w:sz w:val="28"/>
          <w:szCs w:val="28"/>
          <w:rtl w:val="true"/>
          <w:lang w:bidi="fa-IR"/>
        </w:rPr>
        <w:t>.</w:t>
      </w:r>
    </w:p>
    <w:p>
      <w:pPr>
        <w:pStyle w:val="Heading2"/>
        <w:numPr>
          <w:ilvl w:val="1"/>
          <w:numId w:val="1"/>
        </w:numPr>
        <w:rPr/>
      </w:pPr>
      <w:bookmarkStart w:id="299" w:name="__RefHeading___Toc248733_1738255347"/>
      <w:bookmarkStart w:id="300" w:name="_Toc133"/>
      <w:bookmarkEnd w:id="299"/>
      <w:r>
        <w:rPr>
          <w:rtl w:val="true"/>
        </w:rPr>
        <w:t xml:space="preserve">قوله فی ج </w:t>
      </w:r>
      <w:r>
        <w:rPr/>
        <w:t>3</w:t>
      </w:r>
      <w:r>
        <w:rPr>
          <w:rtl w:val="true"/>
        </w:rPr>
        <w:t xml:space="preserve">، ص </w:t>
      </w:r>
      <w:r>
        <w:rPr/>
        <w:t>170</w:t>
      </w:r>
      <w:r>
        <w:rPr>
          <w:rtl w:val="true"/>
        </w:rPr>
        <w:t xml:space="preserve">، س </w:t>
      </w:r>
      <w:r>
        <w:rPr/>
        <w:t>7</w:t>
      </w:r>
      <w:r>
        <w:rPr>
          <w:rtl w:val="true"/>
        </w:rPr>
        <w:t>: «</w:t>
      </w:r>
      <w:r>
        <w:rPr>
          <w:rtl w:val="true"/>
        </w:rPr>
        <w:t>و یمکن أن یقال</w:t>
      </w:r>
      <w:r>
        <w:rPr>
          <w:rtl w:val="true"/>
        </w:rPr>
        <w:t>»</w:t>
      </w:r>
      <w:bookmarkEnd w:id="3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ذکر یظهر ضعف ما سیأتی منه فی 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Heading2"/>
        <w:numPr>
          <w:ilvl w:val="1"/>
          <w:numId w:val="1"/>
        </w:numPr>
        <w:rPr/>
      </w:pPr>
      <w:bookmarkStart w:id="301" w:name="__RefHeading___Toc248735_1738255347"/>
      <w:bookmarkStart w:id="302" w:name="_Toc134"/>
      <w:bookmarkEnd w:id="301"/>
      <w:r>
        <w:rPr>
          <w:rtl w:val="true"/>
        </w:rPr>
        <w:t xml:space="preserve">قوله فی ج </w:t>
      </w:r>
      <w:r>
        <w:rPr/>
        <w:t>3</w:t>
      </w:r>
      <w:r>
        <w:rPr>
          <w:rtl w:val="true"/>
        </w:rPr>
        <w:t xml:space="preserve">، ص </w:t>
      </w:r>
      <w:r>
        <w:rPr/>
        <w:t>173</w:t>
      </w:r>
      <w:r>
        <w:rPr>
          <w:rtl w:val="true"/>
        </w:rPr>
        <w:t xml:space="preserve">، س </w:t>
      </w:r>
      <w:r>
        <w:rPr/>
        <w:t>13</w:t>
      </w:r>
      <w:r>
        <w:rPr>
          <w:rtl w:val="true"/>
        </w:rPr>
        <w:t>: «</w:t>
      </w:r>
      <w:r>
        <w:rPr>
          <w:rtl w:val="true"/>
        </w:rPr>
        <w:t>تشکل من جهة أنه</w:t>
      </w:r>
      <w:r>
        <w:rPr>
          <w:rtl w:val="true"/>
        </w:rPr>
        <w:t>»</w:t>
      </w:r>
      <w:bookmarkEnd w:id="3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هو الاساس فی الاشکال و هو الموجب لان یقال أن المجموع للمجموع</w:t>
      </w:r>
      <w:r>
        <w:rPr>
          <w:rFonts w:eastAsia="IRNazanin" w:cs="IRNazanin"/>
          <w:color w:val="111111"/>
          <w:sz w:val="28"/>
          <w:szCs w:val="28"/>
          <w:rtl w:val="true"/>
          <w:lang w:bidi="fa-IR"/>
        </w:rPr>
        <w:t>.</w:t>
      </w:r>
    </w:p>
    <w:p>
      <w:pPr>
        <w:pStyle w:val="Heading2"/>
        <w:numPr>
          <w:ilvl w:val="1"/>
          <w:numId w:val="1"/>
        </w:numPr>
        <w:rPr/>
      </w:pPr>
      <w:bookmarkStart w:id="303" w:name="__RefHeading___Toc248737_1738255347"/>
      <w:bookmarkStart w:id="304" w:name="_Toc135"/>
      <w:bookmarkEnd w:id="303"/>
      <w:r>
        <w:rPr>
          <w:rtl w:val="true"/>
        </w:rPr>
        <w:t xml:space="preserve">قوله فی ج </w:t>
      </w:r>
      <w:r>
        <w:rPr/>
        <w:t>3</w:t>
      </w:r>
      <w:r>
        <w:rPr>
          <w:rtl w:val="true"/>
        </w:rPr>
        <w:t xml:space="preserve">، ص </w:t>
      </w:r>
      <w:r>
        <w:rPr/>
        <w:t>178</w:t>
      </w:r>
      <w:r>
        <w:rPr>
          <w:rtl w:val="true"/>
        </w:rPr>
        <w:t xml:space="preserve">، س </w:t>
      </w:r>
      <w:r>
        <w:rPr/>
        <w:t>5</w:t>
      </w:r>
      <w:r>
        <w:rPr>
          <w:rtl w:val="true"/>
        </w:rPr>
        <w:t>: «</w:t>
      </w:r>
      <w:r>
        <w:rPr>
          <w:rtl w:val="true"/>
        </w:rPr>
        <w:t>لانسلم تضمن</w:t>
      </w:r>
      <w:r>
        <w:rPr>
          <w:rtl w:val="true"/>
        </w:rPr>
        <w:t>»</w:t>
      </w:r>
      <w:bookmarkEnd w:id="3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w:t>
      </w:r>
      <w:r>
        <w:rPr>
          <w:rFonts w:eastAsia="IRNazanin" w:cs="IRNazanin"/>
          <w:color w:val="111111"/>
          <w:sz w:val="28"/>
          <w:szCs w:val="28"/>
          <w:rtl w:val="true"/>
          <w:lang w:bidi="fa-IR"/>
        </w:rPr>
        <w:t>.</w:t>
      </w:r>
    </w:p>
    <w:p>
      <w:pPr>
        <w:pStyle w:val="Heading2"/>
        <w:numPr>
          <w:ilvl w:val="1"/>
          <w:numId w:val="1"/>
        </w:numPr>
        <w:rPr/>
      </w:pPr>
      <w:bookmarkStart w:id="305" w:name="__RefHeading___Toc248739_1738255347"/>
      <w:bookmarkStart w:id="306" w:name="_Toc136"/>
      <w:bookmarkEnd w:id="305"/>
      <w:r>
        <w:rPr>
          <w:rtl w:val="true"/>
        </w:rPr>
        <w:t xml:space="preserve">قوله فی ج </w:t>
      </w:r>
      <w:r>
        <w:rPr/>
        <w:t>3</w:t>
      </w:r>
      <w:r>
        <w:rPr>
          <w:rtl w:val="true"/>
        </w:rPr>
        <w:t xml:space="preserve">، ص </w:t>
      </w:r>
      <w:r>
        <w:rPr/>
        <w:t>178</w:t>
      </w:r>
      <w:r>
        <w:rPr>
          <w:rtl w:val="true"/>
        </w:rPr>
        <w:t xml:space="preserve">، س </w:t>
      </w:r>
      <w:r>
        <w:rPr/>
        <w:t>10</w:t>
      </w:r>
      <w:r>
        <w:rPr>
          <w:rtl w:val="true"/>
        </w:rPr>
        <w:t>: «</w:t>
      </w:r>
      <w:r>
        <w:rPr>
          <w:rtl w:val="true"/>
        </w:rPr>
        <w:t>ضمن العقد مضافا</w:t>
      </w:r>
      <w:r>
        <w:rPr>
          <w:rtl w:val="true"/>
        </w:rPr>
        <w:t>»</w:t>
      </w:r>
      <w:bookmarkEnd w:id="3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الجواب</w:t>
      </w:r>
      <w:r>
        <w:rPr>
          <w:rFonts w:eastAsia="IRNazanin" w:cs="IRNazanin"/>
          <w:color w:val="111111"/>
          <w:sz w:val="28"/>
          <w:szCs w:val="28"/>
          <w:rtl w:val="true"/>
          <w:lang w:bidi="fa-IR"/>
        </w:rPr>
        <w:t>.</w:t>
      </w:r>
    </w:p>
    <w:p>
      <w:pPr>
        <w:pStyle w:val="Heading2"/>
        <w:numPr>
          <w:ilvl w:val="1"/>
          <w:numId w:val="1"/>
        </w:numPr>
        <w:rPr/>
      </w:pPr>
      <w:bookmarkStart w:id="307" w:name="__RefHeading___Toc248741_1738255347"/>
      <w:bookmarkStart w:id="308" w:name="_Toc137"/>
      <w:bookmarkEnd w:id="307"/>
      <w:r>
        <w:rPr>
          <w:rtl w:val="true"/>
        </w:rPr>
        <w:t xml:space="preserve">قوله فی ج </w:t>
      </w:r>
      <w:r>
        <w:rPr/>
        <w:t>3</w:t>
      </w:r>
      <w:r>
        <w:rPr>
          <w:rtl w:val="true"/>
        </w:rPr>
        <w:t xml:space="preserve">، ص </w:t>
      </w:r>
      <w:r>
        <w:rPr/>
        <w:t>178</w:t>
      </w:r>
      <w:r>
        <w:rPr>
          <w:rtl w:val="true"/>
        </w:rPr>
        <w:t xml:space="preserve">، س </w:t>
      </w:r>
      <w:r>
        <w:rPr/>
        <w:t>18</w:t>
      </w:r>
      <w:r>
        <w:rPr>
          <w:rtl w:val="true"/>
        </w:rPr>
        <w:t>: «</w:t>
      </w:r>
      <w:r>
        <w:rPr>
          <w:rtl w:val="true"/>
        </w:rPr>
        <w:t>فیتوجه الاشکال</w:t>
      </w:r>
      <w:r>
        <w:rPr>
          <w:rtl w:val="true"/>
        </w:rPr>
        <w:t>»</w:t>
      </w:r>
      <w:bookmarkEnd w:id="308"/>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وصف التعقب به یکفی فی رفع المحذور لانه مقارن فلایوجب تأثیر العلة فی المعلوم السابق</w:t>
      </w:r>
      <w:r>
        <w:rPr>
          <w:rFonts w:eastAsia="IRNazanin" w:cs="IRNazanin"/>
          <w:color w:val="111111"/>
          <w:sz w:val="28"/>
          <w:szCs w:val="28"/>
          <w:rtl w:val="true"/>
          <w:lang w:bidi="fa-IR"/>
        </w:rPr>
        <w:t>.</w:t>
      </w:r>
      <w:bookmarkStart w:id="309" w:name="pg14020_140499"/>
    </w:p>
    <w:p>
      <w:pPr>
        <w:pStyle w:val="BookText"/>
        <w:rPr/>
      </w:pPr>
      <w:bookmarkEnd w:id="309"/>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310" w:name="__RefHeading___Toc248743_1738255347"/>
      <w:bookmarkStart w:id="311" w:name="_Toc138"/>
      <w:bookmarkEnd w:id="310"/>
      <w:r>
        <w:rPr>
          <w:rtl w:val="true"/>
        </w:rPr>
        <w:t xml:space="preserve">قوله فی ج </w:t>
      </w:r>
      <w:r>
        <w:rPr/>
        <w:t>3</w:t>
      </w:r>
      <w:r>
        <w:rPr>
          <w:rtl w:val="true"/>
        </w:rPr>
        <w:t xml:space="preserve">، ص </w:t>
      </w:r>
      <w:r>
        <w:rPr/>
        <w:t>182</w:t>
      </w:r>
      <w:r>
        <w:rPr>
          <w:rtl w:val="true"/>
        </w:rPr>
        <w:t xml:space="preserve">، س </w:t>
      </w:r>
      <w:r>
        <w:rPr/>
        <w:t>2</w:t>
      </w:r>
      <w:r>
        <w:rPr>
          <w:rtl w:val="true"/>
        </w:rPr>
        <w:t>: «</w:t>
      </w:r>
      <w:r>
        <w:rPr>
          <w:rtl w:val="true"/>
        </w:rPr>
        <w:t>مع عدم إفادة الشرط</w:t>
      </w:r>
      <w:r>
        <w:rPr>
          <w:rtl w:val="true"/>
        </w:rPr>
        <w:t>»</w:t>
      </w:r>
      <w:bookmarkEnd w:id="3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الاطلاق یقتضی وجوب تسلیم مال الغیر من باب أن کل ذی مال مسلط علی ماله فالاطلاق یقتضی الوجوب التکلیفی هذا بخلاف الشرط فانه یفید مضافا الی الوجوب التکلیفی استحقاق الشروط له کما لایخفی فافادة الحقیة امر زائد علی ما یقتضیه الاطلاق</w:t>
      </w:r>
      <w:r>
        <w:rPr>
          <w:rFonts w:eastAsia="IRNazanin" w:cs="IRNazanin"/>
          <w:color w:val="111111"/>
          <w:sz w:val="28"/>
          <w:szCs w:val="28"/>
          <w:rtl w:val="true"/>
          <w:lang w:bidi="fa-IR"/>
        </w:rPr>
        <w:t>.</w:t>
      </w:r>
    </w:p>
    <w:p>
      <w:pPr>
        <w:pStyle w:val="Heading2"/>
        <w:numPr>
          <w:ilvl w:val="1"/>
          <w:numId w:val="1"/>
        </w:numPr>
        <w:rPr/>
      </w:pPr>
      <w:bookmarkStart w:id="312" w:name="__RefHeading___Toc248745_1738255347"/>
      <w:bookmarkStart w:id="313" w:name="_Toc139"/>
      <w:bookmarkEnd w:id="312"/>
      <w:r>
        <w:rPr>
          <w:rtl w:val="true"/>
        </w:rPr>
        <w:t xml:space="preserve">قوله فی ج </w:t>
      </w:r>
      <w:r>
        <w:rPr/>
        <w:t>3</w:t>
      </w:r>
      <w:r>
        <w:rPr>
          <w:rtl w:val="true"/>
        </w:rPr>
        <w:t xml:space="preserve">، ص </w:t>
      </w:r>
      <w:r>
        <w:rPr/>
        <w:t>182</w:t>
      </w:r>
      <w:r>
        <w:rPr>
          <w:rtl w:val="true"/>
        </w:rPr>
        <w:t xml:space="preserve">، س </w:t>
      </w:r>
      <w:r>
        <w:rPr/>
        <w:t>3</w:t>
      </w:r>
      <w:r>
        <w:rPr>
          <w:rtl w:val="true"/>
        </w:rPr>
        <w:t>: «</w:t>
      </w:r>
      <w:r>
        <w:rPr>
          <w:rtl w:val="true"/>
        </w:rPr>
        <w:t>بل یلزم کون</w:t>
      </w:r>
      <w:r>
        <w:rPr>
          <w:rtl w:val="true"/>
        </w:rPr>
        <w:t>»</w:t>
      </w:r>
      <w:bookmarkEnd w:id="3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وجوب التسلیم لیس من باب اشتراط التسلیم فی متن العقد بل من باب الناس مسلطون علی أموالهم ولکن یمکن أن یقال إن التسلیم و ان لم یکن من صفات البیع کوصف الصحة اما أنه یمکن ان یشترط فی المعاملة فالتخلف عنه یوجب الخیار</w:t>
      </w:r>
      <w:r>
        <w:rPr>
          <w:rFonts w:eastAsia="IRNazanin" w:cs="IRNazanin"/>
          <w:color w:val="111111"/>
          <w:sz w:val="28"/>
          <w:szCs w:val="28"/>
          <w:rtl w:val="true"/>
          <w:lang w:bidi="fa-IR"/>
        </w:rPr>
        <w:t>.</w:t>
      </w:r>
    </w:p>
    <w:p>
      <w:pPr>
        <w:pStyle w:val="Heading2"/>
        <w:numPr>
          <w:ilvl w:val="1"/>
          <w:numId w:val="1"/>
        </w:numPr>
        <w:rPr/>
      </w:pPr>
      <w:bookmarkStart w:id="314" w:name="__RefHeading___Toc248747_1738255347"/>
      <w:bookmarkStart w:id="315" w:name="_Toc140"/>
      <w:bookmarkEnd w:id="314"/>
      <w:r>
        <w:rPr>
          <w:rtl w:val="true"/>
        </w:rPr>
        <w:t xml:space="preserve">قوله فی ج </w:t>
      </w:r>
      <w:r>
        <w:rPr/>
        <w:t>3</w:t>
      </w:r>
      <w:r>
        <w:rPr>
          <w:rtl w:val="true"/>
        </w:rPr>
        <w:t xml:space="preserve">، ص </w:t>
      </w:r>
      <w:r>
        <w:rPr/>
        <w:t>182</w:t>
      </w:r>
      <w:r>
        <w:rPr>
          <w:rtl w:val="true"/>
        </w:rPr>
        <w:t xml:space="preserve">، س </w:t>
      </w:r>
      <w:r>
        <w:rPr/>
        <w:t>6</w:t>
      </w:r>
      <w:r>
        <w:rPr>
          <w:rtl w:val="true"/>
        </w:rPr>
        <w:t>: «</w:t>
      </w:r>
      <w:r>
        <w:rPr>
          <w:rtl w:val="true"/>
        </w:rPr>
        <w:t>و ربما لایلتفت البایع</w:t>
      </w:r>
      <w:r>
        <w:rPr>
          <w:rtl w:val="true"/>
        </w:rPr>
        <w:t>»</w:t>
      </w:r>
      <w:bookmarkEnd w:id="3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باطلاقه یشمل ما إذا علم البایع و المشتری بالاجارة مع عدم العلم بالمدة ولکن صحة البیع فی هذا الفرض غیرمسلم</w:t>
      </w:r>
      <w:r>
        <w:rPr>
          <w:rFonts w:eastAsia="IRNazanin" w:cs="IRNazanin"/>
          <w:color w:val="111111"/>
          <w:sz w:val="28"/>
          <w:szCs w:val="28"/>
          <w:rtl w:val="true"/>
          <w:lang w:bidi="fa-IR"/>
        </w:rPr>
        <w:t>.</w:t>
      </w:r>
    </w:p>
    <w:p>
      <w:pPr>
        <w:pStyle w:val="Heading2"/>
        <w:numPr>
          <w:ilvl w:val="1"/>
          <w:numId w:val="1"/>
        </w:numPr>
        <w:rPr/>
      </w:pPr>
      <w:bookmarkStart w:id="316" w:name="__RefHeading___Toc248749_1738255347"/>
      <w:bookmarkStart w:id="317" w:name="_Toc141"/>
      <w:bookmarkEnd w:id="316"/>
      <w:r>
        <w:rPr>
          <w:rtl w:val="true"/>
        </w:rPr>
        <w:t xml:space="preserve">قوله فی ج </w:t>
      </w:r>
      <w:r>
        <w:rPr/>
        <w:t>3</w:t>
      </w:r>
      <w:r>
        <w:rPr>
          <w:rtl w:val="true"/>
        </w:rPr>
        <w:t xml:space="preserve">، ص </w:t>
      </w:r>
      <w:r>
        <w:rPr/>
        <w:t>182</w:t>
      </w:r>
      <w:r>
        <w:rPr>
          <w:rtl w:val="true"/>
        </w:rPr>
        <w:t xml:space="preserve">، س </w:t>
      </w:r>
      <w:r>
        <w:rPr/>
        <w:t>9</w:t>
      </w:r>
      <w:r>
        <w:rPr>
          <w:rtl w:val="true"/>
        </w:rPr>
        <w:t>: «</w:t>
      </w:r>
      <w:r>
        <w:rPr>
          <w:rtl w:val="true"/>
        </w:rPr>
        <w:t>عادة خارج عن المتعارف</w:t>
      </w:r>
      <w:r>
        <w:rPr>
          <w:rtl w:val="true"/>
        </w:rPr>
        <w:t>»</w:t>
      </w:r>
      <w:bookmarkEnd w:id="317"/>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الاجارة علی النحو المذکور متعارف کما یکون کذلک اجارة اراضی التی وقفت علی بنت موسی بن جعفر حضرة المعصومة سلام الله علیهما و هکذا یتعارف اعطاء القروض مع تقسیط ادائها فی مدة ازید علی العمر</w:t>
      </w:r>
      <w:r>
        <w:rPr>
          <w:rFonts w:eastAsia="IRNazanin" w:cs="IRNazanin"/>
          <w:color w:val="111111"/>
          <w:sz w:val="28"/>
          <w:szCs w:val="28"/>
          <w:rtl w:val="true"/>
          <w:lang w:bidi="fa-IR"/>
        </w:rPr>
        <w:t>.</w:t>
      </w:r>
      <w:bookmarkStart w:id="318" w:name="pg14020_140500"/>
    </w:p>
    <w:p>
      <w:pPr>
        <w:pStyle w:val="Heading2"/>
        <w:numPr>
          <w:ilvl w:val="1"/>
          <w:numId w:val="1"/>
        </w:numPr>
        <w:rPr/>
      </w:pPr>
      <w:bookmarkStart w:id="319" w:name="__RefHeading___Toc248751_1738255347"/>
      <w:bookmarkStart w:id="320" w:name="_Toc142"/>
      <w:bookmarkEnd w:id="318"/>
      <w:bookmarkEnd w:id="319"/>
      <w:r>
        <w:rPr>
          <w:rtl w:val="true"/>
        </w:rPr>
        <w:t xml:space="preserve">قوله فی ج </w:t>
      </w:r>
      <w:r>
        <w:rPr/>
        <w:t>3</w:t>
      </w:r>
      <w:r>
        <w:rPr>
          <w:rtl w:val="true"/>
        </w:rPr>
        <w:t xml:space="preserve">، ص </w:t>
      </w:r>
      <w:r>
        <w:rPr/>
        <w:t>182</w:t>
      </w:r>
      <w:r>
        <w:rPr>
          <w:rtl w:val="true"/>
        </w:rPr>
        <w:t xml:space="preserve">، س </w:t>
      </w:r>
      <w:r>
        <w:rPr/>
        <w:t>17</w:t>
      </w:r>
      <w:r>
        <w:rPr>
          <w:rtl w:val="true"/>
        </w:rPr>
        <w:t>: «</w:t>
      </w:r>
      <w:r>
        <w:rPr>
          <w:rtl w:val="true"/>
        </w:rPr>
        <w:t>لایقاس بمثل موت</w:t>
      </w:r>
      <w:r>
        <w:rPr>
          <w:rtl w:val="true"/>
        </w:rPr>
        <w:t>»</w:t>
      </w:r>
      <w:bookmarkEnd w:id="3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فی المسکوکین اتکل المتبایعان علی معیار بلدهما کما أن الواردین فی غیر بلدهم اتکلوا علی معیار البلد و الاتکال هو العلم الاجمالی و مع العلم الاجمالی لاجهل حتی یشمله الغرر هذا بخلاف موت زید فان المتعاملان لو علقا المعاملة علیه لم یعملا شیئا لاتفصیلا و لا اجمالا</w:t>
      </w:r>
      <w:r>
        <w:rPr>
          <w:rFonts w:eastAsia="IRNazanin" w:cs="IRNazanin"/>
          <w:color w:val="111111"/>
          <w:sz w:val="28"/>
          <w:szCs w:val="28"/>
          <w:rtl w:val="true"/>
          <w:lang w:bidi="fa-IR"/>
        </w:rPr>
        <w:t>.</w:t>
      </w:r>
    </w:p>
    <w:p>
      <w:pPr>
        <w:pStyle w:val="Heading2"/>
        <w:numPr>
          <w:ilvl w:val="1"/>
          <w:numId w:val="1"/>
        </w:numPr>
        <w:rPr/>
      </w:pPr>
      <w:bookmarkStart w:id="321" w:name="__RefHeading___Toc248753_1738255347"/>
      <w:bookmarkStart w:id="322" w:name="_Toc143"/>
      <w:bookmarkEnd w:id="321"/>
      <w:r>
        <w:rPr>
          <w:rtl w:val="true"/>
        </w:rPr>
        <w:t xml:space="preserve">قوله فی ج </w:t>
      </w:r>
      <w:r>
        <w:rPr/>
        <w:t>3</w:t>
      </w:r>
      <w:r>
        <w:rPr>
          <w:rtl w:val="true"/>
        </w:rPr>
        <w:t xml:space="preserve">، ص </w:t>
      </w:r>
      <w:r>
        <w:rPr/>
        <w:t>195</w:t>
      </w:r>
      <w:r>
        <w:rPr>
          <w:rtl w:val="true"/>
        </w:rPr>
        <w:t xml:space="preserve">، س </w:t>
      </w:r>
      <w:r>
        <w:rPr/>
        <w:t>6</w:t>
      </w:r>
      <w:r>
        <w:rPr>
          <w:rtl w:val="true"/>
        </w:rPr>
        <w:t>: «</w:t>
      </w:r>
      <w:r>
        <w:rPr>
          <w:rtl w:val="true"/>
        </w:rPr>
        <w:t>لکنه لایعتبر خارجا</w:t>
      </w:r>
      <w:r>
        <w:rPr>
          <w:rtl w:val="true"/>
        </w:rPr>
        <w:t>»</w:t>
      </w:r>
      <w:bookmarkEnd w:id="3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فالوجوب العرفی أو الشرعی لایتحقق لکون الأمر سافلا لاعالیا</w:t>
      </w:r>
      <w:r>
        <w:rPr>
          <w:rFonts w:eastAsia="IRNazanin" w:cs="IRNazanin"/>
          <w:color w:val="111111"/>
          <w:sz w:val="28"/>
          <w:szCs w:val="28"/>
          <w:rtl w:val="true"/>
          <w:lang w:bidi="fa-IR"/>
        </w:rPr>
        <w:t>.</w:t>
      </w:r>
    </w:p>
    <w:p>
      <w:pPr>
        <w:pStyle w:val="Heading2"/>
        <w:numPr>
          <w:ilvl w:val="1"/>
          <w:numId w:val="1"/>
        </w:numPr>
        <w:rPr/>
      </w:pPr>
      <w:bookmarkStart w:id="323" w:name="__RefHeading___Toc248755_1738255347"/>
      <w:bookmarkStart w:id="324" w:name="_Toc144"/>
      <w:bookmarkEnd w:id="323"/>
      <w:r>
        <w:rPr>
          <w:rtl w:val="true"/>
        </w:rPr>
        <w:t xml:space="preserve">قوله فی ج </w:t>
      </w:r>
      <w:r>
        <w:rPr/>
        <w:t>3</w:t>
      </w:r>
      <w:r>
        <w:rPr>
          <w:rtl w:val="true"/>
        </w:rPr>
        <w:t xml:space="preserve">، ص </w:t>
      </w:r>
      <w:r>
        <w:rPr/>
        <w:t>197</w:t>
      </w:r>
      <w:r>
        <w:rPr>
          <w:rtl w:val="true"/>
        </w:rPr>
        <w:t xml:space="preserve">، س </w:t>
      </w:r>
      <w:r>
        <w:rPr/>
        <w:t>9</w:t>
      </w:r>
      <w:r>
        <w:rPr>
          <w:rtl w:val="true"/>
        </w:rPr>
        <w:t>: «</w:t>
      </w:r>
      <w:r>
        <w:rPr>
          <w:rtl w:val="true"/>
        </w:rPr>
        <w:t>و لایخفی أن الغالب</w:t>
      </w:r>
      <w:r>
        <w:rPr>
          <w:rtl w:val="true"/>
        </w:rPr>
        <w:t>»</w:t>
      </w:r>
      <w:bookmarkEnd w:id="3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البیع کالبیعة فکما أنها تعهد بان یبذل ماله و نفسه فی الخارج لمن بایع له و لذا لو بایع و لم یفعل فی الخارج عد ناکثا و ان لم ینقض عهده و اعتراف بکونه عاصیا، کذلک فی المقام یلتزم البایع و المشتری بالتملیک فی مقابل التملیک و بالتسلیط الخارجی فی مقابل التسلیط الخارجی</w:t>
      </w:r>
      <w:r>
        <w:rPr>
          <w:rFonts w:eastAsia="IRNazanin" w:cs="IRNazanin"/>
          <w:color w:val="111111"/>
          <w:sz w:val="28"/>
          <w:szCs w:val="28"/>
          <w:rtl w:val="true"/>
          <w:lang w:bidi="fa-IR"/>
        </w:rPr>
        <w:t>.</w:t>
      </w:r>
    </w:p>
    <w:p>
      <w:pPr>
        <w:pStyle w:val="Heading2"/>
        <w:numPr>
          <w:ilvl w:val="1"/>
          <w:numId w:val="1"/>
        </w:numPr>
        <w:rPr/>
      </w:pPr>
      <w:bookmarkStart w:id="325" w:name="__RefHeading___Toc248757_1738255347"/>
      <w:bookmarkStart w:id="326" w:name="_Toc145"/>
      <w:bookmarkEnd w:id="325"/>
      <w:r>
        <w:rPr>
          <w:rtl w:val="true"/>
        </w:rPr>
        <w:t xml:space="preserve">قوله فی ج </w:t>
      </w:r>
      <w:r>
        <w:rPr/>
        <w:t>3</w:t>
      </w:r>
      <w:r>
        <w:rPr>
          <w:rtl w:val="true"/>
        </w:rPr>
        <w:t xml:space="preserve">، ص </w:t>
      </w:r>
      <w:r>
        <w:rPr/>
        <w:t>204</w:t>
      </w:r>
      <w:r>
        <w:rPr>
          <w:rtl w:val="true"/>
        </w:rPr>
        <w:t xml:space="preserve">، س </w:t>
      </w:r>
      <w:r>
        <w:rPr/>
        <w:t>18</w:t>
      </w:r>
      <w:r>
        <w:rPr>
          <w:rtl w:val="true"/>
        </w:rPr>
        <w:t>: «</w:t>
      </w:r>
      <w:r>
        <w:rPr>
          <w:rtl w:val="true"/>
        </w:rPr>
        <w:t>علی خصوص الواجبات</w:t>
      </w:r>
      <w:r>
        <w:rPr>
          <w:rtl w:val="true"/>
        </w:rPr>
        <w:t>»</w:t>
      </w:r>
      <w:bookmarkEnd w:id="326"/>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أنه یشمل أیضا الحلال الذی یکون حلیته عن اقتضاء ولو فی حال عروض العناوین الطارئة کشرط عدم التسری فان اباحة التسری عن اقتضاء بحیث لالغیره شرط عدم التسری و کیف کان فمن المسلم عدم شمول تحریم الحلال للالتزام بترک المباحات أو فعلها</w:t>
      </w:r>
      <w:r>
        <w:rPr>
          <w:rFonts w:eastAsia="IRNazanin" w:cs="IRNazanin"/>
          <w:color w:val="111111"/>
          <w:sz w:val="28"/>
          <w:szCs w:val="28"/>
          <w:rtl w:val="true"/>
          <w:lang w:bidi="fa-IR"/>
        </w:rPr>
        <w:t>.</w:t>
      </w:r>
      <w:bookmarkStart w:id="327" w:name="pg14020_140501"/>
    </w:p>
    <w:p>
      <w:pPr>
        <w:pStyle w:val="Heading2"/>
        <w:numPr>
          <w:ilvl w:val="1"/>
          <w:numId w:val="1"/>
        </w:numPr>
        <w:rPr/>
      </w:pPr>
      <w:bookmarkStart w:id="328" w:name="__RefHeading___Toc248759_1738255347"/>
      <w:bookmarkStart w:id="329" w:name="_Toc146"/>
      <w:bookmarkEnd w:id="327"/>
      <w:bookmarkEnd w:id="328"/>
      <w:r>
        <w:rPr>
          <w:rtl w:val="true"/>
        </w:rPr>
        <w:t xml:space="preserve">قوله فی ج </w:t>
      </w:r>
      <w:r>
        <w:rPr/>
        <w:t>3</w:t>
      </w:r>
      <w:r>
        <w:rPr>
          <w:rtl w:val="true"/>
        </w:rPr>
        <w:t xml:space="preserve">، ص </w:t>
      </w:r>
      <w:r>
        <w:rPr/>
        <w:t>205</w:t>
      </w:r>
      <w:r>
        <w:rPr>
          <w:rtl w:val="true"/>
        </w:rPr>
        <w:t xml:space="preserve">، س </w:t>
      </w:r>
      <w:r>
        <w:rPr/>
        <w:t>2</w:t>
      </w:r>
      <w:r>
        <w:rPr>
          <w:rtl w:val="true"/>
        </w:rPr>
        <w:t>: «</w:t>
      </w:r>
      <w:r>
        <w:rPr>
          <w:rtl w:val="true"/>
        </w:rPr>
        <w:t>فدعواه مشکلة</w:t>
      </w:r>
      <w:r>
        <w:rPr>
          <w:rtl w:val="true"/>
        </w:rPr>
        <w:t>»</w:t>
      </w:r>
      <w:bookmarkEnd w:id="3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أدعی الشیخ و التزم به فی خیار المجلس</w:t>
      </w:r>
      <w:r>
        <w:rPr>
          <w:rFonts w:eastAsia="IRNazanin" w:cs="IRNazanin"/>
          <w:color w:val="111111"/>
          <w:sz w:val="28"/>
          <w:szCs w:val="28"/>
          <w:rtl w:val="true"/>
          <w:lang w:bidi="fa-IR"/>
        </w:rPr>
        <w:t>.</w:t>
      </w:r>
    </w:p>
    <w:p>
      <w:pPr>
        <w:pStyle w:val="Heading2"/>
        <w:numPr>
          <w:ilvl w:val="1"/>
          <w:numId w:val="1"/>
        </w:numPr>
        <w:rPr/>
      </w:pPr>
      <w:bookmarkStart w:id="330" w:name="__RefHeading___Toc248761_1738255347"/>
      <w:bookmarkStart w:id="331" w:name="_Toc147"/>
      <w:bookmarkEnd w:id="330"/>
      <w:r>
        <w:rPr>
          <w:rtl w:val="true"/>
        </w:rPr>
        <w:t xml:space="preserve">قوله فی ج </w:t>
      </w:r>
      <w:r>
        <w:rPr/>
        <w:t>3</w:t>
      </w:r>
      <w:r>
        <w:rPr>
          <w:rtl w:val="true"/>
        </w:rPr>
        <w:t xml:space="preserve">، ص </w:t>
      </w:r>
      <w:r>
        <w:rPr/>
        <w:t>206</w:t>
      </w:r>
      <w:r>
        <w:rPr>
          <w:rtl w:val="true"/>
        </w:rPr>
        <w:t xml:space="preserve">، س </w:t>
      </w:r>
      <w:r>
        <w:rPr/>
        <w:t>9</w:t>
      </w:r>
      <w:r>
        <w:rPr>
          <w:rtl w:val="true"/>
        </w:rPr>
        <w:t>: «</w:t>
      </w:r>
      <w:r>
        <w:rPr>
          <w:rtl w:val="true"/>
        </w:rPr>
        <w:t>و یمکن أن یقال</w:t>
      </w:r>
      <w:r>
        <w:rPr>
          <w:rtl w:val="true"/>
        </w:rPr>
        <w:t>:»</w:t>
      </w:r>
      <w:bookmarkEnd w:id="3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 وجه آخر اشار الیه أستاذنا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فنقله عن استاذه الحائری قدس سره من أن الأحکام تکلیفیة کانت أو وضعیة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اقتضائی کالوجوب و الحرمة و غیر اقتضائی کالاباحة و الاستحباب بالنسبة الی الترک و المکروه بالنسبة الی الفعل فکل شرط یخالف الحکم الاقتضائی یصدق علیه أنه شرط مخالف لما کتبه الله من الحکم فالاستثناء یدل علی عدم نفوذه هذا بخلاف الشرط الذی یخالف الحکم غیر الاقتضائی فانه لیس بمخالف إذ الاقتضاء لا ینافی الاقتضاء</w:t>
      </w:r>
      <w:r>
        <w:rPr>
          <w:rFonts w:eastAsia="IRNazanin" w:cs="IRNazanin"/>
          <w:color w:val="111111"/>
          <w:sz w:val="28"/>
          <w:szCs w:val="28"/>
          <w:rtl w:val="true"/>
          <w:lang w:bidi="fa-IR"/>
        </w:rPr>
        <w:t>.</w:t>
      </w:r>
    </w:p>
    <w:p>
      <w:pPr>
        <w:pStyle w:val="Heading2"/>
        <w:numPr>
          <w:ilvl w:val="1"/>
          <w:numId w:val="1"/>
        </w:numPr>
        <w:rPr/>
      </w:pPr>
      <w:bookmarkStart w:id="332" w:name="__RefHeading___Toc248763_1738255347"/>
      <w:bookmarkStart w:id="333" w:name="_Toc148"/>
      <w:bookmarkEnd w:id="332"/>
      <w:r>
        <w:rPr>
          <w:rtl w:val="true"/>
        </w:rPr>
        <w:t xml:space="preserve">قوله فی ج </w:t>
      </w:r>
      <w:r>
        <w:rPr/>
        <w:t>3</w:t>
      </w:r>
      <w:r>
        <w:rPr>
          <w:rtl w:val="true"/>
        </w:rPr>
        <w:t xml:space="preserve">، ص </w:t>
      </w:r>
      <w:r>
        <w:rPr/>
        <w:t>207</w:t>
      </w:r>
      <w:r>
        <w:rPr>
          <w:rtl w:val="true"/>
        </w:rPr>
        <w:t xml:space="preserve">، س </w:t>
      </w:r>
      <w:r>
        <w:rPr/>
        <w:t>14</w:t>
      </w:r>
      <w:r>
        <w:rPr>
          <w:rtl w:val="true"/>
        </w:rPr>
        <w:t>: «</w:t>
      </w:r>
      <w:r>
        <w:rPr>
          <w:rtl w:val="true"/>
        </w:rPr>
        <w:t>ذکر النقض بمثل اعتبار</w:t>
      </w:r>
      <w:r>
        <w:rPr>
          <w:rtl w:val="true"/>
        </w:rPr>
        <w:t>»</w:t>
      </w:r>
      <w:bookmarkEnd w:id="333"/>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الرکوع و الرکعة و نحوهما مع عدم الزیادة اما من قبیل العرضین أو من قبیل الجوهرین ککون زید و عدم کون عمرو و قد صرح المیرزا النائینی قدس سره بجریان الاستصحاب و التئام الموضوع بضم الوجدان الی الأصل إذا کان أحدهما معلوما و الاخر مجهولا بخلاف ما إذا کان کلاهما مجهولی التاریخ فان مختاره فیه هو التعارض و التساقط ولکن المقام مما کان أحدهما معلوما و الاخر مجهولا هذا مضافا الی امکان جعل موارد النقض مما یکون العرض نعتا لموضوعه مسبوقا بالوجود إذ الرکوع حدث من دون زیادة فاذا شک فی الزیادة یمکن استصحاب</w:t>
      </w:r>
      <w:bookmarkStart w:id="334" w:name="pg14020_140502"/>
    </w:p>
    <w:p>
      <w:pPr>
        <w:pStyle w:val="BookText"/>
        <w:rPr/>
      </w:pPr>
      <w:bookmarkEnd w:id="334"/>
      <w:r>
        <w:rPr>
          <w:rFonts w:ascii="IRNazanin" w:hAnsi="IRNazanin" w:eastAsia="IRNazanin"/>
          <w:color w:val="111111"/>
          <w:sz w:val="28"/>
          <w:sz w:val="28"/>
          <w:szCs w:val="28"/>
          <w:rtl w:val="true"/>
          <w:lang w:bidi="fa-IR"/>
        </w:rPr>
        <w:t>العدم النعتی لکونه مسبوقا بالعلم و لاحاجة الی فرض الموضوع مرکبا و جعل الجاری هو العدم المحمولی</w:t>
      </w:r>
      <w:r>
        <w:rPr>
          <w:rFonts w:eastAsia="IRNazanin" w:cs="IRNazanin"/>
          <w:color w:val="111111"/>
          <w:sz w:val="28"/>
          <w:szCs w:val="28"/>
          <w:rtl w:val="true"/>
          <w:lang w:bidi="fa-IR"/>
        </w:rPr>
        <w:t>.</w:t>
      </w:r>
    </w:p>
    <w:p>
      <w:pPr>
        <w:pStyle w:val="Heading2"/>
        <w:numPr>
          <w:ilvl w:val="1"/>
          <w:numId w:val="1"/>
        </w:numPr>
        <w:rPr/>
      </w:pPr>
      <w:bookmarkStart w:id="335" w:name="__RefHeading___Toc248765_1738255347"/>
      <w:bookmarkStart w:id="336" w:name="_Toc149"/>
      <w:bookmarkEnd w:id="335"/>
      <w:r>
        <w:rPr>
          <w:rtl w:val="true"/>
        </w:rPr>
        <w:t xml:space="preserve">قوله فی ج </w:t>
      </w:r>
      <w:r>
        <w:rPr/>
        <w:t>3</w:t>
      </w:r>
      <w:r>
        <w:rPr>
          <w:rtl w:val="true"/>
        </w:rPr>
        <w:t xml:space="preserve">، ص </w:t>
      </w:r>
      <w:r>
        <w:rPr/>
        <w:t>207</w:t>
      </w:r>
      <w:r>
        <w:rPr>
          <w:rtl w:val="true"/>
        </w:rPr>
        <w:t xml:space="preserve">، س </w:t>
      </w:r>
      <w:r>
        <w:rPr/>
        <w:t>19</w:t>
      </w:r>
      <w:r>
        <w:rPr>
          <w:rtl w:val="true"/>
        </w:rPr>
        <w:t>: «</w:t>
      </w:r>
      <w:r>
        <w:rPr>
          <w:rtl w:val="true"/>
        </w:rPr>
        <w:t>أیضا یرد النقض بتقسیم</w:t>
      </w:r>
      <w:r>
        <w:rPr>
          <w:rtl w:val="true"/>
        </w:rPr>
        <w:t>»</w:t>
      </w:r>
      <w:bookmarkEnd w:id="3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 العروض لیس مقسما حتی یرد علیه النقص المذکور بل هو المراد و المراد لایخلو عن الأمرین من الاطلاق أو التقیید فالأولی فی الجواب ان یقال أن المقید علی قسمین أحدهما تقییده علی وجه النعتیه و ثانیهما تقییده علی وجه الترکیب و کل واحد یغنی عن الاخر بحث یکون الاخر لغوا</w:t>
      </w:r>
      <w:r>
        <w:rPr>
          <w:rFonts w:eastAsia="IRNazanin" w:cs="IRNazanin"/>
          <w:color w:val="111111"/>
          <w:sz w:val="28"/>
          <w:szCs w:val="28"/>
          <w:rtl w:val="true"/>
          <w:lang w:bidi="fa-IR"/>
        </w:rPr>
        <w:t>.</w:t>
      </w:r>
    </w:p>
    <w:p>
      <w:pPr>
        <w:pStyle w:val="Heading2"/>
        <w:numPr>
          <w:ilvl w:val="1"/>
          <w:numId w:val="1"/>
        </w:numPr>
        <w:rPr/>
      </w:pPr>
      <w:bookmarkStart w:id="337" w:name="__RefHeading___Toc248767_1738255347"/>
      <w:bookmarkStart w:id="338" w:name="_Toc150"/>
      <w:bookmarkEnd w:id="337"/>
      <w:r>
        <w:rPr>
          <w:rtl w:val="true"/>
        </w:rPr>
        <w:t xml:space="preserve">قوله فی ج </w:t>
      </w:r>
      <w:r>
        <w:rPr/>
        <w:t>3</w:t>
      </w:r>
      <w:r>
        <w:rPr>
          <w:rtl w:val="true"/>
        </w:rPr>
        <w:t xml:space="preserve">، ص </w:t>
      </w:r>
      <w:r>
        <w:rPr/>
        <w:t>208</w:t>
      </w:r>
      <w:r>
        <w:rPr>
          <w:rtl w:val="true"/>
        </w:rPr>
        <w:t xml:space="preserve">، س </w:t>
      </w:r>
      <w:r>
        <w:rPr/>
        <w:t>2</w:t>
      </w:r>
      <w:r>
        <w:rPr>
          <w:rtl w:val="true"/>
        </w:rPr>
        <w:t>: «</w:t>
      </w:r>
      <w:r>
        <w:rPr>
          <w:rtl w:val="true"/>
        </w:rPr>
        <w:t>و الباقی بعد إخراجه</w:t>
      </w:r>
      <w:r>
        <w:rPr>
          <w:rtl w:val="true"/>
        </w:rPr>
        <w:t>»</w:t>
      </w:r>
      <w:bookmarkEnd w:id="3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علی تقدیر کون نقیض زید قائم أعم من زید لیس بقائم فیکون لیس زید قائم أیضا نقیض زید قائم و ان کان السالبة بانتفاء الموضوع ولکنه لایخلو عن اشکال کما سیأتی فالباقی هو الشرط الذی لیس بمخالف فیساوق التوصیف لا الترکیب فالأولی فی الجواب عن المیرزا النائینی قدس سره بأن یقال ان الأقسام الأربعة التی ذکرت فی کلامه ثلاثة منها ظاهرة فی التقیید بخلاف القسم الرابع فانه ظاهر فی الترکیب و أن امکن الخلاف بقیام قرینة فی کل قسم منها</w:t>
      </w:r>
      <w:r>
        <w:rPr>
          <w:rFonts w:eastAsia="IRNazanin" w:cs="IRNazanin"/>
          <w:color w:val="111111"/>
          <w:sz w:val="28"/>
          <w:szCs w:val="28"/>
          <w:rtl w:val="true"/>
          <w:lang w:bidi="fa-IR"/>
        </w:rPr>
        <w:t>.</w:t>
      </w:r>
    </w:p>
    <w:p>
      <w:pPr>
        <w:pStyle w:val="Heading2"/>
        <w:numPr>
          <w:ilvl w:val="1"/>
          <w:numId w:val="1"/>
        </w:numPr>
        <w:rPr/>
      </w:pPr>
      <w:bookmarkStart w:id="339" w:name="__RefHeading___Toc248769_1738255347"/>
      <w:bookmarkStart w:id="340" w:name="_Toc151"/>
      <w:bookmarkEnd w:id="339"/>
      <w:r>
        <w:rPr>
          <w:rtl w:val="true"/>
        </w:rPr>
        <w:t xml:space="preserve">قوله فی ج </w:t>
      </w:r>
      <w:r>
        <w:rPr/>
        <w:t>3</w:t>
      </w:r>
      <w:r>
        <w:rPr>
          <w:rtl w:val="true"/>
        </w:rPr>
        <w:t xml:space="preserve">، ص </w:t>
      </w:r>
      <w:r>
        <w:rPr/>
        <w:t>209</w:t>
      </w:r>
      <w:r>
        <w:rPr>
          <w:rtl w:val="true"/>
        </w:rPr>
        <w:t xml:space="preserve">، س </w:t>
      </w:r>
      <w:r>
        <w:rPr/>
        <w:t>6</w:t>
      </w:r>
      <w:r>
        <w:rPr>
          <w:rtl w:val="true"/>
        </w:rPr>
        <w:t>: «</w:t>
      </w:r>
      <w:r>
        <w:rPr>
          <w:rtl w:val="true"/>
        </w:rPr>
        <w:t>لازم ما ذکر</w:t>
      </w:r>
      <w:r>
        <w:rPr>
          <w:rtl w:val="true"/>
        </w:rPr>
        <w:t>»</w:t>
      </w:r>
      <w:bookmarkEnd w:id="340"/>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الظاهر منه إن النائینی قدس سره ذکر ذلک فی مطلق الربط سواء کان النسبة ثبوتیة أو السلبیة مع أن صریح ما ذکره النائینی قدس سره هو النسبة الثبوتیة لا النسبة السلبیة حیث قال ما ذکرناه و اخترناه علی ما یساعد علیه الوجدان فی الاستعمالات</w:t>
      </w:r>
      <w:bookmarkStart w:id="341" w:name="pg14020_140503"/>
    </w:p>
    <w:p>
      <w:pPr>
        <w:pStyle w:val="BookText"/>
        <w:rPr/>
      </w:pPr>
      <w:bookmarkEnd w:id="341"/>
      <w:r>
        <w:rPr>
          <w:rFonts w:ascii="IRNazanin" w:hAnsi="IRNazanin" w:eastAsia="IRNazanin"/>
          <w:color w:val="111111"/>
          <w:sz w:val="28"/>
          <w:sz w:val="28"/>
          <w:szCs w:val="28"/>
          <w:rtl w:val="true"/>
          <w:lang w:bidi="fa-IR"/>
        </w:rPr>
        <w:t>و المحاورات هو أن النسبة الثبوتیة أمر منتزع عن نفس وجود العرض فی محله و قیامه به و فنائه فیه کما أن السلبیة عبارة عن عدم قیام العرض بمحله فیصیر ذلک وصفا و عنوانا عدمیا الموضوع لامحالة و هذا معنی قولهم النسبة فی حاق حقیقتها تنقسم الی الثبوتیة و السلبیة و علیه لایرد قوله لازم ما ذکر عدم تحقق الربط و الاتضاف مع عدم تحقق العرض مع وجود الموضوع</w:t>
      </w:r>
      <w:r>
        <w:rPr>
          <w:rFonts w:eastAsia="IRNazanin" w:cs="IRNazanin"/>
          <w:color w:val="111111"/>
          <w:sz w:val="28"/>
          <w:szCs w:val="28"/>
          <w:rtl w:val="true"/>
          <w:lang w:bidi="fa-IR"/>
        </w:rPr>
        <w:t>.</w:t>
      </w:r>
    </w:p>
    <w:p>
      <w:pPr>
        <w:pStyle w:val="Heading2"/>
        <w:numPr>
          <w:ilvl w:val="1"/>
          <w:numId w:val="1"/>
        </w:numPr>
        <w:rPr/>
      </w:pPr>
      <w:bookmarkStart w:id="342" w:name="__RefHeading___Toc248771_1738255347"/>
      <w:bookmarkStart w:id="343" w:name="_Toc152"/>
      <w:bookmarkEnd w:id="342"/>
      <w:r>
        <w:rPr>
          <w:rtl w:val="true"/>
        </w:rPr>
        <w:t xml:space="preserve">قوله فی ج </w:t>
      </w:r>
      <w:r>
        <w:rPr/>
        <w:t>3</w:t>
      </w:r>
      <w:r>
        <w:rPr>
          <w:rtl w:val="true"/>
        </w:rPr>
        <w:t xml:space="preserve">، ص </w:t>
      </w:r>
      <w:r>
        <w:rPr/>
        <w:t>209</w:t>
      </w:r>
      <w:r>
        <w:rPr>
          <w:rtl w:val="true"/>
        </w:rPr>
        <w:t xml:space="preserve">، س </w:t>
      </w:r>
      <w:r>
        <w:rPr/>
        <w:t>19</w:t>
      </w:r>
      <w:r>
        <w:rPr>
          <w:rtl w:val="true"/>
        </w:rPr>
        <w:t>: «</w:t>
      </w:r>
      <w:r>
        <w:rPr>
          <w:rtl w:val="true"/>
        </w:rPr>
        <w:t>فکتاب الله لیس عارضا</w:t>
      </w:r>
      <w:r>
        <w:rPr>
          <w:rtl w:val="true"/>
        </w:rPr>
        <w:t>»</w:t>
      </w:r>
      <w:bookmarkEnd w:id="3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اشکال من جهة ان الکتاب لیس عارضا علی الشرط کما ان الشرط لیس عارضا علی الکتاب بل المخالفة عارضة علی الشرط کما لایخفی</w:t>
      </w:r>
      <w:r>
        <w:rPr>
          <w:rFonts w:eastAsia="IRNazanin" w:cs="IRNazanin"/>
          <w:color w:val="111111"/>
          <w:sz w:val="28"/>
          <w:szCs w:val="28"/>
          <w:rtl w:val="true"/>
          <w:lang w:bidi="fa-IR"/>
        </w:rPr>
        <w:t>.</w:t>
      </w:r>
    </w:p>
    <w:p>
      <w:pPr>
        <w:pStyle w:val="Heading2"/>
        <w:numPr>
          <w:ilvl w:val="1"/>
          <w:numId w:val="1"/>
        </w:numPr>
        <w:rPr/>
      </w:pPr>
      <w:bookmarkStart w:id="344" w:name="__RefHeading___Toc248773_1738255347"/>
      <w:bookmarkStart w:id="345" w:name="_Toc153"/>
      <w:bookmarkEnd w:id="344"/>
      <w:r>
        <w:rPr>
          <w:rtl w:val="true"/>
        </w:rPr>
        <w:t xml:space="preserve">قوله فی ج </w:t>
      </w:r>
      <w:r>
        <w:rPr/>
        <w:t>3</w:t>
      </w:r>
      <w:r>
        <w:rPr>
          <w:rtl w:val="true"/>
        </w:rPr>
        <w:t xml:space="preserve">، ص </w:t>
      </w:r>
      <w:r>
        <w:rPr/>
        <w:t>209</w:t>
      </w:r>
      <w:r>
        <w:rPr>
          <w:rtl w:val="true"/>
        </w:rPr>
        <w:t xml:space="preserve">، س </w:t>
      </w:r>
      <w:r>
        <w:rPr/>
        <w:t>23</w:t>
      </w:r>
      <w:r>
        <w:rPr>
          <w:rtl w:val="true"/>
        </w:rPr>
        <w:t>: «</w:t>
      </w:r>
      <w:r>
        <w:rPr>
          <w:rtl w:val="true"/>
        </w:rPr>
        <w:t>و بعدم زید</w:t>
      </w:r>
      <w:r>
        <w:rPr>
          <w:rtl w:val="true"/>
        </w:rPr>
        <w:t>»</w:t>
      </w:r>
      <w:bookmarkEnd w:id="3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إذ وحدة الموضوع فی النقیض شرط و حیث ان الموضوع فی الموجبة مقرون بالوجود فلیکن کذلک فی نقیضها</w:t>
      </w:r>
      <w:r>
        <w:rPr>
          <w:rFonts w:eastAsia="IRNazanin" w:cs="IRNazanin"/>
          <w:color w:val="111111"/>
          <w:sz w:val="28"/>
          <w:szCs w:val="28"/>
          <w:rtl w:val="true"/>
          <w:lang w:bidi="fa-IR"/>
        </w:rPr>
        <w:t>.</w:t>
      </w:r>
    </w:p>
    <w:p>
      <w:pPr>
        <w:pStyle w:val="Heading2"/>
        <w:numPr>
          <w:ilvl w:val="1"/>
          <w:numId w:val="1"/>
        </w:numPr>
        <w:rPr/>
      </w:pPr>
      <w:bookmarkStart w:id="346" w:name="__RefHeading___Toc248775_1738255347"/>
      <w:bookmarkStart w:id="347" w:name="_Toc154"/>
      <w:bookmarkEnd w:id="346"/>
      <w:r>
        <w:rPr>
          <w:rtl w:val="true"/>
        </w:rPr>
        <w:t xml:space="preserve">قوله فی ج </w:t>
      </w:r>
      <w:r>
        <w:rPr/>
        <w:t>3</w:t>
      </w:r>
      <w:r>
        <w:rPr>
          <w:rtl w:val="true"/>
        </w:rPr>
        <w:t xml:space="preserve">، ص </w:t>
      </w:r>
      <w:r>
        <w:rPr/>
        <w:t>210</w:t>
      </w:r>
      <w:r>
        <w:rPr>
          <w:rtl w:val="true"/>
        </w:rPr>
        <w:t xml:space="preserve">، س </w:t>
      </w:r>
      <w:r>
        <w:rPr/>
        <w:t>13</w:t>
      </w:r>
      <w:r>
        <w:rPr>
          <w:rtl w:val="true"/>
        </w:rPr>
        <w:t>: «</w:t>
      </w:r>
      <w:r>
        <w:rPr>
          <w:rtl w:val="true"/>
        </w:rPr>
        <w:t>العقد لالمقتضاه</w:t>
      </w:r>
      <w:r>
        <w:rPr>
          <w:rtl w:val="true"/>
        </w:rPr>
        <w:t>»</w:t>
      </w:r>
      <w:bookmarkEnd w:id="3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اشتراط عدم الملکیة ینافی مقتضی عقد البیع فانه یقضی الملکیة</w:t>
      </w:r>
      <w:r>
        <w:rPr>
          <w:rFonts w:eastAsia="IRNazanin" w:cs="IRNazanin"/>
          <w:color w:val="111111"/>
          <w:sz w:val="28"/>
          <w:szCs w:val="28"/>
          <w:rtl w:val="true"/>
          <w:lang w:bidi="fa-IR"/>
        </w:rPr>
        <w:t>.</w:t>
      </w:r>
    </w:p>
    <w:p>
      <w:pPr>
        <w:pStyle w:val="Heading2"/>
        <w:numPr>
          <w:ilvl w:val="1"/>
          <w:numId w:val="1"/>
        </w:numPr>
        <w:rPr/>
      </w:pPr>
      <w:bookmarkStart w:id="348" w:name="__RefHeading___Toc248777_1738255347"/>
      <w:bookmarkStart w:id="349" w:name="_Toc155"/>
      <w:bookmarkEnd w:id="348"/>
      <w:r>
        <w:rPr>
          <w:rtl w:val="true"/>
        </w:rPr>
        <w:t xml:space="preserve">قوله فی ج </w:t>
      </w:r>
      <w:r>
        <w:rPr/>
        <w:t>3</w:t>
      </w:r>
      <w:r>
        <w:rPr>
          <w:rtl w:val="true"/>
        </w:rPr>
        <w:t xml:space="preserve">، ص </w:t>
      </w:r>
      <w:r>
        <w:rPr/>
        <w:t>214</w:t>
      </w:r>
      <w:r>
        <w:rPr>
          <w:rtl w:val="true"/>
        </w:rPr>
        <w:t xml:space="preserve">، س </w:t>
      </w:r>
      <w:r>
        <w:rPr/>
        <w:t>19</w:t>
      </w:r>
      <w:r>
        <w:rPr>
          <w:rtl w:val="true"/>
        </w:rPr>
        <w:t>: «</w:t>
      </w:r>
      <w:r>
        <w:rPr>
          <w:rtl w:val="true"/>
        </w:rPr>
        <w:t>یدل علی الرد الأخبار</w:t>
      </w:r>
      <w:r>
        <w:rPr>
          <w:rtl w:val="true"/>
        </w:rPr>
        <w:t>»</w:t>
      </w:r>
      <w:bookmarkEnd w:id="349"/>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أن فی الروایة لم یقید الرد بالفوریة کان مقتضی إطلاقه هو جواز الرد و لو مع التأخیر و لعل الیه أشار فی توضیح المسائل حیث قال و إطلاق بعض الأخبار یقتضی عدم فوریة خیار العیب</w:t>
      </w:r>
      <w:r>
        <w:rPr>
          <w:rFonts w:eastAsia="IRNazanin" w:cs="IRNazanin"/>
          <w:color w:val="111111"/>
          <w:sz w:val="28"/>
          <w:szCs w:val="28"/>
          <w:rtl w:val="true"/>
          <w:lang w:bidi="fa-IR"/>
        </w:rPr>
        <w:t>.</w:t>
      </w:r>
      <w:bookmarkStart w:id="350" w:name="pg14020_140504"/>
    </w:p>
    <w:p>
      <w:pPr>
        <w:pStyle w:val="Heading2"/>
        <w:numPr>
          <w:ilvl w:val="1"/>
          <w:numId w:val="1"/>
        </w:numPr>
        <w:rPr/>
      </w:pPr>
      <w:bookmarkStart w:id="351" w:name="__RefHeading___Toc248779_1738255347"/>
      <w:bookmarkStart w:id="352" w:name="_Toc156"/>
      <w:bookmarkEnd w:id="350"/>
      <w:bookmarkEnd w:id="351"/>
      <w:r>
        <w:rPr>
          <w:rtl w:val="true"/>
        </w:rPr>
        <w:t xml:space="preserve">قوله فی ج </w:t>
      </w:r>
      <w:r>
        <w:rPr/>
        <w:t>3</w:t>
      </w:r>
      <w:r>
        <w:rPr>
          <w:rtl w:val="true"/>
        </w:rPr>
        <w:t xml:space="preserve">، ص </w:t>
      </w:r>
      <w:r>
        <w:rPr/>
        <w:t>215</w:t>
      </w:r>
      <w:r>
        <w:rPr>
          <w:rtl w:val="true"/>
        </w:rPr>
        <w:t xml:space="preserve">، س </w:t>
      </w:r>
      <w:r>
        <w:rPr/>
        <w:t>6</w:t>
      </w:r>
      <w:r>
        <w:rPr>
          <w:rtl w:val="true"/>
        </w:rPr>
        <w:t>: «</w:t>
      </w:r>
      <w:r>
        <w:rPr>
          <w:rtl w:val="true"/>
        </w:rPr>
        <w:t>عیبا لعله من کلام السائل</w:t>
      </w:r>
      <w:r>
        <w:rPr>
          <w:rtl w:val="true"/>
        </w:rPr>
        <w:t>»</w:t>
      </w:r>
      <w:bookmarkEnd w:id="3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الوجدان و الرؤیة و العلم کثیرا ما یؤخذ طریقا</w:t>
      </w:r>
      <w:r>
        <w:rPr>
          <w:rFonts w:eastAsia="IRNazanin" w:cs="IRNazanin"/>
          <w:color w:val="111111"/>
          <w:sz w:val="28"/>
          <w:szCs w:val="28"/>
          <w:rtl w:val="true"/>
          <w:lang w:bidi="fa-IR"/>
        </w:rPr>
        <w:t>.</w:t>
      </w:r>
    </w:p>
    <w:p>
      <w:pPr>
        <w:pStyle w:val="Heading2"/>
        <w:numPr>
          <w:ilvl w:val="1"/>
          <w:numId w:val="1"/>
        </w:numPr>
        <w:rPr/>
      </w:pPr>
      <w:bookmarkStart w:id="353" w:name="__RefHeading___Toc248781_1738255347"/>
      <w:bookmarkStart w:id="354" w:name="_Toc157"/>
      <w:bookmarkEnd w:id="353"/>
      <w:r>
        <w:rPr>
          <w:rtl w:val="true"/>
        </w:rPr>
        <w:t xml:space="preserve">قوله فی ج </w:t>
      </w:r>
      <w:r>
        <w:rPr/>
        <w:t>3</w:t>
      </w:r>
      <w:r>
        <w:rPr>
          <w:rtl w:val="true"/>
        </w:rPr>
        <w:t xml:space="preserve">، ص </w:t>
      </w:r>
      <w:r>
        <w:rPr/>
        <w:t>216</w:t>
      </w:r>
      <w:r>
        <w:rPr>
          <w:rtl w:val="true"/>
        </w:rPr>
        <w:t xml:space="preserve">، س </w:t>
      </w:r>
      <w:r>
        <w:rPr/>
        <w:t>11</w:t>
      </w:r>
      <w:r>
        <w:rPr>
          <w:rtl w:val="true"/>
        </w:rPr>
        <w:t>: «</w:t>
      </w:r>
      <w:r>
        <w:rPr>
          <w:rtl w:val="true"/>
        </w:rPr>
        <w:t>ثبوت الرد</w:t>
      </w:r>
      <w:r>
        <w:rPr>
          <w:rtl w:val="true"/>
        </w:rPr>
        <w:t>»</w:t>
      </w:r>
      <w:bookmarkEnd w:id="3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سقوط الرد</w:t>
      </w:r>
      <w:r>
        <w:rPr>
          <w:rFonts w:eastAsia="IRNazanin" w:cs="IRNazanin"/>
          <w:color w:val="111111"/>
          <w:sz w:val="28"/>
          <w:szCs w:val="28"/>
          <w:rtl w:val="true"/>
          <w:lang w:bidi="fa-IR"/>
        </w:rPr>
        <w:t>.</w:t>
      </w:r>
    </w:p>
    <w:p>
      <w:pPr>
        <w:pStyle w:val="Heading2"/>
        <w:numPr>
          <w:ilvl w:val="1"/>
          <w:numId w:val="1"/>
        </w:numPr>
        <w:rPr/>
      </w:pPr>
      <w:bookmarkStart w:id="355" w:name="__RefHeading___Toc248783_1738255347"/>
      <w:bookmarkStart w:id="356" w:name="_Toc158"/>
      <w:bookmarkEnd w:id="355"/>
      <w:r>
        <w:rPr>
          <w:rtl w:val="true"/>
        </w:rPr>
        <w:t xml:space="preserve">قوله فی ج </w:t>
      </w:r>
      <w:r>
        <w:rPr/>
        <w:t>3</w:t>
      </w:r>
      <w:r>
        <w:rPr>
          <w:rtl w:val="true"/>
        </w:rPr>
        <w:t xml:space="preserve">، ص </w:t>
      </w:r>
      <w:r>
        <w:rPr/>
        <w:t>216</w:t>
      </w:r>
      <w:r>
        <w:rPr>
          <w:rtl w:val="true"/>
        </w:rPr>
        <w:t xml:space="preserve">، س </w:t>
      </w:r>
      <w:r>
        <w:rPr/>
        <w:t>12</w:t>
      </w:r>
      <w:r>
        <w:rPr>
          <w:rtl w:val="true"/>
        </w:rPr>
        <w:t>: «</w:t>
      </w:r>
      <w:r>
        <w:rPr>
          <w:rtl w:val="true"/>
        </w:rPr>
        <w:t>المذکورتین مشکل</w:t>
      </w:r>
      <w:r>
        <w:rPr>
          <w:rtl w:val="true"/>
        </w:rPr>
        <w:t>»</w:t>
      </w:r>
      <w:bookmarkEnd w:id="3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الإشکال فی المکاتبة واضح لان لزوم الثمن لایرفع الا خیار الرد و أما خیار الارش فلاینافیه ولکن الاشکال فی الصحیحة غیر واضح بعد کونها تدل بمفهومها علی أنه لاخیار له بالتبری فمع التبری لیس له الرد و أخد الارش فافهم</w:t>
      </w:r>
      <w:r>
        <w:rPr>
          <w:rFonts w:eastAsia="IRNazanin" w:cs="IRNazanin"/>
          <w:color w:val="111111"/>
          <w:sz w:val="28"/>
          <w:szCs w:val="28"/>
          <w:rtl w:val="true"/>
          <w:lang w:bidi="fa-IR"/>
        </w:rPr>
        <w:t>.</w:t>
      </w:r>
    </w:p>
    <w:p>
      <w:pPr>
        <w:pStyle w:val="Heading2"/>
        <w:numPr>
          <w:ilvl w:val="1"/>
          <w:numId w:val="1"/>
        </w:numPr>
        <w:rPr/>
      </w:pPr>
      <w:bookmarkStart w:id="357" w:name="__RefHeading___Toc248785_1738255347"/>
      <w:bookmarkStart w:id="358" w:name="_Toc159"/>
      <w:bookmarkEnd w:id="357"/>
      <w:r>
        <w:rPr>
          <w:rtl w:val="true"/>
        </w:rPr>
        <w:t xml:space="preserve">قوله فی ج </w:t>
      </w:r>
      <w:r>
        <w:rPr/>
        <w:t>3</w:t>
      </w:r>
      <w:r>
        <w:rPr>
          <w:rtl w:val="true"/>
        </w:rPr>
        <w:t xml:space="preserve">، ص </w:t>
      </w:r>
      <w:r>
        <w:rPr/>
        <w:t>217</w:t>
      </w:r>
      <w:r>
        <w:rPr>
          <w:rtl w:val="true"/>
        </w:rPr>
        <w:t xml:space="preserve">، س </w:t>
      </w:r>
      <w:r>
        <w:rPr/>
        <w:t>9</w:t>
      </w:r>
      <w:r>
        <w:rPr>
          <w:rtl w:val="true"/>
        </w:rPr>
        <w:t>: «</w:t>
      </w:r>
      <w:r>
        <w:rPr>
          <w:rtl w:val="true"/>
        </w:rPr>
        <w:t>الثمن</w:t>
      </w:r>
      <w:r>
        <w:rPr>
          <w:rtl w:val="true"/>
        </w:rPr>
        <w:t>»</w:t>
      </w:r>
      <w:bookmarkEnd w:id="3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السمن</w:t>
      </w:r>
      <w:r>
        <w:rPr>
          <w:rFonts w:eastAsia="IRNazanin" w:cs="IRNazanin"/>
          <w:color w:val="111111"/>
          <w:sz w:val="28"/>
          <w:szCs w:val="28"/>
          <w:rtl w:val="true"/>
          <w:lang w:bidi="fa-IR"/>
        </w:rPr>
        <w:t>.</w:t>
      </w:r>
    </w:p>
    <w:p>
      <w:pPr>
        <w:pStyle w:val="Heading2"/>
        <w:numPr>
          <w:ilvl w:val="1"/>
          <w:numId w:val="1"/>
        </w:numPr>
        <w:rPr/>
      </w:pPr>
      <w:bookmarkStart w:id="359" w:name="__RefHeading___Toc248787_1738255347"/>
      <w:bookmarkStart w:id="360" w:name="_Toc160"/>
      <w:bookmarkEnd w:id="359"/>
      <w:r>
        <w:rPr>
          <w:rtl w:val="true"/>
        </w:rPr>
        <w:t xml:space="preserve">قوله فی ج </w:t>
      </w:r>
      <w:r>
        <w:rPr/>
        <w:t>3</w:t>
      </w:r>
      <w:r>
        <w:rPr>
          <w:rtl w:val="true"/>
        </w:rPr>
        <w:t xml:space="preserve">، ص </w:t>
      </w:r>
      <w:r>
        <w:rPr/>
        <w:t>234</w:t>
      </w:r>
      <w:r>
        <w:rPr>
          <w:rtl w:val="true"/>
        </w:rPr>
        <w:t xml:space="preserve">، س </w:t>
      </w:r>
      <w:r>
        <w:rPr/>
        <w:t>8</w:t>
      </w:r>
      <w:r>
        <w:rPr>
          <w:rtl w:val="true"/>
        </w:rPr>
        <w:t>: «</w:t>
      </w:r>
      <w:r>
        <w:rPr>
          <w:rtl w:val="true"/>
        </w:rPr>
        <w:t>و لاتعرض فیهما</w:t>
      </w:r>
      <w:r>
        <w:rPr>
          <w:rtl w:val="true"/>
        </w:rPr>
        <w:t>»</w:t>
      </w:r>
      <w:bookmarkEnd w:id="360"/>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أخبار أخری کصحیحة ابن سنان عن الرجل یشتری العبد أو الدابة بشرط یوم أو یومین قیموت العبد أو الدابة أو یحدث فیه الحدث علی من ضمان ذلک فقال علی البایع حتی ینقضی الشرط ثلثه أیام و یصیر البیع المبیع للمشتری شرط له البایع أو لم یشترط قال و أن کان بینهما شرط أیّام معدودة فهلک فی ید المشتری فهو من مال البایع انتهی ولکنه مختص ایضا بخیار الشرط و لایشمل حدوث العبد فی مطلق البیع</w:t>
      </w:r>
      <w:r>
        <w:rPr>
          <w:rFonts w:eastAsia="IRNazanin" w:cs="IRNazanin"/>
          <w:color w:val="111111"/>
          <w:sz w:val="28"/>
          <w:szCs w:val="28"/>
          <w:rtl w:val="true"/>
          <w:lang w:bidi="fa-IR"/>
        </w:rPr>
        <w:t>.</w:t>
      </w:r>
      <w:bookmarkStart w:id="361" w:name="pg14020_140505"/>
    </w:p>
    <w:p>
      <w:pPr>
        <w:pStyle w:val="BookText"/>
        <w:rPr/>
      </w:pPr>
      <w:bookmarkEnd w:id="361"/>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362" w:name="__RefHeading___Toc248789_1738255347"/>
      <w:bookmarkStart w:id="363" w:name="_Toc161"/>
      <w:bookmarkEnd w:id="362"/>
      <w:r>
        <w:rPr>
          <w:rtl w:val="true"/>
        </w:rPr>
        <w:t xml:space="preserve">قوله فی ج </w:t>
      </w:r>
      <w:r>
        <w:rPr/>
        <w:t>3</w:t>
      </w:r>
      <w:r>
        <w:rPr>
          <w:rtl w:val="true"/>
        </w:rPr>
        <w:t xml:space="preserve">، ص </w:t>
      </w:r>
      <w:r>
        <w:rPr/>
        <w:t>235</w:t>
      </w:r>
      <w:r>
        <w:rPr>
          <w:rtl w:val="true"/>
        </w:rPr>
        <w:t xml:space="preserve">، س </w:t>
      </w:r>
      <w:r>
        <w:rPr/>
        <w:t>5</w:t>
      </w:r>
      <w:r>
        <w:rPr>
          <w:rtl w:val="true"/>
        </w:rPr>
        <w:t>: «</w:t>
      </w:r>
      <w:r>
        <w:rPr>
          <w:rtl w:val="true"/>
        </w:rPr>
        <w:t>اقتراض</w:t>
      </w:r>
      <w:r>
        <w:rPr>
          <w:rtl w:val="true"/>
        </w:rPr>
        <w:t>»</w:t>
      </w:r>
      <w:bookmarkEnd w:id="3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اقراض</w:t>
      </w:r>
      <w:r>
        <w:rPr>
          <w:rFonts w:eastAsia="IRNazanin" w:cs="IRNazanin"/>
          <w:color w:val="111111"/>
          <w:sz w:val="28"/>
          <w:szCs w:val="28"/>
          <w:rtl w:val="true"/>
          <w:lang w:bidi="fa-IR"/>
        </w:rPr>
        <w:t>.</w:t>
      </w:r>
    </w:p>
    <w:p>
      <w:pPr>
        <w:pStyle w:val="Heading2"/>
        <w:numPr>
          <w:ilvl w:val="1"/>
          <w:numId w:val="1"/>
        </w:numPr>
        <w:rPr/>
      </w:pPr>
      <w:bookmarkStart w:id="364" w:name="__RefHeading___Toc248791_1738255347"/>
      <w:bookmarkStart w:id="365" w:name="_Toc162"/>
      <w:bookmarkEnd w:id="364"/>
      <w:r>
        <w:rPr>
          <w:rtl w:val="true"/>
        </w:rPr>
        <w:t xml:space="preserve">قوله فی ج </w:t>
      </w:r>
      <w:r>
        <w:rPr/>
        <w:t>3</w:t>
      </w:r>
      <w:r>
        <w:rPr>
          <w:rtl w:val="true"/>
        </w:rPr>
        <w:t xml:space="preserve">، ص </w:t>
      </w:r>
      <w:r>
        <w:rPr/>
        <w:t>235</w:t>
      </w:r>
      <w:r>
        <w:rPr>
          <w:rtl w:val="true"/>
        </w:rPr>
        <w:t xml:space="preserve">، س </w:t>
      </w:r>
      <w:r>
        <w:rPr/>
        <w:t>5</w:t>
      </w:r>
      <w:r>
        <w:rPr>
          <w:rtl w:val="true"/>
        </w:rPr>
        <w:t>: «</w:t>
      </w:r>
      <w:r>
        <w:rPr>
          <w:rtl w:val="true"/>
        </w:rPr>
        <w:t>مقدرین بها</w:t>
      </w:r>
      <w:r>
        <w:rPr>
          <w:rtl w:val="true"/>
        </w:rPr>
        <w:t>»</w:t>
      </w:r>
      <w:bookmarkEnd w:id="3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مقدرین بالامرین</w:t>
      </w:r>
      <w:r>
        <w:rPr>
          <w:rFonts w:eastAsia="IRNazanin" w:cs="IRNazanin"/>
          <w:color w:val="111111"/>
          <w:sz w:val="28"/>
          <w:szCs w:val="28"/>
          <w:rtl w:val="true"/>
          <w:lang w:bidi="fa-IR"/>
        </w:rPr>
        <w:t>.</w:t>
      </w:r>
    </w:p>
    <w:p>
      <w:pPr>
        <w:pStyle w:val="Heading2"/>
        <w:numPr>
          <w:ilvl w:val="1"/>
          <w:numId w:val="1"/>
        </w:numPr>
        <w:rPr/>
      </w:pPr>
      <w:bookmarkStart w:id="366" w:name="__RefHeading___Toc248793_1738255347"/>
      <w:bookmarkStart w:id="367" w:name="_Toc163"/>
      <w:bookmarkEnd w:id="366"/>
      <w:r>
        <w:rPr>
          <w:rtl w:val="true"/>
        </w:rPr>
        <w:t xml:space="preserve">قوله فی ج </w:t>
      </w:r>
      <w:r>
        <w:rPr/>
        <w:t>3</w:t>
      </w:r>
      <w:r>
        <w:rPr>
          <w:rtl w:val="true"/>
        </w:rPr>
        <w:t xml:space="preserve">، ص </w:t>
      </w:r>
      <w:r>
        <w:rPr/>
        <w:t>236</w:t>
      </w:r>
      <w:r>
        <w:rPr>
          <w:rtl w:val="true"/>
        </w:rPr>
        <w:t xml:space="preserve">، س </w:t>
      </w:r>
      <w:r>
        <w:rPr/>
        <w:t>12</w:t>
      </w:r>
      <w:r>
        <w:rPr>
          <w:rtl w:val="true"/>
        </w:rPr>
        <w:t>: «</w:t>
      </w:r>
      <w:r>
        <w:rPr>
          <w:rtl w:val="true"/>
        </w:rPr>
        <w:t>موکول إلی بابه</w:t>
      </w:r>
      <w:r>
        <w:rPr>
          <w:rtl w:val="true"/>
        </w:rPr>
        <w:t>»</w:t>
      </w:r>
      <w:bookmarkEnd w:id="3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Heading2"/>
        <w:numPr>
          <w:ilvl w:val="1"/>
          <w:numId w:val="1"/>
        </w:numPr>
        <w:rPr/>
      </w:pPr>
      <w:bookmarkStart w:id="368" w:name="__RefHeading___Toc248795_1738255347"/>
      <w:bookmarkStart w:id="369" w:name="_Toc164"/>
      <w:bookmarkEnd w:id="368"/>
      <w:r>
        <w:rPr>
          <w:rtl w:val="true"/>
        </w:rPr>
        <w:t xml:space="preserve">قوله فی ج </w:t>
      </w:r>
      <w:r>
        <w:rPr/>
        <w:t>3</w:t>
      </w:r>
      <w:r>
        <w:rPr>
          <w:rtl w:val="true"/>
        </w:rPr>
        <w:t xml:space="preserve">، ص </w:t>
      </w:r>
      <w:r>
        <w:rPr/>
        <w:t>237</w:t>
      </w:r>
      <w:r>
        <w:rPr>
          <w:rtl w:val="true"/>
        </w:rPr>
        <w:t xml:space="preserve">، س </w:t>
      </w:r>
      <w:r>
        <w:rPr/>
        <w:t>9</w:t>
      </w:r>
      <w:r>
        <w:rPr>
          <w:rtl w:val="true"/>
        </w:rPr>
        <w:t>: «</w:t>
      </w:r>
      <w:r>
        <w:rPr>
          <w:rtl w:val="true"/>
        </w:rPr>
        <w:t>و یمکن أن یقال</w:t>
      </w:r>
      <w:r>
        <w:rPr>
          <w:rtl w:val="true"/>
        </w:rPr>
        <w:t>:»</w:t>
      </w:r>
      <w:bookmarkEnd w:id="3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الخبر لاشتماله علی خاله ضعیف و یمکن التمسک باطلاقه آیة تحریم الربا</w:t>
      </w:r>
      <w:r>
        <w:rPr>
          <w:rFonts w:eastAsia="IRNazanin" w:cs="IRNazanin"/>
          <w:color w:val="111111"/>
          <w:sz w:val="28"/>
          <w:szCs w:val="28"/>
          <w:rtl w:val="true"/>
          <w:lang w:bidi="fa-IR"/>
        </w:rPr>
        <w:t>.</w:t>
      </w:r>
    </w:p>
    <w:p>
      <w:pPr>
        <w:pStyle w:val="Heading2"/>
        <w:numPr>
          <w:ilvl w:val="1"/>
          <w:numId w:val="1"/>
        </w:numPr>
        <w:rPr/>
      </w:pPr>
      <w:bookmarkStart w:id="370" w:name="__RefHeading___Toc248797_1738255347"/>
      <w:bookmarkStart w:id="371" w:name="_Toc165"/>
      <w:bookmarkEnd w:id="370"/>
      <w:r>
        <w:rPr>
          <w:rtl w:val="true"/>
        </w:rPr>
        <w:t xml:space="preserve">قوله فی ج </w:t>
      </w:r>
      <w:r>
        <w:rPr/>
        <w:t>3</w:t>
      </w:r>
      <w:r>
        <w:rPr>
          <w:rtl w:val="true"/>
        </w:rPr>
        <w:t xml:space="preserve">، ص </w:t>
      </w:r>
      <w:r>
        <w:rPr/>
        <w:t>238</w:t>
      </w:r>
      <w:r>
        <w:rPr>
          <w:rtl w:val="true"/>
        </w:rPr>
        <w:t xml:space="preserve">، س </w:t>
      </w:r>
      <w:r>
        <w:rPr/>
        <w:t>9</w:t>
      </w:r>
      <w:r>
        <w:rPr>
          <w:rtl w:val="true"/>
        </w:rPr>
        <w:t>: «</w:t>
      </w:r>
      <w:r>
        <w:rPr>
          <w:rtl w:val="true"/>
        </w:rPr>
        <w:t>لازم هذا بطلان البیع</w:t>
      </w:r>
      <w:r>
        <w:rPr>
          <w:rtl w:val="true"/>
        </w:rPr>
        <w:t>»</w:t>
      </w:r>
      <w:bookmarkEnd w:id="3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أیضا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2"/>
        <w:numPr>
          <w:ilvl w:val="1"/>
          <w:numId w:val="1"/>
        </w:numPr>
        <w:rPr/>
      </w:pPr>
      <w:bookmarkStart w:id="372" w:name="__RefHeading___Toc248799_1738255347"/>
      <w:bookmarkStart w:id="373" w:name="_Toc166"/>
      <w:bookmarkEnd w:id="372"/>
      <w:r>
        <w:rPr>
          <w:rtl w:val="true"/>
        </w:rPr>
        <w:t xml:space="preserve">قوله فی ج </w:t>
      </w:r>
      <w:r>
        <w:rPr/>
        <w:t>3</w:t>
      </w:r>
      <w:r>
        <w:rPr>
          <w:rtl w:val="true"/>
        </w:rPr>
        <w:t xml:space="preserve">، ص </w:t>
      </w:r>
      <w:r>
        <w:rPr/>
        <w:t>239</w:t>
      </w:r>
      <w:r>
        <w:rPr>
          <w:rtl w:val="true"/>
        </w:rPr>
        <w:t xml:space="preserve">، س </w:t>
      </w:r>
      <w:r>
        <w:rPr/>
        <w:t>6</w:t>
      </w:r>
      <w:r>
        <w:rPr>
          <w:rtl w:val="true"/>
        </w:rPr>
        <w:t>: «</w:t>
      </w:r>
      <w:r>
        <w:rPr>
          <w:rtl w:val="true"/>
        </w:rPr>
        <w:t>یملک الظاهر أنه علی</w:t>
      </w:r>
      <w:r>
        <w:rPr>
          <w:rtl w:val="true"/>
        </w:rPr>
        <w:t>»</w:t>
      </w:r>
      <w:bookmarkEnd w:id="373"/>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الانشاء کالارادة فی باب الأوامر یشمل الاجزاء فیکون ما یملک مشمولا لانشاء البیع و ان لم یکن جزء الاخر غیر مملوک و لذا ذهبنا فی الاصول الی البرائة فیما إذا شک بین الأقل و الأکثر الارتباطیین و لیس ذلک إلا لکون المعلوم بالاجمال فعلا الی الاجزاء المشتقة المطلوبیة و مشکوکها ولکن یشکل ذلک بالفرق بین المقام و بیع ما یملک و ما لایملک فان الثمن فی الثانی یتبعض</w:t>
      </w:r>
      <w:bookmarkStart w:id="374" w:name="pg14020_140506"/>
    </w:p>
    <w:p>
      <w:pPr>
        <w:pStyle w:val="BookText"/>
        <w:rPr/>
      </w:pPr>
      <w:bookmarkEnd w:id="374"/>
      <w:r>
        <w:rPr>
          <w:rFonts w:ascii="IRNazanin" w:hAnsi="IRNazanin" w:eastAsia="IRNazanin"/>
          <w:color w:val="111111"/>
          <w:sz w:val="28"/>
          <w:sz w:val="28"/>
          <w:szCs w:val="28"/>
          <w:rtl w:val="true"/>
          <w:lang w:bidi="fa-IR"/>
        </w:rPr>
        <w:t>بتبعض المبیع بخلاف المقام فان المثل لایتبعض بتبعض المثلین فمقصود البایع هو وقوع المثل فی قبال المثلین مع أن الواقع هو وقوعه فی قبال المثل و وقوع المثل الاخر باطلا فما وقع لم یقصد و ما قصد لم یقع اللهم إلا أن یقال إن مرجع المثل فی قبال المثلین الی المثل فی مقابل المثل مع شرط مثل اخر فالمطلوب متعدد کبیع ما یملک و ما لایملک فالشرط فاسد دون المشروط</w:t>
      </w:r>
      <w:r>
        <w:rPr>
          <w:rFonts w:eastAsia="IRNazanin" w:cs="IRNazanin"/>
          <w:color w:val="111111"/>
          <w:sz w:val="28"/>
          <w:szCs w:val="28"/>
          <w:rtl w:val="true"/>
          <w:lang w:bidi="fa-IR"/>
        </w:rPr>
        <w:t>.</w:t>
      </w:r>
    </w:p>
    <w:p>
      <w:pPr>
        <w:pStyle w:val="Heading2"/>
        <w:numPr>
          <w:ilvl w:val="1"/>
          <w:numId w:val="1"/>
        </w:numPr>
        <w:rPr/>
      </w:pPr>
      <w:bookmarkStart w:id="375" w:name="__RefHeading___Toc248801_1738255347"/>
      <w:bookmarkStart w:id="376" w:name="_Toc167"/>
      <w:bookmarkEnd w:id="375"/>
      <w:r>
        <w:rPr>
          <w:rtl w:val="true"/>
        </w:rPr>
        <w:t xml:space="preserve">قوله فی ج </w:t>
      </w:r>
      <w:r>
        <w:rPr/>
        <w:t>3</w:t>
      </w:r>
      <w:r>
        <w:rPr>
          <w:rtl w:val="true"/>
        </w:rPr>
        <w:t xml:space="preserve">، ص </w:t>
      </w:r>
      <w:r>
        <w:rPr/>
        <w:t>241</w:t>
      </w:r>
      <w:r>
        <w:rPr>
          <w:rtl w:val="true"/>
        </w:rPr>
        <w:t xml:space="preserve">، س </w:t>
      </w:r>
      <w:r>
        <w:rPr/>
        <w:t>3</w:t>
      </w:r>
      <w:r>
        <w:rPr>
          <w:rtl w:val="true"/>
        </w:rPr>
        <w:t>: «</w:t>
      </w:r>
      <w:r>
        <w:rPr>
          <w:rtl w:val="true"/>
        </w:rPr>
        <w:t>بها من جهة</w:t>
      </w:r>
      <w:r>
        <w:rPr>
          <w:rtl w:val="true"/>
        </w:rPr>
        <w:t>»</w:t>
      </w:r>
      <w:bookmarkEnd w:id="3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هذه الأخبار فی صدد بیان شرط ما یتحقق به الربا لا أن الربا فی البیع أو الأعم منه و من کل معاوضة و لذا دل علی أن الحنطة بالشعیر کالحنطة بالحنطة و بالجملة تلک الأخبار تدل علی اتحاد الجنس الفضة بالفضة و الذهب بالذهب یعنی أن الربا یتحقق بمقابلة الفضة بالفضة لا بمقابلة الفضة بالذَهَب و بمقابلة الذهب بالذهب لا بمقابلة الذهب بالفضة فلایکون فی صدد بیان أن الربا المحرم تصح فی ضمن البیع أو الصلح و نحوه من سایر المعاملات أیضا</w:t>
      </w:r>
      <w:r>
        <w:rPr>
          <w:rFonts w:eastAsia="IRNazanin" w:cs="IRNazanin"/>
          <w:color w:val="111111"/>
          <w:sz w:val="28"/>
          <w:szCs w:val="28"/>
          <w:rtl w:val="true"/>
          <w:lang w:bidi="fa-IR"/>
        </w:rPr>
        <w:t>.</w:t>
      </w:r>
    </w:p>
    <w:p>
      <w:pPr>
        <w:pStyle w:val="Heading2"/>
        <w:numPr>
          <w:ilvl w:val="1"/>
          <w:numId w:val="1"/>
        </w:numPr>
        <w:rPr/>
      </w:pPr>
      <w:bookmarkStart w:id="377" w:name="__RefHeading___Toc248803_1738255347"/>
      <w:bookmarkStart w:id="378" w:name="_Toc168"/>
      <w:bookmarkEnd w:id="377"/>
      <w:r>
        <w:rPr>
          <w:rtl w:val="true"/>
        </w:rPr>
        <w:t xml:space="preserve">قوله فی ج </w:t>
      </w:r>
      <w:r>
        <w:rPr/>
        <w:t>3</w:t>
      </w:r>
      <w:r>
        <w:rPr>
          <w:rtl w:val="true"/>
        </w:rPr>
        <w:t xml:space="preserve">، ص </w:t>
      </w:r>
      <w:r>
        <w:rPr/>
        <w:t>241</w:t>
      </w:r>
      <w:r>
        <w:rPr>
          <w:rtl w:val="true"/>
        </w:rPr>
        <w:t xml:space="preserve">، س </w:t>
      </w:r>
      <w:r>
        <w:rPr/>
        <w:t>3</w:t>
      </w:r>
      <w:r>
        <w:rPr>
          <w:rtl w:val="true"/>
        </w:rPr>
        <w:t>: «</w:t>
      </w:r>
      <w:r>
        <w:rPr>
          <w:rtl w:val="true"/>
        </w:rPr>
        <w:t>غالبها باء المقابلة</w:t>
      </w:r>
      <w:r>
        <w:rPr>
          <w:rtl w:val="true"/>
        </w:rPr>
        <w:t>»</w:t>
      </w:r>
      <w:bookmarkEnd w:id="378"/>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یقال التعبیر بالباء فی مقام الانشاء ظاهر فی خصوص البیع لا فی مقام حکایة المعاملات لان فی هذا المقام أخبر عن اللب و الواقع و المعارضة بحسب الواقع صلحا کانت أو بیعا تقع بین شیء و شیء فلاتغفل کما ذهب الیه استاذنا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bookmarkStart w:id="379" w:name="pg14020_140507"/>
    </w:p>
    <w:p>
      <w:pPr>
        <w:pStyle w:val="Heading2"/>
        <w:numPr>
          <w:ilvl w:val="1"/>
          <w:numId w:val="1"/>
        </w:numPr>
        <w:rPr/>
      </w:pPr>
      <w:bookmarkStart w:id="380" w:name="__RefHeading___Toc248805_1738255347"/>
      <w:bookmarkStart w:id="381" w:name="_Toc169"/>
      <w:bookmarkEnd w:id="379"/>
      <w:bookmarkEnd w:id="380"/>
      <w:r>
        <w:rPr>
          <w:rtl w:val="true"/>
        </w:rPr>
        <w:t xml:space="preserve">قوله فی ج </w:t>
      </w:r>
      <w:r>
        <w:rPr/>
        <w:t>3</w:t>
      </w:r>
      <w:r>
        <w:rPr>
          <w:rtl w:val="true"/>
        </w:rPr>
        <w:t xml:space="preserve">، ص </w:t>
      </w:r>
      <w:r>
        <w:rPr/>
        <w:t>241</w:t>
      </w:r>
      <w:r>
        <w:rPr>
          <w:rtl w:val="true"/>
        </w:rPr>
        <w:t xml:space="preserve">، س </w:t>
      </w:r>
      <w:r>
        <w:rPr/>
        <w:t>10</w:t>
      </w:r>
      <w:r>
        <w:rPr>
          <w:rtl w:val="true"/>
        </w:rPr>
        <w:t>: «</w:t>
      </w:r>
      <w:r>
        <w:rPr>
          <w:rtl w:val="true"/>
        </w:rPr>
        <w:t>الرجلین قطعا باختلاف</w:t>
      </w:r>
      <w:r>
        <w:rPr>
          <w:rtl w:val="true"/>
        </w:rPr>
        <w:t>»</w:t>
      </w:r>
      <w:bookmarkEnd w:id="3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ان احتمال قطعهما باختلاف الطعامین قدرا قطعی و لاینافیه قوله لایدری کل واحد منهما کم له عند صاحبه إذ یجتمع القطع باختلاف الطعامین قدرا مع عدم العلم بتفصیل المقدار أو مع عدم العلم بان الزائد فی طرفه أو فی طرف الاخر فالروایة بترک الاستفصال یشمل ما إذا قطعا باختلاف الطعامین قدرا و مع ذلک حکم بعدم البأس و علیه لا مورد للإشکال بان المقام المفروض لا علم فیه بالربا بل من الشبهات المصداقیة فلایمکن التمسک بقوله الصلح جائز و لا بقوله الربامحرم بحسب القاعدة و مع ذلک حکم الشارع فی مورد الشک بحکم ظاهری کسایر الاصول بجواز الصلح، فالروایة خلافا للقاعدة یرخص فی جواز الصلح فی مورد الجهل بالربا فلایعارض ما دل علی حرمة الربا فی مطلق المعاوضات لو سلم وجود المطلقات و ذلک لما عرفت من أن الروایة بترک الاستفصال تشمل ما اذا قطعا باختلاف الطعامین قدرا و من المعلوم أن مع القطع بالاختلاف لاجهل بالربا و لایکون من الشبهات المصداقیة ثم أن حمل الروایة علی الهبتین خلاف الظاهر بل الظاهر هو الصلح أو الهبة المعوضة لاالهبتین المستقلتین</w:t>
      </w:r>
      <w:r>
        <w:rPr>
          <w:rFonts w:eastAsia="IRNazanin" w:cs="IRNazanin"/>
          <w:color w:val="111111"/>
          <w:sz w:val="28"/>
          <w:szCs w:val="28"/>
          <w:rtl w:val="true"/>
          <w:lang w:bidi="fa-IR"/>
        </w:rPr>
        <w:t>.</w:t>
      </w:r>
    </w:p>
    <w:p>
      <w:pPr>
        <w:pStyle w:val="Heading2"/>
        <w:numPr>
          <w:ilvl w:val="1"/>
          <w:numId w:val="1"/>
        </w:numPr>
        <w:rPr/>
      </w:pPr>
      <w:bookmarkStart w:id="382" w:name="__RefHeading___Toc248807_1738255347"/>
      <w:bookmarkStart w:id="383" w:name="_Toc170"/>
      <w:bookmarkEnd w:id="382"/>
      <w:r>
        <w:rPr>
          <w:rtl w:val="true"/>
        </w:rPr>
        <w:t xml:space="preserve">قوله فی ج </w:t>
      </w:r>
      <w:r>
        <w:rPr/>
        <w:t>3</w:t>
      </w:r>
      <w:r>
        <w:rPr>
          <w:rtl w:val="true"/>
        </w:rPr>
        <w:t xml:space="preserve">، ص </w:t>
      </w:r>
      <w:r>
        <w:rPr/>
        <w:t>241</w:t>
      </w:r>
      <w:r>
        <w:rPr>
          <w:rtl w:val="true"/>
        </w:rPr>
        <w:t xml:space="preserve">، س </w:t>
      </w:r>
      <w:r>
        <w:rPr/>
        <w:t>15</w:t>
      </w:r>
      <w:r>
        <w:rPr>
          <w:rtl w:val="true"/>
        </w:rPr>
        <w:t>: «</w:t>
      </w:r>
      <w:r>
        <w:rPr>
          <w:rtl w:val="true"/>
        </w:rPr>
        <w:t>بالحال مضافا الی ترک</w:t>
      </w:r>
      <w:r>
        <w:rPr>
          <w:rtl w:val="true"/>
        </w:rPr>
        <w:t>»</w:t>
      </w:r>
      <w:bookmarkEnd w:id="383"/>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 لعل الشیء هو غیر الربوی لأنا نقول و مع احتماله لم یستفصل الإمام علیه السلام و من المعلوم ان الدرهم و الدنانیر فی عصر الامام علیه السلام کانتا ربویین و الذمم مشغولة بها و الصلح فیها لایخلو عن الربا و مع ذلک جوز الصلح بدون استفصال و لامجال لحمل الروایة علی صورة الجهل بالربا لان الروایة باطلاقها تشمل ما إذا کان المتصالحین قطعا باختلاف ذمهما قدرا</w:t>
      </w:r>
      <w:r>
        <w:rPr>
          <w:rFonts w:eastAsia="IRNazanin" w:cs="IRNazanin"/>
          <w:color w:val="111111"/>
          <w:sz w:val="28"/>
          <w:szCs w:val="28"/>
          <w:rtl w:val="true"/>
          <w:lang w:bidi="fa-IR"/>
        </w:rPr>
        <w:t>.</w:t>
      </w:r>
      <w:bookmarkStart w:id="384" w:name="pg14020_140508"/>
    </w:p>
    <w:p>
      <w:pPr>
        <w:pStyle w:val="Heading2"/>
        <w:numPr>
          <w:ilvl w:val="1"/>
          <w:numId w:val="1"/>
        </w:numPr>
        <w:rPr/>
      </w:pPr>
      <w:bookmarkStart w:id="385" w:name="__RefHeading___Toc248809_1738255347"/>
      <w:bookmarkStart w:id="386" w:name="_Toc171"/>
      <w:bookmarkEnd w:id="384"/>
      <w:bookmarkEnd w:id="385"/>
      <w:r>
        <w:rPr>
          <w:rtl w:val="true"/>
        </w:rPr>
        <w:t xml:space="preserve">قوله فی ج </w:t>
      </w:r>
      <w:r>
        <w:rPr/>
        <w:t>3</w:t>
      </w:r>
      <w:r>
        <w:rPr>
          <w:rtl w:val="true"/>
        </w:rPr>
        <w:t xml:space="preserve">، ص </w:t>
      </w:r>
      <w:r>
        <w:rPr/>
        <w:t>241</w:t>
      </w:r>
      <w:r>
        <w:rPr>
          <w:rtl w:val="true"/>
        </w:rPr>
        <w:t xml:space="preserve">، س </w:t>
      </w:r>
      <w:r>
        <w:rPr/>
        <w:t>17</w:t>
      </w:r>
      <w:r>
        <w:rPr>
          <w:rtl w:val="true"/>
        </w:rPr>
        <w:t>: «</w:t>
      </w:r>
      <w:r>
        <w:rPr>
          <w:rtl w:val="true"/>
        </w:rPr>
        <w:t>بالحمل علی الکراهة</w:t>
      </w:r>
      <w:r>
        <w:rPr>
          <w:rtl w:val="true"/>
        </w:rPr>
        <w:t>»</w:t>
      </w:r>
      <w:bookmarkEnd w:id="3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 الحمل علی الکراهة أو التخصیص لامورد له بعد کون النسبة هی العموم الوجه إذ الشیء أعم من الجنس الربوی و ما یدل العموم علی حرمته الربا اعم من الصلح</w:t>
      </w:r>
      <w:r>
        <w:rPr>
          <w:rFonts w:eastAsia="IRNazanin" w:cs="IRNazanin"/>
          <w:color w:val="111111"/>
          <w:sz w:val="28"/>
          <w:szCs w:val="28"/>
          <w:rtl w:val="true"/>
          <w:lang w:bidi="fa-IR"/>
        </w:rPr>
        <w:t>.</w:t>
      </w:r>
    </w:p>
    <w:p>
      <w:pPr>
        <w:pStyle w:val="Heading2"/>
        <w:numPr>
          <w:ilvl w:val="1"/>
          <w:numId w:val="1"/>
        </w:numPr>
        <w:rPr/>
      </w:pPr>
      <w:bookmarkStart w:id="387" w:name="__RefHeading___Toc248811_1738255347"/>
      <w:bookmarkStart w:id="388" w:name="_Toc172"/>
      <w:bookmarkEnd w:id="387"/>
      <w:r>
        <w:rPr>
          <w:rtl w:val="true"/>
        </w:rPr>
        <w:t xml:space="preserve">قوله فی ج </w:t>
      </w:r>
      <w:r>
        <w:rPr/>
        <w:t>3</w:t>
      </w:r>
      <w:r>
        <w:rPr>
          <w:rtl w:val="true"/>
        </w:rPr>
        <w:t xml:space="preserve">، ص </w:t>
      </w:r>
      <w:r>
        <w:rPr/>
        <w:t>241</w:t>
      </w:r>
      <w:r>
        <w:rPr>
          <w:rtl w:val="true"/>
        </w:rPr>
        <w:t xml:space="preserve">، س </w:t>
      </w:r>
      <w:r>
        <w:rPr/>
        <w:t>17</w:t>
      </w:r>
      <w:r>
        <w:rPr>
          <w:rtl w:val="true"/>
        </w:rPr>
        <w:t>: «</w:t>
      </w:r>
      <w:r>
        <w:rPr>
          <w:rtl w:val="true"/>
        </w:rPr>
        <w:t>أو التخصیص فی خصوص</w:t>
      </w:r>
      <w:r>
        <w:rPr>
          <w:rtl w:val="true"/>
        </w:rPr>
        <w:t>»</w:t>
      </w:r>
      <w:bookmarkEnd w:id="3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الغاء الخصوصیة و التصرف فی مادة المطلقات بتخصیصها</w:t>
      </w:r>
      <w:r>
        <w:rPr>
          <w:rFonts w:eastAsia="IRNazanin" w:cs="IRNazanin"/>
          <w:color w:val="111111"/>
          <w:sz w:val="28"/>
          <w:szCs w:val="28"/>
          <w:rtl w:val="true"/>
          <w:lang w:bidi="fa-IR"/>
        </w:rPr>
        <w:t>.</w:t>
      </w:r>
    </w:p>
    <w:p>
      <w:pPr>
        <w:pStyle w:val="Heading2"/>
        <w:numPr>
          <w:ilvl w:val="1"/>
          <w:numId w:val="1"/>
        </w:numPr>
        <w:rPr/>
      </w:pPr>
      <w:bookmarkStart w:id="389" w:name="__RefHeading___Toc248813_1738255347"/>
      <w:bookmarkStart w:id="390" w:name="_Toc173"/>
      <w:bookmarkEnd w:id="389"/>
      <w:r>
        <w:rPr>
          <w:rtl w:val="true"/>
        </w:rPr>
        <w:t xml:space="preserve">قوله فی ج </w:t>
      </w:r>
      <w:r>
        <w:rPr/>
        <w:t>3</w:t>
      </w:r>
      <w:r>
        <w:rPr>
          <w:rtl w:val="true"/>
        </w:rPr>
        <w:t xml:space="preserve">، ص </w:t>
      </w:r>
      <w:r>
        <w:rPr/>
        <w:t>242</w:t>
      </w:r>
      <w:r>
        <w:rPr>
          <w:rtl w:val="true"/>
        </w:rPr>
        <w:t xml:space="preserve">، س </w:t>
      </w:r>
      <w:r>
        <w:rPr/>
        <w:t>3</w:t>
      </w:r>
      <w:r>
        <w:rPr>
          <w:rtl w:val="true"/>
        </w:rPr>
        <w:t>: «</w:t>
      </w:r>
      <w:r>
        <w:rPr>
          <w:rtl w:val="true"/>
        </w:rPr>
        <w:t>فی غایة الاشکال</w:t>
      </w:r>
      <w:r>
        <w:rPr>
          <w:rtl w:val="true"/>
        </w:rPr>
        <w:t>»</w:t>
      </w:r>
      <w:bookmarkEnd w:id="3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المعرفة بالخواص و الآثار</w:t>
      </w:r>
      <w:r>
        <w:rPr>
          <w:rFonts w:eastAsia="IRNazanin" w:cs="IRNazanin"/>
          <w:color w:val="111111"/>
          <w:sz w:val="28"/>
          <w:szCs w:val="28"/>
          <w:rtl w:val="true"/>
          <w:lang w:bidi="fa-IR"/>
        </w:rPr>
        <w:t>.</w:t>
      </w:r>
    </w:p>
    <w:p>
      <w:pPr>
        <w:pStyle w:val="Heading2"/>
        <w:numPr>
          <w:ilvl w:val="1"/>
          <w:numId w:val="1"/>
        </w:numPr>
        <w:rPr/>
      </w:pPr>
      <w:bookmarkStart w:id="391" w:name="__RefHeading___Toc248815_1738255347"/>
      <w:bookmarkStart w:id="392" w:name="_Toc174"/>
      <w:bookmarkEnd w:id="391"/>
      <w:r>
        <w:rPr>
          <w:rtl w:val="true"/>
        </w:rPr>
        <w:t xml:space="preserve">قوله فی ج </w:t>
      </w:r>
      <w:r>
        <w:rPr/>
        <w:t>3</w:t>
      </w:r>
      <w:r>
        <w:rPr>
          <w:rtl w:val="true"/>
        </w:rPr>
        <w:t xml:space="preserve">، ص </w:t>
      </w:r>
      <w:r>
        <w:rPr/>
        <w:t>242</w:t>
      </w:r>
      <w:r>
        <w:rPr>
          <w:rtl w:val="true"/>
        </w:rPr>
        <w:t xml:space="preserve">، س </w:t>
      </w:r>
      <w:r>
        <w:rPr/>
        <w:t>8</w:t>
      </w:r>
      <w:r>
        <w:rPr>
          <w:rtl w:val="true"/>
        </w:rPr>
        <w:t>: «</w:t>
      </w:r>
      <w:r>
        <w:rPr>
          <w:rtl w:val="true"/>
        </w:rPr>
        <w:t>لم یذکر فی لسان</w:t>
      </w:r>
      <w:r>
        <w:rPr>
          <w:rtl w:val="true"/>
        </w:rPr>
        <w:t>»</w:t>
      </w:r>
      <w:bookmarkEnd w:id="3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من الوسائل حیث قال فیه کل شیء یکال أو یوزن فلایصلح مثلین بمثل إذا کان من جنس واحد 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حیث قال سألته عن الطعام و التمرة و الزبیب فقال لایصلح شیء منه اثنان بواحد إلا أن یصرفه نوعا الی نوع آخر الخ و المراد من النوع هو النوع العرفی و الله العالم</w:t>
      </w:r>
      <w:r>
        <w:rPr>
          <w:rFonts w:eastAsia="IRNazanin" w:cs="IRNazanin"/>
          <w:color w:val="111111"/>
          <w:sz w:val="28"/>
          <w:szCs w:val="28"/>
          <w:rtl w:val="true"/>
          <w:lang w:bidi="fa-IR"/>
        </w:rPr>
        <w:t>.</w:t>
      </w:r>
    </w:p>
    <w:p>
      <w:pPr>
        <w:pStyle w:val="Heading2"/>
        <w:numPr>
          <w:ilvl w:val="1"/>
          <w:numId w:val="1"/>
        </w:numPr>
        <w:rPr/>
      </w:pPr>
      <w:bookmarkStart w:id="393" w:name="__RefHeading___Toc248817_1738255347"/>
      <w:bookmarkStart w:id="394" w:name="_Toc175"/>
      <w:bookmarkEnd w:id="393"/>
      <w:r>
        <w:rPr>
          <w:rtl w:val="true"/>
        </w:rPr>
        <w:t xml:space="preserve">قوله فی ج </w:t>
      </w:r>
      <w:r>
        <w:rPr/>
        <w:t>3</w:t>
      </w:r>
      <w:r>
        <w:rPr>
          <w:rtl w:val="true"/>
        </w:rPr>
        <w:t xml:space="preserve">، ص </w:t>
      </w:r>
      <w:r>
        <w:rPr/>
        <w:t>244</w:t>
      </w:r>
      <w:r>
        <w:rPr>
          <w:rtl w:val="true"/>
        </w:rPr>
        <w:t xml:space="preserve">، س </w:t>
      </w:r>
      <w:r>
        <w:rPr/>
        <w:t>6</w:t>
      </w:r>
      <w:r>
        <w:rPr>
          <w:rtl w:val="true"/>
        </w:rPr>
        <w:t>: «</w:t>
      </w:r>
      <w:r>
        <w:rPr>
          <w:rtl w:val="true"/>
        </w:rPr>
        <w:t>یستفاد منه مدخلیة</w:t>
      </w:r>
      <w:r>
        <w:rPr>
          <w:rtl w:val="true"/>
        </w:rPr>
        <w:t>»</w:t>
      </w:r>
      <w:bookmarkEnd w:id="394"/>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غایة ذلک هو عدم اطلاق هذا الدلیل و أما عموم أصل البیع یکفی فی غیر مورد القید</w:t>
      </w:r>
      <w:r>
        <w:rPr>
          <w:rFonts w:eastAsia="IRNazanin" w:cs="IRNazanin"/>
          <w:color w:val="111111"/>
          <w:sz w:val="28"/>
          <w:szCs w:val="28"/>
          <w:rtl w:val="true"/>
          <w:lang w:bidi="fa-IR"/>
        </w:rPr>
        <w:t>.</w:t>
      </w:r>
      <w:bookmarkStart w:id="395" w:name="pg14020_140509"/>
    </w:p>
    <w:p>
      <w:pPr>
        <w:pStyle w:val="Heading2"/>
        <w:numPr>
          <w:ilvl w:val="1"/>
          <w:numId w:val="1"/>
        </w:numPr>
        <w:rPr/>
      </w:pPr>
      <w:bookmarkStart w:id="396" w:name="__RefHeading___Toc248819_1738255347"/>
      <w:bookmarkStart w:id="397" w:name="_Toc176"/>
      <w:bookmarkEnd w:id="395"/>
      <w:bookmarkEnd w:id="396"/>
      <w:r>
        <w:rPr>
          <w:rtl w:val="true"/>
        </w:rPr>
        <w:t xml:space="preserve">قوله فی ج </w:t>
      </w:r>
      <w:r>
        <w:rPr/>
        <w:t>3</w:t>
      </w:r>
      <w:r>
        <w:rPr>
          <w:rtl w:val="true"/>
        </w:rPr>
        <w:t xml:space="preserve">، ص </w:t>
      </w:r>
      <w:r>
        <w:rPr/>
        <w:t>245</w:t>
      </w:r>
      <w:r>
        <w:rPr>
          <w:rtl w:val="true"/>
        </w:rPr>
        <w:t xml:space="preserve">، س </w:t>
      </w:r>
      <w:r>
        <w:rPr/>
        <w:t>12</w:t>
      </w:r>
      <w:r>
        <w:rPr>
          <w:rtl w:val="true"/>
        </w:rPr>
        <w:t>: «</w:t>
      </w:r>
      <w:r>
        <w:rPr>
          <w:rtl w:val="true"/>
        </w:rPr>
        <w:t>فیصدق بنظر العرف</w:t>
      </w:r>
      <w:r>
        <w:rPr>
          <w:rtl w:val="true"/>
        </w:rPr>
        <w:t>»</w:t>
      </w:r>
      <w:bookmarkEnd w:id="3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صدق الجنسین لایفید بعد الأخبار الدالة علی أن اتحاد الأصل یوجب ادراجهما فی المتحدین و المفروض أن الزبد و الاقط متحدی الأصل</w:t>
      </w:r>
      <w:r>
        <w:rPr>
          <w:rFonts w:eastAsia="IRNazanin" w:cs="IRNazanin"/>
          <w:color w:val="111111"/>
          <w:sz w:val="28"/>
          <w:szCs w:val="28"/>
          <w:rtl w:val="true"/>
          <w:lang w:bidi="fa-IR"/>
        </w:rPr>
        <w:t>.</w:t>
      </w:r>
    </w:p>
    <w:p>
      <w:pPr>
        <w:pStyle w:val="Heading2"/>
        <w:numPr>
          <w:ilvl w:val="1"/>
          <w:numId w:val="1"/>
        </w:numPr>
        <w:rPr/>
      </w:pPr>
      <w:bookmarkStart w:id="398" w:name="__RefHeading___Toc248821_1738255347"/>
      <w:bookmarkStart w:id="399" w:name="_Toc177"/>
      <w:bookmarkEnd w:id="398"/>
      <w:r>
        <w:rPr>
          <w:rtl w:val="true"/>
        </w:rPr>
        <w:t xml:space="preserve">قوله فی ج </w:t>
      </w:r>
      <w:r>
        <w:rPr/>
        <w:t>3</w:t>
      </w:r>
      <w:r>
        <w:rPr>
          <w:rtl w:val="true"/>
        </w:rPr>
        <w:t xml:space="preserve">، ص </w:t>
      </w:r>
      <w:r>
        <w:rPr/>
        <w:t>245</w:t>
      </w:r>
      <w:r>
        <w:rPr>
          <w:rtl w:val="true"/>
        </w:rPr>
        <w:t xml:space="preserve">، س </w:t>
      </w:r>
      <w:r>
        <w:rPr/>
        <w:t>16</w:t>
      </w:r>
      <w:r>
        <w:rPr>
          <w:rtl w:val="true"/>
        </w:rPr>
        <w:t>: «</w:t>
      </w:r>
      <w:r>
        <w:rPr>
          <w:rtl w:val="true"/>
        </w:rPr>
        <w:t>ورد من الأخبار</w:t>
      </w:r>
      <w:r>
        <w:rPr>
          <w:rtl w:val="true"/>
        </w:rPr>
        <w:t>»</w:t>
      </w:r>
      <w:bookmarkEnd w:id="3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فی الفرعین روایة نعم یرد فی الشعیر أن الشعیر من الحنطه أو انما اصلهما واحد و حمل مثل هذه الأخبار علی الکراهة مع أن نسبتها مع أدلة تدل علی أن اختلاف الستین یوجب الجواز هو العموم و الخصوص کما تری إذ اللازم هو تخصیص الأدلة المذکورة</w:t>
      </w:r>
      <w:r>
        <w:rPr>
          <w:rFonts w:eastAsia="IRNazanin" w:cs="IRNazanin"/>
          <w:color w:val="111111"/>
          <w:sz w:val="28"/>
          <w:szCs w:val="28"/>
          <w:rtl w:val="true"/>
          <w:lang w:bidi="fa-IR"/>
        </w:rPr>
        <w:t>.</w:t>
      </w:r>
    </w:p>
    <w:p>
      <w:pPr>
        <w:pStyle w:val="Heading2"/>
        <w:numPr>
          <w:ilvl w:val="1"/>
          <w:numId w:val="1"/>
        </w:numPr>
        <w:rPr/>
      </w:pPr>
      <w:bookmarkStart w:id="400" w:name="__RefHeading___Toc248823_1738255347"/>
      <w:bookmarkStart w:id="401" w:name="_Toc178"/>
      <w:bookmarkEnd w:id="400"/>
      <w:r>
        <w:rPr>
          <w:rtl w:val="true"/>
        </w:rPr>
        <w:t xml:space="preserve">قوله فی ج </w:t>
      </w:r>
      <w:r>
        <w:rPr/>
        <w:t>3</w:t>
      </w:r>
      <w:r>
        <w:rPr>
          <w:rtl w:val="true"/>
        </w:rPr>
        <w:t xml:space="preserve">، ص </w:t>
      </w:r>
      <w:r>
        <w:rPr/>
        <w:t>245</w:t>
      </w:r>
      <w:r>
        <w:rPr>
          <w:rtl w:val="true"/>
        </w:rPr>
        <w:t xml:space="preserve">، س </w:t>
      </w:r>
      <w:r>
        <w:rPr/>
        <w:t>17</w:t>
      </w:r>
      <w:r>
        <w:rPr>
          <w:rtl w:val="true"/>
        </w:rPr>
        <w:t>: «</w:t>
      </w:r>
      <w:r>
        <w:rPr>
          <w:rtl w:val="true"/>
        </w:rPr>
        <w:t>المشهور مشکلة</w:t>
      </w:r>
      <w:r>
        <w:rPr>
          <w:rtl w:val="true"/>
        </w:rPr>
        <w:t>»</w:t>
      </w:r>
      <w:bookmarkEnd w:id="4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تتمة لذلک فی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Heading2"/>
        <w:numPr>
          <w:ilvl w:val="1"/>
          <w:numId w:val="1"/>
        </w:numPr>
        <w:rPr/>
      </w:pPr>
      <w:bookmarkStart w:id="402" w:name="__RefHeading___Toc248825_1738255347"/>
      <w:bookmarkStart w:id="403" w:name="_Toc179"/>
      <w:bookmarkEnd w:id="402"/>
      <w:r>
        <w:rPr>
          <w:rtl w:val="true"/>
        </w:rPr>
        <w:t xml:space="preserve">قوله فی ج </w:t>
      </w:r>
      <w:r>
        <w:rPr/>
        <w:t>3</w:t>
      </w:r>
      <w:r>
        <w:rPr>
          <w:rtl w:val="true"/>
        </w:rPr>
        <w:t xml:space="preserve">، ص </w:t>
      </w:r>
      <w:r>
        <w:rPr/>
        <w:t>247</w:t>
      </w:r>
      <w:r>
        <w:rPr>
          <w:rtl w:val="true"/>
        </w:rPr>
        <w:t xml:space="preserve">، س </w:t>
      </w:r>
      <w:r>
        <w:rPr/>
        <w:t>8</w:t>
      </w:r>
      <w:r>
        <w:rPr>
          <w:rtl w:val="true"/>
        </w:rPr>
        <w:t>: «</w:t>
      </w:r>
      <w:r>
        <w:rPr>
          <w:rtl w:val="true"/>
        </w:rPr>
        <w:t>عما هو المشهور</w:t>
      </w:r>
      <w:r>
        <w:rPr>
          <w:rtl w:val="true"/>
        </w:rPr>
        <w:t>»</w:t>
      </w:r>
      <w:bookmarkEnd w:id="403"/>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یوید المشهور أن مقتضی عمومات أحل الله البیع هو الجواز فاذا کان المخصص و هو عدم جواز المکیل و الموزون متفاضلا مجملا من جهة أن المراد هو المکیل و الموزون فی نوع البلاد أو یکفی فی بعضها فی تحریم ذلک فی جمیع البلاد یرجع الی عموم العام لان الشبهة مفهومیة فلایحرم التفاضل بمجرد کونه مکیلا و موزونا فی بعض البلاد فی البلد الذی لم یکن کذلک بل یمکن أن یقال أنه لایحرم و لو فی البلد الذی کیل أو وزن لانه لیس مکیلا أو موزون فی نوع البلاد و لکنه خلاف الاحتیاط لمخالفة المشهور کما لایخفی</w:t>
      </w:r>
      <w:r>
        <w:rPr>
          <w:rFonts w:eastAsia="IRNazanin" w:cs="IRNazanin"/>
          <w:color w:val="111111"/>
          <w:sz w:val="28"/>
          <w:szCs w:val="28"/>
          <w:rtl w:val="true"/>
          <w:lang w:bidi="fa-IR"/>
        </w:rPr>
        <w:t>.</w:t>
      </w:r>
      <w:bookmarkStart w:id="404" w:name="pg14020_140510"/>
    </w:p>
    <w:p>
      <w:pPr>
        <w:pStyle w:val="Heading2"/>
        <w:numPr>
          <w:ilvl w:val="1"/>
          <w:numId w:val="1"/>
        </w:numPr>
        <w:rPr/>
      </w:pPr>
      <w:bookmarkStart w:id="405" w:name="__RefHeading___Toc248827_1738255347"/>
      <w:bookmarkStart w:id="406" w:name="_Toc180"/>
      <w:bookmarkEnd w:id="404"/>
      <w:bookmarkEnd w:id="405"/>
      <w:r>
        <w:rPr>
          <w:rtl w:val="true"/>
        </w:rPr>
        <w:t xml:space="preserve">قوله فی ج </w:t>
      </w:r>
      <w:r>
        <w:rPr/>
        <w:t>3</w:t>
      </w:r>
      <w:r>
        <w:rPr>
          <w:rtl w:val="true"/>
        </w:rPr>
        <w:t xml:space="preserve">، ص </w:t>
      </w:r>
      <w:r>
        <w:rPr/>
        <w:t>248</w:t>
      </w:r>
      <w:r>
        <w:rPr>
          <w:rtl w:val="true"/>
        </w:rPr>
        <w:t xml:space="preserve">، س </w:t>
      </w:r>
      <w:r>
        <w:rPr/>
        <w:t>11</w:t>
      </w:r>
      <w:r>
        <w:rPr>
          <w:rtl w:val="true"/>
        </w:rPr>
        <w:t>: «</w:t>
      </w:r>
      <w:r>
        <w:rPr>
          <w:rtl w:val="true"/>
        </w:rPr>
        <w:t>لأمکن أن یقال</w:t>
      </w:r>
      <w:r>
        <w:rPr>
          <w:rtl w:val="true"/>
        </w:rPr>
        <w:t>:»</w:t>
      </w:r>
      <w:bookmarkEnd w:id="4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یمکن أن یقال أن الاصل لایکون زیادة فی العوض لانه کالاوصاف التی لاتقابل بالاعواض ولکن مع ذلک یکون زیادة فی أصل البیع فیشمله قوله حرم الربا أی حرم الزیادة و علیه یصح الفرعین أی عدم جواز بیع المتجانسین نسیة مع عدم التفاضل لان الأجل زیادة فی البیع و عدم جواز تفاضل أحد العوضین المتجانسین فی قبال الأجل فی الطرف الاخر إذا الاجل لایقابل بالاعواض فیلزم الربا مع زیادة أحد العوضین</w:t>
      </w:r>
      <w:r>
        <w:rPr>
          <w:rFonts w:eastAsia="IRNazanin" w:cs="IRNazanin"/>
          <w:color w:val="111111"/>
          <w:sz w:val="28"/>
          <w:szCs w:val="28"/>
          <w:rtl w:val="true"/>
          <w:lang w:bidi="fa-IR"/>
        </w:rPr>
        <w:t>.</w:t>
      </w:r>
    </w:p>
    <w:p>
      <w:pPr>
        <w:pStyle w:val="Heading2"/>
        <w:numPr>
          <w:ilvl w:val="1"/>
          <w:numId w:val="1"/>
        </w:numPr>
        <w:rPr/>
      </w:pPr>
      <w:bookmarkStart w:id="407" w:name="__RefHeading___Toc248829_1738255347"/>
      <w:bookmarkStart w:id="408" w:name="_Toc181"/>
      <w:bookmarkEnd w:id="407"/>
      <w:r>
        <w:rPr>
          <w:rtl w:val="true"/>
        </w:rPr>
        <w:t xml:space="preserve">قوله فی ج </w:t>
      </w:r>
      <w:r>
        <w:rPr/>
        <w:t>3</w:t>
      </w:r>
      <w:r>
        <w:rPr>
          <w:rtl w:val="true"/>
        </w:rPr>
        <w:t xml:space="preserve">، ص </w:t>
      </w:r>
      <w:r>
        <w:rPr/>
        <w:t>249</w:t>
      </w:r>
      <w:r>
        <w:rPr>
          <w:rtl w:val="true"/>
        </w:rPr>
        <w:t xml:space="preserve">، س </w:t>
      </w:r>
      <w:r>
        <w:rPr/>
        <w:t>5</w:t>
      </w:r>
      <w:r>
        <w:rPr>
          <w:rtl w:val="true"/>
        </w:rPr>
        <w:t>: «</w:t>
      </w:r>
      <w:r>
        <w:rPr>
          <w:rtl w:val="true"/>
        </w:rPr>
        <w:t>القرض استشکل علیه</w:t>
      </w:r>
      <w:r>
        <w:rPr>
          <w:rtl w:val="true"/>
        </w:rPr>
        <w:t>»</w:t>
      </w:r>
      <w:bookmarkEnd w:id="4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Heading2"/>
        <w:numPr>
          <w:ilvl w:val="1"/>
          <w:numId w:val="1"/>
        </w:numPr>
        <w:rPr/>
      </w:pPr>
      <w:bookmarkStart w:id="409" w:name="__RefHeading___Toc248831_1738255347"/>
      <w:bookmarkStart w:id="410" w:name="_Toc182"/>
      <w:bookmarkEnd w:id="409"/>
      <w:r>
        <w:rPr>
          <w:rtl w:val="true"/>
        </w:rPr>
        <w:t xml:space="preserve">قوله فی ج </w:t>
      </w:r>
      <w:r>
        <w:rPr/>
        <w:t>3</w:t>
      </w:r>
      <w:r>
        <w:rPr>
          <w:rtl w:val="true"/>
        </w:rPr>
        <w:t xml:space="preserve">، ص </w:t>
      </w:r>
      <w:r>
        <w:rPr/>
        <w:t>252</w:t>
      </w:r>
      <w:r>
        <w:rPr>
          <w:rtl w:val="true"/>
        </w:rPr>
        <w:t xml:space="preserve">، س </w:t>
      </w:r>
      <w:r>
        <w:rPr/>
        <w:t>8</w:t>
      </w:r>
      <w:r>
        <w:rPr>
          <w:rtl w:val="true"/>
        </w:rPr>
        <w:t>: «</w:t>
      </w:r>
      <w:r>
        <w:rPr>
          <w:rtl w:val="true"/>
        </w:rPr>
        <w:t>یشکل من جهة</w:t>
      </w:r>
      <w:r>
        <w:rPr>
          <w:rtl w:val="true"/>
        </w:rPr>
        <w:t>»</w:t>
      </w:r>
      <w:bookmarkEnd w:id="4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الروایة تعرضت لمورد نادر</w:t>
      </w:r>
      <w:r>
        <w:rPr>
          <w:rFonts w:eastAsia="IRNazanin" w:cs="IRNazanin"/>
          <w:color w:val="111111"/>
          <w:sz w:val="28"/>
          <w:szCs w:val="28"/>
          <w:rtl w:val="true"/>
          <w:lang w:bidi="fa-IR"/>
        </w:rPr>
        <w:t>.</w:t>
      </w:r>
    </w:p>
    <w:p>
      <w:pPr>
        <w:pStyle w:val="Heading2"/>
        <w:numPr>
          <w:ilvl w:val="1"/>
          <w:numId w:val="1"/>
        </w:numPr>
        <w:rPr/>
      </w:pPr>
      <w:bookmarkStart w:id="411" w:name="__RefHeading___Toc248833_1738255347"/>
      <w:bookmarkStart w:id="412" w:name="_Toc183"/>
      <w:bookmarkEnd w:id="411"/>
      <w:r>
        <w:rPr>
          <w:rtl w:val="true"/>
        </w:rPr>
        <w:t xml:space="preserve">قوله فی ج </w:t>
      </w:r>
      <w:r>
        <w:rPr/>
        <w:t>3</w:t>
      </w:r>
      <w:r>
        <w:rPr>
          <w:rtl w:val="true"/>
        </w:rPr>
        <w:t xml:space="preserve">، ص </w:t>
      </w:r>
      <w:r>
        <w:rPr/>
        <w:t>252</w:t>
      </w:r>
      <w:r>
        <w:rPr>
          <w:rtl w:val="true"/>
        </w:rPr>
        <w:t xml:space="preserve">، س </w:t>
      </w:r>
      <w:r>
        <w:rPr/>
        <w:t>10</w:t>
      </w:r>
      <w:r>
        <w:rPr>
          <w:rtl w:val="true"/>
        </w:rPr>
        <w:t>: «</w:t>
      </w:r>
      <w:r>
        <w:rPr>
          <w:rtl w:val="true"/>
        </w:rPr>
        <w:t>الموضوع بعید لأن</w:t>
      </w:r>
      <w:r>
        <w:rPr>
          <w:rtl w:val="true"/>
        </w:rPr>
        <w:t>»</w:t>
      </w:r>
      <w:bookmarkEnd w:id="4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التوبة فی صورة الجهل مع القصود التوبة عن الفعل إذ الفاعل غیر مقصر و لاعاص و هو أمر شایع عرفا کما لایخفی</w:t>
      </w:r>
      <w:r>
        <w:rPr>
          <w:rFonts w:eastAsia="IRNazanin" w:cs="IRNazanin"/>
          <w:color w:val="111111"/>
          <w:sz w:val="28"/>
          <w:szCs w:val="28"/>
          <w:rtl w:val="true"/>
          <w:lang w:bidi="fa-IR"/>
        </w:rPr>
        <w:t>.</w:t>
      </w:r>
    </w:p>
    <w:p>
      <w:pPr>
        <w:pStyle w:val="Heading2"/>
        <w:numPr>
          <w:ilvl w:val="1"/>
          <w:numId w:val="1"/>
        </w:numPr>
        <w:rPr/>
      </w:pPr>
      <w:bookmarkStart w:id="413" w:name="__RefHeading___Toc248835_1738255347"/>
      <w:bookmarkStart w:id="414" w:name="_Toc184"/>
      <w:bookmarkEnd w:id="413"/>
      <w:r>
        <w:rPr>
          <w:rtl w:val="true"/>
        </w:rPr>
        <w:t xml:space="preserve">قوله فی ج </w:t>
      </w:r>
      <w:r>
        <w:rPr/>
        <w:t>3</w:t>
      </w:r>
      <w:r>
        <w:rPr>
          <w:rtl w:val="true"/>
        </w:rPr>
        <w:t xml:space="preserve">، ص </w:t>
      </w:r>
      <w:r>
        <w:rPr/>
        <w:t>252</w:t>
      </w:r>
      <w:r>
        <w:rPr>
          <w:rtl w:val="true"/>
        </w:rPr>
        <w:t xml:space="preserve">، س </w:t>
      </w:r>
      <w:r>
        <w:rPr/>
        <w:t>20</w:t>
      </w:r>
      <w:r>
        <w:rPr>
          <w:rtl w:val="true"/>
        </w:rPr>
        <w:t>: «</w:t>
      </w:r>
      <w:r>
        <w:rPr>
          <w:rtl w:val="true"/>
        </w:rPr>
        <w:t>أنه یشکل الجمع</w:t>
      </w:r>
      <w:r>
        <w:rPr>
          <w:rtl w:val="true"/>
        </w:rPr>
        <w:t>»</w:t>
      </w:r>
      <w:bookmarkEnd w:id="414"/>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بعد کون الایة الأولی مختصة لصورة الجهل و الثانیة مختصة بصورة العلم و لو سلم أن الثانیة أعم من الجهل فهو مخصص بالأخبار فافهم</w:t>
      </w:r>
      <w:r>
        <w:rPr>
          <w:rFonts w:eastAsia="IRNazanin" w:cs="IRNazanin"/>
          <w:color w:val="111111"/>
          <w:sz w:val="28"/>
          <w:szCs w:val="28"/>
          <w:rtl w:val="true"/>
          <w:lang w:bidi="fa-IR"/>
        </w:rPr>
        <w:t>.</w:t>
      </w:r>
      <w:bookmarkStart w:id="415" w:name="pg14020_140511"/>
    </w:p>
    <w:p>
      <w:pPr>
        <w:pStyle w:val="Heading2"/>
        <w:numPr>
          <w:ilvl w:val="1"/>
          <w:numId w:val="1"/>
        </w:numPr>
        <w:rPr/>
      </w:pPr>
      <w:bookmarkStart w:id="416" w:name="__RefHeading___Toc248837_1738255347"/>
      <w:bookmarkStart w:id="417" w:name="_Toc185"/>
      <w:bookmarkEnd w:id="415"/>
      <w:bookmarkEnd w:id="416"/>
      <w:r>
        <w:rPr>
          <w:rtl w:val="true"/>
        </w:rPr>
        <w:t xml:space="preserve">قوله فی ج </w:t>
      </w:r>
      <w:r>
        <w:rPr/>
        <w:t>3</w:t>
      </w:r>
      <w:r>
        <w:rPr>
          <w:rtl w:val="true"/>
        </w:rPr>
        <w:t xml:space="preserve">، ص </w:t>
      </w:r>
      <w:r>
        <w:rPr/>
        <w:t>252</w:t>
      </w:r>
      <w:r>
        <w:rPr>
          <w:rtl w:val="true"/>
        </w:rPr>
        <w:t xml:space="preserve">، س </w:t>
      </w:r>
      <w:r>
        <w:rPr/>
        <w:t>22</w:t>
      </w:r>
      <w:r>
        <w:rPr>
          <w:rtl w:val="true"/>
        </w:rPr>
        <w:t>: «</w:t>
      </w:r>
      <w:r>
        <w:rPr>
          <w:rtl w:val="true"/>
        </w:rPr>
        <w:t>إلا فلاشاهد له</w:t>
      </w:r>
      <w:r>
        <w:rPr>
          <w:rtl w:val="true"/>
        </w:rPr>
        <w:t>»</w:t>
      </w:r>
      <w:bookmarkEnd w:id="4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لأن صدر الایة الثانیة مما یشهد أن الصورة هی صورة العلم</w:t>
      </w:r>
      <w:r>
        <w:rPr>
          <w:rFonts w:eastAsia="IRNazanin" w:cs="IRNazanin"/>
          <w:color w:val="111111"/>
          <w:sz w:val="28"/>
          <w:szCs w:val="28"/>
          <w:rtl w:val="true"/>
          <w:lang w:bidi="fa-IR"/>
        </w:rPr>
        <w:t>.</w:t>
      </w:r>
    </w:p>
    <w:p>
      <w:pPr>
        <w:pStyle w:val="Heading2"/>
        <w:numPr>
          <w:ilvl w:val="1"/>
          <w:numId w:val="1"/>
        </w:numPr>
        <w:rPr/>
      </w:pPr>
      <w:bookmarkStart w:id="418" w:name="__RefHeading___Toc248839_1738255347"/>
      <w:bookmarkStart w:id="419" w:name="_Toc186"/>
      <w:bookmarkEnd w:id="418"/>
      <w:r>
        <w:rPr>
          <w:rtl w:val="true"/>
        </w:rPr>
        <w:t xml:space="preserve">قوله فی ج </w:t>
      </w:r>
      <w:r>
        <w:rPr/>
        <w:t>3</w:t>
      </w:r>
      <w:r>
        <w:rPr>
          <w:rtl w:val="true"/>
        </w:rPr>
        <w:t xml:space="preserve">، ص </w:t>
      </w:r>
      <w:r>
        <w:rPr/>
        <w:t>253</w:t>
      </w:r>
      <w:r>
        <w:rPr>
          <w:rtl w:val="true"/>
        </w:rPr>
        <w:t xml:space="preserve">، س </w:t>
      </w:r>
      <w:r>
        <w:rPr/>
        <w:t>2</w:t>
      </w:r>
      <w:r>
        <w:rPr>
          <w:rtl w:val="true"/>
        </w:rPr>
        <w:t>: «</w:t>
      </w:r>
      <w:r>
        <w:rPr>
          <w:rtl w:val="true"/>
        </w:rPr>
        <w:t>إلا أن یستفاد</w:t>
      </w:r>
      <w:r>
        <w:rPr>
          <w:rtl w:val="true"/>
        </w:rPr>
        <w:t>»</w:t>
      </w:r>
      <w:bookmarkEnd w:id="4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ما فیه</w:t>
      </w:r>
      <w:r>
        <w:rPr>
          <w:rFonts w:eastAsia="IRNazanin" w:cs="IRNazanin"/>
          <w:color w:val="111111"/>
          <w:sz w:val="28"/>
          <w:szCs w:val="28"/>
          <w:rtl w:val="true"/>
          <w:lang w:bidi="fa-IR"/>
        </w:rPr>
        <w:t>.</w:t>
      </w:r>
    </w:p>
    <w:p>
      <w:pPr>
        <w:pStyle w:val="Heading2"/>
        <w:numPr>
          <w:ilvl w:val="1"/>
          <w:numId w:val="1"/>
        </w:numPr>
        <w:rPr/>
      </w:pPr>
      <w:bookmarkStart w:id="420" w:name="__RefHeading___Toc248841_1738255347"/>
      <w:bookmarkStart w:id="421" w:name="_Toc187"/>
      <w:bookmarkEnd w:id="420"/>
      <w:r>
        <w:rPr>
          <w:rtl w:val="true"/>
        </w:rPr>
        <w:t xml:space="preserve">قوله فی ج </w:t>
      </w:r>
      <w:r>
        <w:rPr/>
        <w:t>3</w:t>
      </w:r>
      <w:r>
        <w:rPr>
          <w:rtl w:val="true"/>
        </w:rPr>
        <w:t xml:space="preserve">، ص </w:t>
      </w:r>
      <w:r>
        <w:rPr/>
        <w:t>254</w:t>
      </w:r>
      <w:r>
        <w:rPr>
          <w:rtl w:val="true"/>
        </w:rPr>
        <w:t xml:space="preserve">، س </w:t>
      </w:r>
      <w:r>
        <w:rPr/>
        <w:t>17</w:t>
      </w:r>
      <w:r>
        <w:rPr>
          <w:rtl w:val="true"/>
        </w:rPr>
        <w:t>: «</w:t>
      </w:r>
      <w:r>
        <w:rPr>
          <w:rtl w:val="true"/>
        </w:rPr>
        <w:t>فقد مر الکلام</w:t>
      </w:r>
      <w:r>
        <w:rPr>
          <w:rtl w:val="true"/>
        </w:rPr>
        <w:t>»</w:t>
      </w:r>
      <w:bookmarkEnd w:id="4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2"/>
        <w:numPr>
          <w:ilvl w:val="1"/>
          <w:numId w:val="1"/>
        </w:numPr>
        <w:rPr/>
      </w:pPr>
      <w:bookmarkStart w:id="422" w:name="__RefHeading___Toc248843_1738255347"/>
      <w:bookmarkStart w:id="423" w:name="_Toc188"/>
      <w:bookmarkEnd w:id="422"/>
      <w:r>
        <w:rPr>
          <w:rtl w:val="true"/>
        </w:rPr>
        <w:t xml:space="preserve">قوله فی ج </w:t>
      </w:r>
      <w:r>
        <w:rPr/>
        <w:t>3</w:t>
      </w:r>
      <w:r>
        <w:rPr>
          <w:rtl w:val="true"/>
        </w:rPr>
        <w:t xml:space="preserve">، ص </w:t>
      </w:r>
      <w:r>
        <w:rPr/>
        <w:t>257</w:t>
      </w:r>
      <w:r>
        <w:rPr>
          <w:rtl w:val="true"/>
        </w:rPr>
        <w:t xml:space="preserve">، س </w:t>
      </w:r>
      <w:r>
        <w:rPr/>
        <w:t>7</w:t>
      </w:r>
      <w:r>
        <w:rPr>
          <w:rtl w:val="true"/>
        </w:rPr>
        <w:t>: «</w:t>
      </w:r>
      <w:r>
        <w:rPr>
          <w:rtl w:val="true"/>
        </w:rPr>
        <w:t>و زید فی الرطب</w:t>
      </w:r>
      <w:r>
        <w:rPr>
          <w:rtl w:val="true"/>
        </w:rPr>
        <w:t>»</w:t>
      </w:r>
      <w:bookmarkEnd w:id="4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لایخفی فان الزیادة المذکورة تنفع إذا کان الشرط هو المماثلة فی الاتی و أما إذا کان الشرط هو المماثلة فی حال البیع و الاتی أیضا فلایجدی ذلک بل یوجب عدم صدق المماثلة فی حال البیع مع ا شتراطها کما لایخفی</w:t>
      </w:r>
      <w:r>
        <w:rPr>
          <w:rFonts w:eastAsia="IRNazanin" w:cs="IRNazanin"/>
          <w:color w:val="111111"/>
          <w:sz w:val="28"/>
          <w:szCs w:val="28"/>
          <w:rtl w:val="true"/>
          <w:lang w:bidi="fa-IR"/>
        </w:rPr>
        <w:t>.</w:t>
      </w:r>
    </w:p>
    <w:p>
      <w:pPr>
        <w:pStyle w:val="Heading2"/>
        <w:numPr>
          <w:ilvl w:val="1"/>
          <w:numId w:val="1"/>
        </w:numPr>
        <w:rPr/>
      </w:pPr>
      <w:bookmarkStart w:id="424" w:name="__RefHeading___Toc248845_1738255347"/>
      <w:bookmarkStart w:id="425" w:name="_Toc189"/>
      <w:bookmarkEnd w:id="424"/>
      <w:r>
        <w:rPr>
          <w:rtl w:val="true"/>
        </w:rPr>
        <w:t xml:space="preserve">قوله فی ج </w:t>
      </w:r>
      <w:r>
        <w:rPr/>
        <w:t>3</w:t>
      </w:r>
      <w:r>
        <w:rPr>
          <w:rtl w:val="true"/>
        </w:rPr>
        <w:t xml:space="preserve">، ص </w:t>
      </w:r>
      <w:r>
        <w:rPr/>
        <w:t>258</w:t>
      </w:r>
      <w:r>
        <w:rPr>
          <w:rtl w:val="true"/>
        </w:rPr>
        <w:t xml:space="preserve">، س </w:t>
      </w:r>
      <w:r>
        <w:rPr/>
        <w:t>2</w:t>
      </w:r>
      <w:r>
        <w:rPr>
          <w:rtl w:val="true"/>
        </w:rPr>
        <w:t>: «</w:t>
      </w:r>
      <w:r>
        <w:rPr>
          <w:rtl w:val="true"/>
        </w:rPr>
        <w:t>منها ما عن زرارة</w:t>
      </w:r>
      <w:r>
        <w:rPr>
          <w:rtl w:val="true"/>
        </w:rPr>
        <w:t>»</w:t>
      </w:r>
      <w:bookmarkEnd w:id="425"/>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ذیل الروایة معارض مع ما دل علی عدم ثبوت الربا بین المسلم و الحربی و قد یحمل الروایة علی المعاهد و ما دل علی عدم ثبوت الربابین المسلم و الحربی علی غیر المعاهد ولکن أورد علیه بانه لاشاهد علیه و قد ذهب أستاذنا العراقی بعد المعارضة الی عدم صحة المعاملة الربویة معهم و إنما یجوز الربا منهم بقصد الاستنقاذ و هو المراد من النبوی ولکنه غیر سدید لان نفی الربا بیننا و بینهم کسایر موارد نفی الربا فکما لایکون مفاد نفی الربا بین الوالد و الولد هو الاستنقاذ کذلک فی الحربی و لعل الأولی ان یقال أن بعد ذهاب المشهور</w:t>
      </w:r>
      <w:bookmarkStart w:id="426" w:name="pg14020_140512"/>
    </w:p>
    <w:p>
      <w:pPr>
        <w:pStyle w:val="BookText"/>
        <w:rPr/>
      </w:pPr>
      <w:bookmarkEnd w:id="426"/>
      <w:r>
        <w:rPr>
          <w:rFonts w:ascii="IRNazanin" w:hAnsi="IRNazanin" w:eastAsia="IRNazanin"/>
          <w:color w:val="111111"/>
          <w:sz w:val="28"/>
          <w:sz w:val="28"/>
          <w:szCs w:val="28"/>
          <w:rtl w:val="true"/>
          <w:lang w:bidi="fa-IR"/>
        </w:rPr>
        <w:t>الی العمل بالنبوی لزم أن یحمل صحیحة زرارة محمد بن مسلم علی معنی لاینافیه کالمعاهد من المشرکین فلاتغفل</w:t>
      </w:r>
      <w:r>
        <w:rPr>
          <w:rFonts w:eastAsia="IRNazanin" w:cs="IRNazanin"/>
          <w:color w:val="111111"/>
          <w:sz w:val="28"/>
          <w:szCs w:val="28"/>
          <w:rtl w:val="true"/>
          <w:lang w:bidi="fa-IR"/>
        </w:rPr>
        <w:t>.</w:t>
      </w:r>
    </w:p>
    <w:p>
      <w:pPr>
        <w:pStyle w:val="Heading2"/>
        <w:numPr>
          <w:ilvl w:val="1"/>
          <w:numId w:val="1"/>
        </w:numPr>
        <w:rPr/>
      </w:pPr>
      <w:bookmarkStart w:id="427" w:name="__RefHeading___Toc248847_1738255347"/>
      <w:bookmarkStart w:id="428" w:name="_Toc190"/>
      <w:bookmarkEnd w:id="427"/>
      <w:r>
        <w:rPr>
          <w:rtl w:val="true"/>
        </w:rPr>
        <w:t xml:space="preserve">قوله فی ج </w:t>
      </w:r>
      <w:r>
        <w:rPr/>
        <w:t>3</w:t>
      </w:r>
      <w:r>
        <w:rPr>
          <w:rtl w:val="true"/>
        </w:rPr>
        <w:t xml:space="preserve">، ص </w:t>
      </w:r>
      <w:r>
        <w:rPr/>
        <w:t>258</w:t>
      </w:r>
      <w:r>
        <w:rPr>
          <w:rtl w:val="true"/>
        </w:rPr>
        <w:t xml:space="preserve">، س </w:t>
      </w:r>
      <w:r>
        <w:rPr/>
        <w:t>13</w:t>
      </w:r>
      <w:r>
        <w:rPr>
          <w:rtl w:val="true"/>
        </w:rPr>
        <w:t>: «</w:t>
      </w:r>
      <w:r>
        <w:rPr>
          <w:rtl w:val="true"/>
        </w:rPr>
        <w:t>ثم إنه لا إشکال</w:t>
      </w:r>
      <w:r>
        <w:rPr>
          <w:rtl w:val="true"/>
        </w:rPr>
        <w:t>»</w:t>
      </w:r>
      <w:bookmarkEnd w:id="4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إشکال فی أن نفی الربابین المذکورین لایختص بباب المعاملات بل یشمل باطلاقه للقرض أیضا کما نص علیه السید فی الملحقات</w:t>
      </w:r>
      <w:r>
        <w:rPr>
          <w:rFonts w:eastAsia="IRNazanin" w:cs="IRNazanin"/>
          <w:color w:val="111111"/>
          <w:sz w:val="28"/>
          <w:szCs w:val="28"/>
          <w:rtl w:val="true"/>
          <w:lang w:bidi="fa-IR"/>
        </w:rPr>
        <w:t>.</w:t>
      </w:r>
    </w:p>
    <w:p>
      <w:pPr>
        <w:pStyle w:val="Heading2"/>
        <w:numPr>
          <w:ilvl w:val="1"/>
          <w:numId w:val="1"/>
        </w:numPr>
        <w:rPr/>
      </w:pPr>
      <w:bookmarkStart w:id="429" w:name="__RefHeading___Toc248849_1738255347"/>
      <w:bookmarkStart w:id="430" w:name="_Toc191"/>
      <w:bookmarkEnd w:id="429"/>
      <w:r>
        <w:rPr>
          <w:rtl w:val="true"/>
        </w:rPr>
        <w:t xml:space="preserve">قوله فی ج </w:t>
      </w:r>
      <w:r>
        <w:rPr/>
        <w:t>3</w:t>
      </w:r>
      <w:r>
        <w:rPr>
          <w:rtl w:val="true"/>
        </w:rPr>
        <w:t xml:space="preserve">، ص </w:t>
      </w:r>
      <w:r>
        <w:rPr/>
        <w:t>259</w:t>
      </w:r>
      <w:r>
        <w:rPr>
          <w:rtl w:val="true"/>
        </w:rPr>
        <w:t xml:space="preserve">، س </w:t>
      </w:r>
      <w:r>
        <w:rPr/>
        <w:t>2</w:t>
      </w:r>
      <w:r>
        <w:rPr>
          <w:rtl w:val="true"/>
        </w:rPr>
        <w:t>: «</w:t>
      </w:r>
      <w:r>
        <w:rPr>
          <w:rtl w:val="true"/>
        </w:rPr>
        <w:t>و ضعف الروایة النافیة</w:t>
      </w:r>
      <w:r>
        <w:rPr>
          <w:rtl w:val="true"/>
        </w:rPr>
        <w:t>»</w:t>
      </w:r>
      <w:bookmarkEnd w:id="4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یثبت دعوی الاجماع فی الانتصار علی عدم الربابین المسلم و الذمی بل المشهور علی خلاف ذلک و أما التمسک بقاعدة الزموهم بما التزموا لجواز أخذ الربا من الذمی کما یظهر من السید الخوئی فی تعلیقته علی توضیح المسائل ففیه ما لایخفی لأن القاعدة تفید فی المعاملات الواقعة بینهم لا بینهم و بیننا لانا مکلفون باجتناب الربا فی معادلتنا و المفروض هو شمول العمومات لمعاملاتنا معهم کمالایخفی</w:t>
      </w:r>
      <w:r>
        <w:rPr>
          <w:rFonts w:eastAsia="IRNazanin" w:cs="IRNazanin"/>
          <w:color w:val="111111"/>
          <w:sz w:val="28"/>
          <w:szCs w:val="28"/>
          <w:rtl w:val="true"/>
          <w:lang w:bidi="fa-IR"/>
        </w:rPr>
        <w:t>.</w:t>
      </w:r>
    </w:p>
    <w:p>
      <w:pPr>
        <w:pStyle w:val="Heading2"/>
        <w:numPr>
          <w:ilvl w:val="1"/>
          <w:numId w:val="1"/>
        </w:numPr>
        <w:rPr/>
      </w:pPr>
      <w:bookmarkStart w:id="431" w:name="__RefHeading___Toc248851_1738255347"/>
      <w:bookmarkStart w:id="432" w:name="_Toc192"/>
      <w:bookmarkEnd w:id="431"/>
      <w:r>
        <w:rPr>
          <w:rtl w:val="true"/>
        </w:rPr>
        <w:t xml:space="preserve">قوله فی ج </w:t>
      </w:r>
      <w:r>
        <w:rPr/>
        <w:t>3</w:t>
      </w:r>
      <w:r>
        <w:rPr>
          <w:rtl w:val="true"/>
        </w:rPr>
        <w:t xml:space="preserve">، ص </w:t>
      </w:r>
      <w:r>
        <w:rPr/>
        <w:t>263</w:t>
      </w:r>
      <w:r>
        <w:rPr>
          <w:rtl w:val="true"/>
        </w:rPr>
        <w:t xml:space="preserve">، س </w:t>
      </w:r>
      <w:r>
        <w:rPr/>
        <w:t>20</w:t>
      </w:r>
      <w:r>
        <w:rPr>
          <w:rtl w:val="true"/>
        </w:rPr>
        <w:t>: «</w:t>
      </w:r>
      <w:r>
        <w:rPr>
          <w:rtl w:val="true"/>
        </w:rPr>
        <w:t>ولکن یستشکل فی الصحة</w:t>
      </w:r>
      <w:r>
        <w:rPr>
          <w:rtl w:val="true"/>
        </w:rPr>
        <w:t>»</w:t>
      </w:r>
      <w:bookmarkEnd w:id="4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عنه فی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2"/>
        <w:numPr>
          <w:ilvl w:val="1"/>
          <w:numId w:val="1"/>
        </w:numPr>
        <w:rPr/>
      </w:pPr>
      <w:bookmarkStart w:id="433" w:name="__RefHeading___Toc248853_1738255347"/>
      <w:bookmarkStart w:id="434" w:name="_Toc193"/>
      <w:bookmarkEnd w:id="433"/>
      <w:r>
        <w:rPr>
          <w:rtl w:val="true"/>
        </w:rPr>
        <w:t xml:space="preserve">قوله فی ج </w:t>
      </w:r>
      <w:r>
        <w:rPr/>
        <w:t>3</w:t>
      </w:r>
      <w:r>
        <w:rPr>
          <w:rtl w:val="true"/>
        </w:rPr>
        <w:t xml:space="preserve">، ص </w:t>
      </w:r>
      <w:r>
        <w:rPr/>
        <w:t>263</w:t>
      </w:r>
      <w:r>
        <w:rPr>
          <w:rtl w:val="true"/>
        </w:rPr>
        <w:t xml:space="preserve">، س </w:t>
      </w:r>
      <w:r>
        <w:rPr/>
        <w:t>21</w:t>
      </w:r>
      <w:r>
        <w:rPr>
          <w:rtl w:val="true"/>
        </w:rPr>
        <w:t>: «</w:t>
      </w:r>
      <w:r>
        <w:rPr>
          <w:rtl w:val="true"/>
        </w:rPr>
        <w:t>المطلوب یشکل الصحة</w:t>
      </w:r>
      <w:r>
        <w:rPr>
          <w:rtl w:val="true"/>
        </w:rPr>
        <w:t>»</w:t>
      </w:r>
      <w:bookmarkEnd w:id="434"/>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الجواب بان التطابق محفوظ فیه إذ فی بیع الشیء بیع ضمنی بالنسبة الی نصفه فقبول النصف کقبول الکل و لو سلم عدم التطابق فیه فلایوجب الاشکال فی المقام الذی حصل التطابق عند العقد</w:t>
      </w:r>
      <w:r>
        <w:rPr>
          <w:rFonts w:eastAsia="IRNazanin" w:cs="IRNazanin"/>
          <w:color w:val="111111"/>
          <w:sz w:val="28"/>
          <w:szCs w:val="28"/>
          <w:rtl w:val="true"/>
          <w:lang w:bidi="fa-IR"/>
        </w:rPr>
        <w:t>.</w:t>
      </w:r>
      <w:bookmarkStart w:id="435" w:name="pg14020_140513"/>
    </w:p>
    <w:p>
      <w:pPr>
        <w:pStyle w:val="Heading2"/>
        <w:numPr>
          <w:ilvl w:val="1"/>
          <w:numId w:val="1"/>
        </w:numPr>
        <w:rPr/>
      </w:pPr>
      <w:bookmarkStart w:id="436" w:name="__RefHeading___Toc248855_1738255347"/>
      <w:bookmarkStart w:id="437" w:name="_Toc194"/>
      <w:bookmarkEnd w:id="435"/>
      <w:bookmarkEnd w:id="436"/>
      <w:r>
        <w:rPr>
          <w:rtl w:val="true"/>
        </w:rPr>
        <w:t xml:space="preserve">قوله فی ج </w:t>
      </w:r>
      <w:r>
        <w:rPr/>
        <w:t>3</w:t>
      </w:r>
      <w:r>
        <w:rPr>
          <w:rtl w:val="true"/>
        </w:rPr>
        <w:t xml:space="preserve">، ص </w:t>
      </w:r>
      <w:r>
        <w:rPr/>
        <w:t>264</w:t>
      </w:r>
      <w:r>
        <w:rPr>
          <w:rtl w:val="true"/>
        </w:rPr>
        <w:t xml:space="preserve">، س </w:t>
      </w:r>
      <w:r>
        <w:rPr/>
        <w:t>2</w:t>
      </w:r>
      <w:r>
        <w:rPr>
          <w:rtl w:val="true"/>
        </w:rPr>
        <w:t>: «</w:t>
      </w:r>
      <w:r>
        <w:rPr>
          <w:rtl w:val="true"/>
        </w:rPr>
        <w:t>و لم یظهر من غیر</w:t>
      </w:r>
      <w:r>
        <w:rPr>
          <w:rtl w:val="true"/>
        </w:rPr>
        <w:t>»</w:t>
      </w:r>
      <w:bookmarkEnd w:id="4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لان ظاهر الأدلة اشتراط التقابض من البایعین بمعناه المصدری أو السببی لا المسببی</w:t>
      </w:r>
      <w:r>
        <w:rPr>
          <w:rFonts w:eastAsia="IRNazanin" w:cs="IRNazanin"/>
          <w:color w:val="111111"/>
          <w:sz w:val="28"/>
          <w:szCs w:val="28"/>
          <w:rtl w:val="true"/>
          <w:lang w:bidi="fa-IR"/>
        </w:rPr>
        <w:t>.</w:t>
      </w:r>
    </w:p>
    <w:p>
      <w:pPr>
        <w:pStyle w:val="Heading2"/>
        <w:numPr>
          <w:ilvl w:val="1"/>
          <w:numId w:val="1"/>
        </w:numPr>
        <w:rPr/>
      </w:pPr>
      <w:bookmarkStart w:id="438" w:name="__RefHeading___Toc248857_1738255347"/>
      <w:bookmarkStart w:id="439" w:name="_Toc195"/>
      <w:bookmarkEnd w:id="438"/>
      <w:r>
        <w:rPr>
          <w:rtl w:val="true"/>
        </w:rPr>
        <w:t xml:space="preserve">قوله فی ج </w:t>
      </w:r>
      <w:r>
        <w:rPr/>
        <w:t>3</w:t>
      </w:r>
      <w:r>
        <w:rPr>
          <w:rtl w:val="true"/>
        </w:rPr>
        <w:t xml:space="preserve">، ص </w:t>
      </w:r>
      <w:r>
        <w:rPr/>
        <w:t>264</w:t>
      </w:r>
      <w:r>
        <w:rPr>
          <w:rtl w:val="true"/>
        </w:rPr>
        <w:t xml:space="preserve">، س </w:t>
      </w:r>
      <w:r>
        <w:rPr/>
        <w:t>21</w:t>
      </w:r>
      <w:r>
        <w:rPr>
          <w:rtl w:val="true"/>
        </w:rPr>
        <w:t>: «</w:t>
      </w:r>
      <w:r>
        <w:rPr>
          <w:rtl w:val="true"/>
        </w:rPr>
        <w:t>ذمته مقیدة بأن یأخذها</w:t>
      </w:r>
      <w:r>
        <w:rPr>
          <w:rtl w:val="true"/>
        </w:rPr>
        <w:t>»</w:t>
      </w:r>
      <w:bookmarkEnd w:id="4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فلایشمله النهی عن بیع ما لایملک لاختصاص النهی بما إذا ارید بیع العین الشخصیة التی کانت للغیر و أما الدراهم المقیدة بالأخذ من بایعها المساوق للملکیة فلانهی عنه فلایکون فضولیا أیضا لأنه ملکه کالکلی فی الذمة</w:t>
      </w:r>
      <w:r>
        <w:rPr>
          <w:rFonts w:eastAsia="IRNazanin" w:cs="IRNazanin"/>
          <w:color w:val="111111"/>
          <w:sz w:val="28"/>
          <w:szCs w:val="28"/>
          <w:rtl w:val="true"/>
          <w:lang w:bidi="fa-IR"/>
        </w:rPr>
        <w:t>.</w:t>
      </w:r>
    </w:p>
    <w:p>
      <w:pPr>
        <w:pStyle w:val="Heading2"/>
        <w:numPr>
          <w:ilvl w:val="1"/>
          <w:numId w:val="1"/>
        </w:numPr>
        <w:rPr/>
      </w:pPr>
      <w:bookmarkStart w:id="440" w:name="__RefHeading___Toc248859_1738255347"/>
      <w:bookmarkStart w:id="441" w:name="_Toc196"/>
      <w:bookmarkEnd w:id="440"/>
      <w:r>
        <w:rPr>
          <w:rtl w:val="true"/>
        </w:rPr>
        <w:t xml:space="preserve">قوله فی ج </w:t>
      </w:r>
      <w:r>
        <w:rPr/>
        <w:t>3</w:t>
      </w:r>
      <w:r>
        <w:rPr>
          <w:rtl w:val="true"/>
        </w:rPr>
        <w:t xml:space="preserve">، ص </w:t>
      </w:r>
      <w:r>
        <w:rPr/>
        <w:t>265</w:t>
      </w:r>
      <w:r>
        <w:rPr>
          <w:rtl w:val="true"/>
        </w:rPr>
        <w:t xml:space="preserve">، س </w:t>
      </w:r>
      <w:r>
        <w:rPr/>
        <w:t>2</w:t>
      </w:r>
      <w:r>
        <w:rPr>
          <w:rtl w:val="true"/>
        </w:rPr>
        <w:t>: «</w:t>
      </w:r>
      <w:r>
        <w:rPr>
          <w:rtl w:val="true"/>
        </w:rPr>
        <w:t>کله بشرط حصول</w:t>
      </w:r>
      <w:r>
        <w:rPr>
          <w:rtl w:val="true"/>
        </w:rPr>
        <w:t>»</w:t>
      </w:r>
      <w:bookmarkEnd w:id="4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اجازته للبیع السابق و صحة البیع حینئذ مبنی علی صحة بیع مال الغیر ثم ملکه و اجاز و ان ارید من قوله و لامانع من وقوعه لمالکها من باب الفضولی أنه لامانع من وقوعه لمالکها الأصلی فهو کذلک بعد اجازة مالکها فتدبر جیدا</w:t>
      </w:r>
      <w:r>
        <w:rPr>
          <w:rFonts w:eastAsia="IRNazanin" w:cs="IRNazanin"/>
          <w:color w:val="111111"/>
          <w:sz w:val="28"/>
          <w:szCs w:val="28"/>
          <w:rtl w:val="true"/>
          <w:lang w:bidi="fa-IR"/>
        </w:rPr>
        <w:t>.</w:t>
      </w:r>
    </w:p>
    <w:p>
      <w:pPr>
        <w:pStyle w:val="Heading2"/>
        <w:numPr>
          <w:ilvl w:val="1"/>
          <w:numId w:val="1"/>
        </w:numPr>
        <w:rPr/>
      </w:pPr>
      <w:bookmarkStart w:id="442" w:name="__RefHeading___Toc248861_1738255347"/>
      <w:bookmarkStart w:id="443" w:name="_Toc197"/>
      <w:bookmarkEnd w:id="442"/>
      <w:r>
        <w:rPr>
          <w:rtl w:val="true"/>
        </w:rPr>
        <w:t xml:space="preserve">قوله فی ج </w:t>
      </w:r>
      <w:r>
        <w:rPr/>
        <w:t>3</w:t>
      </w:r>
      <w:r>
        <w:rPr>
          <w:rtl w:val="true"/>
        </w:rPr>
        <w:t xml:space="preserve">، ص </w:t>
      </w:r>
      <w:r>
        <w:rPr/>
        <w:t>265</w:t>
      </w:r>
      <w:r>
        <w:rPr>
          <w:rtl w:val="true"/>
        </w:rPr>
        <w:t xml:space="preserve">، س </w:t>
      </w:r>
      <w:r>
        <w:rPr/>
        <w:t>9</w:t>
      </w:r>
      <w:r>
        <w:rPr>
          <w:rtl w:val="true"/>
        </w:rPr>
        <w:t>: «</w:t>
      </w:r>
      <w:r>
        <w:rPr>
          <w:rtl w:val="true"/>
        </w:rPr>
        <w:t>ألیس الدراهم من</w:t>
      </w:r>
      <w:r>
        <w:rPr>
          <w:rtl w:val="true"/>
        </w:rPr>
        <w:t>»</w:t>
      </w:r>
      <w:bookmarkEnd w:id="443"/>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فی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 الدراهم من عندک و الدنانیر 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الکتاب نقل ناقصا و ترتب البحث علیه مع ان الدراهم التی کانت فی ذمته بأحد الاسباب المملکة لاحاجة الی القبض و إنما محط البحث فی الروایة هو الدنانیر حیث قال و لم اقبض منه شیئا و ظاهر الروایة هو عدم الحاجة الی قبض الدنانیر تعبدا فی انشاء التحویل بفعلهما و حمل الروایتین علی الاذن أو التوکیل</w:t>
      </w:r>
      <w:bookmarkStart w:id="444" w:name="pg14020_140514"/>
    </w:p>
    <w:p>
      <w:pPr>
        <w:pStyle w:val="BookText"/>
        <w:rPr/>
      </w:pPr>
      <w:bookmarkEnd w:id="444"/>
      <w:r>
        <w:rPr>
          <w:rFonts w:ascii="IRNazanin" w:hAnsi="IRNazanin" w:eastAsia="IRNazanin"/>
          <w:color w:val="111111"/>
          <w:sz w:val="28"/>
          <w:sz w:val="28"/>
          <w:szCs w:val="28"/>
          <w:rtl w:val="true"/>
          <w:lang w:bidi="fa-IR"/>
        </w:rPr>
        <w:t>خلاف ظاهر الروایة و إلا فلا مورد لقوله و لم اقبض منه شیئا إذ مورده ما إذا وقع عقد و لاقبض</w:t>
      </w:r>
      <w:r>
        <w:rPr>
          <w:rFonts w:eastAsia="IRNazanin" w:cs="IRNazanin"/>
          <w:color w:val="111111"/>
          <w:sz w:val="28"/>
          <w:szCs w:val="28"/>
          <w:rtl w:val="true"/>
          <w:lang w:bidi="fa-IR"/>
        </w:rPr>
        <w:t>.</w:t>
      </w:r>
    </w:p>
    <w:p>
      <w:pPr>
        <w:pStyle w:val="Heading2"/>
        <w:numPr>
          <w:ilvl w:val="1"/>
          <w:numId w:val="1"/>
        </w:numPr>
        <w:rPr/>
      </w:pPr>
      <w:bookmarkStart w:id="445" w:name="__RefHeading___Toc248863_1738255347"/>
      <w:bookmarkStart w:id="446" w:name="_Toc198"/>
      <w:bookmarkEnd w:id="445"/>
      <w:r>
        <w:rPr>
          <w:rtl w:val="true"/>
        </w:rPr>
        <w:t xml:space="preserve">قوله فی ج </w:t>
      </w:r>
      <w:r>
        <w:rPr/>
        <w:t>3</w:t>
      </w:r>
      <w:r>
        <w:rPr>
          <w:rtl w:val="true"/>
        </w:rPr>
        <w:t xml:space="preserve">، ص </w:t>
      </w:r>
      <w:r>
        <w:rPr/>
        <w:t>265</w:t>
      </w:r>
      <w:r>
        <w:rPr>
          <w:rtl w:val="true"/>
        </w:rPr>
        <w:t xml:space="preserve">، س </w:t>
      </w:r>
      <w:r>
        <w:rPr/>
        <w:t>18</w:t>
      </w:r>
      <w:r>
        <w:rPr>
          <w:rtl w:val="true"/>
        </w:rPr>
        <w:t>: «</w:t>
      </w:r>
      <w:r>
        <w:rPr>
          <w:rtl w:val="true"/>
        </w:rPr>
        <w:t>لیس تحویلا لها</w:t>
      </w:r>
      <w:r>
        <w:rPr>
          <w:rtl w:val="true"/>
        </w:rPr>
        <w:t>»</w:t>
      </w:r>
      <w:bookmarkEnd w:id="4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کما عرفت و أما قوله إنما کان کلا ما منی فهو فی مقابل توهم القبض لا فی مقابل توهم العقد حتی ینفی العقد و إنما عنی به نفی القبض</w:t>
      </w:r>
      <w:r>
        <w:rPr>
          <w:rFonts w:eastAsia="IRNazanin" w:cs="IRNazanin"/>
          <w:color w:val="111111"/>
          <w:sz w:val="28"/>
          <w:szCs w:val="28"/>
          <w:rtl w:val="true"/>
          <w:lang w:bidi="fa-IR"/>
        </w:rPr>
        <w:t>.</w:t>
      </w:r>
    </w:p>
    <w:p>
      <w:pPr>
        <w:pStyle w:val="Heading2"/>
        <w:numPr>
          <w:ilvl w:val="1"/>
          <w:numId w:val="1"/>
        </w:numPr>
        <w:rPr/>
      </w:pPr>
      <w:bookmarkStart w:id="447" w:name="__RefHeading___Toc248865_1738255347"/>
      <w:bookmarkStart w:id="448" w:name="_Toc199"/>
      <w:bookmarkEnd w:id="447"/>
      <w:r>
        <w:rPr>
          <w:rtl w:val="true"/>
        </w:rPr>
        <w:t xml:space="preserve">قوله فی ج </w:t>
      </w:r>
      <w:r>
        <w:rPr/>
        <w:t>3</w:t>
      </w:r>
      <w:r>
        <w:rPr>
          <w:rtl w:val="true"/>
        </w:rPr>
        <w:t xml:space="preserve">، ص </w:t>
      </w:r>
      <w:r>
        <w:rPr/>
        <w:t>265</w:t>
      </w:r>
      <w:r>
        <w:rPr>
          <w:rtl w:val="true"/>
        </w:rPr>
        <w:t xml:space="preserve">، س </w:t>
      </w:r>
      <w:r>
        <w:rPr/>
        <w:t>19</w:t>
      </w:r>
      <w:r>
        <w:rPr>
          <w:rtl w:val="true"/>
        </w:rPr>
        <w:t>: «</w:t>
      </w:r>
      <w:r>
        <w:rPr>
          <w:rtl w:val="true"/>
        </w:rPr>
        <w:t>بل طلب منه للتحویل</w:t>
      </w:r>
      <w:r>
        <w:rPr>
          <w:rtl w:val="true"/>
        </w:rPr>
        <w:t>»</w:t>
      </w:r>
      <w:bookmarkEnd w:id="4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طلب انشائی کقوله بعنی أو اشترمنی</w:t>
      </w:r>
      <w:r>
        <w:rPr>
          <w:rFonts w:eastAsia="IRNazanin" w:cs="IRNazanin"/>
          <w:color w:val="111111"/>
          <w:sz w:val="28"/>
          <w:szCs w:val="28"/>
          <w:rtl w:val="true"/>
          <w:lang w:bidi="fa-IR"/>
        </w:rPr>
        <w:t>.</w:t>
      </w:r>
    </w:p>
    <w:p>
      <w:pPr>
        <w:pStyle w:val="Heading2"/>
        <w:numPr>
          <w:ilvl w:val="1"/>
          <w:numId w:val="1"/>
        </w:numPr>
        <w:rPr/>
      </w:pPr>
      <w:bookmarkStart w:id="449" w:name="__RefHeading___Toc248867_1738255347"/>
      <w:bookmarkStart w:id="450" w:name="_Toc200"/>
      <w:bookmarkEnd w:id="449"/>
      <w:r>
        <w:rPr>
          <w:rtl w:val="true"/>
        </w:rPr>
        <w:t xml:space="preserve">قوله فی ج </w:t>
      </w:r>
      <w:r>
        <w:rPr/>
        <w:t>3</w:t>
      </w:r>
      <w:r>
        <w:rPr>
          <w:rtl w:val="true"/>
        </w:rPr>
        <w:t xml:space="preserve">، ص </w:t>
      </w:r>
      <w:r>
        <w:rPr/>
        <w:t>265</w:t>
      </w:r>
      <w:r>
        <w:rPr>
          <w:rtl w:val="true"/>
        </w:rPr>
        <w:t xml:space="preserve">، س </w:t>
      </w:r>
      <w:r>
        <w:rPr/>
        <w:t>20</w:t>
      </w:r>
      <w:r>
        <w:rPr>
          <w:rtl w:val="true"/>
        </w:rPr>
        <w:t>: «</w:t>
      </w:r>
      <w:r>
        <w:rPr>
          <w:rtl w:val="true"/>
        </w:rPr>
        <w:t>بالدنانیر فلابد من انشائه</w:t>
      </w:r>
      <w:r>
        <w:rPr>
          <w:rtl w:val="true"/>
        </w:rPr>
        <w:t>»</w:t>
      </w:r>
      <w:bookmarkEnd w:id="4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امکان الاستظهار من قوله حولها</w:t>
      </w:r>
      <w:r>
        <w:rPr>
          <w:rFonts w:eastAsia="IRNazanin" w:cs="IRNazanin"/>
          <w:color w:val="111111"/>
          <w:sz w:val="28"/>
          <w:szCs w:val="28"/>
          <w:rtl w:val="true"/>
          <w:lang w:bidi="fa-IR"/>
        </w:rPr>
        <w:t>.</w:t>
      </w:r>
    </w:p>
    <w:p>
      <w:pPr>
        <w:pStyle w:val="Heading2"/>
        <w:numPr>
          <w:ilvl w:val="1"/>
          <w:numId w:val="1"/>
        </w:numPr>
        <w:rPr/>
      </w:pPr>
      <w:bookmarkStart w:id="451" w:name="__RefHeading___Toc248869_1738255347"/>
      <w:bookmarkStart w:id="452" w:name="_Toc201"/>
      <w:bookmarkEnd w:id="451"/>
      <w:r>
        <w:rPr>
          <w:rtl w:val="true"/>
        </w:rPr>
        <w:t xml:space="preserve">قوله فی ج </w:t>
      </w:r>
      <w:r>
        <w:rPr/>
        <w:t>3</w:t>
      </w:r>
      <w:r>
        <w:rPr>
          <w:rtl w:val="true"/>
        </w:rPr>
        <w:t xml:space="preserve">، ص </w:t>
      </w:r>
      <w:r>
        <w:rPr/>
        <w:t>266</w:t>
      </w:r>
      <w:r>
        <w:rPr>
          <w:rtl w:val="true"/>
        </w:rPr>
        <w:t xml:space="preserve">، س </w:t>
      </w:r>
      <w:r>
        <w:rPr/>
        <w:t>1</w:t>
      </w:r>
      <w:r>
        <w:rPr>
          <w:rtl w:val="true"/>
        </w:rPr>
        <w:t>: «</w:t>
      </w:r>
      <w:r>
        <w:rPr>
          <w:rtl w:val="true"/>
        </w:rPr>
        <w:t>و لعل وجه السؤال</w:t>
      </w:r>
      <w:r>
        <w:rPr>
          <w:rtl w:val="true"/>
        </w:rPr>
        <w:t>»</w:t>
      </w:r>
      <w:bookmarkEnd w:id="4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أن وجه السؤال لیس هو الدراهم بل هو الدنانیر کما یشهد له قوله و لم اقبض منه شیئا و من المعلوم أن القبض منه راجع الی الدنانیر لا الدراهم و إلا عبر عنه بدون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Heading2"/>
        <w:numPr>
          <w:ilvl w:val="1"/>
          <w:numId w:val="1"/>
        </w:numPr>
        <w:rPr/>
      </w:pPr>
      <w:bookmarkStart w:id="453" w:name="__RefHeading___Toc248871_1738255347"/>
      <w:bookmarkStart w:id="454" w:name="_Toc202"/>
      <w:bookmarkEnd w:id="453"/>
      <w:r>
        <w:rPr>
          <w:rtl w:val="true"/>
        </w:rPr>
        <w:t xml:space="preserve">قوله فی ج </w:t>
      </w:r>
      <w:r>
        <w:rPr/>
        <w:t>3</w:t>
      </w:r>
      <w:r>
        <w:rPr>
          <w:rtl w:val="true"/>
        </w:rPr>
        <w:t xml:space="preserve">، ص </w:t>
      </w:r>
      <w:r>
        <w:rPr/>
        <w:t>266</w:t>
      </w:r>
      <w:r>
        <w:rPr>
          <w:rtl w:val="true"/>
        </w:rPr>
        <w:t xml:space="preserve">، س </w:t>
      </w:r>
      <w:r>
        <w:rPr/>
        <w:t>2</w:t>
      </w:r>
      <w:r>
        <w:rPr>
          <w:rtl w:val="true"/>
        </w:rPr>
        <w:t>: «</w:t>
      </w:r>
      <w:r>
        <w:rPr>
          <w:rtl w:val="true"/>
        </w:rPr>
        <w:t>غیر مقبوضة فکیف</w:t>
      </w:r>
      <w:r>
        <w:rPr>
          <w:rtl w:val="true"/>
        </w:rPr>
        <w:t>»</w:t>
      </w:r>
      <w:bookmarkEnd w:id="454"/>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بل الدراهم مملوکة بأحد اسباب الملک و یصح مبادلتها مع الدنانیر و إنما الکلام فی قبض الدنانیر و اما قبض الدراهم المملوکة بکونها فی الذمة فاذا وقعت المبادلة بینها و بین الدنانیر صارت لصاحب الدنانیر و سقطت</w:t>
      </w:r>
      <w:r>
        <w:rPr>
          <w:rFonts w:eastAsia="IRNazanin" w:cs="IRNazanin"/>
          <w:color w:val="111111"/>
          <w:sz w:val="28"/>
          <w:szCs w:val="28"/>
          <w:rtl w:val="true"/>
          <w:lang w:bidi="fa-IR"/>
        </w:rPr>
        <w:t>.</w:t>
      </w:r>
      <w:bookmarkStart w:id="455" w:name="pg14020_140515"/>
    </w:p>
    <w:p>
      <w:pPr>
        <w:pStyle w:val="Heading2"/>
        <w:numPr>
          <w:ilvl w:val="1"/>
          <w:numId w:val="1"/>
        </w:numPr>
        <w:rPr/>
      </w:pPr>
      <w:bookmarkStart w:id="456" w:name="__RefHeading___Toc248873_1738255347"/>
      <w:bookmarkStart w:id="457" w:name="_Toc203"/>
      <w:bookmarkEnd w:id="455"/>
      <w:bookmarkEnd w:id="456"/>
      <w:r>
        <w:rPr>
          <w:rtl w:val="true"/>
        </w:rPr>
        <w:t xml:space="preserve">قوله فی ج </w:t>
      </w:r>
      <w:r>
        <w:rPr/>
        <w:t>3</w:t>
      </w:r>
      <w:r>
        <w:rPr>
          <w:rtl w:val="true"/>
        </w:rPr>
        <w:t xml:space="preserve">، ص </w:t>
      </w:r>
      <w:r>
        <w:rPr/>
        <w:t>266</w:t>
      </w:r>
      <w:r>
        <w:rPr>
          <w:rtl w:val="true"/>
        </w:rPr>
        <w:t xml:space="preserve">، س </w:t>
      </w:r>
      <w:r>
        <w:rPr/>
        <w:t>3</w:t>
      </w:r>
      <w:r>
        <w:rPr>
          <w:rtl w:val="true"/>
        </w:rPr>
        <w:t>: «</w:t>
      </w:r>
      <w:r>
        <w:rPr>
          <w:rtl w:val="true"/>
        </w:rPr>
        <w:t>ألیس الدراهم من عندک</w:t>
      </w:r>
      <w:r>
        <w:rPr>
          <w:rtl w:val="true"/>
        </w:rPr>
        <w:t>»</w:t>
      </w:r>
      <w:bookmarkEnd w:id="4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اقتران الدراهم بالدنانیر من باب قیاس المجهول بالمعلوم فان الدراهم لاتحتاج الی القبض لان قبضها بکونها فی الذمة و هکذا الدنانیر</w:t>
      </w:r>
      <w:r>
        <w:rPr>
          <w:rFonts w:eastAsia="IRNazanin" w:cs="IRNazanin"/>
          <w:color w:val="111111"/>
          <w:sz w:val="28"/>
          <w:szCs w:val="28"/>
          <w:rtl w:val="true"/>
          <w:lang w:bidi="fa-IR"/>
        </w:rPr>
        <w:t>.</w:t>
      </w:r>
    </w:p>
    <w:p>
      <w:pPr>
        <w:pStyle w:val="Heading2"/>
        <w:numPr>
          <w:ilvl w:val="1"/>
          <w:numId w:val="1"/>
        </w:numPr>
        <w:rPr/>
      </w:pPr>
      <w:bookmarkStart w:id="458" w:name="__RefHeading___Toc248875_1738255347"/>
      <w:bookmarkStart w:id="459" w:name="_Toc204"/>
      <w:bookmarkEnd w:id="458"/>
      <w:r>
        <w:rPr>
          <w:rtl w:val="true"/>
        </w:rPr>
        <w:t xml:space="preserve">قوله فی ج </w:t>
      </w:r>
      <w:r>
        <w:rPr/>
        <w:t>3</w:t>
      </w:r>
      <w:r>
        <w:rPr>
          <w:rtl w:val="true"/>
        </w:rPr>
        <w:t xml:space="preserve">، ص </w:t>
      </w:r>
      <w:r>
        <w:rPr/>
        <w:t>266</w:t>
      </w:r>
      <w:r>
        <w:rPr>
          <w:rtl w:val="true"/>
        </w:rPr>
        <w:t xml:space="preserve">، س </w:t>
      </w:r>
      <w:r>
        <w:rPr/>
        <w:t>5</w:t>
      </w:r>
      <w:r>
        <w:rPr>
          <w:rtl w:val="true"/>
        </w:rPr>
        <w:t>: «</w:t>
      </w:r>
      <w:r>
        <w:rPr>
          <w:rtl w:val="true"/>
        </w:rPr>
        <w:t>لا أن یکون التحویل</w:t>
      </w:r>
      <w:r>
        <w:rPr>
          <w:rtl w:val="true"/>
        </w:rPr>
        <w:t>»</w:t>
      </w:r>
      <w:bookmarkEnd w:id="4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هو ذلک</w:t>
      </w:r>
      <w:r>
        <w:rPr>
          <w:rFonts w:eastAsia="IRNazanin" w:cs="IRNazanin"/>
          <w:color w:val="111111"/>
          <w:sz w:val="28"/>
          <w:szCs w:val="28"/>
          <w:rtl w:val="true"/>
          <w:lang w:bidi="fa-IR"/>
        </w:rPr>
        <w:t>.</w:t>
      </w:r>
    </w:p>
    <w:p>
      <w:pPr>
        <w:pStyle w:val="Heading2"/>
        <w:numPr>
          <w:ilvl w:val="1"/>
          <w:numId w:val="1"/>
        </w:numPr>
        <w:rPr/>
      </w:pPr>
      <w:bookmarkStart w:id="460" w:name="__RefHeading___Toc248877_1738255347"/>
      <w:bookmarkStart w:id="461" w:name="_Toc205"/>
      <w:bookmarkEnd w:id="460"/>
      <w:r>
        <w:rPr>
          <w:rtl w:val="true"/>
        </w:rPr>
        <w:t xml:space="preserve">قوله فی ج </w:t>
      </w:r>
      <w:r>
        <w:rPr/>
        <w:t>3</w:t>
      </w:r>
      <w:r>
        <w:rPr>
          <w:rtl w:val="true"/>
        </w:rPr>
        <w:t xml:space="preserve">، ص </w:t>
      </w:r>
      <w:r>
        <w:rPr/>
        <w:t>266</w:t>
      </w:r>
      <w:r>
        <w:rPr>
          <w:rtl w:val="true"/>
        </w:rPr>
        <w:t xml:space="preserve">، س </w:t>
      </w:r>
      <w:r>
        <w:rPr/>
        <w:t>8</w:t>
      </w:r>
      <w:r>
        <w:rPr>
          <w:rtl w:val="true"/>
        </w:rPr>
        <w:t>: «</w:t>
      </w:r>
      <w:r>
        <w:rPr>
          <w:rtl w:val="true"/>
        </w:rPr>
        <w:t>المقبوضة لصاحبها</w:t>
      </w:r>
      <w:r>
        <w:rPr>
          <w:rtl w:val="true"/>
        </w:rPr>
        <w:t>»</w:t>
      </w:r>
      <w:bookmarkEnd w:id="4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ارید به من له الدراهم فی ذمة الغیر فتملکه لها لایحتاج الی القبض لانها مملوکة له بأحد الاسباب المملکة قبلا و إنما الحاجة الی قبض الدنانیر</w:t>
      </w:r>
      <w:r>
        <w:rPr>
          <w:rFonts w:eastAsia="IRNazanin" w:cs="IRNazanin"/>
          <w:color w:val="111111"/>
          <w:sz w:val="28"/>
          <w:szCs w:val="28"/>
          <w:rtl w:val="true"/>
          <w:lang w:bidi="fa-IR"/>
        </w:rPr>
        <w:t>.</w:t>
      </w:r>
    </w:p>
    <w:p>
      <w:pPr>
        <w:pStyle w:val="Heading2"/>
        <w:numPr>
          <w:ilvl w:val="1"/>
          <w:numId w:val="1"/>
        </w:numPr>
        <w:rPr/>
      </w:pPr>
      <w:bookmarkStart w:id="462" w:name="__RefHeading___Toc248879_1738255347"/>
      <w:bookmarkStart w:id="463" w:name="_Toc206"/>
      <w:bookmarkEnd w:id="462"/>
      <w:r>
        <w:rPr>
          <w:rtl w:val="true"/>
        </w:rPr>
        <w:t xml:space="preserve">قوله فی ج </w:t>
      </w:r>
      <w:r>
        <w:rPr/>
        <w:t>3</w:t>
      </w:r>
      <w:r>
        <w:rPr>
          <w:rtl w:val="true"/>
        </w:rPr>
        <w:t xml:space="preserve">، ص </w:t>
      </w:r>
      <w:r>
        <w:rPr/>
        <w:t>266</w:t>
      </w:r>
      <w:r>
        <w:rPr>
          <w:rtl w:val="true"/>
        </w:rPr>
        <w:t xml:space="preserve">، س </w:t>
      </w:r>
      <w:r>
        <w:rPr/>
        <w:t>15</w:t>
      </w:r>
      <w:r>
        <w:rPr>
          <w:rtl w:val="true"/>
        </w:rPr>
        <w:t>: «</w:t>
      </w:r>
      <w:r>
        <w:rPr>
          <w:rtl w:val="true"/>
        </w:rPr>
        <w:t>بالمقدار کی یتخلص</w:t>
      </w:r>
      <w:r>
        <w:rPr>
          <w:rtl w:val="true"/>
        </w:rPr>
        <w:t>»</w:t>
      </w:r>
      <w:bookmarkEnd w:id="4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مع العلم بکون الثمن ازید لامانع إذ الزائد فی مقابل الغش و أما مع مساواة الثمن فالغش زائد و یوجب الربا و مع قلة الثمن فلزوم الربا غیر مخفی و مع احتمال ذلک لا علم بالتخلص من الربا</w:t>
      </w:r>
      <w:r>
        <w:rPr>
          <w:rFonts w:eastAsia="IRNazanin" w:cs="IRNazanin"/>
          <w:color w:val="111111"/>
          <w:sz w:val="28"/>
          <w:szCs w:val="28"/>
          <w:rtl w:val="true"/>
          <w:lang w:bidi="fa-IR"/>
        </w:rPr>
        <w:t>.</w:t>
      </w:r>
    </w:p>
    <w:p>
      <w:pPr>
        <w:pStyle w:val="Heading2"/>
        <w:numPr>
          <w:ilvl w:val="1"/>
          <w:numId w:val="1"/>
        </w:numPr>
        <w:rPr/>
      </w:pPr>
      <w:bookmarkStart w:id="464" w:name="__RefHeading___Toc248881_1738255347"/>
      <w:bookmarkStart w:id="465" w:name="_Toc207"/>
      <w:bookmarkEnd w:id="464"/>
      <w:r>
        <w:rPr>
          <w:rtl w:val="true"/>
        </w:rPr>
        <w:t xml:space="preserve">قوله فی ج </w:t>
      </w:r>
      <w:r>
        <w:rPr/>
        <w:t>3</w:t>
      </w:r>
      <w:r>
        <w:rPr>
          <w:rtl w:val="true"/>
        </w:rPr>
        <w:t xml:space="preserve">، ص </w:t>
      </w:r>
      <w:r>
        <w:rPr/>
        <w:t>266</w:t>
      </w:r>
      <w:r>
        <w:rPr>
          <w:rtl w:val="true"/>
        </w:rPr>
        <w:t xml:space="preserve">، س </w:t>
      </w:r>
      <w:r>
        <w:rPr/>
        <w:t>16</w:t>
      </w:r>
      <w:r>
        <w:rPr>
          <w:rtl w:val="true"/>
        </w:rPr>
        <w:t>: «</w:t>
      </w:r>
      <w:r>
        <w:rPr>
          <w:rtl w:val="true"/>
        </w:rPr>
        <w:t>الأصل فی الأموال</w:t>
      </w:r>
      <w:r>
        <w:rPr>
          <w:rtl w:val="true"/>
        </w:rPr>
        <w:t>»</w:t>
      </w:r>
      <w:bookmarkEnd w:id="465"/>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ارید من الأصل المذکور الأصل النقلی الدال علی عدم ترتیب اثر الصحة ما لم یعلم بالسبب المؤثر ففیه أنه لا مورد للأصل المذکور مع جریان استصحاب عدم ترتب الأثر و بقاء الملک علی مالکه لو لم نقل بجریان أصالة الصحة و إلا فلامجال للاستصحاب أیضا لتقدم أصالة الصحة علی استصحاب عدم ترتب الأثر أیضا</w:t>
      </w:r>
      <w:r>
        <w:rPr>
          <w:rFonts w:eastAsia="IRNazanin" w:cs="IRNazanin"/>
          <w:color w:val="111111"/>
          <w:sz w:val="28"/>
          <w:szCs w:val="28"/>
          <w:rtl w:val="true"/>
          <w:lang w:bidi="fa-IR"/>
        </w:rPr>
        <w:t>.</w:t>
      </w:r>
      <w:bookmarkStart w:id="466" w:name="pg14020_140516"/>
    </w:p>
    <w:p>
      <w:pPr>
        <w:pStyle w:val="Heading2"/>
        <w:numPr>
          <w:ilvl w:val="1"/>
          <w:numId w:val="1"/>
        </w:numPr>
        <w:rPr/>
      </w:pPr>
      <w:bookmarkStart w:id="467" w:name="__RefHeading___Toc248883_1738255347"/>
      <w:bookmarkStart w:id="468" w:name="_Toc208"/>
      <w:bookmarkEnd w:id="466"/>
      <w:bookmarkEnd w:id="467"/>
      <w:r>
        <w:rPr>
          <w:rtl w:val="true"/>
        </w:rPr>
        <w:t xml:space="preserve">قوله فی ج </w:t>
      </w:r>
      <w:r>
        <w:rPr/>
        <w:t>3</w:t>
      </w:r>
      <w:r>
        <w:rPr>
          <w:rtl w:val="true"/>
        </w:rPr>
        <w:t xml:space="preserve">، ص </w:t>
      </w:r>
      <w:r>
        <w:rPr/>
        <w:t>266</w:t>
      </w:r>
      <w:r>
        <w:rPr>
          <w:rtl w:val="true"/>
        </w:rPr>
        <w:t xml:space="preserve">، س </w:t>
      </w:r>
      <w:r>
        <w:rPr/>
        <w:t>17</w:t>
      </w:r>
      <w:r>
        <w:rPr>
          <w:rtl w:val="true"/>
        </w:rPr>
        <w:t>: «</w:t>
      </w:r>
      <w:r>
        <w:rPr>
          <w:rtl w:val="true"/>
        </w:rPr>
        <w:t>فإن کان من جهة</w:t>
      </w:r>
      <w:r>
        <w:rPr>
          <w:rtl w:val="true"/>
        </w:rPr>
        <w:t>»</w:t>
      </w:r>
      <w:bookmarkEnd w:id="4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مربوط بتوضیح المنع فی المتن و کیف کان لا مورد للاحتیاط الشرعی مع جریان الاستصحاب کما مر أو اصالة الصحة فتدبر جیدا</w:t>
      </w:r>
      <w:r>
        <w:rPr>
          <w:rFonts w:eastAsia="IRNazanin" w:cs="IRNazanin"/>
          <w:color w:val="111111"/>
          <w:sz w:val="28"/>
          <w:szCs w:val="28"/>
          <w:rtl w:val="true"/>
          <w:lang w:bidi="fa-IR"/>
        </w:rPr>
        <w:t>.</w:t>
      </w:r>
    </w:p>
    <w:p>
      <w:pPr>
        <w:pStyle w:val="Heading2"/>
        <w:numPr>
          <w:ilvl w:val="1"/>
          <w:numId w:val="1"/>
        </w:numPr>
        <w:rPr/>
      </w:pPr>
      <w:bookmarkStart w:id="469" w:name="__RefHeading___Toc248885_1738255347"/>
      <w:bookmarkStart w:id="470" w:name="_Toc209"/>
      <w:bookmarkEnd w:id="469"/>
      <w:r>
        <w:rPr>
          <w:rtl w:val="true"/>
        </w:rPr>
        <w:t xml:space="preserve">قوله فی ج </w:t>
      </w:r>
      <w:r>
        <w:rPr/>
        <w:t>3</w:t>
      </w:r>
      <w:r>
        <w:rPr>
          <w:rtl w:val="true"/>
        </w:rPr>
        <w:t xml:space="preserve">، ص </w:t>
      </w:r>
      <w:r>
        <w:rPr/>
        <w:t>267</w:t>
      </w:r>
      <w:r>
        <w:rPr>
          <w:rtl w:val="true"/>
        </w:rPr>
        <w:t xml:space="preserve">، س </w:t>
      </w:r>
      <w:r>
        <w:rPr/>
        <w:t>1</w:t>
      </w:r>
      <w:r>
        <w:rPr>
          <w:rtl w:val="true"/>
        </w:rPr>
        <w:t>: «</w:t>
      </w:r>
      <w:r>
        <w:rPr>
          <w:rtl w:val="true"/>
        </w:rPr>
        <w:t>مع عدم العلم بمقدار</w:t>
      </w:r>
      <w:r>
        <w:rPr>
          <w:rtl w:val="true"/>
        </w:rPr>
        <w:t>»</w:t>
      </w:r>
      <w:bookmarkEnd w:id="4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روایة مولی عبد ربة یکفی فی الجواز حیث قال سئلت الصادق علیه السلام عن الجوهر الذی یخرج من المعدن و فیه ذهب و فضة و صفر جمیعا کیف نشتریه فقال تشتریه بالذهب و الفضة جمیعا و من المعلوم أن الجوهر المذکور لایعلم مقدار ذهبه أو فضته و إنما المعلوم مقدار المجموع و هو یکفی فی الجواز فلایلزم فی کفایة معلومیة مقدار المجموع أن یکون الضمیمة شیئا ذا قیمة</w:t>
      </w:r>
      <w:r>
        <w:rPr>
          <w:rFonts w:eastAsia="IRNazanin" w:cs="IRNazanin"/>
          <w:color w:val="111111"/>
          <w:sz w:val="28"/>
          <w:szCs w:val="28"/>
          <w:rtl w:val="true"/>
          <w:lang w:bidi="fa-IR"/>
        </w:rPr>
        <w:t>.</w:t>
      </w:r>
    </w:p>
    <w:p>
      <w:pPr>
        <w:pStyle w:val="Heading2"/>
        <w:numPr>
          <w:ilvl w:val="1"/>
          <w:numId w:val="1"/>
        </w:numPr>
        <w:rPr/>
      </w:pPr>
      <w:bookmarkStart w:id="471" w:name="__RefHeading___Toc248887_1738255347"/>
      <w:bookmarkStart w:id="472" w:name="_Toc210"/>
      <w:bookmarkEnd w:id="471"/>
      <w:r>
        <w:rPr>
          <w:rtl w:val="true"/>
        </w:rPr>
        <w:t xml:space="preserve">قوله فی ج </w:t>
      </w:r>
      <w:r>
        <w:rPr/>
        <w:t>3</w:t>
      </w:r>
      <w:r>
        <w:rPr>
          <w:rtl w:val="true"/>
        </w:rPr>
        <w:t xml:space="preserve">، ص </w:t>
      </w:r>
      <w:r>
        <w:rPr/>
        <w:t>268</w:t>
      </w:r>
      <w:r>
        <w:rPr>
          <w:rtl w:val="true"/>
        </w:rPr>
        <w:t xml:space="preserve">، س </w:t>
      </w:r>
      <w:r>
        <w:rPr/>
        <w:t>1</w:t>
      </w:r>
      <w:r>
        <w:rPr>
          <w:rtl w:val="true"/>
        </w:rPr>
        <w:t>: «</w:t>
      </w:r>
      <w:r>
        <w:rPr>
          <w:rtl w:val="true"/>
        </w:rPr>
        <w:t>عیسی الی أبی الحسن علیه السلام</w:t>
      </w:r>
      <w:r>
        <w:rPr>
          <w:rtl w:val="true"/>
        </w:rPr>
        <w:t>»</w:t>
      </w:r>
      <w:bookmarkEnd w:id="4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یکتسب به عن محمد بن یحیی عن بعض أصحابنا عن سجادة عن موسی بن بکر قال کنا عند أبی الحسن علیه السلام و إذا دنانیر مصبوبة بین یدیه فنظر الی دینار فأخذه بیده ثم قطعه بنصفین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 فی البالوعة حتی لایباع شیء فیه غش</w:t>
      </w:r>
      <w:r>
        <w:rPr>
          <w:rFonts w:eastAsia="IRNazanin" w:cs="IRNazanin"/>
          <w:color w:val="111111"/>
          <w:sz w:val="28"/>
          <w:szCs w:val="28"/>
          <w:rtl w:val="true"/>
          <w:lang w:bidi="fa-IR"/>
        </w:rPr>
        <w:t>.</w:t>
      </w:r>
    </w:p>
    <w:p>
      <w:pPr>
        <w:pStyle w:val="Heading2"/>
        <w:numPr>
          <w:ilvl w:val="1"/>
          <w:numId w:val="1"/>
        </w:numPr>
        <w:rPr/>
      </w:pPr>
      <w:bookmarkStart w:id="473" w:name="__RefHeading___Toc248889_1738255347"/>
      <w:bookmarkStart w:id="474" w:name="_Toc211"/>
      <w:bookmarkEnd w:id="473"/>
      <w:r>
        <w:rPr>
          <w:rtl w:val="true"/>
        </w:rPr>
        <w:t xml:space="preserve">قوله فی ج </w:t>
      </w:r>
      <w:r>
        <w:rPr/>
        <w:t>3</w:t>
      </w:r>
      <w:r>
        <w:rPr>
          <w:rtl w:val="true"/>
        </w:rPr>
        <w:t xml:space="preserve">، ص </w:t>
      </w:r>
      <w:r>
        <w:rPr/>
        <w:t>268</w:t>
      </w:r>
      <w:r>
        <w:rPr>
          <w:rtl w:val="true"/>
        </w:rPr>
        <w:t xml:space="preserve">، س </w:t>
      </w:r>
      <w:r>
        <w:rPr/>
        <w:t>6</w:t>
      </w:r>
      <w:r>
        <w:rPr>
          <w:rtl w:val="true"/>
        </w:rPr>
        <w:t>: «</w:t>
      </w:r>
      <w:r>
        <w:rPr>
          <w:rtl w:val="true"/>
        </w:rPr>
        <w:t>إذا بین ذلک فلا بأس</w:t>
      </w:r>
      <w:r>
        <w:rPr>
          <w:rtl w:val="true"/>
        </w:rPr>
        <w:t>»</w:t>
      </w:r>
      <w:bookmarkEnd w:id="474"/>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المصدر أی الکافی إذا کان بین الناس ذلک فلاباس ولکن فی التهذیب،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المتن و هکذا فی الاستبصار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هذه الکتب ینتهی الی علی بن رئاب و کیف کان فمن المحتمل أن یکون المقصود من قوله إذا کان بین الناس ذلک اشتراط کونه معمولا و رائجا بین أهل البلد و الناس فلایدل هذه الروایة أزید من الأخبار الدالة علی اشتراط اخراج الدراهم بکونها رائجة بین الناس فالمهم هو اثبات الرواج و لامدخلیة للعلم بالخلیط فاذا کان الرائج هو الخلیط یجوز المعاملة به و لو لم یعلم به المشتری و کیف کان فلادلیل علی جواز المعاملة و وجوب الابانة فیما إذا کان غیر رائج بل مقتضی ما یدل علی عدم الجواز فیما إذا لم یکن رائجا هو عدم جوازه مطلقا سواء ابان أم لا و یؤیده اطلاق روایة مفضل بن عمر و مکاتبة جعفر بن عیسی اللهم إلا أن یقال مقتضی القاعدة فیما إذا لم یکن المغشوش مباینا هو الحرمة و الصحة مع الخیار بدون الابانة و الصحة و الجواز من دون خیار مع الابانة و الوصفیة و اطلاق الأخبار لایکفی فی المنع عما یقتضیه القاعدة ثم ان ترک الاستفصال بین المعاملة و الانفاق فی المنع عن المعاملة من دون الابانة غیر صحیحة لان النهی یتعلق بذات المعاملة لابعنوان خارج کالغش فتأمل لامکان القول بان المستفاد من خبر مفضل و مکاتبة جعفر بن عیسی و خبر موسی بن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یکتسب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الدراهم و الدنانیر المغشوشة الة التلبیس و الفساد و نظیر الات اللهو و القمار و مقتضاه هو البطلان مطلقا راجع المکاسب باب الغش ص </w:t>
      </w:r>
      <w:r>
        <w:rPr>
          <w:rFonts w:eastAsia="IRNazanin" w:cs="IRNazanin"/>
          <w:color w:val="111111"/>
          <w:sz w:val="28"/>
          <w:szCs w:val="28"/>
          <w:lang w:bidi="fa-IR"/>
        </w:rPr>
        <w:t>36</w:t>
      </w:r>
      <w:r>
        <w:rPr>
          <w:rFonts w:eastAsia="IRNazanin" w:cs="IRNazanin"/>
          <w:color w:val="111111"/>
          <w:sz w:val="28"/>
          <w:szCs w:val="28"/>
          <w:rtl w:val="true"/>
          <w:lang w:bidi="fa-IR"/>
        </w:rPr>
        <w:t>.</w:t>
      </w:r>
      <w:bookmarkStart w:id="475" w:name="pg14020_140518"/>
    </w:p>
    <w:p>
      <w:pPr>
        <w:pStyle w:val="Heading2"/>
        <w:numPr>
          <w:ilvl w:val="1"/>
          <w:numId w:val="1"/>
        </w:numPr>
        <w:rPr/>
      </w:pPr>
      <w:bookmarkStart w:id="476" w:name="__RefHeading___Toc248891_1738255347"/>
      <w:bookmarkStart w:id="477" w:name="_Toc212"/>
      <w:bookmarkEnd w:id="475"/>
      <w:bookmarkEnd w:id="476"/>
      <w:r>
        <w:rPr>
          <w:rtl w:val="true"/>
        </w:rPr>
        <w:t xml:space="preserve">قوله فی ج </w:t>
      </w:r>
      <w:r>
        <w:rPr/>
        <w:t>3</w:t>
      </w:r>
      <w:r>
        <w:rPr>
          <w:rtl w:val="true"/>
        </w:rPr>
        <w:t xml:space="preserve">، ص </w:t>
      </w:r>
      <w:r>
        <w:rPr/>
        <w:t>269</w:t>
      </w:r>
      <w:r>
        <w:rPr>
          <w:rtl w:val="true"/>
        </w:rPr>
        <w:t xml:space="preserve">، س </w:t>
      </w:r>
      <w:r>
        <w:rPr/>
        <w:t>1</w:t>
      </w:r>
      <w:r>
        <w:rPr>
          <w:rtl w:val="true"/>
        </w:rPr>
        <w:t>: «</w:t>
      </w:r>
      <w:r>
        <w:rPr>
          <w:rtl w:val="true"/>
        </w:rPr>
        <w:t>المقبوض بالسوم بالضمان</w:t>
      </w:r>
      <w:r>
        <w:rPr>
          <w:rtl w:val="true"/>
        </w:rPr>
        <w:t>»</w:t>
      </w:r>
      <w:bookmarkEnd w:id="4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2"/>
        <w:numPr>
          <w:ilvl w:val="1"/>
          <w:numId w:val="1"/>
        </w:numPr>
        <w:rPr/>
      </w:pPr>
      <w:bookmarkStart w:id="478" w:name="__RefHeading___Toc248893_1738255347"/>
      <w:bookmarkStart w:id="479" w:name="_Toc213"/>
      <w:bookmarkEnd w:id="478"/>
      <w:r>
        <w:rPr>
          <w:rtl w:val="true"/>
        </w:rPr>
        <w:t xml:space="preserve">قوله فی ج </w:t>
      </w:r>
      <w:r>
        <w:rPr/>
        <w:t>3</w:t>
      </w:r>
      <w:r>
        <w:rPr>
          <w:rtl w:val="true"/>
        </w:rPr>
        <w:t xml:space="preserve">، ص </w:t>
      </w:r>
      <w:r>
        <w:rPr/>
        <w:t>269</w:t>
      </w:r>
      <w:r>
        <w:rPr>
          <w:rtl w:val="true"/>
        </w:rPr>
        <w:t xml:space="preserve">، س </w:t>
      </w:r>
      <w:r>
        <w:rPr/>
        <w:t>19</w:t>
      </w:r>
      <w:r>
        <w:rPr>
          <w:rtl w:val="true"/>
        </w:rPr>
        <w:t>: «</w:t>
      </w:r>
      <w:r>
        <w:rPr>
          <w:rtl w:val="true"/>
        </w:rPr>
        <w:t>یشکل التعدی عن</w:t>
      </w:r>
      <w:r>
        <w:rPr>
          <w:rtl w:val="true"/>
        </w:rPr>
        <w:t>»</w:t>
      </w:r>
      <w:bookmarkEnd w:id="4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أنه لایرتبط الروایة باشتراط الصیاغة حتی یبحث عن التعدی بل مورد الروایة هی الاجارة و جعل الاجرة هی الابدال کما ذهب الیه صاحب الدروس و صاحب الجواهر فراجع</w:t>
      </w:r>
      <w:r>
        <w:rPr>
          <w:rFonts w:eastAsia="IRNazanin" w:cs="IRNazanin"/>
          <w:color w:val="111111"/>
          <w:sz w:val="28"/>
          <w:szCs w:val="28"/>
          <w:rtl w:val="true"/>
          <w:lang w:bidi="fa-IR"/>
        </w:rPr>
        <w:t>.</w:t>
      </w:r>
    </w:p>
    <w:p>
      <w:pPr>
        <w:pStyle w:val="Heading2"/>
        <w:numPr>
          <w:ilvl w:val="1"/>
          <w:numId w:val="1"/>
        </w:numPr>
        <w:rPr/>
      </w:pPr>
      <w:bookmarkStart w:id="480" w:name="__RefHeading___Toc248895_1738255347"/>
      <w:bookmarkStart w:id="481" w:name="_Toc214"/>
      <w:bookmarkEnd w:id="480"/>
      <w:r>
        <w:rPr>
          <w:rtl w:val="true"/>
        </w:rPr>
        <w:t xml:space="preserve">قوله فی ج </w:t>
      </w:r>
      <w:r>
        <w:rPr/>
        <w:t>3</w:t>
      </w:r>
      <w:r>
        <w:rPr>
          <w:rtl w:val="true"/>
        </w:rPr>
        <w:t xml:space="preserve">، ص </w:t>
      </w:r>
      <w:r>
        <w:rPr/>
        <w:t>270</w:t>
      </w:r>
      <w:r>
        <w:rPr>
          <w:rtl w:val="true"/>
        </w:rPr>
        <w:t xml:space="preserve">، س </w:t>
      </w:r>
      <w:r>
        <w:rPr/>
        <w:t>9</w:t>
      </w:r>
      <w:r>
        <w:rPr>
          <w:rtl w:val="true"/>
        </w:rPr>
        <w:t>: «</w:t>
      </w:r>
      <w:r>
        <w:rPr>
          <w:rtl w:val="true"/>
        </w:rPr>
        <w:t>لکن فی المقام خبر إبراهیم</w:t>
      </w:r>
      <w:r>
        <w:rPr>
          <w:rtl w:val="true"/>
        </w:rPr>
        <w:t>»</w:t>
      </w:r>
      <w:bookmarkEnd w:id="4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الخبر ضعیف هذا مضافا الی نقل الاجماع فی الجواهر علی خلافه و ان ذهب الیه الشیخ و إبن ادریس</w:t>
      </w:r>
      <w:r>
        <w:rPr>
          <w:rFonts w:eastAsia="IRNazanin" w:cs="IRNazanin"/>
          <w:color w:val="111111"/>
          <w:sz w:val="28"/>
          <w:szCs w:val="28"/>
          <w:rtl w:val="true"/>
          <w:lang w:bidi="fa-IR"/>
        </w:rPr>
        <w:t>.</w:t>
      </w:r>
    </w:p>
    <w:p>
      <w:pPr>
        <w:pStyle w:val="Heading2"/>
        <w:numPr>
          <w:ilvl w:val="1"/>
          <w:numId w:val="1"/>
        </w:numPr>
        <w:rPr/>
      </w:pPr>
      <w:bookmarkStart w:id="482" w:name="__RefHeading___Toc248897_1738255347"/>
      <w:bookmarkStart w:id="483" w:name="_Toc215"/>
      <w:bookmarkEnd w:id="482"/>
      <w:r>
        <w:rPr>
          <w:rtl w:val="true"/>
        </w:rPr>
        <w:t xml:space="preserve">قوله فی ج </w:t>
      </w:r>
      <w:r>
        <w:rPr/>
        <w:t>3</w:t>
      </w:r>
      <w:r>
        <w:rPr>
          <w:rtl w:val="true"/>
        </w:rPr>
        <w:t xml:space="preserve">، ص </w:t>
      </w:r>
      <w:r>
        <w:rPr/>
        <w:t>270</w:t>
      </w:r>
      <w:r>
        <w:rPr>
          <w:rtl w:val="true"/>
        </w:rPr>
        <w:t xml:space="preserve">، س </w:t>
      </w:r>
      <w:r>
        <w:rPr/>
        <w:t>11</w:t>
      </w:r>
      <w:r>
        <w:rPr>
          <w:rtl w:val="true"/>
        </w:rPr>
        <w:t>: «</w:t>
      </w:r>
      <w:r>
        <w:rPr>
          <w:rtl w:val="true"/>
        </w:rPr>
        <w:t>و خبر أبی عبدالله</w:t>
      </w:r>
      <w:r>
        <w:rPr>
          <w:rtl w:val="true"/>
        </w:rPr>
        <w:t>»</w:t>
      </w:r>
      <w:bookmarkEnd w:id="4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أنه لایستفاد من الخبرین الانحصار</w:t>
      </w:r>
      <w:r>
        <w:rPr>
          <w:rFonts w:eastAsia="IRNazanin" w:cs="IRNazanin"/>
          <w:color w:val="111111"/>
          <w:sz w:val="28"/>
          <w:szCs w:val="28"/>
          <w:rtl w:val="true"/>
          <w:lang w:bidi="fa-IR"/>
        </w:rPr>
        <w:t>.</w:t>
      </w:r>
    </w:p>
    <w:p>
      <w:pPr>
        <w:pStyle w:val="Heading2"/>
        <w:numPr>
          <w:ilvl w:val="1"/>
          <w:numId w:val="1"/>
        </w:numPr>
        <w:rPr/>
      </w:pPr>
      <w:bookmarkStart w:id="484" w:name="__RefHeading___Toc248899_1738255347"/>
      <w:bookmarkStart w:id="485" w:name="_Toc216"/>
      <w:bookmarkEnd w:id="484"/>
      <w:r>
        <w:rPr>
          <w:rtl w:val="true"/>
        </w:rPr>
        <w:t xml:space="preserve">قوله فی ج </w:t>
      </w:r>
      <w:r>
        <w:rPr/>
        <w:t>3</w:t>
      </w:r>
      <w:r>
        <w:rPr>
          <w:rtl w:val="true"/>
        </w:rPr>
        <w:t xml:space="preserve">، ص </w:t>
      </w:r>
      <w:r>
        <w:rPr/>
        <w:t>270</w:t>
      </w:r>
      <w:r>
        <w:rPr>
          <w:rtl w:val="true"/>
        </w:rPr>
        <w:t xml:space="preserve">، س </w:t>
      </w:r>
      <w:r>
        <w:rPr/>
        <w:t>16</w:t>
      </w:r>
      <w:r>
        <w:rPr>
          <w:rtl w:val="true"/>
        </w:rPr>
        <w:t>: «</w:t>
      </w:r>
      <w:r>
        <w:rPr>
          <w:rtl w:val="true"/>
        </w:rPr>
        <w:t>تعذر بین غلبة</w:t>
      </w:r>
      <w:r>
        <w:rPr>
          <w:rtl w:val="true"/>
        </w:rPr>
        <w:t>»</w:t>
      </w:r>
      <w:bookmarkEnd w:id="4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تعذر التخلیص</w:t>
      </w:r>
      <w:r>
        <w:rPr>
          <w:rFonts w:eastAsia="IRNazanin" w:cs="IRNazanin"/>
          <w:color w:val="111111"/>
          <w:sz w:val="28"/>
          <w:szCs w:val="28"/>
          <w:rtl w:val="true"/>
          <w:lang w:bidi="fa-IR"/>
        </w:rPr>
        <w:t>.</w:t>
      </w:r>
    </w:p>
    <w:p>
      <w:pPr>
        <w:pStyle w:val="Heading2"/>
        <w:numPr>
          <w:ilvl w:val="1"/>
          <w:numId w:val="1"/>
        </w:numPr>
        <w:rPr/>
      </w:pPr>
      <w:bookmarkStart w:id="486" w:name="__RefHeading___Toc248901_1738255347"/>
      <w:bookmarkStart w:id="487" w:name="_Toc217"/>
      <w:bookmarkEnd w:id="486"/>
      <w:r>
        <w:rPr>
          <w:rtl w:val="true"/>
        </w:rPr>
        <w:t xml:space="preserve">قوله فی ج </w:t>
      </w:r>
      <w:r>
        <w:rPr/>
        <w:t>3</w:t>
      </w:r>
      <w:r>
        <w:rPr>
          <w:rtl w:val="true"/>
        </w:rPr>
        <w:t xml:space="preserve">، ص </w:t>
      </w:r>
      <w:r>
        <w:rPr/>
        <w:t>270</w:t>
      </w:r>
      <w:r>
        <w:rPr>
          <w:rtl w:val="true"/>
        </w:rPr>
        <w:t xml:space="preserve">، س </w:t>
      </w:r>
      <w:r>
        <w:rPr/>
        <w:t>16</w:t>
      </w:r>
      <w:r>
        <w:rPr>
          <w:rtl w:val="true"/>
        </w:rPr>
        <w:t>: «</w:t>
      </w:r>
      <w:r>
        <w:rPr>
          <w:rtl w:val="true"/>
        </w:rPr>
        <w:t>فتباع بالأقل</w:t>
      </w:r>
      <w:r>
        <w:rPr>
          <w:rtl w:val="true"/>
        </w:rPr>
        <w:t>»</w:t>
      </w:r>
      <w:bookmarkEnd w:id="487"/>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تباع بجنس الأقل مع زیادة الثمن من مجانسه فی الممتزج و المصوغ</w:t>
      </w:r>
      <w:r>
        <w:rPr>
          <w:rFonts w:eastAsia="IRNazanin" w:cs="IRNazanin"/>
          <w:color w:val="111111"/>
          <w:sz w:val="28"/>
          <w:szCs w:val="28"/>
          <w:rtl w:val="true"/>
          <w:lang w:bidi="fa-IR"/>
        </w:rPr>
        <w:t>.</w:t>
      </w:r>
      <w:bookmarkStart w:id="488" w:name="pg14020_140519"/>
    </w:p>
    <w:p>
      <w:pPr>
        <w:pStyle w:val="BookText"/>
        <w:rPr/>
      </w:pPr>
      <w:bookmarkEnd w:id="488"/>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489" w:name="__RefHeading___Toc248903_1738255347"/>
      <w:bookmarkStart w:id="490" w:name="_Toc218"/>
      <w:bookmarkEnd w:id="489"/>
      <w:r>
        <w:rPr>
          <w:rtl w:val="true"/>
        </w:rPr>
        <w:t xml:space="preserve">قوله فی ج </w:t>
      </w:r>
      <w:r>
        <w:rPr/>
        <w:t>3</w:t>
      </w:r>
      <w:r>
        <w:rPr>
          <w:rtl w:val="true"/>
        </w:rPr>
        <w:t xml:space="preserve">، ص </w:t>
      </w:r>
      <w:r>
        <w:rPr/>
        <w:t>270</w:t>
      </w:r>
      <w:r>
        <w:rPr>
          <w:rtl w:val="true"/>
        </w:rPr>
        <w:t xml:space="preserve">، س </w:t>
      </w:r>
      <w:r>
        <w:rPr/>
        <w:t>17</w:t>
      </w:r>
      <w:r>
        <w:rPr>
          <w:rtl w:val="true"/>
        </w:rPr>
        <w:t>: «</w:t>
      </w:r>
      <w:r>
        <w:rPr>
          <w:rtl w:val="true"/>
        </w:rPr>
        <w:t>لا من جهة النصوص</w:t>
      </w:r>
      <w:r>
        <w:rPr>
          <w:rtl w:val="true"/>
        </w:rPr>
        <w:t>»</w:t>
      </w:r>
      <w:bookmarkEnd w:id="4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روایة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الصرف فلاتدل إلا علی أن المعاملة بین الفضة و الثمن من جنسها مشروطة بزیادة الثمن و کون الفضة أقل و لایدل علی لزوم المعاملة بالأقل</w:t>
      </w:r>
      <w:r>
        <w:rPr>
          <w:rFonts w:eastAsia="IRNazanin" w:cs="IRNazanin"/>
          <w:color w:val="111111"/>
          <w:sz w:val="28"/>
          <w:szCs w:val="28"/>
          <w:rtl w:val="true"/>
          <w:lang w:bidi="fa-IR"/>
        </w:rPr>
        <w:t>.</w:t>
      </w:r>
    </w:p>
    <w:p>
      <w:pPr>
        <w:pStyle w:val="Heading2"/>
        <w:numPr>
          <w:ilvl w:val="1"/>
          <w:numId w:val="1"/>
        </w:numPr>
        <w:rPr/>
      </w:pPr>
      <w:bookmarkStart w:id="491" w:name="__RefHeading___Toc248905_1738255347"/>
      <w:bookmarkStart w:id="492" w:name="_Toc219"/>
      <w:bookmarkEnd w:id="491"/>
      <w:r>
        <w:rPr>
          <w:rtl w:val="true"/>
        </w:rPr>
        <w:t xml:space="preserve">قوله فی ج </w:t>
      </w:r>
      <w:r>
        <w:rPr/>
        <w:t>3</w:t>
      </w:r>
      <w:r>
        <w:rPr>
          <w:rtl w:val="true"/>
        </w:rPr>
        <w:t xml:space="preserve">، ص </w:t>
      </w:r>
      <w:r>
        <w:rPr/>
        <w:t>273</w:t>
      </w:r>
      <w:r>
        <w:rPr>
          <w:rtl w:val="true"/>
        </w:rPr>
        <w:t xml:space="preserve">، س </w:t>
      </w:r>
      <w:r>
        <w:rPr/>
        <w:t>13</w:t>
      </w:r>
      <w:r>
        <w:rPr>
          <w:rtl w:val="true"/>
        </w:rPr>
        <w:t>: «</w:t>
      </w:r>
      <w:r>
        <w:rPr>
          <w:rtl w:val="true"/>
        </w:rPr>
        <w:t>أما عدم صحة</w:t>
      </w:r>
      <w:r>
        <w:rPr>
          <w:rtl w:val="true"/>
        </w:rPr>
        <w:t>»</w:t>
      </w:r>
      <w:bookmarkEnd w:id="4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تعمیم البحث للصورتین أحدهما ما إذا لم یظهر الثمرة و ثانیهما ما إذا ظهر ولکن لم یبد صلاحها فان دأب الشارح هو شرح فقرات المتن و حیث کان الأمر أن مذکوران فی المتن شرحهما بعبارة واحدة کما لایخفی</w:t>
      </w:r>
      <w:r>
        <w:rPr>
          <w:rFonts w:eastAsia="IRNazanin" w:cs="IRNazanin"/>
          <w:color w:val="111111"/>
          <w:sz w:val="28"/>
          <w:szCs w:val="28"/>
          <w:rtl w:val="true"/>
          <w:lang w:bidi="fa-IR"/>
        </w:rPr>
        <w:t>.</w:t>
      </w:r>
    </w:p>
    <w:p>
      <w:pPr>
        <w:pStyle w:val="Heading2"/>
        <w:numPr>
          <w:ilvl w:val="1"/>
          <w:numId w:val="1"/>
        </w:numPr>
        <w:rPr/>
      </w:pPr>
      <w:bookmarkStart w:id="493" w:name="__RefHeading___Toc248907_1738255347"/>
      <w:bookmarkStart w:id="494" w:name="_Toc220"/>
      <w:bookmarkEnd w:id="493"/>
      <w:r>
        <w:rPr>
          <w:rtl w:val="true"/>
        </w:rPr>
        <w:t xml:space="preserve">قوله فی ج </w:t>
      </w:r>
      <w:r>
        <w:rPr/>
        <w:t>3</w:t>
      </w:r>
      <w:r>
        <w:rPr>
          <w:rtl w:val="true"/>
        </w:rPr>
        <w:t xml:space="preserve">، ص </w:t>
      </w:r>
      <w:r>
        <w:rPr/>
        <w:t>274</w:t>
      </w:r>
      <w:r>
        <w:rPr>
          <w:rtl w:val="true"/>
        </w:rPr>
        <w:t xml:space="preserve">، س </w:t>
      </w:r>
      <w:r>
        <w:rPr/>
        <w:t>7</w:t>
      </w:r>
      <w:r>
        <w:rPr>
          <w:rtl w:val="true"/>
        </w:rPr>
        <w:t>: «</w:t>
      </w:r>
      <w:r>
        <w:rPr>
          <w:rtl w:val="true"/>
        </w:rPr>
        <w:t>و فی قبالها</w:t>
      </w:r>
      <w:r>
        <w:rPr>
          <w:rtl w:val="true"/>
        </w:rPr>
        <w:t>»</w:t>
      </w:r>
      <w:bookmarkEnd w:id="494"/>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بعد معارضة هذه الأخبار یمکن القول بان بعض النواهی کنواهی النبی صلی الله علیه و آله و سلم محمول علی الحکم السلطانی محکومة بعض الأخبار المجوزة علیه و بعض النواهی کنواهی الائمة علیهم السلام محمول علی الکراهة کما ذهب الیه فی المراسم و حکی عن المقنعة بناء علی أن مراد المقنعة من لفظة یکره الکراهة الاصطلاحیة و ذهب الیه الشیخ الطوسی قدس سره فی کتابیه و ان نوقش فیه بانه فی صدد الجمع لا فی صدد الفتوی</w:t>
      </w:r>
      <w:r>
        <w:rPr>
          <w:rFonts w:eastAsia="IRNazanin" w:cs="IRNazanin"/>
          <w:color w:val="111111"/>
          <w:sz w:val="28"/>
          <w:szCs w:val="28"/>
          <w:rtl w:val="true"/>
          <w:lang w:bidi="fa-IR"/>
        </w:rPr>
        <w:t>.</w:t>
      </w:r>
      <w:bookmarkStart w:id="495" w:name="pg14020_140520"/>
    </w:p>
    <w:p>
      <w:pPr>
        <w:pStyle w:val="Heading2"/>
        <w:numPr>
          <w:ilvl w:val="1"/>
          <w:numId w:val="1"/>
        </w:numPr>
        <w:rPr/>
      </w:pPr>
      <w:bookmarkStart w:id="496" w:name="__RefHeading___Toc248909_1738255347"/>
      <w:bookmarkStart w:id="497" w:name="_Toc221"/>
      <w:bookmarkEnd w:id="495"/>
      <w:bookmarkEnd w:id="496"/>
      <w:r>
        <w:rPr>
          <w:rtl w:val="true"/>
        </w:rPr>
        <w:t xml:space="preserve">قوله فی ج </w:t>
      </w:r>
      <w:r>
        <w:rPr/>
        <w:t>3</w:t>
      </w:r>
      <w:r>
        <w:rPr>
          <w:rtl w:val="true"/>
        </w:rPr>
        <w:t xml:space="preserve">، ص </w:t>
      </w:r>
      <w:r>
        <w:rPr/>
        <w:t>274</w:t>
      </w:r>
      <w:r>
        <w:rPr>
          <w:rtl w:val="true"/>
        </w:rPr>
        <w:t xml:space="preserve">، س </w:t>
      </w:r>
      <w:r>
        <w:rPr/>
        <w:t>10</w:t>
      </w:r>
      <w:r>
        <w:rPr>
          <w:rtl w:val="true"/>
        </w:rPr>
        <w:t>: «</w:t>
      </w:r>
      <w:r>
        <w:rPr>
          <w:rtl w:val="true"/>
        </w:rPr>
        <w:t>فلابأس و سئل</w:t>
      </w:r>
      <w:r>
        <w:rPr>
          <w:rtl w:val="true"/>
        </w:rPr>
        <w:t>»</w:t>
      </w:r>
      <w:bookmarkEnd w:id="4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الحدیث لایتم هنا بل قوله و سئل عن الرجل جزء الحدیث المذکور و باعتباره یکون مقابلا لما مر من الأخبار و إلا فالمذکور فی الصدر فی حد بنفسه مع قطع النظر عن ذیله من الأخبار المانعة</w:t>
      </w:r>
      <w:r>
        <w:rPr>
          <w:rFonts w:eastAsia="IRNazanin" w:cs="IRNazanin"/>
          <w:color w:val="111111"/>
          <w:sz w:val="28"/>
          <w:szCs w:val="28"/>
          <w:rtl w:val="true"/>
          <w:lang w:bidi="fa-IR"/>
        </w:rPr>
        <w:t>.</w:t>
      </w:r>
    </w:p>
    <w:p>
      <w:pPr>
        <w:pStyle w:val="Heading2"/>
        <w:numPr>
          <w:ilvl w:val="1"/>
          <w:numId w:val="1"/>
        </w:numPr>
        <w:rPr/>
      </w:pPr>
      <w:bookmarkStart w:id="498" w:name="__RefHeading___Toc248911_1738255347"/>
      <w:bookmarkStart w:id="499" w:name="_Toc222"/>
      <w:bookmarkEnd w:id="498"/>
      <w:r>
        <w:rPr>
          <w:rtl w:val="true"/>
        </w:rPr>
        <w:t xml:space="preserve">قوله فی ج </w:t>
      </w:r>
      <w:r>
        <w:rPr/>
        <w:t>3</w:t>
      </w:r>
      <w:r>
        <w:rPr>
          <w:rtl w:val="true"/>
        </w:rPr>
        <w:t xml:space="preserve">، ص </w:t>
      </w:r>
      <w:r>
        <w:rPr/>
        <w:t>274</w:t>
      </w:r>
      <w:r>
        <w:rPr>
          <w:rtl w:val="true"/>
        </w:rPr>
        <w:t xml:space="preserve">، س </w:t>
      </w:r>
      <w:r>
        <w:rPr/>
        <w:t>11</w:t>
      </w:r>
      <w:r>
        <w:rPr>
          <w:rtl w:val="true"/>
        </w:rPr>
        <w:t>: «</w:t>
      </w:r>
      <w:r>
        <w:rPr>
          <w:rtl w:val="true"/>
        </w:rPr>
        <w:t>فتهلک ثمرة تلک</w:t>
      </w:r>
      <w:r>
        <w:rPr>
          <w:rtl w:val="true"/>
        </w:rPr>
        <w:t>»</w:t>
      </w:r>
      <w:bookmarkEnd w:id="4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قوله فتهلک ثمرة تلک الأرض هو انعدام الثمرة لا هلاکة الموجود فیشمل ما إذا لم یظهر أصلا</w:t>
      </w:r>
      <w:r>
        <w:rPr>
          <w:rFonts w:eastAsia="IRNazanin" w:cs="IRNazanin"/>
          <w:color w:val="111111"/>
          <w:sz w:val="28"/>
          <w:szCs w:val="28"/>
          <w:rtl w:val="true"/>
          <w:lang w:bidi="fa-IR"/>
        </w:rPr>
        <w:t>.</w:t>
      </w:r>
    </w:p>
    <w:p>
      <w:pPr>
        <w:pStyle w:val="Heading2"/>
        <w:numPr>
          <w:ilvl w:val="1"/>
          <w:numId w:val="1"/>
        </w:numPr>
        <w:rPr/>
      </w:pPr>
      <w:bookmarkStart w:id="500" w:name="__RefHeading___Toc248913_1738255347"/>
      <w:bookmarkStart w:id="501" w:name="_Toc223"/>
      <w:bookmarkEnd w:id="500"/>
      <w:r>
        <w:rPr>
          <w:rtl w:val="true"/>
        </w:rPr>
        <w:t xml:space="preserve">قوله فی ج </w:t>
      </w:r>
      <w:r>
        <w:rPr/>
        <w:t>3</w:t>
      </w:r>
      <w:r>
        <w:rPr>
          <w:rtl w:val="true"/>
        </w:rPr>
        <w:t xml:space="preserve">، ص </w:t>
      </w:r>
      <w:r>
        <w:rPr/>
        <w:t>274</w:t>
      </w:r>
      <w:r>
        <w:rPr>
          <w:rtl w:val="true"/>
        </w:rPr>
        <w:t xml:space="preserve">، س </w:t>
      </w:r>
      <w:r>
        <w:rPr/>
        <w:t>13</w:t>
      </w:r>
      <w:r>
        <w:rPr>
          <w:rtl w:val="true"/>
        </w:rPr>
        <w:t>: «</w:t>
      </w:r>
      <w:r>
        <w:rPr>
          <w:rtl w:val="true"/>
        </w:rPr>
        <w:t>و لم یحرمه ولکن</w:t>
      </w:r>
      <w:r>
        <w:rPr>
          <w:rtl w:val="true"/>
        </w:rPr>
        <w:t>»</w:t>
      </w:r>
      <w:bookmarkEnd w:id="5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 النبی صلی الله علیه و آله و سلم إنما نهی عن ذلک ارشادا لرفع الخصومة کما یشهد له قوله فی صحیح ربعی من أن النبی صلی الله علیه و آله و سلم أحل ذلک فتظالموا فقال لاتباع إلخ و مع نهی النبی صلی الله علیه و آله و سلم أحل الامام بیع السنة و الازید</w:t>
      </w:r>
      <w:r>
        <w:rPr>
          <w:rFonts w:eastAsia="IRNazanin" w:cs="IRNazanin"/>
          <w:color w:val="111111"/>
          <w:sz w:val="28"/>
          <w:szCs w:val="28"/>
          <w:rtl w:val="true"/>
          <w:lang w:bidi="fa-IR"/>
        </w:rPr>
        <w:t>.</w:t>
      </w:r>
    </w:p>
    <w:p>
      <w:pPr>
        <w:pStyle w:val="Heading2"/>
        <w:numPr>
          <w:ilvl w:val="1"/>
          <w:numId w:val="1"/>
        </w:numPr>
        <w:rPr/>
      </w:pPr>
      <w:bookmarkStart w:id="502" w:name="__RefHeading___Toc248915_1738255347"/>
      <w:bookmarkStart w:id="503" w:name="_Toc224"/>
      <w:bookmarkEnd w:id="502"/>
      <w:r>
        <w:rPr>
          <w:rtl w:val="true"/>
        </w:rPr>
        <w:t xml:space="preserve">قوله فی ج </w:t>
      </w:r>
      <w:r>
        <w:rPr/>
        <w:t>3</w:t>
      </w:r>
      <w:r>
        <w:rPr>
          <w:rtl w:val="true"/>
        </w:rPr>
        <w:t xml:space="preserve">، ص </w:t>
      </w:r>
      <w:r>
        <w:rPr/>
        <w:t>275</w:t>
      </w:r>
      <w:r>
        <w:rPr>
          <w:rtl w:val="true"/>
        </w:rPr>
        <w:t xml:space="preserve">، س </w:t>
      </w:r>
      <w:r>
        <w:rPr/>
        <w:t>1</w:t>
      </w:r>
      <w:r>
        <w:rPr>
          <w:rtl w:val="true"/>
        </w:rPr>
        <w:t>: «</w:t>
      </w:r>
      <w:r>
        <w:rPr>
          <w:rtl w:val="true"/>
        </w:rPr>
        <w:t>ثعلبة بن برید</w:t>
      </w:r>
      <w:r>
        <w:rPr>
          <w:rtl w:val="true"/>
        </w:rPr>
        <w:t>»</w:t>
      </w:r>
      <w:bookmarkEnd w:id="5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جامع الرواة و الصواب ثعلبه عن برید بقرینة روایة الحجال عن ثعلبة ابن میمون و روایته عن برید و علیه فثعلبة بن برید سهو کما أن ثعلبة بن زید أیضا سهو فان احرز ما ذکر فهو و إلا فالروایة غیر موثقة لعدم توثیق ثعلبة بن زید</w:t>
      </w:r>
      <w:r>
        <w:rPr>
          <w:rFonts w:eastAsia="IRNazanin" w:cs="IRNazanin"/>
          <w:color w:val="111111"/>
          <w:sz w:val="28"/>
          <w:szCs w:val="28"/>
          <w:rtl w:val="true"/>
          <w:lang w:bidi="fa-IR"/>
        </w:rPr>
        <w:t>.</w:t>
      </w:r>
    </w:p>
    <w:p>
      <w:pPr>
        <w:pStyle w:val="Heading2"/>
        <w:numPr>
          <w:ilvl w:val="1"/>
          <w:numId w:val="1"/>
        </w:numPr>
        <w:rPr/>
      </w:pPr>
      <w:bookmarkStart w:id="504" w:name="__RefHeading___Toc248917_1738255347"/>
      <w:bookmarkStart w:id="505" w:name="_Toc225"/>
      <w:bookmarkEnd w:id="504"/>
      <w:r>
        <w:rPr>
          <w:rtl w:val="true"/>
        </w:rPr>
        <w:t xml:space="preserve">قوله فی ج </w:t>
      </w:r>
      <w:r>
        <w:rPr/>
        <w:t>3</w:t>
      </w:r>
      <w:r>
        <w:rPr>
          <w:rtl w:val="true"/>
        </w:rPr>
        <w:t xml:space="preserve">، ص </w:t>
      </w:r>
      <w:r>
        <w:rPr/>
        <w:t>275</w:t>
      </w:r>
      <w:r>
        <w:rPr>
          <w:rtl w:val="true"/>
        </w:rPr>
        <w:t xml:space="preserve">، س </w:t>
      </w:r>
      <w:r>
        <w:rPr/>
        <w:t>7</w:t>
      </w:r>
      <w:r>
        <w:rPr>
          <w:rtl w:val="true"/>
        </w:rPr>
        <w:t>: «</w:t>
      </w:r>
      <w:r>
        <w:rPr>
          <w:rtl w:val="true"/>
        </w:rPr>
        <w:t>فقعد النخل العام</w:t>
      </w:r>
      <w:r>
        <w:rPr>
          <w:rtl w:val="true"/>
        </w:rPr>
        <w:t>»</w:t>
      </w:r>
      <w:bookmarkEnd w:id="505"/>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العام علی العامین کما فی الجواهر کما تری</w:t>
      </w:r>
      <w:r>
        <w:rPr>
          <w:rFonts w:eastAsia="IRNazanin" w:cs="IRNazanin"/>
          <w:color w:val="111111"/>
          <w:sz w:val="28"/>
          <w:szCs w:val="28"/>
          <w:rtl w:val="true"/>
          <w:lang w:bidi="fa-IR"/>
        </w:rPr>
        <w:t>.</w:t>
      </w:r>
      <w:bookmarkStart w:id="506" w:name="pg14020_140521"/>
    </w:p>
    <w:p>
      <w:pPr>
        <w:pStyle w:val="Heading2"/>
        <w:numPr>
          <w:ilvl w:val="1"/>
          <w:numId w:val="1"/>
        </w:numPr>
        <w:rPr/>
      </w:pPr>
      <w:bookmarkStart w:id="507" w:name="__RefHeading___Toc248919_1738255347"/>
      <w:bookmarkStart w:id="508" w:name="_Toc226"/>
      <w:bookmarkEnd w:id="506"/>
      <w:bookmarkEnd w:id="507"/>
      <w:r>
        <w:rPr>
          <w:rtl w:val="true"/>
        </w:rPr>
        <w:t xml:space="preserve">قوله فی ج </w:t>
      </w:r>
      <w:r>
        <w:rPr/>
        <w:t>3</w:t>
      </w:r>
      <w:r>
        <w:rPr>
          <w:rtl w:val="true"/>
        </w:rPr>
        <w:t xml:space="preserve">، ص </w:t>
      </w:r>
      <w:r>
        <w:rPr/>
        <w:t>275</w:t>
      </w:r>
      <w:r>
        <w:rPr>
          <w:rtl w:val="true"/>
        </w:rPr>
        <w:t xml:space="preserve">، س </w:t>
      </w:r>
      <w:r>
        <w:rPr/>
        <w:t>8</w:t>
      </w:r>
      <w:r>
        <w:rPr>
          <w:rtl w:val="true"/>
        </w:rPr>
        <w:t>: «</w:t>
      </w:r>
      <w:r>
        <w:rPr>
          <w:rtl w:val="true"/>
        </w:rPr>
        <w:t>حتی یطلع فیه شییء</w:t>
      </w:r>
      <w:r>
        <w:rPr>
          <w:rtl w:val="true"/>
        </w:rPr>
        <w:t>»</w:t>
      </w:r>
      <w:bookmarkEnd w:id="50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هو ظهور الثمرة</w:t>
      </w:r>
      <w:r>
        <w:rPr>
          <w:rFonts w:eastAsia="Amiri" w:cs="Amiri" w:ascii="Amiri" w:hAnsi="Amiri"/>
          <w:color w:val="111111"/>
          <w:sz w:val="28"/>
          <w:szCs w:val="28"/>
          <w:rtl w:val="true"/>
          <w:lang w:bidi="ar-SA"/>
        </w:rPr>
        <w:t>.</w:t>
      </w:r>
    </w:p>
    <w:p>
      <w:pPr>
        <w:pStyle w:val="Heading2"/>
        <w:numPr>
          <w:ilvl w:val="1"/>
          <w:numId w:val="1"/>
        </w:numPr>
        <w:rPr/>
      </w:pPr>
      <w:bookmarkStart w:id="509" w:name="__RefHeading___Toc248921_1738255347"/>
      <w:bookmarkStart w:id="510" w:name="_Toc227"/>
      <w:bookmarkEnd w:id="509"/>
      <w:r>
        <w:rPr>
          <w:rtl w:val="true"/>
        </w:rPr>
        <w:t xml:space="preserve">قوله فی ج </w:t>
      </w:r>
      <w:r>
        <w:rPr/>
        <w:t>3</w:t>
      </w:r>
      <w:r>
        <w:rPr>
          <w:rtl w:val="true"/>
        </w:rPr>
        <w:t xml:space="preserve">، ص </w:t>
      </w:r>
      <w:r>
        <w:rPr/>
        <w:t>275</w:t>
      </w:r>
      <w:r>
        <w:rPr>
          <w:rtl w:val="true"/>
        </w:rPr>
        <w:t xml:space="preserve">، س </w:t>
      </w:r>
      <w:r>
        <w:rPr/>
        <w:t>8</w:t>
      </w:r>
      <w:r>
        <w:rPr>
          <w:rtl w:val="true"/>
        </w:rPr>
        <w:t>: «</w:t>
      </w:r>
      <w:r>
        <w:rPr>
          <w:rtl w:val="true"/>
        </w:rPr>
        <w:t>و لم یحرمه</w:t>
      </w:r>
      <w:r>
        <w:rPr>
          <w:rtl w:val="true"/>
        </w:rPr>
        <w:t>»</w:t>
      </w:r>
      <w:bookmarkEnd w:id="5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صریح فی أن النبی صلی الله علیه و آله و سلم لم یحرمه و إنما نهی عنه لرفع الخصومة ارشادا و لذا صرح الامام بعدم الباس کرارا و مرارا</w:t>
      </w:r>
      <w:r>
        <w:rPr>
          <w:rFonts w:eastAsia="IRNazanin" w:cs="IRNazanin"/>
          <w:color w:val="111111"/>
          <w:sz w:val="28"/>
          <w:szCs w:val="28"/>
          <w:rtl w:val="true"/>
          <w:lang w:bidi="fa-IR"/>
        </w:rPr>
        <w:t>.</w:t>
      </w:r>
    </w:p>
    <w:p>
      <w:pPr>
        <w:pStyle w:val="Heading2"/>
        <w:numPr>
          <w:ilvl w:val="1"/>
          <w:numId w:val="1"/>
        </w:numPr>
        <w:rPr/>
      </w:pPr>
      <w:bookmarkStart w:id="511" w:name="__RefHeading___Toc248923_1738255347"/>
      <w:bookmarkStart w:id="512" w:name="_Toc228"/>
      <w:bookmarkEnd w:id="511"/>
      <w:r>
        <w:rPr>
          <w:rtl w:val="true"/>
        </w:rPr>
        <w:t xml:space="preserve">قوله فی ج </w:t>
      </w:r>
      <w:r>
        <w:rPr/>
        <w:t>3</w:t>
      </w:r>
      <w:r>
        <w:rPr>
          <w:rtl w:val="true"/>
        </w:rPr>
        <w:t xml:space="preserve">، ص </w:t>
      </w:r>
      <w:r>
        <w:rPr/>
        <w:t>275</w:t>
      </w:r>
      <w:r>
        <w:rPr>
          <w:rtl w:val="true"/>
        </w:rPr>
        <w:t xml:space="preserve">، س </w:t>
      </w:r>
      <w:r>
        <w:rPr/>
        <w:t>10</w:t>
      </w:r>
      <w:r>
        <w:rPr>
          <w:rtl w:val="true"/>
        </w:rPr>
        <w:t>: «</w:t>
      </w:r>
      <w:r>
        <w:rPr>
          <w:rtl w:val="true"/>
        </w:rPr>
        <w:t>تبین الثمرة قبل</w:t>
      </w:r>
      <w:r>
        <w:rPr>
          <w:rtl w:val="true"/>
        </w:rPr>
        <w:t>»</w:t>
      </w:r>
      <w:bookmarkEnd w:id="5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منه أنه لایتوقف جواز بیع الثمرة علی بدو الصلاح</w:t>
      </w:r>
      <w:r>
        <w:rPr>
          <w:rFonts w:eastAsia="IRNazanin" w:cs="IRNazanin"/>
          <w:color w:val="111111"/>
          <w:sz w:val="28"/>
          <w:szCs w:val="28"/>
          <w:rtl w:val="true"/>
          <w:lang w:bidi="fa-IR"/>
        </w:rPr>
        <w:t>.</w:t>
      </w:r>
    </w:p>
    <w:p>
      <w:pPr>
        <w:pStyle w:val="Heading2"/>
        <w:numPr>
          <w:ilvl w:val="1"/>
          <w:numId w:val="1"/>
        </w:numPr>
        <w:rPr/>
      </w:pPr>
      <w:bookmarkStart w:id="513" w:name="__RefHeading___Toc248925_1738255347"/>
      <w:bookmarkStart w:id="514" w:name="_Toc229"/>
      <w:bookmarkEnd w:id="513"/>
      <w:r>
        <w:rPr>
          <w:rtl w:val="true"/>
        </w:rPr>
        <w:t xml:space="preserve">قوله فی ج </w:t>
      </w:r>
      <w:r>
        <w:rPr/>
        <w:t>3</w:t>
      </w:r>
      <w:r>
        <w:rPr>
          <w:rtl w:val="true"/>
        </w:rPr>
        <w:t xml:space="preserve">، ص </w:t>
      </w:r>
      <w:r>
        <w:rPr/>
        <w:t>275</w:t>
      </w:r>
      <w:r>
        <w:rPr>
          <w:rtl w:val="true"/>
        </w:rPr>
        <w:t xml:space="preserve">، س </w:t>
      </w:r>
      <w:r>
        <w:rPr/>
        <w:t>11</w:t>
      </w:r>
      <w:r>
        <w:rPr>
          <w:rtl w:val="true"/>
        </w:rPr>
        <w:t>: «</w:t>
      </w:r>
      <w:r>
        <w:rPr>
          <w:rtl w:val="true"/>
        </w:rPr>
        <w:t>فلایبعد حمل الأخبار</w:t>
      </w:r>
      <w:r>
        <w:rPr>
          <w:rtl w:val="true"/>
        </w:rPr>
        <w:t>»</w:t>
      </w:r>
      <w:bookmarkEnd w:id="5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الأقوی لحکومة بعض الأخبار المجوزة علی بعض الأخبار الناهیة حیث شرح فی الأخبار المجوزة نهی النبی صلی الله علیه و آله و سلم فی الأخبار الناهیة بانه ارشاد هذا مضافا الی أن مقتضی القاعدة فی الأخبار المتعارضة هو ترجیح ما یکون خلاف العامة فیما لم یمکن الجمع الدلالی و أما دعوی اعراض الأصحاب عن أخبار المجوزة ففیه أنه اعراض اجتهادی لو نسلم ثم أن الروایات المجوزة مختلفة بعضها علق الجواز علی الطلوع أو التبین و بعضها لم یعلق علی مثل ذلک ایضا</w:t>
      </w:r>
      <w:r>
        <w:rPr>
          <w:rFonts w:eastAsia="IRNazanin" w:cs="IRNazanin"/>
          <w:color w:val="111111"/>
          <w:sz w:val="28"/>
          <w:szCs w:val="28"/>
          <w:rtl w:val="true"/>
          <w:lang w:bidi="fa-IR"/>
        </w:rPr>
        <w:t>.</w:t>
      </w:r>
    </w:p>
    <w:p>
      <w:pPr>
        <w:pStyle w:val="Heading2"/>
        <w:numPr>
          <w:ilvl w:val="1"/>
          <w:numId w:val="1"/>
        </w:numPr>
        <w:rPr/>
      </w:pPr>
      <w:bookmarkStart w:id="515" w:name="__RefHeading___Toc248927_1738255347"/>
      <w:bookmarkStart w:id="516" w:name="_Toc230"/>
      <w:bookmarkEnd w:id="515"/>
      <w:r>
        <w:rPr>
          <w:rtl w:val="true"/>
        </w:rPr>
        <w:t xml:space="preserve">قوله فی ج </w:t>
      </w:r>
      <w:r>
        <w:rPr/>
        <w:t>3</w:t>
      </w:r>
      <w:r>
        <w:rPr>
          <w:rtl w:val="true"/>
        </w:rPr>
        <w:t xml:space="preserve">، ص </w:t>
      </w:r>
      <w:r>
        <w:rPr/>
        <w:t>275</w:t>
      </w:r>
      <w:r>
        <w:rPr>
          <w:rtl w:val="true"/>
        </w:rPr>
        <w:t xml:space="preserve">، س </w:t>
      </w:r>
      <w:r>
        <w:rPr/>
        <w:t>12</w:t>
      </w:r>
      <w:r>
        <w:rPr>
          <w:rtl w:val="true"/>
        </w:rPr>
        <w:t>: «</w:t>
      </w:r>
      <w:r>
        <w:rPr>
          <w:rtl w:val="true"/>
        </w:rPr>
        <w:t>الأربع علی الحرمة</w:t>
      </w:r>
      <w:r>
        <w:rPr>
          <w:rtl w:val="true"/>
        </w:rPr>
        <w:t>»</w:t>
      </w:r>
      <w:bookmarkEnd w:id="516"/>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أنه لامجال للحمل علی التقیة فیما إذا امکن الجمع الدلالی و فی المقام الجمع الدلالی بحمل النواهی علی الکراهة ممکن فیقدم الکراهة علی</w:t>
      </w:r>
      <w:bookmarkStart w:id="517" w:name="pg14020_140522"/>
    </w:p>
    <w:p>
      <w:pPr>
        <w:pStyle w:val="BookText"/>
        <w:rPr/>
      </w:pPr>
      <w:bookmarkEnd w:id="517"/>
      <w:r>
        <w:rPr>
          <w:rFonts w:ascii="IRNazanin" w:hAnsi="IRNazanin" w:eastAsia="IRNazanin"/>
          <w:color w:val="111111"/>
          <w:sz w:val="28"/>
          <w:sz w:val="28"/>
          <w:szCs w:val="28"/>
          <w:rtl w:val="true"/>
          <w:lang w:bidi="fa-IR"/>
        </w:rPr>
        <w:t>الحمل علی التقیة لایقال أن قوله لایحل البیع أو لایجوز مع ظهورهما فی الحکم الوضعی لایصلح للحمل علی الکراهة لأنا نقول أن النواهی فی المعاملات کلها سواء کانت للبیان لایجوز أو لاتشتر ظاهر فی الحکم الوضعی ولکن یحمل علی الکراهة جمعا أصل الاعراض فلا اعراض کاشف عن عدم اعتباره سندا و لعل لقوة دلالة الأخبار المجوزة و صحتها ذهب الشیخ الطوسی قدس سره فی التهذیب الی الکراهة جمعا بین الأخبار و هکذا یظهر من المراسم أنه ذهب الی أن بیع ما لم یبد صلاحه فی الثمر و الخضراوات ستة واحدة مکروه و أیضا حکی عن المقنعة انه ذهب الی الکراهة فکیف کان فالأصحاب من القدماء أیضا اختلفوا فی حکمه و ذهب بعض الی الکراهة کما أن بین المتأخرین خلاف فیه اللهم إلا أن یحمل عبارات القدماء علی بعد الظهور و قبل البدو کما فی الجواهر</w:t>
      </w:r>
      <w:r>
        <w:rPr>
          <w:rFonts w:eastAsia="IRNazanin" w:cs="IRNazanin"/>
          <w:color w:val="111111"/>
          <w:sz w:val="28"/>
          <w:szCs w:val="28"/>
          <w:rtl w:val="true"/>
          <w:lang w:bidi="fa-IR"/>
        </w:rPr>
        <w:t>.</w:t>
      </w:r>
    </w:p>
    <w:p>
      <w:pPr>
        <w:pStyle w:val="Heading2"/>
        <w:numPr>
          <w:ilvl w:val="1"/>
          <w:numId w:val="1"/>
        </w:numPr>
        <w:rPr/>
      </w:pPr>
      <w:bookmarkStart w:id="518" w:name="__RefHeading___Toc248929_1738255347"/>
      <w:bookmarkStart w:id="519" w:name="_Toc231"/>
      <w:bookmarkEnd w:id="518"/>
      <w:r>
        <w:rPr>
          <w:rtl w:val="true"/>
        </w:rPr>
        <w:t xml:space="preserve">قوله فی ج </w:t>
      </w:r>
      <w:r>
        <w:rPr/>
        <w:t>3</w:t>
      </w:r>
      <w:r>
        <w:rPr>
          <w:rtl w:val="true"/>
        </w:rPr>
        <w:t xml:space="preserve">، ص </w:t>
      </w:r>
      <w:r>
        <w:rPr/>
        <w:t>275</w:t>
      </w:r>
      <w:r>
        <w:rPr>
          <w:rtl w:val="true"/>
        </w:rPr>
        <w:t xml:space="preserve">، س </w:t>
      </w:r>
      <w:r>
        <w:rPr/>
        <w:t>13</w:t>
      </w:r>
      <w:r>
        <w:rPr>
          <w:rtl w:val="true"/>
        </w:rPr>
        <w:t>: «</w:t>
      </w:r>
      <w:r>
        <w:rPr>
          <w:rtl w:val="true"/>
        </w:rPr>
        <w:t>صحة البیع فی صورة</w:t>
      </w:r>
      <w:r>
        <w:rPr>
          <w:rtl w:val="true"/>
        </w:rPr>
        <w:t>»</w:t>
      </w:r>
      <w:bookmarkEnd w:id="5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مقتضی ما مر هو عدم الاشکال فی صورة عدم ظهور الثمرة أیضا</w:t>
      </w:r>
      <w:r>
        <w:rPr>
          <w:rFonts w:eastAsia="IRNazanin" w:cs="IRNazanin"/>
          <w:color w:val="111111"/>
          <w:sz w:val="28"/>
          <w:szCs w:val="28"/>
          <w:rtl w:val="true"/>
          <w:lang w:bidi="fa-IR"/>
        </w:rPr>
        <w:t>.</w:t>
      </w:r>
    </w:p>
    <w:p>
      <w:pPr>
        <w:pStyle w:val="Heading2"/>
        <w:numPr>
          <w:ilvl w:val="1"/>
          <w:numId w:val="1"/>
        </w:numPr>
        <w:rPr/>
      </w:pPr>
      <w:bookmarkStart w:id="520" w:name="__RefHeading___Toc248931_1738255347"/>
      <w:bookmarkStart w:id="521" w:name="_Toc232"/>
      <w:bookmarkEnd w:id="520"/>
      <w:r>
        <w:rPr>
          <w:rtl w:val="true"/>
        </w:rPr>
        <w:t xml:space="preserve">قوله فی ج </w:t>
      </w:r>
      <w:r>
        <w:rPr/>
        <w:t>3</w:t>
      </w:r>
      <w:r>
        <w:rPr>
          <w:rtl w:val="true"/>
        </w:rPr>
        <w:t xml:space="preserve">، ص </w:t>
      </w:r>
      <w:r>
        <w:rPr/>
        <w:t>275</w:t>
      </w:r>
      <w:r>
        <w:rPr>
          <w:rtl w:val="true"/>
        </w:rPr>
        <w:t xml:space="preserve">، س </w:t>
      </w:r>
      <w:r>
        <w:rPr/>
        <w:t>15</w:t>
      </w:r>
      <w:r>
        <w:rPr>
          <w:rtl w:val="true"/>
        </w:rPr>
        <w:t>: «</w:t>
      </w:r>
      <w:r>
        <w:rPr>
          <w:rtl w:val="true"/>
        </w:rPr>
        <w:t>فی العام فمقتضی</w:t>
      </w:r>
      <w:r>
        <w:rPr>
          <w:rtl w:val="true"/>
        </w:rPr>
        <w:t>»</w:t>
      </w:r>
      <w:bookmarkEnd w:id="521"/>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انه جعل بیع الثمرة من مصادیق الاجاره فاعتبار الوجود عند البیع لایکفی مع انکشاف الخلاف اللهم إلا أن یقال ان بیع الثمرة لیس من مصادق الاجاره ولکن إذا بیعت سنة واحده باعتبار قابلیة الثمرة ثم بان الغدام الثمرة فی تمام السنة فهو کبیع الفرس الکاغذی بتخیل انه فرس واقعی ثم بان الخلاف فانه محکوم بالفساد و هکذا من المقام</w:t>
      </w:r>
      <w:r>
        <w:rPr>
          <w:rFonts w:eastAsia="IRNazanin" w:cs="IRNazanin"/>
          <w:color w:val="111111"/>
          <w:sz w:val="28"/>
          <w:szCs w:val="28"/>
          <w:rtl w:val="true"/>
          <w:lang w:bidi="fa-IR"/>
        </w:rPr>
        <w:t>.</w:t>
      </w:r>
      <w:bookmarkStart w:id="522" w:name="pg14020_140523"/>
    </w:p>
    <w:p>
      <w:pPr>
        <w:pStyle w:val="Heading2"/>
        <w:numPr>
          <w:ilvl w:val="1"/>
          <w:numId w:val="1"/>
        </w:numPr>
        <w:rPr/>
      </w:pPr>
      <w:bookmarkStart w:id="523" w:name="__RefHeading___Toc248933_1738255347"/>
      <w:bookmarkStart w:id="524" w:name="_Toc233"/>
      <w:bookmarkEnd w:id="522"/>
      <w:bookmarkEnd w:id="523"/>
      <w:r>
        <w:rPr>
          <w:rtl w:val="true"/>
        </w:rPr>
        <w:t xml:space="preserve">قوله فی ج </w:t>
      </w:r>
      <w:r>
        <w:rPr/>
        <w:t>3</w:t>
      </w:r>
      <w:r>
        <w:rPr>
          <w:rtl w:val="true"/>
        </w:rPr>
        <w:t xml:space="preserve">، ص </w:t>
      </w:r>
      <w:r>
        <w:rPr/>
        <w:t>275</w:t>
      </w:r>
      <w:r>
        <w:rPr>
          <w:rtl w:val="true"/>
        </w:rPr>
        <w:t xml:space="preserve">، س </w:t>
      </w:r>
      <w:r>
        <w:rPr/>
        <w:t>18</w:t>
      </w:r>
      <w:r>
        <w:rPr>
          <w:rtl w:val="true"/>
        </w:rPr>
        <w:t>: «</w:t>
      </w:r>
      <w:r>
        <w:rPr>
          <w:rtl w:val="true"/>
        </w:rPr>
        <w:t>و هو منقوض</w:t>
      </w:r>
      <w:r>
        <w:rPr>
          <w:rtl w:val="true"/>
        </w:rPr>
        <w:t>»</w:t>
      </w:r>
      <w:bookmarkEnd w:id="5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منقوض بعین مستاجرة و الوقف و الثمرة فی المقام لیست کلیا فی الذمة بل المراد هو الثمرة الخارجیة الجزئیة کمنفعة الدار المعینة المشخصة</w:t>
      </w:r>
      <w:r>
        <w:rPr>
          <w:rFonts w:eastAsia="IRNazanin" w:cs="IRNazanin"/>
          <w:color w:val="111111"/>
          <w:sz w:val="28"/>
          <w:szCs w:val="28"/>
          <w:rtl w:val="true"/>
          <w:lang w:bidi="fa-IR"/>
        </w:rPr>
        <w:t>.</w:t>
      </w:r>
    </w:p>
    <w:p>
      <w:pPr>
        <w:pStyle w:val="Heading2"/>
        <w:numPr>
          <w:ilvl w:val="1"/>
          <w:numId w:val="1"/>
        </w:numPr>
        <w:rPr/>
      </w:pPr>
      <w:bookmarkStart w:id="525" w:name="__RefHeading___Toc248935_1738255347"/>
      <w:bookmarkStart w:id="526" w:name="_Toc234"/>
      <w:bookmarkEnd w:id="525"/>
      <w:r>
        <w:rPr>
          <w:rtl w:val="true"/>
        </w:rPr>
        <w:t xml:space="preserve">قوله فی ج </w:t>
      </w:r>
      <w:r>
        <w:rPr/>
        <w:t>3</w:t>
      </w:r>
      <w:r>
        <w:rPr>
          <w:rtl w:val="true"/>
        </w:rPr>
        <w:t xml:space="preserve">، ص </w:t>
      </w:r>
      <w:r>
        <w:rPr/>
        <w:t>275</w:t>
      </w:r>
      <w:r>
        <w:rPr>
          <w:rtl w:val="true"/>
        </w:rPr>
        <w:t xml:space="preserve">، س </w:t>
      </w:r>
      <w:r>
        <w:rPr/>
        <w:t>22</w:t>
      </w:r>
      <w:r>
        <w:rPr>
          <w:rtl w:val="true"/>
        </w:rPr>
        <w:t>: «</w:t>
      </w:r>
      <w:r>
        <w:rPr>
          <w:rtl w:val="true"/>
        </w:rPr>
        <w:t>لامکان التخصیص</w:t>
      </w:r>
      <w:r>
        <w:rPr>
          <w:rtl w:val="true"/>
        </w:rPr>
        <w:t>»</w:t>
      </w:r>
      <w:bookmarkEnd w:id="5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لامکان تخصیص حدیث نفی الغرر لو لم نقل بالتخصیص لان العلم بالمقدار فی مثل الثمرة علی الثمرة بالمشاهدة کالحیوان الحی</w:t>
      </w:r>
      <w:r>
        <w:rPr>
          <w:rFonts w:eastAsia="IRNazanin" w:cs="IRNazanin"/>
          <w:color w:val="111111"/>
          <w:sz w:val="28"/>
          <w:szCs w:val="28"/>
          <w:rtl w:val="true"/>
          <w:lang w:bidi="fa-IR"/>
        </w:rPr>
        <w:t>.</w:t>
      </w:r>
    </w:p>
    <w:p>
      <w:pPr>
        <w:pStyle w:val="Heading2"/>
        <w:numPr>
          <w:ilvl w:val="1"/>
          <w:numId w:val="1"/>
        </w:numPr>
        <w:rPr/>
      </w:pPr>
      <w:bookmarkStart w:id="527" w:name="__RefHeading___Toc248937_1738255347"/>
      <w:bookmarkStart w:id="528" w:name="_Toc235"/>
      <w:bookmarkEnd w:id="527"/>
      <w:r>
        <w:rPr>
          <w:rtl w:val="true"/>
        </w:rPr>
        <w:t xml:space="preserve">قوله فی ج </w:t>
      </w:r>
      <w:r>
        <w:rPr/>
        <w:t>3</w:t>
      </w:r>
      <w:r>
        <w:rPr>
          <w:rtl w:val="true"/>
        </w:rPr>
        <w:t xml:space="preserve">، ص </w:t>
      </w:r>
      <w:r>
        <w:rPr/>
        <w:t>276</w:t>
      </w:r>
      <w:r>
        <w:rPr>
          <w:rtl w:val="true"/>
        </w:rPr>
        <w:t xml:space="preserve">، س </w:t>
      </w:r>
      <w:r>
        <w:rPr/>
        <w:t>3</w:t>
      </w:r>
      <w:r>
        <w:rPr>
          <w:rtl w:val="true"/>
        </w:rPr>
        <w:t>: «</w:t>
      </w:r>
      <w:r>
        <w:rPr>
          <w:rtl w:val="true"/>
        </w:rPr>
        <w:t>بشرط القطع أو مع</w:t>
      </w:r>
      <w:r>
        <w:rPr>
          <w:rtl w:val="true"/>
        </w:rPr>
        <w:t>»</w:t>
      </w:r>
      <w:bookmarkEnd w:id="5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الحیز و چیدن</w:t>
      </w:r>
      <w:r>
        <w:rPr>
          <w:rFonts w:eastAsia="IRNazanin" w:cs="IRNazanin"/>
          <w:color w:val="111111"/>
          <w:sz w:val="28"/>
          <w:szCs w:val="28"/>
          <w:rtl w:val="true"/>
          <w:lang w:bidi="fa-IR"/>
        </w:rPr>
        <w:t>.</w:t>
      </w:r>
    </w:p>
    <w:p>
      <w:pPr>
        <w:pStyle w:val="Heading2"/>
        <w:numPr>
          <w:ilvl w:val="1"/>
          <w:numId w:val="1"/>
        </w:numPr>
        <w:rPr/>
      </w:pPr>
      <w:bookmarkStart w:id="529" w:name="__RefHeading___Toc248939_1738255347"/>
      <w:bookmarkStart w:id="530" w:name="_Toc236"/>
      <w:bookmarkEnd w:id="529"/>
      <w:r>
        <w:rPr>
          <w:rtl w:val="true"/>
        </w:rPr>
        <w:t xml:space="preserve">قوله فی ج </w:t>
      </w:r>
      <w:r>
        <w:rPr/>
        <w:t>3</w:t>
      </w:r>
      <w:r>
        <w:rPr>
          <w:rtl w:val="true"/>
        </w:rPr>
        <w:t xml:space="preserve">، ص </w:t>
      </w:r>
      <w:r>
        <w:rPr/>
        <w:t>276</w:t>
      </w:r>
      <w:r>
        <w:rPr>
          <w:rtl w:val="true"/>
        </w:rPr>
        <w:t xml:space="preserve">، س </w:t>
      </w:r>
      <w:r>
        <w:rPr/>
        <w:t>4</w:t>
      </w:r>
      <w:r>
        <w:rPr>
          <w:rtl w:val="true"/>
        </w:rPr>
        <w:t>: «</w:t>
      </w:r>
      <w:r>
        <w:rPr>
          <w:rtl w:val="true"/>
        </w:rPr>
        <w:t>أنه لاتعرض ظاهرا</w:t>
      </w:r>
      <w:r>
        <w:rPr>
          <w:rtl w:val="true"/>
        </w:rPr>
        <w:t>»</w:t>
      </w:r>
      <w:bookmarkEnd w:id="530"/>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بیع الثمار فان هذه الروایة تدل علی الحکم فیما بعد الظهور و قبل البدو فی صورة انضمام غیر الثمرة بطریق أولی بناء علی أن المراد من الطلوع هو الظهور لا البدو کما هو الحق و أما بناء علی أن المراد من الطلوع هو البدو فیدل علی المقام و هو ما بعد الظهور و قبل البدو بالمنطوق و کیف کان فالأقوی هو الجواز فی صورة الانضمام قبل الظهور فضلا عن بعده و قبل البدو للروایة الدالة علی الحکم تعبدا و أما ما أورده فی الجواهر من أن الروایة مقطوعة ففیه أن الروایة مضمرة لا مقطوعة فان المقطوعة هی التی حذف بعض السند من وسط السند و الروایة لیست کذلک کما أن الایراد علیها بانها معارضة مع الاطلاقات فی غیر محله إذ بعد حجیة الروایات تقید الاطلاقات بها</w:t>
      </w:r>
      <w:r>
        <w:rPr>
          <w:rFonts w:eastAsia="IRNazanin" w:cs="IRNazanin"/>
          <w:color w:val="111111"/>
          <w:sz w:val="28"/>
          <w:szCs w:val="28"/>
          <w:rtl w:val="true"/>
          <w:lang w:bidi="fa-IR"/>
        </w:rPr>
        <w:t>.</w:t>
      </w:r>
      <w:bookmarkStart w:id="531" w:name="pg14020_140524"/>
    </w:p>
    <w:p>
      <w:pPr>
        <w:pStyle w:val="Heading2"/>
        <w:numPr>
          <w:ilvl w:val="1"/>
          <w:numId w:val="1"/>
        </w:numPr>
        <w:rPr/>
      </w:pPr>
      <w:bookmarkStart w:id="532" w:name="__RefHeading___Toc248941_1738255347"/>
      <w:bookmarkStart w:id="533" w:name="_Toc237"/>
      <w:bookmarkEnd w:id="531"/>
      <w:bookmarkEnd w:id="532"/>
      <w:r>
        <w:rPr>
          <w:rtl w:val="true"/>
        </w:rPr>
        <w:t xml:space="preserve">قوله فی ج </w:t>
      </w:r>
      <w:r>
        <w:rPr/>
        <w:t>3</w:t>
      </w:r>
      <w:r>
        <w:rPr>
          <w:rtl w:val="true"/>
        </w:rPr>
        <w:t xml:space="preserve">، ص </w:t>
      </w:r>
      <w:r>
        <w:rPr/>
        <w:t>276</w:t>
      </w:r>
      <w:r>
        <w:rPr>
          <w:rtl w:val="true"/>
        </w:rPr>
        <w:t xml:space="preserve">، س </w:t>
      </w:r>
      <w:r>
        <w:rPr/>
        <w:t>9</w:t>
      </w:r>
      <w:r>
        <w:rPr>
          <w:rtl w:val="true"/>
        </w:rPr>
        <w:t>: «</w:t>
      </w:r>
      <w:r>
        <w:rPr>
          <w:rtl w:val="true"/>
        </w:rPr>
        <w:t>عنه فلا یکون الشرط</w:t>
      </w:r>
      <w:r>
        <w:rPr>
          <w:rtl w:val="true"/>
        </w:rPr>
        <w:t>»</w:t>
      </w:r>
      <w:bookmarkEnd w:id="5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شرط القطع یوجب تعنون المبیع بما یصدق علیه حال الشرط بادام که میوه‌ای است وقتی در حال ظهور و قبل از بدو شرط قطع در آن شود معنون به چاغاله می‌شود و چاغاله فروخته می‌شود نه بادام که احتمال آفات در آن باشد پس شرط قطع مصحح خواهد بود و از غرر آتی جلوگیری می‌کند</w:t>
      </w:r>
      <w:r>
        <w:rPr>
          <w:rFonts w:eastAsia="IRNazanin" w:cs="IRNazanin"/>
          <w:color w:val="111111"/>
          <w:sz w:val="28"/>
          <w:szCs w:val="28"/>
          <w:rtl w:val="true"/>
          <w:lang w:bidi="fa-IR"/>
        </w:rPr>
        <w:t>.</w:t>
      </w:r>
    </w:p>
    <w:p>
      <w:pPr>
        <w:pStyle w:val="Heading2"/>
        <w:numPr>
          <w:ilvl w:val="1"/>
          <w:numId w:val="1"/>
        </w:numPr>
        <w:rPr/>
      </w:pPr>
      <w:bookmarkStart w:id="534" w:name="__RefHeading___Toc248943_1738255347"/>
      <w:bookmarkStart w:id="535" w:name="_Toc238"/>
      <w:bookmarkEnd w:id="534"/>
      <w:r>
        <w:rPr>
          <w:rtl w:val="true"/>
        </w:rPr>
        <w:t xml:space="preserve">قوله فی ج </w:t>
      </w:r>
      <w:r>
        <w:rPr/>
        <w:t>3</w:t>
      </w:r>
      <w:r>
        <w:rPr>
          <w:rtl w:val="true"/>
        </w:rPr>
        <w:t xml:space="preserve">، ص </w:t>
      </w:r>
      <w:r>
        <w:rPr/>
        <w:t>276</w:t>
      </w:r>
      <w:r>
        <w:rPr>
          <w:rtl w:val="true"/>
        </w:rPr>
        <w:t xml:space="preserve">، س </w:t>
      </w:r>
      <w:r>
        <w:rPr/>
        <w:t>12</w:t>
      </w:r>
      <w:r>
        <w:rPr>
          <w:rtl w:val="true"/>
        </w:rPr>
        <w:t>: «</w:t>
      </w:r>
      <w:r>
        <w:rPr>
          <w:rtl w:val="true"/>
        </w:rPr>
        <w:t>لکن بنحو الشرط</w:t>
      </w:r>
      <w:r>
        <w:rPr>
          <w:rtl w:val="true"/>
        </w:rPr>
        <w:t>»</w:t>
      </w:r>
      <w:bookmarkEnd w:id="5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القول بان الشرط المذکور حیث کان تبعیا لایضر الجهالة فیه</w:t>
      </w:r>
      <w:r>
        <w:rPr>
          <w:rFonts w:eastAsia="IRNazanin" w:cs="IRNazanin"/>
          <w:color w:val="111111"/>
          <w:sz w:val="28"/>
          <w:szCs w:val="28"/>
          <w:rtl w:val="true"/>
          <w:lang w:bidi="fa-IR"/>
        </w:rPr>
        <w:t>.</w:t>
      </w:r>
    </w:p>
    <w:p>
      <w:pPr>
        <w:pStyle w:val="Heading2"/>
        <w:numPr>
          <w:ilvl w:val="1"/>
          <w:numId w:val="1"/>
        </w:numPr>
        <w:rPr/>
      </w:pPr>
      <w:bookmarkStart w:id="536" w:name="__RefHeading___Toc248945_1738255347"/>
      <w:bookmarkStart w:id="537" w:name="_Toc239"/>
      <w:bookmarkEnd w:id="536"/>
      <w:r>
        <w:rPr>
          <w:rtl w:val="true"/>
        </w:rPr>
        <w:t xml:space="preserve">قوله فی ج </w:t>
      </w:r>
      <w:r>
        <w:rPr/>
        <w:t>3</w:t>
      </w:r>
      <w:r>
        <w:rPr>
          <w:rtl w:val="true"/>
        </w:rPr>
        <w:t xml:space="preserve">، ص </w:t>
      </w:r>
      <w:r>
        <w:rPr/>
        <w:t>276</w:t>
      </w:r>
      <w:r>
        <w:rPr>
          <w:rtl w:val="true"/>
        </w:rPr>
        <w:t xml:space="preserve">، س </w:t>
      </w:r>
      <w:r>
        <w:rPr/>
        <w:t>14</w:t>
      </w:r>
      <w:r>
        <w:rPr>
          <w:rtl w:val="true"/>
        </w:rPr>
        <w:t>: «</w:t>
      </w:r>
      <w:r>
        <w:rPr>
          <w:rtl w:val="true"/>
        </w:rPr>
        <w:t>یکون مشمولا للأخبار</w:t>
      </w:r>
      <w:r>
        <w:rPr>
          <w:rtl w:val="true"/>
        </w:rPr>
        <w:t>»</w:t>
      </w:r>
      <w:bookmarkEnd w:id="5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بیع الثمار، موثقة سماعة یشمل الضمیمة غیر الثمرة أیضا باطلاقها حیث کانت الرطبة أو البقل مذکورة فیها من باب المثال ولکن الأحوط أن یقتصر علی مثل الخضروات أو الثمرات کما سیأتی دلالة صحیحة یعقوب بن شعیب علی الأخیر</w:t>
      </w:r>
      <w:r>
        <w:rPr>
          <w:rFonts w:eastAsia="IRNazanin" w:cs="IRNazanin"/>
          <w:color w:val="111111"/>
          <w:sz w:val="28"/>
          <w:szCs w:val="28"/>
          <w:rtl w:val="true"/>
          <w:lang w:bidi="fa-IR"/>
        </w:rPr>
        <w:t>.</w:t>
      </w:r>
    </w:p>
    <w:p>
      <w:pPr>
        <w:pStyle w:val="Heading2"/>
        <w:numPr>
          <w:ilvl w:val="1"/>
          <w:numId w:val="1"/>
        </w:numPr>
        <w:rPr/>
      </w:pPr>
      <w:bookmarkStart w:id="538" w:name="__RefHeading___Toc248947_1738255347"/>
      <w:bookmarkStart w:id="539" w:name="_Toc240"/>
      <w:bookmarkEnd w:id="538"/>
      <w:r>
        <w:rPr>
          <w:rtl w:val="true"/>
        </w:rPr>
        <w:t xml:space="preserve">قوله فی ج </w:t>
      </w:r>
      <w:r>
        <w:rPr/>
        <w:t>3</w:t>
      </w:r>
      <w:r>
        <w:rPr>
          <w:rtl w:val="true"/>
        </w:rPr>
        <w:t xml:space="preserve">، ص </w:t>
      </w:r>
      <w:r>
        <w:rPr/>
        <w:t>277</w:t>
      </w:r>
      <w:r>
        <w:rPr>
          <w:rtl w:val="true"/>
        </w:rPr>
        <w:t xml:space="preserve">، س </w:t>
      </w:r>
      <w:r>
        <w:rPr/>
        <w:t>6</w:t>
      </w:r>
      <w:r>
        <w:rPr>
          <w:rtl w:val="true"/>
        </w:rPr>
        <w:t>: «</w:t>
      </w:r>
      <w:r>
        <w:rPr>
          <w:rtl w:val="true"/>
        </w:rPr>
        <w:t>الکراهة فی صورة</w:t>
      </w:r>
      <w:r>
        <w:rPr>
          <w:rtl w:val="true"/>
        </w:rPr>
        <w:t>»</w:t>
      </w:r>
      <w:bookmarkEnd w:id="5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صورة عدم اطعام کل نوع منها مع ارادة بیع کل نوع علیحدة أو مع ارادة بیع جمیعا</w:t>
      </w:r>
      <w:r>
        <w:rPr>
          <w:rFonts w:eastAsia="IRNazanin" w:cs="IRNazanin"/>
          <w:color w:val="111111"/>
          <w:sz w:val="28"/>
          <w:szCs w:val="28"/>
          <w:rtl w:val="true"/>
          <w:lang w:bidi="fa-IR"/>
        </w:rPr>
        <w:t>.</w:t>
      </w:r>
    </w:p>
    <w:p>
      <w:pPr>
        <w:pStyle w:val="Heading2"/>
        <w:numPr>
          <w:ilvl w:val="1"/>
          <w:numId w:val="1"/>
        </w:numPr>
        <w:rPr/>
      </w:pPr>
      <w:bookmarkStart w:id="540" w:name="__RefHeading___Toc248949_1738255347"/>
      <w:bookmarkStart w:id="541" w:name="_Toc241"/>
      <w:bookmarkEnd w:id="540"/>
      <w:r>
        <w:rPr>
          <w:rtl w:val="true"/>
        </w:rPr>
        <w:t xml:space="preserve">قوله فی ج </w:t>
      </w:r>
      <w:r>
        <w:rPr/>
        <w:t>3</w:t>
      </w:r>
      <w:r>
        <w:rPr>
          <w:rtl w:val="true"/>
        </w:rPr>
        <w:t xml:space="preserve">، ص </w:t>
      </w:r>
      <w:r>
        <w:rPr/>
        <w:t>277</w:t>
      </w:r>
      <w:r>
        <w:rPr>
          <w:rtl w:val="true"/>
        </w:rPr>
        <w:t xml:space="preserve">، س </w:t>
      </w:r>
      <w:r>
        <w:rPr/>
        <w:t>7</w:t>
      </w:r>
      <w:r>
        <w:rPr>
          <w:rtl w:val="true"/>
        </w:rPr>
        <w:t>: «</w:t>
      </w:r>
      <w:r>
        <w:rPr>
          <w:rtl w:val="true"/>
        </w:rPr>
        <w:t>و حمل قوله علیه السلام</w:t>
      </w:r>
      <w:r>
        <w:rPr>
          <w:rtl w:val="true"/>
        </w:rPr>
        <w:t>»</w:t>
      </w:r>
      <w:bookmarkEnd w:id="541"/>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حمل قوله علی أصل الجواز</w:t>
      </w:r>
      <w:r>
        <w:rPr>
          <w:rFonts w:eastAsia="IRNazanin" w:cs="IRNazanin"/>
          <w:color w:val="111111"/>
          <w:sz w:val="28"/>
          <w:szCs w:val="28"/>
          <w:rtl w:val="true"/>
          <w:lang w:bidi="fa-IR"/>
        </w:rPr>
        <w:t>.</w:t>
      </w:r>
      <w:bookmarkStart w:id="542" w:name="pg14020_140525"/>
    </w:p>
    <w:p>
      <w:pPr>
        <w:pStyle w:val="Heading2"/>
        <w:numPr>
          <w:ilvl w:val="1"/>
          <w:numId w:val="1"/>
        </w:numPr>
        <w:rPr/>
      </w:pPr>
      <w:bookmarkStart w:id="543" w:name="__RefHeading___Toc248951_1738255347"/>
      <w:bookmarkStart w:id="544" w:name="_Toc242"/>
      <w:bookmarkEnd w:id="542"/>
      <w:bookmarkEnd w:id="543"/>
      <w:r>
        <w:rPr>
          <w:rtl w:val="true"/>
        </w:rPr>
        <w:t xml:space="preserve">قوله فی ج </w:t>
      </w:r>
      <w:r>
        <w:rPr/>
        <w:t>3</w:t>
      </w:r>
      <w:r>
        <w:rPr>
          <w:rtl w:val="true"/>
        </w:rPr>
        <w:t xml:space="preserve">، ص </w:t>
      </w:r>
      <w:r>
        <w:rPr/>
        <w:t>277</w:t>
      </w:r>
      <w:r>
        <w:rPr>
          <w:rtl w:val="true"/>
        </w:rPr>
        <w:t xml:space="preserve">، س </w:t>
      </w:r>
      <w:r>
        <w:rPr/>
        <w:t>8</w:t>
      </w:r>
      <w:r>
        <w:rPr>
          <w:rtl w:val="true"/>
        </w:rPr>
        <w:t>: «</w:t>
      </w:r>
      <w:r>
        <w:rPr>
          <w:rtl w:val="true"/>
        </w:rPr>
        <w:t>فیرتفع التشویش</w:t>
      </w:r>
      <w:r>
        <w:rPr>
          <w:rtl w:val="true"/>
        </w:rPr>
        <w:t>»</w:t>
      </w:r>
      <w:bookmarkEnd w:id="5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لامنافاة بین الجواز و الکراهة فالفقرة الأولی یدل علی الجواز و الفقرة الاخیرة تدل علی الکراهة</w:t>
      </w:r>
      <w:r>
        <w:rPr>
          <w:rFonts w:eastAsia="IRNazanin" w:cs="IRNazanin"/>
          <w:color w:val="111111"/>
          <w:sz w:val="28"/>
          <w:szCs w:val="28"/>
          <w:rtl w:val="true"/>
          <w:lang w:bidi="fa-IR"/>
        </w:rPr>
        <w:t>.</w:t>
      </w:r>
    </w:p>
    <w:p>
      <w:pPr>
        <w:pStyle w:val="Heading2"/>
        <w:numPr>
          <w:ilvl w:val="1"/>
          <w:numId w:val="1"/>
        </w:numPr>
        <w:rPr/>
      </w:pPr>
      <w:bookmarkStart w:id="545" w:name="__RefHeading___Toc248953_1738255347"/>
      <w:bookmarkStart w:id="546" w:name="_Toc243"/>
      <w:bookmarkEnd w:id="545"/>
      <w:r>
        <w:rPr>
          <w:rtl w:val="true"/>
        </w:rPr>
        <w:t xml:space="preserve">قوله فی ج </w:t>
      </w:r>
      <w:r>
        <w:rPr/>
        <w:t>3</w:t>
      </w:r>
      <w:r>
        <w:rPr>
          <w:rtl w:val="true"/>
        </w:rPr>
        <w:t xml:space="preserve">، ص </w:t>
      </w:r>
      <w:r>
        <w:rPr/>
        <w:t>278</w:t>
      </w:r>
      <w:r>
        <w:rPr>
          <w:rtl w:val="true"/>
        </w:rPr>
        <w:t xml:space="preserve">، س </w:t>
      </w:r>
      <w:r>
        <w:rPr/>
        <w:t>10</w:t>
      </w:r>
      <w:r>
        <w:rPr>
          <w:rtl w:val="true"/>
        </w:rPr>
        <w:t>: «</w:t>
      </w:r>
      <w:r>
        <w:rPr>
          <w:rtl w:val="true"/>
        </w:rPr>
        <w:t>لکن یشکل الأخذ</w:t>
      </w:r>
      <w:r>
        <w:rPr>
          <w:rtl w:val="true"/>
        </w:rPr>
        <w:t>»</w:t>
      </w:r>
      <w:bookmarkEnd w:id="5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لابعد فی الاستدلال بخبر أبی بصیر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بیع الثمار بناء علی أن المراد من قوله و تامن ثمرتها هو الانعقاد</w:t>
      </w:r>
      <w:r>
        <w:rPr>
          <w:rFonts w:eastAsia="IRNazanin" w:cs="IRNazanin"/>
          <w:color w:val="111111"/>
          <w:sz w:val="28"/>
          <w:szCs w:val="28"/>
          <w:rtl w:val="true"/>
          <w:lang w:bidi="fa-IR"/>
        </w:rPr>
        <w:t>.</w:t>
      </w:r>
    </w:p>
    <w:p>
      <w:pPr>
        <w:pStyle w:val="Heading2"/>
        <w:numPr>
          <w:ilvl w:val="1"/>
          <w:numId w:val="1"/>
        </w:numPr>
        <w:rPr/>
      </w:pPr>
      <w:bookmarkStart w:id="547" w:name="__RefHeading___Toc248955_1738255347"/>
      <w:bookmarkStart w:id="548" w:name="_Toc244"/>
      <w:bookmarkEnd w:id="547"/>
      <w:r>
        <w:rPr>
          <w:rtl w:val="true"/>
        </w:rPr>
        <w:t xml:space="preserve">قوله فی ج </w:t>
      </w:r>
      <w:r>
        <w:rPr/>
        <w:t>3</w:t>
      </w:r>
      <w:r>
        <w:rPr>
          <w:rtl w:val="true"/>
        </w:rPr>
        <w:t xml:space="preserve">، ص </w:t>
      </w:r>
      <w:r>
        <w:rPr/>
        <w:t>278</w:t>
      </w:r>
      <w:r>
        <w:rPr>
          <w:rtl w:val="true"/>
        </w:rPr>
        <w:t xml:space="preserve">، س </w:t>
      </w:r>
      <w:r>
        <w:rPr/>
        <w:t>13</w:t>
      </w:r>
      <w:r>
        <w:rPr>
          <w:rtl w:val="true"/>
        </w:rPr>
        <w:t>: «</w:t>
      </w:r>
      <w:r>
        <w:rPr>
          <w:rtl w:val="true"/>
        </w:rPr>
        <w:t>آخر بعید</w:t>
      </w:r>
      <w:r>
        <w:rPr>
          <w:rtl w:val="true"/>
        </w:rPr>
        <w:t>»</w:t>
      </w:r>
      <w:bookmarkEnd w:id="5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لابعد فیه مع اختلاف التعابیر فی الروایات</w:t>
      </w:r>
      <w:r>
        <w:rPr>
          <w:rFonts w:eastAsia="IRNazanin" w:cs="IRNazanin"/>
          <w:color w:val="111111"/>
          <w:sz w:val="28"/>
          <w:szCs w:val="28"/>
          <w:rtl w:val="true"/>
          <w:lang w:bidi="fa-IR"/>
        </w:rPr>
        <w:t>.</w:t>
      </w:r>
    </w:p>
    <w:p>
      <w:pPr>
        <w:pStyle w:val="Heading2"/>
        <w:numPr>
          <w:ilvl w:val="1"/>
          <w:numId w:val="1"/>
        </w:numPr>
        <w:rPr/>
      </w:pPr>
      <w:bookmarkStart w:id="549" w:name="__RefHeading___Toc248957_1738255347"/>
      <w:bookmarkStart w:id="550" w:name="_Toc245"/>
      <w:bookmarkEnd w:id="549"/>
      <w:r>
        <w:rPr>
          <w:rtl w:val="true"/>
        </w:rPr>
        <w:t xml:space="preserve">قوله فی ج </w:t>
      </w:r>
      <w:r>
        <w:rPr/>
        <w:t>3</w:t>
      </w:r>
      <w:r>
        <w:rPr>
          <w:rtl w:val="true"/>
        </w:rPr>
        <w:t xml:space="preserve">، ص </w:t>
      </w:r>
      <w:r>
        <w:rPr/>
        <w:t>279</w:t>
      </w:r>
      <w:r>
        <w:rPr>
          <w:rtl w:val="true"/>
        </w:rPr>
        <w:t xml:space="preserve">، س </w:t>
      </w:r>
      <w:r>
        <w:rPr/>
        <w:t>2</w:t>
      </w:r>
      <w:r>
        <w:rPr>
          <w:rtl w:val="true"/>
        </w:rPr>
        <w:t>: «</w:t>
      </w:r>
      <w:r>
        <w:rPr>
          <w:rtl w:val="true"/>
        </w:rPr>
        <w:t>فهوی</w:t>
      </w:r>
      <w:r>
        <w:rPr>
          <w:rtl w:val="true"/>
        </w:rPr>
        <w:t>»</w:t>
      </w:r>
      <w:bookmarkEnd w:id="5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فحوی</w:t>
      </w:r>
      <w:r>
        <w:rPr>
          <w:rFonts w:eastAsia="IRNazanin" w:cs="IRNazanin"/>
          <w:color w:val="111111"/>
          <w:sz w:val="28"/>
          <w:szCs w:val="28"/>
          <w:rtl w:val="true"/>
          <w:lang w:bidi="fa-IR"/>
        </w:rPr>
        <w:t>.</w:t>
      </w:r>
    </w:p>
    <w:p>
      <w:pPr>
        <w:pStyle w:val="Heading2"/>
        <w:numPr>
          <w:ilvl w:val="1"/>
          <w:numId w:val="1"/>
        </w:numPr>
        <w:rPr/>
      </w:pPr>
      <w:bookmarkStart w:id="551" w:name="__RefHeading___Toc248959_1738255347"/>
      <w:bookmarkStart w:id="552" w:name="_Toc246"/>
      <w:bookmarkEnd w:id="551"/>
      <w:r>
        <w:rPr>
          <w:rtl w:val="true"/>
        </w:rPr>
        <w:t xml:space="preserve">قوله فی ج </w:t>
      </w:r>
      <w:r>
        <w:rPr/>
        <w:t>3</w:t>
      </w:r>
      <w:r>
        <w:rPr>
          <w:rtl w:val="true"/>
        </w:rPr>
        <w:t xml:space="preserve">، ص </w:t>
      </w:r>
      <w:r>
        <w:rPr/>
        <w:t>279</w:t>
      </w:r>
      <w:r>
        <w:rPr>
          <w:rtl w:val="true"/>
        </w:rPr>
        <w:t xml:space="preserve">، س </w:t>
      </w:r>
      <w:r>
        <w:rPr/>
        <w:t>5</w:t>
      </w:r>
      <w:r>
        <w:rPr>
          <w:rtl w:val="true"/>
        </w:rPr>
        <w:t>: «</w:t>
      </w:r>
      <w:r>
        <w:rPr>
          <w:rtl w:val="true"/>
        </w:rPr>
        <w:t>الغرر مرتفعان بملاحظة</w:t>
      </w:r>
      <w:r>
        <w:rPr>
          <w:rtl w:val="true"/>
        </w:rPr>
        <w:t>»</w:t>
      </w:r>
      <w:bookmarkEnd w:id="5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مقصوده ان الجهل و الغرر یمکن تخصیصه بالدلیل و فی المقام قام الدلیل علی جواز المعاملة</w:t>
      </w:r>
      <w:r>
        <w:rPr>
          <w:rFonts w:eastAsia="IRNazanin" w:cs="IRNazanin"/>
          <w:color w:val="111111"/>
          <w:sz w:val="28"/>
          <w:szCs w:val="28"/>
          <w:rtl w:val="true"/>
          <w:lang w:bidi="fa-IR"/>
        </w:rPr>
        <w:t>.</w:t>
      </w:r>
    </w:p>
    <w:p>
      <w:pPr>
        <w:pStyle w:val="Heading2"/>
        <w:numPr>
          <w:ilvl w:val="1"/>
          <w:numId w:val="1"/>
        </w:numPr>
        <w:rPr/>
      </w:pPr>
      <w:bookmarkStart w:id="553" w:name="__RefHeading___Toc248961_1738255347"/>
      <w:bookmarkStart w:id="554" w:name="_Toc247"/>
      <w:bookmarkEnd w:id="553"/>
      <w:r>
        <w:rPr>
          <w:rtl w:val="true"/>
        </w:rPr>
        <w:t xml:space="preserve">قوله فی ج </w:t>
      </w:r>
      <w:r>
        <w:rPr/>
        <w:t>3</w:t>
      </w:r>
      <w:r>
        <w:rPr>
          <w:rtl w:val="true"/>
        </w:rPr>
        <w:t xml:space="preserve">، ص </w:t>
      </w:r>
      <w:r>
        <w:rPr/>
        <w:t>279</w:t>
      </w:r>
      <w:r>
        <w:rPr>
          <w:rtl w:val="true"/>
        </w:rPr>
        <w:t xml:space="preserve">، س </w:t>
      </w:r>
      <w:r>
        <w:rPr/>
        <w:t>7</w:t>
      </w:r>
      <w:r>
        <w:rPr>
          <w:rtl w:val="true"/>
        </w:rPr>
        <w:t>: «</w:t>
      </w:r>
      <w:r>
        <w:rPr>
          <w:rtl w:val="true"/>
        </w:rPr>
        <w:t>فبعد الحمل علی الکراهة</w:t>
      </w:r>
      <w:r>
        <w:rPr>
          <w:rtl w:val="true"/>
        </w:rPr>
        <w:t>»</w:t>
      </w:r>
      <w:bookmarkEnd w:id="5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المختار و کما هو مختار القائل فیما إذا بیع الثمرة سنتین</w:t>
      </w:r>
      <w:r>
        <w:rPr>
          <w:rFonts w:eastAsia="IRNazanin" w:cs="IRNazanin"/>
          <w:color w:val="111111"/>
          <w:sz w:val="28"/>
          <w:szCs w:val="28"/>
          <w:rtl w:val="true"/>
          <w:lang w:bidi="fa-IR"/>
        </w:rPr>
        <w:t>.</w:t>
      </w:r>
    </w:p>
    <w:p>
      <w:pPr>
        <w:pStyle w:val="Heading2"/>
        <w:numPr>
          <w:ilvl w:val="1"/>
          <w:numId w:val="1"/>
        </w:numPr>
        <w:rPr/>
      </w:pPr>
      <w:bookmarkStart w:id="555" w:name="__RefHeading___Toc248963_1738255347"/>
      <w:bookmarkStart w:id="556" w:name="_Toc248"/>
      <w:bookmarkEnd w:id="555"/>
      <w:r>
        <w:rPr>
          <w:rtl w:val="true"/>
        </w:rPr>
        <w:t xml:space="preserve">قوله فی ج </w:t>
      </w:r>
      <w:r>
        <w:rPr/>
        <w:t>3</w:t>
      </w:r>
      <w:r>
        <w:rPr>
          <w:rtl w:val="true"/>
        </w:rPr>
        <w:t xml:space="preserve">، ص </w:t>
      </w:r>
      <w:r>
        <w:rPr/>
        <w:t>279</w:t>
      </w:r>
      <w:r>
        <w:rPr>
          <w:rtl w:val="true"/>
        </w:rPr>
        <w:t xml:space="preserve">، س </w:t>
      </w:r>
      <w:r>
        <w:rPr/>
        <w:t>15</w:t>
      </w:r>
      <w:r>
        <w:rPr>
          <w:rtl w:val="true"/>
        </w:rPr>
        <w:t>: «</w:t>
      </w:r>
      <w:r>
        <w:rPr>
          <w:rtl w:val="true"/>
        </w:rPr>
        <w:t>و عدم شمول ما دل</w:t>
      </w:r>
      <w:r>
        <w:rPr>
          <w:rtl w:val="true"/>
        </w:rPr>
        <w:t>»</w:t>
      </w:r>
      <w:bookmarkEnd w:id="556"/>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الموضوع فی موثقة سماعة هو الثمرة فلایشمل الخضر</w:t>
      </w:r>
      <w:r>
        <w:rPr>
          <w:rFonts w:eastAsia="IRNazanin" w:cs="IRNazanin"/>
          <w:color w:val="111111"/>
          <w:sz w:val="28"/>
          <w:szCs w:val="28"/>
          <w:rtl w:val="true"/>
          <w:lang w:bidi="fa-IR"/>
        </w:rPr>
        <w:t>.</w:t>
      </w:r>
      <w:bookmarkStart w:id="557" w:name="pg14020_140526"/>
    </w:p>
    <w:p>
      <w:pPr>
        <w:pStyle w:val="Heading2"/>
        <w:numPr>
          <w:ilvl w:val="1"/>
          <w:numId w:val="1"/>
        </w:numPr>
        <w:rPr/>
      </w:pPr>
      <w:bookmarkStart w:id="558" w:name="__RefHeading___Toc248965_1738255347"/>
      <w:bookmarkStart w:id="559" w:name="_Toc249"/>
      <w:bookmarkEnd w:id="557"/>
      <w:bookmarkEnd w:id="558"/>
      <w:r>
        <w:rPr>
          <w:rtl w:val="true"/>
        </w:rPr>
        <w:t xml:space="preserve">قوله فی ج </w:t>
      </w:r>
      <w:r>
        <w:rPr/>
        <w:t>3</w:t>
      </w:r>
      <w:r>
        <w:rPr>
          <w:rtl w:val="true"/>
        </w:rPr>
        <w:t xml:space="preserve">، ص </w:t>
      </w:r>
      <w:r>
        <w:rPr/>
        <w:t>279</w:t>
      </w:r>
      <w:r>
        <w:rPr>
          <w:rtl w:val="true"/>
        </w:rPr>
        <w:t xml:space="preserve">، س </w:t>
      </w:r>
      <w:r>
        <w:rPr/>
        <w:t>20</w:t>
      </w:r>
      <w:r>
        <w:rPr>
          <w:rtl w:val="true"/>
        </w:rPr>
        <w:t>: «</w:t>
      </w:r>
      <w:r>
        <w:rPr>
          <w:rtl w:val="true"/>
        </w:rPr>
        <w:t>لایوجب لزوم التبقیة</w:t>
      </w:r>
      <w:r>
        <w:rPr>
          <w:rtl w:val="true"/>
        </w:rPr>
        <w:t>»</w:t>
      </w:r>
      <w:bookmarkEnd w:id="5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واضح بعد اطلاق ادلة الدالة علی جواز ذلک و ان ابیت عن الإطلاق فالمقام کبیع العین المستاجرة فکما أن العین مادام کانت الاجارة باقیة مسلوبة المنفعة کذلک بیع الاصول مع وضوح أن الثمرة باقیة علیها الی أن یبلغ أو ان بلوغها کالصریح فی اشتراط ذلک فلامجال لأخذ الاجرة علی التبقیة</w:t>
      </w:r>
      <w:r>
        <w:rPr>
          <w:rFonts w:eastAsia="IRNazanin" w:cs="IRNazanin"/>
          <w:color w:val="111111"/>
          <w:sz w:val="28"/>
          <w:szCs w:val="28"/>
          <w:rtl w:val="true"/>
          <w:lang w:bidi="fa-IR"/>
        </w:rPr>
        <w:t>.</w:t>
      </w:r>
    </w:p>
    <w:p>
      <w:pPr>
        <w:pStyle w:val="Heading2"/>
        <w:numPr>
          <w:ilvl w:val="1"/>
          <w:numId w:val="1"/>
        </w:numPr>
        <w:rPr/>
      </w:pPr>
      <w:bookmarkStart w:id="560" w:name="__RefHeading___Toc248967_1738255347"/>
      <w:bookmarkStart w:id="561" w:name="_Toc250"/>
      <w:bookmarkEnd w:id="560"/>
      <w:r>
        <w:rPr>
          <w:rtl w:val="true"/>
        </w:rPr>
        <w:t xml:space="preserve">قوله فی ج </w:t>
      </w:r>
      <w:r>
        <w:rPr/>
        <w:t>3</w:t>
      </w:r>
      <w:r>
        <w:rPr>
          <w:rtl w:val="true"/>
        </w:rPr>
        <w:t xml:space="preserve">، ص </w:t>
      </w:r>
      <w:r>
        <w:rPr/>
        <w:t>281</w:t>
      </w:r>
      <w:r>
        <w:rPr>
          <w:rtl w:val="true"/>
        </w:rPr>
        <w:t xml:space="preserve">، س </w:t>
      </w:r>
      <w:r>
        <w:rPr/>
        <w:t>8</w:t>
      </w:r>
      <w:r>
        <w:rPr>
          <w:rtl w:val="true"/>
        </w:rPr>
        <w:t>: «</w:t>
      </w:r>
      <w:r>
        <w:rPr>
          <w:rtl w:val="true"/>
        </w:rPr>
        <w:t>و یمکن أن یقال</w:t>
      </w:r>
      <w:r>
        <w:rPr>
          <w:rtl w:val="true"/>
        </w:rPr>
        <w:t>:»</w:t>
      </w:r>
      <w:bookmarkEnd w:id="561"/>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التفرقة بین بیع صاع من الصبره و بین بیع الصبرة و استثناء الارطال ان الصاع لوحظ بنحو الکلی فی المعین و الارطال لوحظ بنحو الاشاعة المقدرة بالارطال المعینة و شاهد الاشاعة فی الثانی هو أن بیع الصبرة بیع الخارج الجزئی و حیث لایکون استثناء الارطال موجبا لتلقی الملک من المشتری فلایتلقی البایع من المشتری صرف الوجود من الارطال المعلومة بل الاستثناء یدل علی بقاء ما کان مالکا له قبل بیع الصبرة و استثناء الارطال و من المعلوم ان ملکیته للصبره قبل بیعها ملکیة خارجیة فاذا باع ما سوی المستثنی صار البایع و المشتری مالکین للصبره بنحو الملکیة الخارجیة و لیس ذلک إلا بنحو الاشاعة فالبیع المذکور قرینة علی أن المراد من المستثنی فی استثناء الارطال هو الاشاعة المقدرة بالارطال هذا بخلاف بیع صاع من الصبرة فانه لاقرنیة فیه علی ارادة الاشاعة بل اللفظ علی ظاهرة من ارادة الکلی فی المعین منه ثم أن المراد من الکلی فی المعین لیس ملکیة الخارج بنحو الملکیة الجزئیة الخارجیة بل المراد منه هو ملکیة الکلی الذمی المقید بادائه من الخارج و من المعلوم أنه لافرق بین الکلی الذمی و الکلی فی المعین إلا فی تحدید دائرة أفراده و مما ذکر یظهر ما فی دعوی صاحب جامع</w:t>
      </w:r>
      <w:bookmarkStart w:id="562" w:name="pg14020_140527"/>
    </w:p>
    <w:p>
      <w:pPr>
        <w:pStyle w:val="BookText"/>
        <w:rPr/>
      </w:pPr>
      <w:bookmarkEnd w:id="562"/>
      <w:r>
        <w:rPr>
          <w:rFonts w:ascii="IRNazanin" w:hAnsi="IRNazanin" w:eastAsia="IRNazanin"/>
          <w:color w:val="111111"/>
          <w:sz w:val="28"/>
          <w:sz w:val="28"/>
          <w:szCs w:val="28"/>
          <w:rtl w:val="true"/>
          <w:lang w:bidi="fa-IR"/>
        </w:rPr>
        <w:t>المدارک من عدم الجمع بین الموجبة الکلیة و السالبة الجزئیة لان موضوع ملکیة الصاع لیس الخارج فلاینافی مع ملکیة البایع لکل صاع من الصیعان الخارجیة و أما ما استبعده الشیخ فی ارادة الاشاعة فی مسألة الارطال بان لازمه هو عدم جواز التصرف للمشتری فیما اشتراه ففیه أنه یمکن التراضی بینهما فی ذلک</w:t>
      </w:r>
      <w:r>
        <w:rPr>
          <w:rFonts w:eastAsia="IRNazanin" w:cs="IRNazanin"/>
          <w:color w:val="111111"/>
          <w:sz w:val="28"/>
          <w:szCs w:val="28"/>
          <w:rtl w:val="true"/>
          <w:lang w:bidi="fa-IR"/>
        </w:rPr>
        <w:t>.</w:t>
      </w:r>
    </w:p>
    <w:p>
      <w:pPr>
        <w:pStyle w:val="Heading2"/>
        <w:numPr>
          <w:ilvl w:val="1"/>
          <w:numId w:val="1"/>
        </w:numPr>
        <w:rPr/>
      </w:pPr>
      <w:bookmarkStart w:id="563" w:name="__RefHeading___Toc248969_1738255347"/>
      <w:bookmarkStart w:id="564" w:name="_Toc251"/>
      <w:bookmarkEnd w:id="563"/>
      <w:r>
        <w:rPr>
          <w:rtl w:val="true"/>
        </w:rPr>
        <w:t xml:space="preserve">قوله فی ج </w:t>
      </w:r>
      <w:r>
        <w:rPr/>
        <w:t>3</w:t>
      </w:r>
      <w:r>
        <w:rPr>
          <w:rtl w:val="true"/>
        </w:rPr>
        <w:t xml:space="preserve">، ص </w:t>
      </w:r>
      <w:r>
        <w:rPr/>
        <w:t>282</w:t>
      </w:r>
      <w:r>
        <w:rPr>
          <w:rtl w:val="true"/>
        </w:rPr>
        <w:t xml:space="preserve">، س </w:t>
      </w:r>
      <w:r>
        <w:rPr/>
        <w:t>2</w:t>
      </w:r>
      <w:r>
        <w:rPr>
          <w:rtl w:val="true"/>
        </w:rPr>
        <w:t>: «</w:t>
      </w:r>
      <w:r>
        <w:rPr>
          <w:rtl w:val="true"/>
        </w:rPr>
        <w:t>بل لایبعد</w:t>
      </w:r>
      <w:r>
        <w:rPr>
          <w:rtl w:val="true"/>
        </w:rPr>
        <w:t>»</w:t>
      </w:r>
      <w:bookmarkEnd w:id="5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فی الجواهر بامر اخر و هو أن المعاملة المذکور مستلزمة لاتحاد العوض و المعوض مع أن شرط صحة المعاملة هو تعددهما ثم أورد علیه بان التعدد الاعتباری یکفی فی الصحة کما أن تعدد الموجب و القابل اعتبارا یکفی فی صحة المعاملة و فیه أن اللازم هو مقارنة التملیک من ناحیة البایع للتملیک من ناحیة المشتری کما یشیر الیه حقیقة المبادلة و المعاملة و هی مستحیلة فی بیع ثمرة النحل بنفسها إذ حین تملیک ثمرة النخل للمشتری لیس للمشتری شیء حتی یملکه البایع مقارنا لتملیکه و أما فرض التملیک للمشتری فی طول تملیک البایع فهو تملیک طولی خارج عن حقیقة المعاملة و المبادلة کما لایخفی</w:t>
      </w:r>
      <w:r>
        <w:rPr>
          <w:rFonts w:eastAsia="IRNazanin" w:cs="IRNazanin"/>
          <w:color w:val="111111"/>
          <w:sz w:val="28"/>
          <w:szCs w:val="28"/>
          <w:rtl w:val="true"/>
          <w:lang w:bidi="fa-IR"/>
        </w:rPr>
        <w:t>.</w:t>
      </w:r>
    </w:p>
    <w:p>
      <w:pPr>
        <w:pStyle w:val="Heading2"/>
        <w:numPr>
          <w:ilvl w:val="1"/>
          <w:numId w:val="1"/>
        </w:numPr>
        <w:rPr/>
      </w:pPr>
      <w:bookmarkStart w:id="565" w:name="__RefHeading___Toc248971_1738255347"/>
      <w:bookmarkStart w:id="566" w:name="_Toc252"/>
      <w:bookmarkEnd w:id="565"/>
      <w:r>
        <w:rPr>
          <w:rtl w:val="true"/>
        </w:rPr>
        <w:t xml:space="preserve">قوله فی ج </w:t>
      </w:r>
      <w:r>
        <w:rPr/>
        <w:t>3</w:t>
      </w:r>
      <w:r>
        <w:rPr>
          <w:rtl w:val="true"/>
        </w:rPr>
        <w:t xml:space="preserve">، ص </w:t>
      </w:r>
      <w:r>
        <w:rPr/>
        <w:t>283</w:t>
      </w:r>
      <w:r>
        <w:rPr>
          <w:rtl w:val="true"/>
        </w:rPr>
        <w:t xml:space="preserve">، س </w:t>
      </w:r>
      <w:r>
        <w:rPr/>
        <w:t>1</w:t>
      </w:r>
      <w:r>
        <w:rPr>
          <w:rtl w:val="true"/>
        </w:rPr>
        <w:t>: «</w:t>
      </w:r>
      <w:r>
        <w:rPr>
          <w:rtl w:val="true"/>
        </w:rPr>
        <w:t>علی الکراهة و إن کان</w:t>
      </w:r>
      <w:r>
        <w:rPr>
          <w:rtl w:val="true"/>
        </w:rPr>
        <w:t>»</w:t>
      </w:r>
      <w:bookmarkEnd w:id="566"/>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یقل أن مقتضی إطلاق الأدلة هو جواز معاملة تمر النخلة بتمر نفس النخلة المذکورة مع أنه موجب لاتحاد المثمن و الثمن إذ لاملک للمشتری حین تملیک التمر من البایع له نعم یمکن للمشتری تملیک التمر المبیع بعد تملکه ولکنه لایکفی للزوم مقارنة تملیکه مع تملیک البایع و المفروض ان انه لیس له حین تملیک البایع شیء اللهم إلا أن یقال ان الاطلاق فرع مقام الثبوت فاذا لم یمکن</w:t>
      </w:r>
      <w:bookmarkStart w:id="567" w:name="pg14020_140528"/>
    </w:p>
    <w:p>
      <w:pPr>
        <w:pStyle w:val="BookText"/>
        <w:rPr/>
      </w:pPr>
      <w:bookmarkEnd w:id="567"/>
      <w:r>
        <w:rPr>
          <w:rFonts w:ascii="IRNazanin" w:hAnsi="IRNazanin" w:eastAsia="IRNazanin"/>
          <w:color w:val="111111"/>
          <w:sz w:val="28"/>
          <w:sz w:val="28"/>
          <w:szCs w:val="28"/>
          <w:rtl w:val="true"/>
          <w:lang w:bidi="fa-IR"/>
        </w:rPr>
        <w:t>ثبوت ذلک فالمراد غیر هذه الصورة من الصور الممکنة کما إذا باع تمر النخلة بالتمر الکلی و شرط تادیته من النخلة هذا ثم أن الأخبار المعارضة لاتخلو عن الإشکال فان صحیحة الحلبی مختلفة النسخة و لادلالة لها بناء علی النسخة التی نقلها صاحب الوسائل فی باب جواز بیع المختلفین مع التفاضل فی کتاب الربا حیث کانت النسخة هکذا بقفیزین من بر فالبر و التمرجنسان مختلفان فلاإشکال فی الجواز فمع اختلاف النسخ لایصح الاستدلال بها لاثبات الجواز فی المقام و ان کان المصادر التی نقل صاحب الوسائل منها فی یومنا هذا غیر موافقة مع النسخة التی کانت بید صاحب الوسائل و کیف کان فنقل صاحب الوسائل کاشف عن کون نسخته کانت کذلک فالنسخ مختلفة و أما سایر الروایات فهی الوفاء لا البیع أوامر الارضاء فلاارتباط لها مع المقام و هو البیع فالأقوی هو الحرمة فی الزانیة سواء کان بتمر منها أو بتمر من غیرها</w:t>
      </w:r>
      <w:r>
        <w:rPr>
          <w:rFonts w:eastAsia="IRNazanin" w:cs="IRNazanin"/>
          <w:color w:val="111111"/>
          <w:sz w:val="28"/>
          <w:szCs w:val="28"/>
          <w:rtl w:val="true"/>
          <w:lang w:bidi="fa-IR"/>
        </w:rPr>
        <w:t>.</w:t>
      </w:r>
    </w:p>
    <w:p>
      <w:pPr>
        <w:pStyle w:val="Heading2"/>
        <w:numPr>
          <w:ilvl w:val="1"/>
          <w:numId w:val="1"/>
        </w:numPr>
        <w:rPr/>
      </w:pPr>
      <w:bookmarkStart w:id="568" w:name="__RefHeading___Toc248973_1738255347"/>
      <w:bookmarkStart w:id="569" w:name="_Toc253"/>
      <w:bookmarkEnd w:id="568"/>
      <w:r>
        <w:rPr>
          <w:rtl w:val="true"/>
        </w:rPr>
        <w:t xml:space="preserve">قوله فی ج </w:t>
      </w:r>
      <w:r>
        <w:rPr/>
        <w:t>3</w:t>
      </w:r>
      <w:r>
        <w:rPr>
          <w:rtl w:val="true"/>
        </w:rPr>
        <w:t xml:space="preserve">، ص </w:t>
      </w:r>
      <w:r>
        <w:rPr/>
        <w:t>283</w:t>
      </w:r>
      <w:r>
        <w:rPr>
          <w:rtl w:val="true"/>
        </w:rPr>
        <w:t xml:space="preserve">، س </w:t>
      </w:r>
      <w:r>
        <w:rPr/>
        <w:t>16</w:t>
      </w:r>
      <w:r>
        <w:rPr>
          <w:rtl w:val="true"/>
        </w:rPr>
        <w:t>: «</w:t>
      </w:r>
      <w:r>
        <w:rPr>
          <w:rtl w:val="true"/>
        </w:rPr>
        <w:t>ذلک فی غیره</w:t>
      </w:r>
      <w:r>
        <w:rPr>
          <w:rtl w:val="true"/>
        </w:rPr>
        <w:t>»</w:t>
      </w:r>
      <w:bookmarkEnd w:id="5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أنه لایجوز فی غیر الفرض المذکور أی النخلة الواقعة فی الدار أو النسیان ثم لایخفی أنه مذکور لتفسیر واحد العربیة فلاینافی جواز الأزید من الواحدة لمن کان له فی محل واحد أزید من الواحدة</w:t>
      </w:r>
      <w:r>
        <w:rPr>
          <w:rFonts w:eastAsia="IRNazanin" w:cs="IRNazanin"/>
          <w:color w:val="111111"/>
          <w:sz w:val="28"/>
          <w:szCs w:val="28"/>
          <w:rtl w:val="true"/>
          <w:lang w:bidi="fa-IR"/>
        </w:rPr>
        <w:t>.</w:t>
      </w:r>
    </w:p>
    <w:p>
      <w:pPr>
        <w:pStyle w:val="Heading2"/>
        <w:numPr>
          <w:ilvl w:val="1"/>
          <w:numId w:val="1"/>
        </w:numPr>
        <w:rPr/>
      </w:pPr>
      <w:bookmarkStart w:id="570" w:name="__RefHeading___Toc248975_1738255347"/>
      <w:bookmarkStart w:id="571" w:name="_Toc254"/>
      <w:bookmarkEnd w:id="570"/>
      <w:r>
        <w:rPr>
          <w:rtl w:val="true"/>
        </w:rPr>
        <w:t xml:space="preserve">قوله فی ج </w:t>
      </w:r>
      <w:r>
        <w:rPr/>
        <w:t>3</w:t>
      </w:r>
      <w:r>
        <w:rPr>
          <w:rtl w:val="true"/>
        </w:rPr>
        <w:t xml:space="preserve">، ص </w:t>
      </w:r>
      <w:r>
        <w:rPr/>
        <w:t>284</w:t>
      </w:r>
      <w:r>
        <w:rPr>
          <w:rtl w:val="true"/>
        </w:rPr>
        <w:t xml:space="preserve">، س </w:t>
      </w:r>
      <w:r>
        <w:rPr/>
        <w:t>3</w:t>
      </w:r>
      <w:r>
        <w:rPr>
          <w:rtl w:val="true"/>
        </w:rPr>
        <w:t>: «</w:t>
      </w:r>
      <w:r>
        <w:rPr>
          <w:rtl w:val="true"/>
        </w:rPr>
        <w:t>الشرط لقوله علیه السلام</w:t>
      </w:r>
      <w:r>
        <w:rPr>
          <w:rtl w:val="true"/>
        </w:rPr>
        <w:t>»</w:t>
      </w:r>
      <w:bookmarkEnd w:id="571"/>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قیل من أن ذیل الروایة یدل علی عدم جواز الأزید من النخلة الواحدة ففیه منع کما فی الجواهر حیث قال و الذیل المنساق لبیان حکم الواحدة لیصرف حکم الجمع لا دلالة فیه علی تقیید ذلک کما هو واضح انتهی و أما التاء</w:t>
      </w:r>
      <w:bookmarkStart w:id="572" w:name="pg14020_140529"/>
    </w:p>
    <w:p>
      <w:pPr>
        <w:pStyle w:val="BookText"/>
        <w:rPr/>
      </w:pPr>
      <w:bookmarkEnd w:id="572"/>
      <w:r>
        <w:rPr>
          <w:rFonts w:ascii="IRNazanin" w:hAnsi="IRNazanin" w:eastAsia="IRNazanin"/>
          <w:color w:val="111111"/>
          <w:sz w:val="28"/>
          <w:sz w:val="28"/>
          <w:szCs w:val="28"/>
          <w:rtl w:val="true"/>
          <w:lang w:bidi="fa-IR"/>
        </w:rPr>
        <w:t>فان کانت للوحدة لاللتانیث فهی لتعریف العربیة واحد العرایا فلاینافی جواز بیع العرایا لترخیص النبی صلی الله علیه و آله و سلم بیع العرایا ثم انه حکی فی الجواهر عن مجمل ابن فارس معانی آخر للعریه ولکن بعضها غیر مندرج فی روایة السکونی و خبر ابن سلام فلادلیل علیه عدا النبوی المنقول عن طرق العامة فراجع</w:t>
      </w:r>
      <w:r>
        <w:rPr>
          <w:rFonts w:eastAsia="IRNazanin" w:cs="IRNazanin"/>
          <w:color w:val="111111"/>
          <w:sz w:val="28"/>
          <w:szCs w:val="28"/>
          <w:rtl w:val="true"/>
          <w:lang w:bidi="fa-IR"/>
        </w:rPr>
        <w:t>.</w:t>
      </w:r>
    </w:p>
    <w:p>
      <w:pPr>
        <w:pStyle w:val="Heading2"/>
        <w:numPr>
          <w:ilvl w:val="1"/>
          <w:numId w:val="1"/>
        </w:numPr>
        <w:rPr/>
      </w:pPr>
      <w:bookmarkStart w:id="573" w:name="__RefHeading___Toc248977_1738255347"/>
      <w:bookmarkStart w:id="574" w:name="_Toc255"/>
      <w:bookmarkEnd w:id="573"/>
      <w:r>
        <w:rPr>
          <w:rtl w:val="true"/>
        </w:rPr>
        <w:t xml:space="preserve">قوله فی ج </w:t>
      </w:r>
      <w:r>
        <w:rPr/>
        <w:t>3</w:t>
      </w:r>
      <w:r>
        <w:rPr>
          <w:rtl w:val="true"/>
        </w:rPr>
        <w:t xml:space="preserve">، ص </w:t>
      </w:r>
      <w:r>
        <w:rPr/>
        <w:t>284</w:t>
      </w:r>
      <w:r>
        <w:rPr>
          <w:rtl w:val="true"/>
        </w:rPr>
        <w:t xml:space="preserve">، س </w:t>
      </w:r>
      <w:r>
        <w:rPr/>
        <w:t>6</w:t>
      </w:r>
      <w:r>
        <w:rPr>
          <w:rtl w:val="true"/>
        </w:rPr>
        <w:t>: «</w:t>
      </w:r>
      <w:r>
        <w:rPr>
          <w:rtl w:val="true"/>
        </w:rPr>
        <w:t>علی اعتبار المساواة</w:t>
      </w:r>
      <w:r>
        <w:rPr>
          <w:rtl w:val="true"/>
        </w:rPr>
        <w:t>»</w:t>
      </w:r>
      <w:bookmarkEnd w:id="5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 ذهب الی أن اللازم هو خرص الثمرة علی النخلة بتقدیر حالکونها تمرا فتباع بتمر علی حسب ذلک الخرص و جعله تفسیر القوله فی خبر السکونی بخرصها تمرا و علیه فالثمن غیر مذکور فی الخبر و انما هو مقدر و المراد أن بعد التخریص المذکور تباع بالتمر ولکن المحکی عن التذکرة فی الجواهر أن اللازم هو اعتبار التماثل بین التمر المدفوع ثمنا و بین الثمرة حالکونها رطبا و جعله تفسیرا للقول المذکور فی خبر السکونی و علیه فالثمن هو تمرا و هو منصوب بنزع الخافص أی بالتمر فالقول المذکور فی قوة أن یقال بخرص الثمرة و معاملته بعد تعیین مقداره بالخرص بالتمر ولکن أورد علیه فی الجواهر بانه خلاف الظاهر بل لایمکن تنزیل الخبر السکونی علیه فتأمل فان ما اختاره العلامة لایحتاج الی التقدیر و الحذف</w:t>
      </w:r>
      <w:r>
        <w:rPr>
          <w:rFonts w:eastAsia="IRNazanin" w:cs="IRNazanin"/>
          <w:color w:val="111111"/>
          <w:sz w:val="28"/>
          <w:szCs w:val="28"/>
          <w:rtl w:val="true"/>
          <w:lang w:bidi="fa-IR"/>
        </w:rPr>
        <w:t>.</w:t>
      </w:r>
    </w:p>
    <w:p>
      <w:pPr>
        <w:pStyle w:val="Heading2"/>
        <w:numPr>
          <w:ilvl w:val="1"/>
          <w:numId w:val="1"/>
        </w:numPr>
        <w:rPr/>
      </w:pPr>
      <w:bookmarkStart w:id="575" w:name="__RefHeading___Toc248979_1738255347"/>
      <w:bookmarkStart w:id="576" w:name="_Toc256"/>
      <w:bookmarkEnd w:id="575"/>
      <w:r>
        <w:rPr>
          <w:rtl w:val="true"/>
        </w:rPr>
        <w:t xml:space="preserve">قوله فی ج </w:t>
      </w:r>
      <w:r>
        <w:rPr/>
        <w:t>3</w:t>
      </w:r>
      <w:r>
        <w:rPr>
          <w:rtl w:val="true"/>
        </w:rPr>
        <w:t xml:space="preserve">، ص </w:t>
      </w:r>
      <w:r>
        <w:rPr/>
        <w:t>284</w:t>
      </w:r>
      <w:r>
        <w:rPr>
          <w:rtl w:val="true"/>
        </w:rPr>
        <w:t xml:space="preserve">، س </w:t>
      </w:r>
      <w:r>
        <w:rPr/>
        <w:t>6</w:t>
      </w:r>
      <w:r>
        <w:rPr>
          <w:rtl w:val="true"/>
        </w:rPr>
        <w:t>: «</w:t>
      </w:r>
      <w:r>
        <w:rPr>
          <w:rtl w:val="true"/>
        </w:rPr>
        <w:t>یقال نعم ظاهر الخبر</w:t>
      </w:r>
      <w:r>
        <w:rPr>
          <w:rtl w:val="true"/>
        </w:rPr>
        <w:t>»</w:t>
      </w:r>
      <w:bookmarkEnd w:id="576"/>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الظهور المذکور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بخرصها 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مفاده أن فی مقابل التمر الذی هو الثمن یقع ثمرة النخل بالتخریص و التخمین أو أن مفاده أن</w:t>
      </w:r>
      <w:bookmarkStart w:id="577" w:name="pg14020_140530"/>
    </w:p>
    <w:p>
      <w:pPr>
        <w:pStyle w:val="BookText"/>
        <w:rPr/>
      </w:pPr>
      <w:bookmarkEnd w:id="577"/>
      <w:r>
        <w:rPr>
          <w:rFonts w:ascii="IRNazanin" w:hAnsi="IRNazanin" w:eastAsia="IRNazanin"/>
          <w:color w:val="111111"/>
          <w:sz w:val="28"/>
          <w:sz w:val="28"/>
          <w:szCs w:val="28"/>
          <w:rtl w:val="true"/>
          <w:lang w:bidi="fa-IR"/>
        </w:rPr>
        <w:t>فی مقابل التمر الذی هو الثمن یقع تخریص ثمرة النخل من الرطب عند جفافها و صیرورتها تمرا و کیف کان لیس التخریض إلا لتعین الوزن و حصول المماثلة</w:t>
      </w:r>
      <w:r>
        <w:rPr>
          <w:rFonts w:eastAsia="IRNazanin" w:cs="IRNazanin"/>
          <w:color w:val="111111"/>
          <w:sz w:val="28"/>
          <w:szCs w:val="28"/>
          <w:rtl w:val="true"/>
          <w:lang w:bidi="fa-IR"/>
        </w:rPr>
        <w:t>.</w:t>
      </w:r>
    </w:p>
    <w:p>
      <w:pPr>
        <w:pStyle w:val="Heading2"/>
        <w:numPr>
          <w:ilvl w:val="1"/>
          <w:numId w:val="1"/>
        </w:numPr>
        <w:rPr/>
      </w:pPr>
      <w:bookmarkStart w:id="578" w:name="__RefHeading___Toc248981_1738255347"/>
      <w:bookmarkStart w:id="579" w:name="_Toc257"/>
      <w:bookmarkEnd w:id="578"/>
      <w:r>
        <w:rPr>
          <w:rtl w:val="true"/>
        </w:rPr>
        <w:t xml:space="preserve">قوله فی ج </w:t>
      </w:r>
      <w:r>
        <w:rPr/>
        <w:t>3</w:t>
      </w:r>
      <w:r>
        <w:rPr>
          <w:rtl w:val="true"/>
        </w:rPr>
        <w:t xml:space="preserve">، ص </w:t>
      </w:r>
      <w:r>
        <w:rPr/>
        <w:t>284</w:t>
      </w:r>
      <w:r>
        <w:rPr>
          <w:rtl w:val="true"/>
        </w:rPr>
        <w:t xml:space="preserve">، س </w:t>
      </w:r>
      <w:r>
        <w:rPr/>
        <w:t>7</w:t>
      </w:r>
      <w:r>
        <w:rPr>
          <w:rtl w:val="true"/>
        </w:rPr>
        <w:t>: «</w:t>
      </w:r>
      <w:r>
        <w:rPr>
          <w:rtl w:val="true"/>
        </w:rPr>
        <w:t>البیان لاذکر فیه</w:t>
      </w:r>
      <w:r>
        <w:rPr>
          <w:rtl w:val="true"/>
        </w:rPr>
        <w:t>»</w:t>
      </w:r>
      <w:bookmarkEnd w:id="5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ذکر للتخریص فیه</w:t>
      </w:r>
      <w:r>
        <w:rPr>
          <w:rFonts w:eastAsia="IRNazanin" w:cs="IRNazanin"/>
          <w:color w:val="111111"/>
          <w:sz w:val="28"/>
          <w:szCs w:val="28"/>
          <w:rtl w:val="true"/>
          <w:lang w:bidi="fa-IR"/>
        </w:rPr>
        <w:t>.</w:t>
      </w:r>
    </w:p>
    <w:p>
      <w:pPr>
        <w:pStyle w:val="Heading2"/>
        <w:numPr>
          <w:ilvl w:val="1"/>
          <w:numId w:val="1"/>
        </w:numPr>
        <w:rPr/>
      </w:pPr>
      <w:bookmarkStart w:id="580" w:name="__RefHeading___Toc248983_1738255347"/>
      <w:bookmarkStart w:id="581" w:name="_Toc258"/>
      <w:bookmarkEnd w:id="580"/>
      <w:r>
        <w:rPr>
          <w:rtl w:val="true"/>
        </w:rPr>
        <w:t xml:space="preserve">قوله فی ج </w:t>
      </w:r>
      <w:r>
        <w:rPr/>
        <w:t>3</w:t>
      </w:r>
      <w:r>
        <w:rPr>
          <w:rtl w:val="true"/>
        </w:rPr>
        <w:t xml:space="preserve">، ص </w:t>
      </w:r>
      <w:r>
        <w:rPr/>
        <w:t>284</w:t>
      </w:r>
      <w:r>
        <w:rPr>
          <w:rtl w:val="true"/>
        </w:rPr>
        <w:t xml:space="preserve">، س </w:t>
      </w:r>
      <w:r>
        <w:rPr/>
        <w:t>8</w:t>
      </w:r>
      <w:r>
        <w:rPr>
          <w:rtl w:val="true"/>
        </w:rPr>
        <w:t>: «</w:t>
      </w:r>
      <w:r>
        <w:rPr>
          <w:rtl w:val="true"/>
        </w:rPr>
        <w:t>فی الأول فلابد من</w:t>
      </w:r>
      <w:r>
        <w:rPr>
          <w:rtl w:val="true"/>
        </w:rPr>
        <w:t>»</w:t>
      </w:r>
      <w:bookmarkEnd w:id="5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الاحتیاج علة و أما مع احتمال کونه حکمة فلاضرورة للتقید ولو سلم الضرورة للتقید فلامانع منه و لا إشکال فی صحة کون کل واحد منهما موجبا من جهة للتقید و لعل مقتضی الاحتیاط بعد کون الأصل هو حرمة المزابنة هو الاقتصار علی الضدین من عدم التفاضل و کون الرجل المشتری محتاجا</w:t>
      </w:r>
      <w:r>
        <w:rPr>
          <w:rFonts w:eastAsia="IRNazanin" w:cs="IRNazanin"/>
          <w:color w:val="111111"/>
          <w:sz w:val="28"/>
          <w:szCs w:val="28"/>
          <w:rtl w:val="true"/>
          <w:lang w:bidi="fa-IR"/>
        </w:rPr>
        <w:t>.</w:t>
      </w:r>
    </w:p>
    <w:p>
      <w:pPr>
        <w:pStyle w:val="Heading2"/>
        <w:numPr>
          <w:ilvl w:val="1"/>
          <w:numId w:val="1"/>
        </w:numPr>
        <w:rPr/>
      </w:pPr>
      <w:bookmarkStart w:id="582" w:name="__RefHeading___Toc248985_1738255347"/>
      <w:bookmarkStart w:id="583" w:name="_Toc259"/>
      <w:bookmarkEnd w:id="582"/>
      <w:r>
        <w:rPr>
          <w:rtl w:val="true"/>
        </w:rPr>
        <w:t xml:space="preserve">قوله فی ج </w:t>
      </w:r>
      <w:r>
        <w:rPr/>
        <w:t>3</w:t>
      </w:r>
      <w:r>
        <w:rPr>
          <w:rtl w:val="true"/>
        </w:rPr>
        <w:t xml:space="preserve">، ص </w:t>
      </w:r>
      <w:r>
        <w:rPr/>
        <w:t>284</w:t>
      </w:r>
      <w:r>
        <w:rPr>
          <w:rtl w:val="true"/>
        </w:rPr>
        <w:t xml:space="preserve">، س </w:t>
      </w:r>
      <w:r>
        <w:rPr/>
        <w:t>12</w:t>
      </w:r>
      <w:r>
        <w:rPr>
          <w:rtl w:val="true"/>
        </w:rPr>
        <w:t>: «</w:t>
      </w:r>
      <w:r>
        <w:rPr>
          <w:rtl w:val="true"/>
        </w:rPr>
        <w:t>لایخلو عن الإشکال</w:t>
      </w:r>
      <w:r>
        <w:rPr>
          <w:rtl w:val="true"/>
        </w:rPr>
        <w:t>»</w:t>
      </w:r>
      <w:bookmarkEnd w:id="5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لاوجه للانصراف مع الاطلاق کما لایخفی</w:t>
      </w:r>
      <w:r>
        <w:rPr>
          <w:rFonts w:eastAsia="IRNazanin" w:cs="IRNazanin"/>
          <w:color w:val="111111"/>
          <w:sz w:val="28"/>
          <w:szCs w:val="28"/>
          <w:rtl w:val="true"/>
          <w:lang w:bidi="fa-IR"/>
        </w:rPr>
        <w:t>.</w:t>
      </w:r>
    </w:p>
    <w:p>
      <w:pPr>
        <w:pStyle w:val="Heading2"/>
        <w:numPr>
          <w:ilvl w:val="1"/>
          <w:numId w:val="1"/>
        </w:numPr>
        <w:rPr/>
      </w:pPr>
      <w:bookmarkStart w:id="584" w:name="__RefHeading___Toc248987_1738255347"/>
      <w:bookmarkStart w:id="585" w:name="_Toc260"/>
      <w:bookmarkEnd w:id="584"/>
      <w:r>
        <w:rPr>
          <w:rtl w:val="true"/>
        </w:rPr>
        <w:t xml:space="preserve">قوله فی ج </w:t>
      </w:r>
      <w:r>
        <w:rPr/>
        <w:t>3</w:t>
      </w:r>
      <w:r>
        <w:rPr>
          <w:rtl w:val="true"/>
        </w:rPr>
        <w:t xml:space="preserve">، ص </w:t>
      </w:r>
      <w:r>
        <w:rPr/>
        <w:t>286</w:t>
      </w:r>
      <w:r>
        <w:rPr>
          <w:rtl w:val="true"/>
        </w:rPr>
        <w:t xml:space="preserve">، س </w:t>
      </w:r>
      <w:r>
        <w:rPr/>
        <w:t>15</w:t>
      </w:r>
      <w:r>
        <w:rPr>
          <w:rtl w:val="true"/>
        </w:rPr>
        <w:t>: «</w:t>
      </w:r>
      <w:r>
        <w:rPr>
          <w:rtl w:val="true"/>
        </w:rPr>
        <w:t>و یمکن أن یقال</w:t>
      </w:r>
      <w:r>
        <w:rPr>
          <w:rtl w:val="true"/>
        </w:rPr>
        <w:t>:»</w:t>
      </w:r>
      <w:bookmarkEnd w:id="585"/>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العوض مشاعا خارجیا و أما إذا کان العوض کلیا فی المعین فاذا قال أحد الشریکین الأخر بعتک سهمی بعشرة امنان من التمر صار سهم الشریک کلیا فی المعین و صار الثمرة کلها للمشتری و إنما ادی العوض من ماله فلایلزم من ذلک اتحاد الثمن و المثمن و لایکون إطلاق البیع بالنسبة الی مجموع عشرة امنان مجازیا اللهم إلا أن یقال انا نفرض عشرة امنان علی نحو المشاع فی الثمرة ولکن الکلام لایختص بهذا الفرض بل یعم من الکلی فی المعین أیضا هذا</w:t>
      </w:r>
      <w:bookmarkStart w:id="586" w:name="pg14020_140531"/>
    </w:p>
    <w:p>
      <w:pPr>
        <w:pStyle w:val="BookText"/>
        <w:rPr/>
      </w:pPr>
      <w:bookmarkEnd w:id="586"/>
      <w:r>
        <w:rPr>
          <w:rFonts w:ascii="IRNazanin" w:hAnsi="IRNazanin" w:eastAsia="IRNazanin"/>
          <w:color w:val="111111"/>
          <w:sz w:val="28"/>
          <w:sz w:val="28"/>
          <w:szCs w:val="28"/>
          <w:rtl w:val="true"/>
          <w:lang w:bidi="fa-IR"/>
        </w:rPr>
        <w:t>مضافا الی امکان أن یقال أن نسبة الثمن الی مجموع الحصة تدل بدلالة الاقتضاء علی اجازة البایع لشریکه فی التقسیم و الافراز فیقسم و یعطی الثمن من سهم المفروز قضاء لظهور الثمن فی کون مجموع حصة الشریک المقررة ثمنا</w:t>
      </w:r>
      <w:r>
        <w:rPr>
          <w:rFonts w:eastAsia="IRNazanin" w:cs="IRNazanin"/>
          <w:color w:val="111111"/>
          <w:sz w:val="28"/>
          <w:szCs w:val="28"/>
          <w:rtl w:val="true"/>
          <w:lang w:bidi="fa-IR"/>
        </w:rPr>
        <w:t>.</w:t>
      </w:r>
    </w:p>
    <w:p>
      <w:pPr>
        <w:pStyle w:val="Heading2"/>
        <w:numPr>
          <w:ilvl w:val="1"/>
          <w:numId w:val="1"/>
        </w:numPr>
        <w:rPr/>
      </w:pPr>
      <w:bookmarkStart w:id="587" w:name="__RefHeading___Toc248989_1738255347"/>
      <w:bookmarkStart w:id="588" w:name="_Toc261"/>
      <w:bookmarkEnd w:id="587"/>
      <w:r>
        <w:rPr>
          <w:rtl w:val="true"/>
        </w:rPr>
        <w:t xml:space="preserve">قوله فی ج </w:t>
      </w:r>
      <w:r>
        <w:rPr/>
        <w:t>3</w:t>
      </w:r>
      <w:r>
        <w:rPr>
          <w:rtl w:val="true"/>
        </w:rPr>
        <w:t xml:space="preserve">، ص </w:t>
      </w:r>
      <w:r>
        <w:rPr/>
        <w:t>287</w:t>
      </w:r>
      <w:r>
        <w:rPr>
          <w:rtl w:val="true"/>
        </w:rPr>
        <w:t xml:space="preserve">، س </w:t>
      </w:r>
      <w:r>
        <w:rPr/>
        <w:t>9</w:t>
      </w:r>
      <w:r>
        <w:rPr>
          <w:rtl w:val="true"/>
        </w:rPr>
        <w:t>: «</w:t>
      </w:r>
      <w:r>
        <w:rPr>
          <w:rtl w:val="true"/>
        </w:rPr>
        <w:t>و قد نهی رسول الله صلی الله علیه و آله و سلم</w:t>
      </w:r>
      <w:r>
        <w:rPr>
          <w:rtl w:val="true"/>
        </w:rPr>
        <w:t>»</w:t>
      </w:r>
      <w:bookmarkEnd w:id="5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ظاهره أن المنهی عن بناء الحیطان حکم سلطانی کلی و علیه فلاینافیه حکمه بتخریب حیطان نخله بناء علی کون النسخة نخله لان الصدر کلی و لایختص ببستانه و أما بناء علی کون النسخة نخلا فلاوجه للمنافاة کما لایخفی</w:t>
      </w:r>
      <w:r>
        <w:rPr>
          <w:rFonts w:eastAsia="IRNazanin" w:cs="IRNazanin"/>
          <w:color w:val="111111"/>
          <w:sz w:val="28"/>
          <w:szCs w:val="28"/>
          <w:rtl w:val="true"/>
          <w:lang w:bidi="fa-IR"/>
        </w:rPr>
        <w:t>.</w:t>
      </w:r>
    </w:p>
    <w:p>
      <w:pPr>
        <w:pStyle w:val="Heading2"/>
        <w:numPr>
          <w:ilvl w:val="1"/>
          <w:numId w:val="1"/>
        </w:numPr>
        <w:rPr/>
      </w:pPr>
      <w:bookmarkStart w:id="589" w:name="__RefHeading___Toc248991_1738255347"/>
      <w:bookmarkStart w:id="590" w:name="_Toc262"/>
      <w:bookmarkEnd w:id="589"/>
      <w:r>
        <w:rPr>
          <w:rtl w:val="true"/>
        </w:rPr>
        <w:t xml:space="preserve">قوله فی ج </w:t>
      </w:r>
      <w:r>
        <w:rPr/>
        <w:t>3</w:t>
      </w:r>
      <w:r>
        <w:rPr>
          <w:rtl w:val="true"/>
        </w:rPr>
        <w:t xml:space="preserve">، ص </w:t>
      </w:r>
      <w:r>
        <w:rPr/>
        <w:t>287</w:t>
      </w:r>
      <w:r>
        <w:rPr>
          <w:rtl w:val="true"/>
        </w:rPr>
        <w:t xml:space="preserve">، س </w:t>
      </w:r>
      <w:r>
        <w:rPr/>
        <w:t>19</w:t>
      </w:r>
      <w:r>
        <w:rPr>
          <w:rtl w:val="true"/>
        </w:rPr>
        <w:t>: «</w:t>
      </w:r>
      <w:r>
        <w:rPr>
          <w:rtl w:val="true"/>
        </w:rPr>
        <w:t>و مرسل مروان بن عبید</w:t>
      </w:r>
      <w:r>
        <w:rPr>
          <w:rtl w:val="true"/>
        </w:rPr>
        <w:t>»</w:t>
      </w:r>
      <w:bookmarkEnd w:id="5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مروک</w:t>
      </w:r>
      <w:r>
        <w:rPr>
          <w:rFonts w:eastAsia="IRNazanin" w:cs="IRNazanin"/>
          <w:color w:val="111111"/>
          <w:sz w:val="28"/>
          <w:szCs w:val="28"/>
          <w:rtl w:val="true"/>
          <w:lang w:bidi="fa-IR"/>
        </w:rPr>
        <w:t>.</w:t>
      </w:r>
    </w:p>
    <w:p>
      <w:pPr>
        <w:pStyle w:val="Heading2"/>
        <w:numPr>
          <w:ilvl w:val="1"/>
          <w:numId w:val="1"/>
        </w:numPr>
        <w:rPr/>
      </w:pPr>
      <w:bookmarkStart w:id="591" w:name="__RefHeading___Toc248993_1738255347"/>
      <w:bookmarkStart w:id="592" w:name="_Toc263"/>
      <w:bookmarkEnd w:id="591"/>
      <w:r>
        <w:rPr>
          <w:rtl w:val="true"/>
        </w:rPr>
        <w:t xml:space="preserve">قوله فی ج </w:t>
      </w:r>
      <w:r>
        <w:rPr/>
        <w:t>3</w:t>
      </w:r>
      <w:r>
        <w:rPr>
          <w:rtl w:val="true"/>
        </w:rPr>
        <w:t xml:space="preserve">، ص </w:t>
      </w:r>
      <w:r>
        <w:rPr/>
        <w:t>288</w:t>
      </w:r>
      <w:r>
        <w:rPr>
          <w:rtl w:val="true"/>
        </w:rPr>
        <w:t xml:space="preserve">، س </w:t>
      </w:r>
      <w:r>
        <w:rPr/>
        <w:t>4</w:t>
      </w:r>
      <w:r>
        <w:rPr>
          <w:rtl w:val="true"/>
        </w:rPr>
        <w:t>: «</w:t>
      </w:r>
      <w:r>
        <w:rPr>
          <w:rtl w:val="true"/>
        </w:rPr>
        <w:t>مؤید ذلک کله</w:t>
      </w:r>
      <w:r>
        <w:rPr>
          <w:rtl w:val="true"/>
        </w:rPr>
        <w:t>»</w:t>
      </w:r>
      <w:bookmarkEnd w:id="5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التائید مذکور فی الجواهر و حاصله أن التقبل مع أکل المادة و التخریص مع أکل المارة لایرجع الی تعیین و فیه أن مقدار المأخوذ بأکل المارة قابل للتخریص</w:t>
      </w:r>
      <w:r>
        <w:rPr>
          <w:rFonts w:eastAsia="IRNazanin" w:cs="IRNazanin"/>
          <w:color w:val="111111"/>
          <w:sz w:val="28"/>
          <w:szCs w:val="28"/>
          <w:rtl w:val="true"/>
          <w:lang w:bidi="fa-IR"/>
        </w:rPr>
        <w:t>.</w:t>
      </w:r>
    </w:p>
    <w:p>
      <w:pPr>
        <w:pStyle w:val="Heading2"/>
        <w:numPr>
          <w:ilvl w:val="1"/>
          <w:numId w:val="1"/>
        </w:numPr>
        <w:rPr/>
      </w:pPr>
      <w:bookmarkStart w:id="593" w:name="__RefHeading___Toc248995_1738255347"/>
      <w:bookmarkStart w:id="594" w:name="_Toc264"/>
      <w:bookmarkEnd w:id="593"/>
      <w:r>
        <w:rPr>
          <w:rtl w:val="true"/>
        </w:rPr>
        <w:t xml:space="preserve">قوله فی ج </w:t>
      </w:r>
      <w:r>
        <w:rPr/>
        <w:t>3</w:t>
      </w:r>
      <w:r>
        <w:rPr>
          <w:rtl w:val="true"/>
        </w:rPr>
        <w:t xml:space="preserve">، ص </w:t>
      </w:r>
      <w:r>
        <w:rPr/>
        <w:t>288</w:t>
      </w:r>
      <w:r>
        <w:rPr>
          <w:rtl w:val="true"/>
        </w:rPr>
        <w:t xml:space="preserve">، س </w:t>
      </w:r>
      <w:r>
        <w:rPr/>
        <w:t>5</w:t>
      </w:r>
      <w:r>
        <w:rPr>
          <w:rtl w:val="true"/>
        </w:rPr>
        <w:t>: «</w:t>
      </w:r>
      <w:r>
        <w:rPr>
          <w:rtl w:val="true"/>
        </w:rPr>
        <w:t>بما دل علی إخراج</w:t>
      </w:r>
      <w:r>
        <w:rPr>
          <w:rtl w:val="true"/>
        </w:rPr>
        <w:t>»</w:t>
      </w:r>
      <w:bookmarkEnd w:id="594"/>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اخراج النخل غیر سایر النخلات لعله دلیل علی عدم جواز الأکل منها و فیه أنه لعله للمارة الخاصة له لا للمارة العامة من الناس</w:t>
      </w:r>
      <w:r>
        <w:rPr>
          <w:rFonts w:eastAsia="IRNazanin" w:cs="IRNazanin"/>
          <w:color w:val="111111"/>
          <w:sz w:val="28"/>
          <w:szCs w:val="28"/>
          <w:rtl w:val="true"/>
          <w:lang w:bidi="fa-IR"/>
        </w:rPr>
        <w:t>.</w:t>
      </w:r>
      <w:bookmarkStart w:id="595" w:name="pg14020_140532"/>
    </w:p>
    <w:p>
      <w:pPr>
        <w:pStyle w:val="Heading2"/>
        <w:numPr>
          <w:ilvl w:val="1"/>
          <w:numId w:val="1"/>
        </w:numPr>
        <w:rPr/>
      </w:pPr>
      <w:bookmarkStart w:id="596" w:name="__RefHeading___Toc248997_1738255347"/>
      <w:bookmarkStart w:id="597" w:name="_Toc265"/>
      <w:bookmarkEnd w:id="595"/>
      <w:bookmarkEnd w:id="596"/>
      <w:r>
        <w:rPr>
          <w:rtl w:val="true"/>
        </w:rPr>
        <w:t xml:space="preserve">قوله فی ج </w:t>
      </w:r>
      <w:r>
        <w:rPr/>
        <w:t>3</w:t>
      </w:r>
      <w:r>
        <w:rPr>
          <w:rtl w:val="true"/>
        </w:rPr>
        <w:t xml:space="preserve">، ص </w:t>
      </w:r>
      <w:r>
        <w:rPr/>
        <w:t>288</w:t>
      </w:r>
      <w:r>
        <w:rPr>
          <w:rtl w:val="true"/>
        </w:rPr>
        <w:t xml:space="preserve">، س </w:t>
      </w:r>
      <w:r>
        <w:rPr/>
        <w:t>8</w:t>
      </w:r>
      <w:r>
        <w:rPr>
          <w:rtl w:val="true"/>
        </w:rPr>
        <w:t>: «</w:t>
      </w:r>
      <w:r>
        <w:rPr>
          <w:rtl w:val="true"/>
        </w:rPr>
        <w:t>فیمکن أن یرجع</w:t>
      </w:r>
      <w:r>
        <w:rPr>
          <w:rtl w:val="true"/>
        </w:rPr>
        <w:t>»</w:t>
      </w:r>
      <w:bookmarkEnd w:id="5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خلاف الظاهر من عمومیة السؤال فان السائل صرح فیه لکل الأمرین الأکل بدون الاذن و التصرف مع النهی نعم یمکن حمل الروایة علی أنه علیه السلام اجاب بالمنع من الحمل بناء علی أن المراد من الأخذ هو الحمل و أما الأکل و التناول فلم یمنع عنه و ان ابیت عن ذلک فالروایة محمولة علی الکراهة جمعا ان أمکن حمل عدم الحلیة علی الکراهة و إلا فهی معارضة و حیث أن المشهور ذهبوا الی خلافها فالترجیح مع ما دل علی الجواز فان المحکی عن السرائر و الخلاف و المختلف کما فی الجواهر هو ذهاب الأصحاب الی جواز الأکل من الثمرات للمارة</w:t>
      </w:r>
      <w:r>
        <w:rPr>
          <w:rFonts w:eastAsia="IRNazanin" w:cs="IRNazanin"/>
          <w:color w:val="111111"/>
          <w:sz w:val="28"/>
          <w:szCs w:val="28"/>
          <w:rtl w:val="true"/>
          <w:lang w:bidi="fa-IR"/>
        </w:rPr>
        <w:t>.</w:t>
      </w:r>
    </w:p>
    <w:p>
      <w:pPr>
        <w:pStyle w:val="Heading2"/>
        <w:numPr>
          <w:ilvl w:val="1"/>
          <w:numId w:val="1"/>
        </w:numPr>
        <w:rPr/>
      </w:pPr>
      <w:bookmarkStart w:id="598" w:name="__RefHeading___Toc248999_1738255347"/>
      <w:bookmarkStart w:id="599" w:name="_Toc266"/>
      <w:bookmarkEnd w:id="598"/>
      <w:r>
        <w:rPr>
          <w:rtl w:val="true"/>
        </w:rPr>
        <w:t xml:space="preserve">قوله فی ج </w:t>
      </w:r>
      <w:r>
        <w:rPr/>
        <w:t>3</w:t>
      </w:r>
      <w:r>
        <w:rPr>
          <w:rtl w:val="true"/>
        </w:rPr>
        <w:t xml:space="preserve">، ص </w:t>
      </w:r>
      <w:r>
        <w:rPr/>
        <w:t>288</w:t>
      </w:r>
      <w:r>
        <w:rPr>
          <w:rtl w:val="true"/>
        </w:rPr>
        <w:t xml:space="preserve">، س </w:t>
      </w:r>
      <w:r>
        <w:rPr/>
        <w:t>10</w:t>
      </w:r>
      <w:r>
        <w:rPr>
          <w:rtl w:val="true"/>
        </w:rPr>
        <w:t>: «</w:t>
      </w:r>
      <w:r>
        <w:rPr>
          <w:rtl w:val="true"/>
        </w:rPr>
        <w:t>فیمکن حمله علی الکراهة</w:t>
      </w:r>
      <w:r>
        <w:rPr>
          <w:rtl w:val="true"/>
        </w:rPr>
        <w:t>»</w:t>
      </w:r>
      <w:bookmarkEnd w:id="599"/>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فقوله لایاکل أحد إلا من ضرورة محمول علی الکراهة جمعا و ذهب فی المنهاج الی تقید المطلقات الدالة علی الجواز بالضرورة و لعل هذا الجمع بالنسبة الی مطلقات الجواز أوفق بالصناعة الفقهیة فان النسبة بینهما هو العموم و الخصوص فمع التخصیص لامجال للتصرف فی الهیئة ولکن معذلک حیث کان روایة قرب الاسناد معارض مع مرسلة ابن أبی عمیر حیث صرح فیها بالجواز فی حال الضرورة و غیر الضرورة فلامناص إلا من حمل النهی علی الکراهة إذ مع التصریح بالجواز فی حال عدم الضرورة لامجال للتقید هذا مضافا الی أن ظاهر الاجماع المحکی فی السرائر و الخلاف و المختلف هو عدم التفصیل بین الضرورة و عدم الضرورة فلاتغفل</w:t>
      </w:r>
      <w:r>
        <w:rPr>
          <w:rFonts w:eastAsia="IRNazanin" w:cs="IRNazanin"/>
          <w:color w:val="111111"/>
          <w:sz w:val="28"/>
          <w:szCs w:val="28"/>
          <w:rtl w:val="true"/>
          <w:lang w:bidi="fa-IR"/>
        </w:rPr>
        <w:t>.</w:t>
      </w:r>
      <w:bookmarkStart w:id="600" w:name="pg14020_140533"/>
    </w:p>
    <w:p>
      <w:pPr>
        <w:pStyle w:val="BookText"/>
        <w:rPr/>
      </w:pPr>
      <w:bookmarkEnd w:id="600"/>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601" w:name="__RefHeading___Toc249001_1738255347"/>
      <w:bookmarkStart w:id="602" w:name="_Toc267"/>
      <w:bookmarkEnd w:id="601"/>
      <w:r>
        <w:rPr>
          <w:rtl w:val="true"/>
        </w:rPr>
        <w:t xml:space="preserve">قوله فی ج </w:t>
      </w:r>
      <w:r>
        <w:rPr/>
        <w:t>3</w:t>
      </w:r>
      <w:r>
        <w:rPr>
          <w:rtl w:val="true"/>
        </w:rPr>
        <w:t xml:space="preserve">، ص </w:t>
      </w:r>
      <w:r>
        <w:rPr/>
        <w:t>288</w:t>
      </w:r>
      <w:r>
        <w:rPr>
          <w:rtl w:val="true"/>
        </w:rPr>
        <w:t xml:space="preserve">، س </w:t>
      </w:r>
      <w:r>
        <w:rPr/>
        <w:t>13</w:t>
      </w:r>
      <w:r>
        <w:rPr>
          <w:rtl w:val="true"/>
        </w:rPr>
        <w:t>: «</w:t>
      </w:r>
      <w:r>
        <w:rPr>
          <w:rtl w:val="true"/>
        </w:rPr>
        <w:t>عدم الفرق بین صورة</w:t>
      </w:r>
      <w:r>
        <w:rPr>
          <w:rtl w:val="true"/>
        </w:rPr>
        <w:t>»</w:t>
      </w:r>
      <w:bookmarkEnd w:id="6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المجوز هو التعبد و لاقید فیه و القول بان الجواز من باب شاهد الحال یکذبه إطلاق النصوص مضافا الی الأمر بتخریب الحیطان فی بعض النصوص</w:t>
      </w:r>
      <w:r>
        <w:rPr>
          <w:rFonts w:eastAsia="IRNazanin" w:cs="IRNazanin"/>
          <w:color w:val="111111"/>
          <w:sz w:val="28"/>
          <w:szCs w:val="28"/>
          <w:rtl w:val="true"/>
          <w:lang w:bidi="fa-IR"/>
        </w:rPr>
        <w:t>.</w:t>
      </w:r>
    </w:p>
    <w:p>
      <w:pPr>
        <w:pStyle w:val="Heading2"/>
        <w:numPr>
          <w:ilvl w:val="1"/>
          <w:numId w:val="1"/>
        </w:numPr>
        <w:rPr/>
      </w:pPr>
      <w:bookmarkStart w:id="603" w:name="__RefHeading___Toc249003_1738255347"/>
      <w:bookmarkStart w:id="604" w:name="_Toc268"/>
      <w:bookmarkEnd w:id="603"/>
      <w:r>
        <w:rPr>
          <w:rtl w:val="true"/>
        </w:rPr>
        <w:t xml:space="preserve">قوله فی ج </w:t>
      </w:r>
      <w:r>
        <w:rPr/>
        <w:t>3</w:t>
      </w:r>
      <w:r>
        <w:rPr>
          <w:rtl w:val="true"/>
        </w:rPr>
        <w:t xml:space="preserve">، ص </w:t>
      </w:r>
      <w:r>
        <w:rPr/>
        <w:t>288</w:t>
      </w:r>
      <w:r>
        <w:rPr>
          <w:rtl w:val="true"/>
        </w:rPr>
        <w:t xml:space="preserve">، س </w:t>
      </w:r>
      <w:r>
        <w:rPr/>
        <w:t>19</w:t>
      </w:r>
      <w:r>
        <w:rPr>
          <w:rtl w:val="true"/>
        </w:rPr>
        <w:t>: «</w:t>
      </w:r>
      <w:r>
        <w:rPr>
          <w:rtl w:val="true"/>
        </w:rPr>
        <w:t>الحمل لیساقیدین</w:t>
      </w:r>
      <w:r>
        <w:rPr>
          <w:rtl w:val="true"/>
        </w:rPr>
        <w:t>»</w:t>
      </w:r>
      <w:bookmarkEnd w:id="6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المقصود هو الاشارة الی ضعف فی الجواهر من انصراف إرادة الشرطیة من النهی فی المقام بمعنی أن شرط جواز أصل الأکل هو عدم الافساد فاذا افسد کان أصل الأکل حراما و دعوی ظهور النهی فی الشرطیة فاسدة لان ذلک فیما إذا کان النهی فی المرکبات الاعتباریة کالبیع و غیره من المعاملات فلایشمل المقام و هو الأکل فانه فعل من الأفعال کما لایخفی</w:t>
      </w:r>
      <w:r>
        <w:rPr>
          <w:rFonts w:eastAsia="IRNazanin" w:cs="IRNazanin"/>
          <w:color w:val="111111"/>
          <w:sz w:val="28"/>
          <w:szCs w:val="28"/>
          <w:rtl w:val="true"/>
          <w:lang w:bidi="fa-IR"/>
        </w:rPr>
        <w:t>.</w:t>
      </w:r>
    </w:p>
    <w:p>
      <w:pPr>
        <w:pStyle w:val="Heading2"/>
        <w:numPr>
          <w:ilvl w:val="1"/>
          <w:numId w:val="1"/>
        </w:numPr>
        <w:rPr/>
      </w:pPr>
      <w:bookmarkStart w:id="605" w:name="__RefHeading___Toc249005_1738255347"/>
      <w:bookmarkStart w:id="606" w:name="_Toc269"/>
      <w:bookmarkEnd w:id="605"/>
      <w:r>
        <w:rPr>
          <w:rtl w:val="true"/>
        </w:rPr>
        <w:t xml:space="preserve">قوله فی ج </w:t>
      </w:r>
      <w:r>
        <w:rPr/>
        <w:t>3</w:t>
      </w:r>
      <w:r>
        <w:rPr>
          <w:rtl w:val="true"/>
        </w:rPr>
        <w:t xml:space="preserve">، ص </w:t>
      </w:r>
      <w:r>
        <w:rPr/>
        <w:t>288</w:t>
      </w:r>
      <w:r>
        <w:rPr>
          <w:rtl w:val="true"/>
        </w:rPr>
        <w:t xml:space="preserve">، س </w:t>
      </w:r>
      <w:r>
        <w:rPr/>
        <w:t>21</w:t>
      </w:r>
      <w:r>
        <w:rPr>
          <w:rtl w:val="true"/>
        </w:rPr>
        <w:t>: «</w:t>
      </w:r>
      <w:r>
        <w:rPr>
          <w:rtl w:val="true"/>
        </w:rPr>
        <w:t>إن ذکر السنبل</w:t>
      </w:r>
      <w:r>
        <w:rPr>
          <w:rtl w:val="true"/>
        </w:rPr>
        <w:t>»</w:t>
      </w:r>
      <w:bookmarkEnd w:id="6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السنبل لاخصوصیة فیه فیجوز فی مطلق الزرع و الخضر هذا مضافا الی امکان أن یقال إن السنبل هو الزرع الکامل کما یدل علیه قوله فی موثقة معاویة ابن عمار لاتشتر الزرع ما لم یسنبل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فالسنبل یدل علی الزرع ولکن شموله لغیر زرع الحنطة هو الشعیر غیر واضح</w:t>
      </w:r>
      <w:r>
        <w:rPr>
          <w:rFonts w:eastAsia="IRNazanin" w:cs="IRNazanin"/>
          <w:color w:val="111111"/>
          <w:sz w:val="28"/>
          <w:szCs w:val="28"/>
          <w:rtl w:val="true"/>
          <w:lang w:bidi="fa-IR"/>
        </w:rPr>
        <w:t>.</w:t>
      </w:r>
    </w:p>
    <w:p>
      <w:pPr>
        <w:pStyle w:val="Heading2"/>
        <w:numPr>
          <w:ilvl w:val="1"/>
          <w:numId w:val="1"/>
        </w:numPr>
        <w:rPr/>
      </w:pPr>
      <w:bookmarkStart w:id="607" w:name="__RefHeading___Toc249007_1738255347"/>
      <w:bookmarkStart w:id="608" w:name="_Toc270"/>
      <w:bookmarkEnd w:id="607"/>
      <w:r>
        <w:rPr>
          <w:rtl w:val="true"/>
        </w:rPr>
        <w:t xml:space="preserve">قوله فی ج </w:t>
      </w:r>
      <w:r>
        <w:rPr/>
        <w:t>3</w:t>
      </w:r>
      <w:r>
        <w:rPr>
          <w:rtl w:val="true"/>
        </w:rPr>
        <w:t xml:space="preserve">، ص </w:t>
      </w:r>
      <w:r>
        <w:rPr/>
        <w:t>288</w:t>
      </w:r>
      <w:r>
        <w:rPr>
          <w:rtl w:val="true"/>
        </w:rPr>
        <w:t xml:space="preserve">، س </w:t>
      </w:r>
      <w:r>
        <w:rPr/>
        <w:t>22</w:t>
      </w:r>
      <w:r>
        <w:rPr>
          <w:rtl w:val="true"/>
        </w:rPr>
        <w:t>: «</w:t>
      </w:r>
      <w:r>
        <w:rPr>
          <w:rtl w:val="true"/>
        </w:rPr>
        <w:t>ورد سؤال ابن أبی عمیر</w:t>
      </w:r>
      <w:r>
        <w:rPr>
          <w:rtl w:val="true"/>
        </w:rPr>
        <w:t>»</w:t>
      </w:r>
      <w:bookmarkEnd w:id="6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ابن أبی عمیر</w:t>
      </w:r>
      <w:r>
        <w:rPr>
          <w:rFonts w:eastAsia="IRNazanin" w:cs="IRNazanin"/>
          <w:color w:val="111111"/>
          <w:sz w:val="28"/>
          <w:szCs w:val="28"/>
          <w:rtl w:val="true"/>
          <w:lang w:bidi="fa-IR"/>
        </w:rPr>
        <w:t>.</w:t>
      </w:r>
    </w:p>
    <w:p>
      <w:pPr>
        <w:pStyle w:val="Heading2"/>
        <w:numPr>
          <w:ilvl w:val="1"/>
          <w:numId w:val="1"/>
        </w:numPr>
        <w:rPr/>
      </w:pPr>
      <w:bookmarkStart w:id="609" w:name="__RefHeading___Toc249009_1738255347"/>
      <w:bookmarkStart w:id="610" w:name="_Toc271"/>
      <w:bookmarkEnd w:id="609"/>
      <w:r>
        <w:rPr>
          <w:rtl w:val="true"/>
        </w:rPr>
        <w:t xml:space="preserve">قوله فی ج </w:t>
      </w:r>
      <w:r>
        <w:rPr/>
        <w:t>3</w:t>
      </w:r>
      <w:r>
        <w:rPr>
          <w:rtl w:val="true"/>
        </w:rPr>
        <w:t xml:space="preserve">، ص </w:t>
      </w:r>
      <w:r>
        <w:rPr/>
        <w:t>288</w:t>
      </w:r>
      <w:r>
        <w:rPr>
          <w:rtl w:val="true"/>
        </w:rPr>
        <w:t xml:space="preserve">، س </w:t>
      </w:r>
      <w:r>
        <w:rPr/>
        <w:t>22</w:t>
      </w:r>
      <w:r>
        <w:rPr>
          <w:rtl w:val="true"/>
        </w:rPr>
        <w:t>: «</w:t>
      </w:r>
      <w:r>
        <w:rPr>
          <w:rtl w:val="true"/>
        </w:rPr>
        <w:t>بالنخل أو السنبل</w:t>
      </w:r>
      <w:r>
        <w:rPr>
          <w:rtl w:val="true"/>
        </w:rPr>
        <w:t>»</w:t>
      </w:r>
      <w:bookmarkEnd w:id="610"/>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المصدر و السنبل و الثمر</w:t>
      </w:r>
      <w:r>
        <w:rPr>
          <w:rFonts w:eastAsia="IRNazanin" w:cs="IRNazanin"/>
          <w:color w:val="111111"/>
          <w:sz w:val="28"/>
          <w:szCs w:val="28"/>
          <w:rtl w:val="true"/>
          <w:lang w:bidi="fa-IR"/>
        </w:rPr>
        <w:t>.</w:t>
      </w:r>
      <w:bookmarkStart w:id="611" w:name="pg14020_140534"/>
    </w:p>
    <w:p>
      <w:pPr>
        <w:pStyle w:val="Heading2"/>
        <w:numPr>
          <w:ilvl w:val="1"/>
          <w:numId w:val="1"/>
        </w:numPr>
        <w:rPr/>
      </w:pPr>
      <w:bookmarkStart w:id="612" w:name="__RefHeading___Toc249011_1738255347"/>
      <w:bookmarkStart w:id="613" w:name="_Toc272"/>
      <w:bookmarkEnd w:id="611"/>
      <w:bookmarkEnd w:id="612"/>
      <w:r>
        <w:rPr>
          <w:rtl w:val="true"/>
        </w:rPr>
        <w:t xml:space="preserve">قوله فی ج </w:t>
      </w:r>
      <w:r>
        <w:rPr/>
        <w:t>3</w:t>
      </w:r>
      <w:r>
        <w:rPr>
          <w:rtl w:val="true"/>
        </w:rPr>
        <w:t xml:space="preserve">، ص </w:t>
      </w:r>
      <w:r>
        <w:rPr/>
        <w:t>289</w:t>
      </w:r>
      <w:r>
        <w:rPr>
          <w:rtl w:val="true"/>
        </w:rPr>
        <w:t xml:space="preserve">، س </w:t>
      </w:r>
      <w:r>
        <w:rPr/>
        <w:t>1</w:t>
      </w:r>
      <w:r>
        <w:rPr>
          <w:rtl w:val="true"/>
        </w:rPr>
        <w:t>: «</w:t>
      </w:r>
      <w:r>
        <w:rPr>
          <w:rtl w:val="true"/>
        </w:rPr>
        <w:t>ولایبعد استفادة الاطلاق</w:t>
      </w:r>
      <w:r>
        <w:rPr>
          <w:rtl w:val="true"/>
        </w:rPr>
        <w:t>»</w:t>
      </w:r>
      <w:bookmarkEnd w:id="6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البستان و أن کان شاملا للزرع و الخضر ولکن السؤال الواقع بعد ذکر البستان مختص بثمرة البستان کما روی محمد بن ادریس فی آخر السرائر نقلا من کتاب مسائل الرجال و مکاتباتهم مولانا أباالحسن علی بن محمد علیهما السلام من مسائل داود الصرمی قال سالته عن رجل دخل بستانا أیاکل من الثمرة من غیر علم صاحب البستان 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الاطلاق لمثل قوله علیه السلام فی مرسل الفقیه من مر ببساتین فلا بأس أن یاکل من ثمارها لاختصاصها بالثمار</w:t>
      </w:r>
      <w:r>
        <w:rPr>
          <w:rFonts w:eastAsia="IRNazanin" w:cs="IRNazanin"/>
          <w:color w:val="111111"/>
          <w:sz w:val="28"/>
          <w:szCs w:val="28"/>
          <w:rtl w:val="true"/>
          <w:lang w:bidi="fa-IR"/>
        </w:rPr>
        <w:t>.</w:t>
      </w:r>
    </w:p>
    <w:p>
      <w:pPr>
        <w:pStyle w:val="Heading2"/>
        <w:numPr>
          <w:ilvl w:val="1"/>
          <w:numId w:val="1"/>
        </w:numPr>
        <w:rPr/>
      </w:pPr>
      <w:bookmarkStart w:id="614" w:name="__RefHeading___Toc249013_1738255347"/>
      <w:bookmarkStart w:id="615" w:name="_Toc273"/>
      <w:bookmarkEnd w:id="614"/>
      <w:r>
        <w:rPr>
          <w:rtl w:val="true"/>
        </w:rPr>
        <w:t xml:space="preserve">قوله فی ج </w:t>
      </w:r>
      <w:r>
        <w:rPr/>
        <w:t>3</w:t>
      </w:r>
      <w:r>
        <w:rPr>
          <w:rtl w:val="true"/>
        </w:rPr>
        <w:t xml:space="preserve">، ص </w:t>
      </w:r>
      <w:r>
        <w:rPr/>
        <w:t>291</w:t>
      </w:r>
      <w:r>
        <w:rPr>
          <w:rtl w:val="true"/>
        </w:rPr>
        <w:t xml:space="preserve">، س </w:t>
      </w:r>
      <w:r>
        <w:rPr/>
        <w:t>5</w:t>
      </w:r>
      <w:r>
        <w:rPr>
          <w:rtl w:val="true"/>
        </w:rPr>
        <w:t>: «</w:t>
      </w:r>
      <w:r>
        <w:rPr>
          <w:rtl w:val="true"/>
        </w:rPr>
        <w:t>البیع یکون شریکا</w:t>
      </w:r>
      <w:r>
        <w:rPr>
          <w:rtl w:val="true"/>
        </w:rPr>
        <w:t>»</w:t>
      </w:r>
      <w:bookmarkEnd w:id="6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الظاهر من قوله هو شریکک فی البعیر علی قدر الرأس و الجلد هو الشرکة بنسبة قیمة الثنیا الی قیمة المجموع کما هو المتبادر من الشرکة</w:t>
      </w:r>
      <w:r>
        <w:rPr>
          <w:rFonts w:eastAsia="IRNazanin" w:cs="IRNazanin"/>
          <w:color w:val="111111"/>
          <w:sz w:val="28"/>
          <w:szCs w:val="28"/>
          <w:rtl w:val="true"/>
          <w:lang w:bidi="fa-IR"/>
        </w:rPr>
        <w:t>.</w:t>
      </w:r>
    </w:p>
    <w:p>
      <w:pPr>
        <w:pStyle w:val="Heading2"/>
        <w:numPr>
          <w:ilvl w:val="1"/>
          <w:numId w:val="1"/>
        </w:numPr>
        <w:rPr/>
      </w:pPr>
      <w:bookmarkStart w:id="616" w:name="__RefHeading___Toc249015_1738255347"/>
      <w:bookmarkStart w:id="617" w:name="_Toc274"/>
      <w:bookmarkEnd w:id="616"/>
      <w:r>
        <w:rPr>
          <w:rtl w:val="true"/>
        </w:rPr>
        <w:t xml:space="preserve">قوله فی ج </w:t>
      </w:r>
      <w:r>
        <w:rPr/>
        <w:t>3</w:t>
      </w:r>
      <w:r>
        <w:rPr>
          <w:rtl w:val="true"/>
        </w:rPr>
        <w:t xml:space="preserve">، ص </w:t>
      </w:r>
      <w:r>
        <w:rPr/>
        <w:t>291</w:t>
      </w:r>
      <w:r>
        <w:rPr>
          <w:rtl w:val="true"/>
        </w:rPr>
        <w:t xml:space="preserve">، س </w:t>
      </w:r>
      <w:r>
        <w:rPr/>
        <w:t>8</w:t>
      </w:r>
      <w:r>
        <w:rPr>
          <w:rtl w:val="true"/>
        </w:rPr>
        <w:t>: «</w:t>
      </w:r>
      <w:r>
        <w:rPr>
          <w:rtl w:val="true"/>
        </w:rPr>
        <w:t>منه بنسبة ما نقد</w:t>
      </w:r>
      <w:r>
        <w:rPr>
          <w:rtl w:val="true"/>
        </w:rPr>
        <w:t>»</w:t>
      </w:r>
      <w:bookmarkEnd w:id="617"/>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أنه عمل بظاهر الخبر من خمس ما بذل بعنوان الثمن فهو خلاف ما مر فی الاستثناء من الشرکة بنسبة قیمة الثنیا الی قیمة المجموع ولکن ذهب فی الجواهر الی أن المراد من الروایة هو ما یقتضیه القاعدة من الشرکة بنسبة قیمة الثنیاء و حمل الروایة علی ما إذا کان خمس ما نقد مع نسبة قیمة الثنیا متحدا و أیضا ظاهر الجواهر أن الروایة ظاهرة فی شراء الرأس و الجلد من البایع و شراء الاخر ما عداهما أو أن المشتری الأول باع الرأس و الجلد من الاخر الذی أراد شرکته و الحاصل أن الدرهمین وقعا فی مقابل البعض المعین و هو الرأس و الجلد و لاوجه</w:t>
      </w:r>
      <w:bookmarkStart w:id="618" w:name="pg14020_140535"/>
    </w:p>
    <w:p>
      <w:pPr>
        <w:pStyle w:val="BookText"/>
        <w:rPr/>
      </w:pPr>
      <w:bookmarkEnd w:id="618"/>
      <w:r>
        <w:rPr>
          <w:rFonts w:ascii="IRNazanin" w:hAnsi="IRNazanin" w:eastAsia="IRNazanin"/>
          <w:color w:val="111111"/>
          <w:sz w:val="28"/>
          <w:sz w:val="28"/>
          <w:szCs w:val="28"/>
          <w:rtl w:val="true"/>
          <w:lang w:bidi="fa-IR"/>
        </w:rPr>
        <w:t>لحمله علی الاشاعة و شرط الرأس و الجلد فان الروایة خالیة عن ذکر الاشتراط إذ بالرأس و الجلد للمقابلة مع الدرهمین لا افادة الشرط و الا فاللازم أن یعبر علی أن یکون له الرأس و الجلد</w:t>
      </w:r>
      <w:r>
        <w:rPr>
          <w:rFonts w:eastAsia="IRNazanin" w:cs="IRNazanin"/>
          <w:color w:val="111111"/>
          <w:sz w:val="28"/>
          <w:szCs w:val="28"/>
          <w:rtl w:val="true"/>
          <w:lang w:bidi="fa-IR"/>
        </w:rPr>
        <w:t>.</w:t>
      </w:r>
    </w:p>
    <w:p>
      <w:pPr>
        <w:pStyle w:val="Heading2"/>
        <w:numPr>
          <w:ilvl w:val="1"/>
          <w:numId w:val="1"/>
        </w:numPr>
        <w:rPr/>
      </w:pPr>
      <w:bookmarkStart w:id="619" w:name="__RefHeading___Toc249017_1738255347"/>
      <w:bookmarkStart w:id="620" w:name="_Toc275"/>
      <w:bookmarkEnd w:id="619"/>
      <w:r>
        <w:rPr>
          <w:rtl w:val="true"/>
        </w:rPr>
        <w:t xml:space="preserve">قوله فی ج </w:t>
      </w:r>
      <w:r>
        <w:rPr/>
        <w:t>3</w:t>
      </w:r>
      <w:r>
        <w:rPr>
          <w:rtl w:val="true"/>
        </w:rPr>
        <w:t xml:space="preserve">، ص </w:t>
      </w:r>
      <w:r>
        <w:rPr/>
        <w:t>294</w:t>
      </w:r>
      <w:r>
        <w:rPr>
          <w:rtl w:val="true"/>
        </w:rPr>
        <w:t xml:space="preserve">، س </w:t>
      </w:r>
      <w:r>
        <w:rPr/>
        <w:t>11</w:t>
      </w:r>
      <w:r>
        <w:rPr>
          <w:rtl w:val="true"/>
        </w:rPr>
        <w:t>: «</w:t>
      </w:r>
      <w:r>
        <w:rPr>
          <w:rtl w:val="true"/>
        </w:rPr>
        <w:t>ما ذکر مع أن</w:t>
      </w:r>
      <w:r>
        <w:rPr>
          <w:rtl w:val="true"/>
        </w:rPr>
        <w:t>»</w:t>
      </w:r>
      <w:bookmarkEnd w:id="6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لو کان القید للبیان</w:t>
      </w:r>
      <w:r>
        <w:rPr>
          <w:rFonts w:eastAsia="IRNazanin" w:cs="IRNazanin"/>
          <w:color w:val="111111"/>
          <w:sz w:val="28"/>
          <w:szCs w:val="28"/>
          <w:rtl w:val="true"/>
          <w:lang w:bidi="fa-IR"/>
        </w:rPr>
        <w:t>.</w:t>
      </w:r>
    </w:p>
    <w:p>
      <w:pPr>
        <w:pStyle w:val="Heading2"/>
        <w:numPr>
          <w:ilvl w:val="1"/>
          <w:numId w:val="1"/>
        </w:numPr>
        <w:rPr/>
      </w:pPr>
      <w:bookmarkStart w:id="621" w:name="__RefHeading___Toc249019_1738255347"/>
      <w:bookmarkStart w:id="622" w:name="_Toc276"/>
      <w:bookmarkEnd w:id="621"/>
      <w:r>
        <w:rPr>
          <w:rtl w:val="true"/>
        </w:rPr>
        <w:t xml:space="preserve">قوله فی ج </w:t>
      </w:r>
      <w:r>
        <w:rPr/>
        <w:t>3</w:t>
      </w:r>
      <w:r>
        <w:rPr>
          <w:rtl w:val="true"/>
        </w:rPr>
        <w:t xml:space="preserve">، ص </w:t>
      </w:r>
      <w:r>
        <w:rPr/>
        <w:t>296</w:t>
      </w:r>
      <w:r>
        <w:rPr>
          <w:rtl w:val="true"/>
        </w:rPr>
        <w:t xml:space="preserve">، س </w:t>
      </w:r>
      <w:r>
        <w:rPr/>
        <w:t>1</w:t>
      </w:r>
      <w:r>
        <w:rPr>
          <w:rtl w:val="true"/>
        </w:rPr>
        <w:t>: «</w:t>
      </w:r>
      <w:r>
        <w:rPr>
          <w:rtl w:val="true"/>
        </w:rPr>
        <w:t>من الصحیحة المذکورة</w:t>
      </w:r>
      <w:r>
        <w:rPr>
          <w:rtl w:val="true"/>
        </w:rPr>
        <w:t>»</w:t>
      </w:r>
      <w:bookmarkEnd w:id="6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عبر عنه بحسنة زرارة و لعلها محمولة علی ما اذا کان العلم قرینة علی الاشتراط و ان امکن</w:t>
      </w:r>
      <w:r>
        <w:rPr>
          <w:rFonts w:eastAsia="IRNazanin" w:cs="IRNazanin"/>
          <w:color w:val="111111"/>
          <w:sz w:val="28"/>
          <w:szCs w:val="28"/>
          <w:rtl w:val="true"/>
          <w:lang w:bidi="fa-IR"/>
        </w:rPr>
        <w:t>.</w:t>
      </w:r>
    </w:p>
    <w:p>
      <w:pPr>
        <w:pStyle w:val="Heading2"/>
        <w:numPr>
          <w:ilvl w:val="1"/>
          <w:numId w:val="1"/>
        </w:numPr>
        <w:rPr/>
      </w:pPr>
      <w:bookmarkStart w:id="623" w:name="__RefHeading___Toc249021_1738255347"/>
      <w:bookmarkStart w:id="624" w:name="_Toc277"/>
      <w:bookmarkEnd w:id="623"/>
      <w:r>
        <w:rPr>
          <w:rtl w:val="true"/>
        </w:rPr>
        <w:t xml:space="preserve">قوله فی ج </w:t>
      </w:r>
      <w:r>
        <w:rPr/>
        <w:t>3</w:t>
      </w:r>
      <w:r>
        <w:rPr>
          <w:rtl w:val="true"/>
        </w:rPr>
        <w:t xml:space="preserve">، ص </w:t>
      </w:r>
      <w:r>
        <w:rPr/>
        <w:t>296</w:t>
      </w:r>
      <w:r>
        <w:rPr>
          <w:rtl w:val="true"/>
        </w:rPr>
        <w:t xml:space="preserve">، س </w:t>
      </w:r>
      <w:r>
        <w:rPr/>
        <w:t>2</w:t>
      </w:r>
      <w:r>
        <w:rPr>
          <w:rtl w:val="true"/>
        </w:rPr>
        <w:t>: «</w:t>
      </w:r>
      <w:r>
        <w:rPr>
          <w:rtl w:val="true"/>
        </w:rPr>
        <w:t>الجهل لکنه یقع الإشکال</w:t>
      </w:r>
      <w:r>
        <w:rPr>
          <w:rtl w:val="true"/>
        </w:rPr>
        <w:t>»</w:t>
      </w:r>
      <w:bookmarkEnd w:id="6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فلا إشکال فی العمل بالقواعد فان قلنا بان العبد لایملک فالمال للبایع إلا إذا اشترط للمشتری و ان قلنا بان العبد یملک فالمال للعبد و الملکیة الطولیة للمولی انتقلت الی المشتری و حمل الروایة علی ما إذا لم یکن للعبد مال و کان المال للمولی حتی لاینافی القواعد، مخالف لاطلاق الروایة فان اطلاق السؤال یشمل ما إذا کان للعبد مال ایضا و کیف کان رفع الید من القواعد بمثل هذه الروایات غیر الصریحة مشکل</w:t>
      </w:r>
      <w:r>
        <w:rPr>
          <w:rFonts w:eastAsia="IRNazanin" w:cs="IRNazanin"/>
          <w:color w:val="111111"/>
          <w:sz w:val="28"/>
          <w:szCs w:val="28"/>
          <w:rtl w:val="true"/>
          <w:lang w:bidi="fa-IR"/>
        </w:rPr>
        <w:t>.</w:t>
      </w:r>
    </w:p>
    <w:p>
      <w:pPr>
        <w:pStyle w:val="Heading2"/>
        <w:numPr>
          <w:ilvl w:val="1"/>
          <w:numId w:val="1"/>
        </w:numPr>
        <w:rPr/>
      </w:pPr>
      <w:bookmarkStart w:id="625" w:name="__RefHeading___Toc249023_1738255347"/>
      <w:bookmarkStart w:id="626" w:name="_Toc278"/>
      <w:bookmarkEnd w:id="625"/>
      <w:r>
        <w:rPr>
          <w:rtl w:val="true"/>
        </w:rPr>
        <w:t xml:space="preserve">قوله فی ج </w:t>
      </w:r>
      <w:r>
        <w:rPr/>
        <w:t>3</w:t>
      </w:r>
      <w:r>
        <w:rPr>
          <w:rtl w:val="true"/>
        </w:rPr>
        <w:t xml:space="preserve">، ص </w:t>
      </w:r>
      <w:r>
        <w:rPr/>
        <w:t>296</w:t>
      </w:r>
      <w:r>
        <w:rPr>
          <w:rtl w:val="true"/>
        </w:rPr>
        <w:t xml:space="preserve">، س </w:t>
      </w:r>
      <w:r>
        <w:rPr/>
        <w:t>3</w:t>
      </w:r>
      <w:r>
        <w:rPr>
          <w:rtl w:val="true"/>
        </w:rPr>
        <w:t>: «</w:t>
      </w:r>
      <w:r>
        <w:rPr>
          <w:rtl w:val="true"/>
        </w:rPr>
        <w:t>فلابد من بقاء</w:t>
      </w:r>
      <w:r>
        <w:rPr>
          <w:rtl w:val="true"/>
        </w:rPr>
        <w:t>»</w:t>
      </w:r>
      <w:bookmarkEnd w:id="626"/>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انتقال العبد فلامجال لبقاء الملکیة الطولیة</w:t>
      </w:r>
      <w:r>
        <w:rPr>
          <w:rFonts w:eastAsia="IRNazanin" w:cs="IRNazanin"/>
          <w:color w:val="111111"/>
          <w:sz w:val="28"/>
          <w:szCs w:val="28"/>
          <w:rtl w:val="true"/>
          <w:lang w:bidi="fa-IR"/>
        </w:rPr>
        <w:t>.</w:t>
      </w:r>
      <w:bookmarkStart w:id="627" w:name="pg14020_140536"/>
    </w:p>
    <w:p>
      <w:pPr>
        <w:pStyle w:val="Heading2"/>
        <w:numPr>
          <w:ilvl w:val="1"/>
          <w:numId w:val="1"/>
        </w:numPr>
        <w:rPr/>
      </w:pPr>
      <w:bookmarkStart w:id="628" w:name="__RefHeading___Toc249025_1738255347"/>
      <w:bookmarkStart w:id="629" w:name="_Toc279"/>
      <w:bookmarkEnd w:id="627"/>
      <w:bookmarkEnd w:id="628"/>
      <w:r>
        <w:rPr>
          <w:rtl w:val="true"/>
        </w:rPr>
        <w:t xml:space="preserve">قوله فی ج </w:t>
      </w:r>
      <w:r>
        <w:rPr/>
        <w:t>3</w:t>
      </w:r>
      <w:r>
        <w:rPr>
          <w:rtl w:val="true"/>
        </w:rPr>
        <w:t xml:space="preserve">، ص </w:t>
      </w:r>
      <w:r>
        <w:rPr/>
        <w:t>296</w:t>
      </w:r>
      <w:r>
        <w:rPr>
          <w:rtl w:val="true"/>
        </w:rPr>
        <w:t xml:space="preserve">، س </w:t>
      </w:r>
      <w:r>
        <w:rPr/>
        <w:t>4</w:t>
      </w:r>
      <w:r>
        <w:rPr>
          <w:rtl w:val="true"/>
        </w:rPr>
        <w:t>: «</w:t>
      </w:r>
      <w:r>
        <w:rPr>
          <w:rtl w:val="true"/>
        </w:rPr>
        <w:t>و العلة المذکورة</w:t>
      </w:r>
      <w:r>
        <w:rPr>
          <w:rtl w:val="true"/>
        </w:rPr>
        <w:t>»</w:t>
      </w:r>
      <w:bookmarkEnd w:id="6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قوله انما باع نفسه بعد قوله المال للبایع</w:t>
      </w:r>
      <w:r>
        <w:rPr>
          <w:rFonts w:eastAsia="IRNazanin" w:cs="IRNazanin"/>
          <w:color w:val="111111"/>
          <w:sz w:val="28"/>
          <w:szCs w:val="28"/>
          <w:rtl w:val="true"/>
          <w:lang w:bidi="fa-IR"/>
        </w:rPr>
        <w:t>.</w:t>
      </w:r>
    </w:p>
    <w:p>
      <w:pPr>
        <w:pStyle w:val="Heading2"/>
        <w:numPr>
          <w:ilvl w:val="1"/>
          <w:numId w:val="1"/>
        </w:numPr>
        <w:rPr/>
      </w:pPr>
      <w:bookmarkStart w:id="630" w:name="__RefHeading___Toc249027_1738255347"/>
      <w:bookmarkStart w:id="631" w:name="_Toc280"/>
      <w:bookmarkEnd w:id="630"/>
      <w:r>
        <w:rPr>
          <w:rtl w:val="true"/>
        </w:rPr>
        <w:t xml:space="preserve">قوله فی ج </w:t>
      </w:r>
      <w:r>
        <w:rPr/>
        <w:t>3</w:t>
      </w:r>
      <w:r>
        <w:rPr>
          <w:rtl w:val="true"/>
        </w:rPr>
        <w:t xml:space="preserve">، ص </w:t>
      </w:r>
      <w:r>
        <w:rPr/>
        <w:t>317</w:t>
      </w:r>
      <w:r>
        <w:rPr>
          <w:rtl w:val="true"/>
        </w:rPr>
        <w:t xml:space="preserve">، س </w:t>
      </w:r>
      <w:r>
        <w:rPr/>
        <w:t>14</w:t>
      </w:r>
      <w:r>
        <w:rPr>
          <w:rtl w:val="true"/>
        </w:rPr>
        <w:t>: «</w:t>
      </w:r>
      <w:r>
        <w:rPr>
          <w:rtl w:val="true"/>
        </w:rPr>
        <w:t>لأنه بیع دین بمثله</w:t>
      </w:r>
      <w:r>
        <w:rPr>
          <w:rtl w:val="true"/>
        </w:rPr>
        <w:t>»</w:t>
      </w:r>
      <w:bookmarkEnd w:id="6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فی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شموله للمضمون بالعقد و حیث أن السلم مضمون بالعقد فلایشمله النهی عن بیع الدین بالدین لظهور الباء فی أن عوضیة مدخوله بعد مسبوقیة المدخول بالدینیة هذا مضافا الی ما سیأتی فی 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2"/>
        <w:numPr>
          <w:ilvl w:val="1"/>
          <w:numId w:val="1"/>
        </w:numPr>
        <w:rPr/>
      </w:pPr>
      <w:bookmarkStart w:id="632" w:name="__RefHeading___Toc249029_1738255347"/>
      <w:bookmarkStart w:id="633" w:name="_Toc281"/>
      <w:bookmarkEnd w:id="632"/>
      <w:r>
        <w:rPr>
          <w:rtl w:val="true"/>
        </w:rPr>
        <w:t xml:space="preserve">قوله فی ج </w:t>
      </w:r>
      <w:r>
        <w:rPr/>
        <w:t>3</w:t>
      </w:r>
      <w:r>
        <w:rPr>
          <w:rtl w:val="true"/>
        </w:rPr>
        <w:t xml:space="preserve">، ص </w:t>
      </w:r>
      <w:r>
        <w:rPr/>
        <w:t>318</w:t>
      </w:r>
      <w:r>
        <w:rPr>
          <w:rtl w:val="true"/>
        </w:rPr>
        <w:t xml:space="preserve">، س </w:t>
      </w:r>
      <w:r>
        <w:rPr/>
        <w:t>1</w:t>
      </w:r>
      <w:r>
        <w:rPr>
          <w:rtl w:val="true"/>
        </w:rPr>
        <w:t>: «</w:t>
      </w:r>
      <w:r>
        <w:rPr>
          <w:rtl w:val="true"/>
        </w:rPr>
        <w:t>ذمته خلاف الظاهر</w:t>
      </w:r>
      <w:r>
        <w:rPr>
          <w:rtl w:val="true"/>
        </w:rPr>
        <w:t>»</w:t>
      </w:r>
      <w:bookmarkEnd w:id="6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 علی أن المراد من الروایة هو نهی الطالب أن یبع ثانیا إیاه بالنسبة و لعله ارشاد الی ان من لم یتمکن من اداء دینه فلایصلح أن یبعه نسبة أو لعل ذلک ممنوع لانجراره الی العینیة و طالب الطالب الزیادة فی البیع لتمدید الأجل للدین السابق</w:t>
      </w:r>
      <w:r>
        <w:rPr>
          <w:rFonts w:eastAsia="IRNazanin" w:cs="IRNazanin"/>
          <w:color w:val="111111"/>
          <w:sz w:val="28"/>
          <w:szCs w:val="28"/>
          <w:rtl w:val="true"/>
          <w:lang w:bidi="fa-IR"/>
        </w:rPr>
        <w:t>.</w:t>
      </w:r>
    </w:p>
    <w:p>
      <w:pPr>
        <w:pStyle w:val="Heading2"/>
        <w:numPr>
          <w:ilvl w:val="1"/>
          <w:numId w:val="1"/>
        </w:numPr>
        <w:rPr/>
      </w:pPr>
      <w:bookmarkStart w:id="634" w:name="__RefHeading___Toc249031_1738255347"/>
      <w:bookmarkStart w:id="635" w:name="_Toc282"/>
      <w:bookmarkEnd w:id="634"/>
      <w:r>
        <w:rPr>
          <w:rtl w:val="true"/>
        </w:rPr>
        <w:t xml:space="preserve">قوله فی ج </w:t>
      </w:r>
      <w:r>
        <w:rPr/>
        <w:t>3</w:t>
      </w:r>
      <w:r>
        <w:rPr>
          <w:rtl w:val="true"/>
        </w:rPr>
        <w:t xml:space="preserve">، ص </w:t>
      </w:r>
      <w:r>
        <w:rPr/>
        <w:t>318</w:t>
      </w:r>
      <w:r>
        <w:rPr>
          <w:rtl w:val="true"/>
        </w:rPr>
        <w:t xml:space="preserve">، س </w:t>
      </w:r>
      <w:r>
        <w:rPr/>
        <w:t>11</w:t>
      </w:r>
      <w:r>
        <w:rPr>
          <w:rtl w:val="true"/>
        </w:rPr>
        <w:t>: «</w:t>
      </w:r>
      <w:r>
        <w:rPr>
          <w:rtl w:val="true"/>
        </w:rPr>
        <w:t>جهة أقربیة الطالب</w:t>
      </w:r>
      <w:r>
        <w:rPr>
          <w:rtl w:val="true"/>
        </w:rPr>
        <w:t>»</w:t>
      </w:r>
      <w:bookmarkEnd w:id="6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جهة أقربیة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یبتاع منه شیئا اللهم إلا أن یقال إن وحدة السیاق تقتضی أن فاعل قوله یبتاع هو فاعل قوله فیاتی فکما أن فاعل یأتی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فاعل قوله یبتاع فلاترجیح فی البین</w:t>
      </w:r>
      <w:r>
        <w:rPr>
          <w:rFonts w:eastAsia="IRNazanin" w:cs="IRNazanin"/>
          <w:color w:val="111111"/>
          <w:sz w:val="28"/>
          <w:szCs w:val="28"/>
          <w:rtl w:val="true"/>
          <w:lang w:bidi="fa-IR"/>
        </w:rPr>
        <w:t>.</w:t>
      </w:r>
    </w:p>
    <w:p>
      <w:pPr>
        <w:pStyle w:val="Heading2"/>
        <w:numPr>
          <w:ilvl w:val="1"/>
          <w:numId w:val="1"/>
        </w:numPr>
        <w:rPr/>
      </w:pPr>
      <w:bookmarkStart w:id="636" w:name="__RefHeading___Toc249033_1738255347"/>
      <w:bookmarkStart w:id="637" w:name="_Toc283"/>
      <w:bookmarkEnd w:id="636"/>
      <w:r>
        <w:rPr>
          <w:rtl w:val="true"/>
        </w:rPr>
        <w:t xml:space="preserve">قوله فی ج </w:t>
      </w:r>
      <w:r>
        <w:rPr/>
        <w:t>3</w:t>
      </w:r>
      <w:r>
        <w:rPr>
          <w:rtl w:val="true"/>
        </w:rPr>
        <w:t xml:space="preserve">، ص </w:t>
      </w:r>
      <w:r>
        <w:rPr/>
        <w:t>318</w:t>
      </w:r>
      <w:r>
        <w:rPr>
          <w:rtl w:val="true"/>
        </w:rPr>
        <w:t xml:space="preserve">، س </w:t>
      </w:r>
      <w:r>
        <w:rPr/>
        <w:t>12</w:t>
      </w:r>
      <w:r>
        <w:rPr>
          <w:rtl w:val="true"/>
        </w:rPr>
        <w:t>: «</w:t>
      </w:r>
      <w:r>
        <w:rPr>
          <w:rtl w:val="true"/>
        </w:rPr>
        <w:t>و الجواب معه یشمل</w:t>
      </w:r>
      <w:r>
        <w:rPr>
          <w:rtl w:val="true"/>
        </w:rPr>
        <w:t>»</w:t>
      </w:r>
      <w:bookmarkEnd w:id="637"/>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 ارید منه أن الجواب یعم الاحتمالین بترک الاستفصال فلاوجه له لعروض اختلاف النسخة بعد الجواب</w:t>
      </w:r>
      <w:r>
        <w:rPr>
          <w:rFonts w:eastAsia="IRNazanin" w:cs="IRNazanin"/>
          <w:color w:val="111111"/>
          <w:sz w:val="28"/>
          <w:szCs w:val="28"/>
          <w:rtl w:val="true"/>
          <w:lang w:bidi="fa-IR"/>
        </w:rPr>
        <w:t>.</w:t>
      </w:r>
      <w:bookmarkStart w:id="638" w:name="pg14020_140537"/>
    </w:p>
    <w:p>
      <w:pPr>
        <w:pStyle w:val="BookText"/>
        <w:rPr/>
      </w:pPr>
      <w:bookmarkEnd w:id="638"/>
      <w:r>
        <w:rPr>
          <w:rFonts w:eastAsia="Times New Roman" w:cs="Times New Roman" w:ascii="Times New Roman" w:hAnsi="Times New Roman"/>
          <w:color w:val="111111"/>
          <w:sz w:val="28"/>
          <w:szCs w:val="28"/>
          <w:lang w:val="en-US" w:bidi="en-US"/>
        </w:rPr>
        <w:t>10</w:t>
      </w:r>
    </w:p>
    <w:p>
      <w:pPr>
        <w:pStyle w:val="Heading2"/>
        <w:numPr>
          <w:ilvl w:val="1"/>
          <w:numId w:val="1"/>
        </w:numPr>
        <w:rPr/>
      </w:pPr>
      <w:bookmarkStart w:id="639" w:name="__RefHeading___Toc249035_1738255347"/>
      <w:bookmarkStart w:id="640" w:name="_Toc284"/>
      <w:bookmarkEnd w:id="639"/>
      <w:r>
        <w:rPr>
          <w:rtl w:val="true"/>
        </w:rPr>
        <w:t xml:space="preserve">قوله فی ج </w:t>
      </w:r>
      <w:r>
        <w:rPr/>
        <w:t>3</w:t>
      </w:r>
      <w:r>
        <w:rPr>
          <w:rtl w:val="true"/>
        </w:rPr>
        <w:t xml:space="preserve">، ص </w:t>
      </w:r>
      <w:r>
        <w:rPr/>
        <w:t>318</w:t>
      </w:r>
      <w:r>
        <w:rPr>
          <w:rtl w:val="true"/>
        </w:rPr>
        <w:t xml:space="preserve">، س </w:t>
      </w:r>
      <w:r>
        <w:rPr/>
        <w:t>13</w:t>
      </w:r>
      <w:r>
        <w:rPr>
          <w:rtl w:val="true"/>
        </w:rPr>
        <w:t>: «</w:t>
      </w:r>
      <w:r>
        <w:rPr>
          <w:rtl w:val="true"/>
        </w:rPr>
        <w:t>لایظهر وجه للمنع</w:t>
      </w:r>
      <w:r>
        <w:rPr>
          <w:rtl w:val="true"/>
        </w:rPr>
        <w:t>»</w:t>
      </w:r>
      <w:bookmarkEnd w:id="6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الوجهان للمنع و کیف کان فلایصلح الصحیحة للاستدلال بعد اختلاف النسخ و احتمال ما یکون اجنبیا عن المقام و لعله لذلک ذهب المحقق الی الکراهة</w:t>
      </w:r>
      <w:r>
        <w:rPr>
          <w:rFonts w:eastAsia="IRNazanin" w:cs="IRNazanin"/>
          <w:color w:val="111111"/>
          <w:sz w:val="28"/>
          <w:szCs w:val="28"/>
          <w:rtl w:val="true"/>
          <w:lang w:bidi="fa-IR"/>
        </w:rPr>
        <w:t>.</w:t>
      </w:r>
    </w:p>
    <w:p>
      <w:pPr>
        <w:pStyle w:val="Heading2"/>
        <w:numPr>
          <w:ilvl w:val="1"/>
          <w:numId w:val="1"/>
        </w:numPr>
        <w:rPr/>
      </w:pPr>
      <w:bookmarkStart w:id="641" w:name="__RefHeading___Toc249037_1738255347"/>
      <w:bookmarkStart w:id="642" w:name="_Toc285"/>
      <w:bookmarkEnd w:id="641"/>
      <w:r>
        <w:rPr>
          <w:rtl w:val="true"/>
        </w:rPr>
        <w:t xml:space="preserve">قوله فی ج </w:t>
      </w:r>
      <w:r>
        <w:rPr/>
        <w:t>3</w:t>
      </w:r>
      <w:r>
        <w:rPr>
          <w:rtl w:val="true"/>
        </w:rPr>
        <w:t xml:space="preserve">، ص </w:t>
      </w:r>
      <w:r>
        <w:rPr/>
        <w:t>318</w:t>
      </w:r>
      <w:r>
        <w:rPr>
          <w:rtl w:val="true"/>
        </w:rPr>
        <w:t xml:space="preserve">، س </w:t>
      </w:r>
      <w:r>
        <w:rPr/>
        <w:t>15</w:t>
      </w:r>
      <w:r>
        <w:rPr>
          <w:rtl w:val="true"/>
        </w:rPr>
        <w:t>: «</w:t>
      </w:r>
      <w:r>
        <w:rPr>
          <w:rtl w:val="true"/>
        </w:rPr>
        <w:t>فلابد من الجمع</w:t>
      </w:r>
      <w:r>
        <w:rPr>
          <w:rtl w:val="true"/>
        </w:rPr>
        <w:t>»</w:t>
      </w:r>
      <w:bookmarkEnd w:id="6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لاوجه للجمع المذکور بعد عدم مقاومة المعارض</w:t>
      </w:r>
      <w:r>
        <w:rPr>
          <w:rFonts w:eastAsia="IRNazanin" w:cs="IRNazanin"/>
          <w:color w:val="111111"/>
          <w:sz w:val="28"/>
          <w:szCs w:val="28"/>
          <w:rtl w:val="true"/>
          <w:lang w:bidi="fa-IR"/>
        </w:rPr>
        <w:t>.</w:t>
      </w:r>
    </w:p>
    <w:p>
      <w:pPr>
        <w:pStyle w:val="Heading2"/>
        <w:numPr>
          <w:ilvl w:val="1"/>
          <w:numId w:val="1"/>
        </w:numPr>
        <w:rPr/>
      </w:pPr>
      <w:bookmarkStart w:id="643" w:name="__RefHeading___Toc249039_1738255347"/>
      <w:bookmarkStart w:id="644" w:name="_Toc286"/>
      <w:bookmarkEnd w:id="643"/>
      <w:r>
        <w:rPr>
          <w:rtl w:val="true"/>
        </w:rPr>
        <w:t xml:space="preserve">قوله فی ج </w:t>
      </w:r>
      <w:r>
        <w:rPr/>
        <w:t>3</w:t>
      </w:r>
      <w:r>
        <w:rPr>
          <w:rtl w:val="true"/>
        </w:rPr>
        <w:t xml:space="preserve">، ص </w:t>
      </w:r>
      <w:r>
        <w:rPr/>
        <w:t>320</w:t>
      </w:r>
      <w:r>
        <w:rPr>
          <w:rtl w:val="true"/>
        </w:rPr>
        <w:t xml:space="preserve">، س </w:t>
      </w:r>
      <w:r>
        <w:rPr/>
        <w:t>22</w:t>
      </w:r>
      <w:r>
        <w:rPr>
          <w:rtl w:val="true"/>
        </w:rPr>
        <w:t>: «</w:t>
      </w:r>
      <w:r>
        <w:rPr>
          <w:rtl w:val="true"/>
        </w:rPr>
        <w:t>تعجیل</w:t>
      </w:r>
      <w:r>
        <w:rPr>
          <w:rtl w:val="true"/>
        </w:rPr>
        <w:t>»</w:t>
      </w:r>
      <w:bookmarkEnd w:id="6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تاجیل</w:t>
      </w:r>
      <w:r>
        <w:rPr>
          <w:rFonts w:eastAsia="IRNazanin" w:cs="IRNazanin"/>
          <w:color w:val="111111"/>
          <w:sz w:val="28"/>
          <w:szCs w:val="28"/>
          <w:rtl w:val="true"/>
          <w:lang w:bidi="fa-IR"/>
        </w:rPr>
        <w:t>.</w:t>
      </w:r>
    </w:p>
    <w:p>
      <w:pPr>
        <w:pStyle w:val="Heading2"/>
        <w:numPr>
          <w:ilvl w:val="1"/>
          <w:numId w:val="1"/>
        </w:numPr>
        <w:rPr/>
      </w:pPr>
      <w:bookmarkStart w:id="645" w:name="__RefHeading___Toc249041_1738255347"/>
      <w:bookmarkStart w:id="646" w:name="_Toc287"/>
      <w:bookmarkEnd w:id="645"/>
      <w:r>
        <w:rPr>
          <w:rtl w:val="true"/>
        </w:rPr>
        <w:t xml:space="preserve">قوله فی ج </w:t>
      </w:r>
      <w:r>
        <w:rPr/>
        <w:t>3</w:t>
      </w:r>
      <w:r>
        <w:rPr>
          <w:rtl w:val="true"/>
        </w:rPr>
        <w:t xml:space="preserve">، ص </w:t>
      </w:r>
      <w:r>
        <w:rPr/>
        <w:t>323</w:t>
      </w:r>
      <w:r>
        <w:rPr>
          <w:rtl w:val="true"/>
        </w:rPr>
        <w:t xml:space="preserve">، س </w:t>
      </w:r>
      <w:r>
        <w:rPr/>
        <w:t>4</w:t>
      </w:r>
      <w:r>
        <w:rPr>
          <w:rtl w:val="true"/>
        </w:rPr>
        <w:t>: «</w:t>
      </w:r>
      <w:r>
        <w:rPr>
          <w:rtl w:val="true"/>
        </w:rPr>
        <w:t>أما بیع الدین</w:t>
      </w:r>
      <w:r>
        <w:rPr>
          <w:rtl w:val="true"/>
        </w:rPr>
        <w:t>»</w:t>
      </w:r>
      <w:bookmarkEnd w:id="6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الجواهر،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2"/>
        <w:numPr>
          <w:ilvl w:val="1"/>
          <w:numId w:val="1"/>
        </w:numPr>
        <w:rPr/>
      </w:pPr>
      <w:bookmarkStart w:id="647" w:name="__RefHeading___Toc249043_1738255347"/>
      <w:bookmarkStart w:id="648" w:name="_Toc288"/>
      <w:bookmarkEnd w:id="647"/>
      <w:r>
        <w:rPr>
          <w:rtl w:val="true"/>
        </w:rPr>
        <w:t xml:space="preserve">قوله فی ج </w:t>
      </w:r>
      <w:r>
        <w:rPr/>
        <w:t>3</w:t>
      </w:r>
      <w:r>
        <w:rPr>
          <w:rtl w:val="true"/>
        </w:rPr>
        <w:t xml:space="preserve">، ص </w:t>
      </w:r>
      <w:r>
        <w:rPr/>
        <w:t>323</w:t>
      </w:r>
      <w:r>
        <w:rPr>
          <w:rtl w:val="true"/>
        </w:rPr>
        <w:t xml:space="preserve">، س </w:t>
      </w:r>
      <w:r>
        <w:rPr/>
        <w:t>5</w:t>
      </w:r>
      <w:r>
        <w:rPr>
          <w:rtl w:val="true"/>
        </w:rPr>
        <w:t>: «</w:t>
      </w:r>
      <w:r>
        <w:rPr>
          <w:rtl w:val="true"/>
        </w:rPr>
        <w:t>و لا إشکال فی صحته</w:t>
      </w:r>
      <w:r>
        <w:rPr>
          <w:rtl w:val="true"/>
        </w:rPr>
        <w:t>»</w:t>
      </w:r>
      <w:bookmarkEnd w:id="6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لایشمله النهی عن بیع الدین بالدین</w:t>
      </w:r>
      <w:r>
        <w:rPr>
          <w:rFonts w:eastAsia="IRNazanin" w:cs="IRNazanin"/>
          <w:color w:val="111111"/>
          <w:sz w:val="28"/>
          <w:szCs w:val="28"/>
          <w:rtl w:val="true"/>
          <w:lang w:bidi="fa-IR"/>
        </w:rPr>
        <w:t>.</w:t>
      </w:r>
    </w:p>
    <w:p>
      <w:pPr>
        <w:pStyle w:val="Heading2"/>
        <w:numPr>
          <w:ilvl w:val="1"/>
          <w:numId w:val="1"/>
        </w:numPr>
        <w:rPr/>
      </w:pPr>
      <w:bookmarkStart w:id="649" w:name="__RefHeading___Toc249045_1738255347"/>
      <w:bookmarkStart w:id="650" w:name="_Toc289"/>
      <w:bookmarkEnd w:id="649"/>
      <w:r>
        <w:rPr>
          <w:rtl w:val="true"/>
        </w:rPr>
        <w:t xml:space="preserve">قوله فی ج </w:t>
      </w:r>
      <w:r>
        <w:rPr/>
        <w:t>3</w:t>
      </w:r>
      <w:r>
        <w:rPr>
          <w:rtl w:val="true"/>
        </w:rPr>
        <w:t xml:space="preserve">، ص </w:t>
      </w:r>
      <w:r>
        <w:rPr/>
        <w:t>323</w:t>
      </w:r>
      <w:r>
        <w:rPr>
          <w:rtl w:val="true"/>
        </w:rPr>
        <w:t xml:space="preserve">، س </w:t>
      </w:r>
      <w:r>
        <w:rPr/>
        <w:t>8</w:t>
      </w:r>
      <w:r>
        <w:rPr>
          <w:rtl w:val="true"/>
        </w:rPr>
        <w:t>: «</w:t>
      </w:r>
      <w:r>
        <w:rPr>
          <w:rtl w:val="true"/>
        </w:rPr>
        <w:t>و صورة اشتراطه</w:t>
      </w:r>
      <w:r>
        <w:rPr>
          <w:rtl w:val="true"/>
        </w:rPr>
        <w:t>»</w:t>
      </w:r>
      <w:bookmarkEnd w:id="650"/>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اشترط تاجیل الثمن لزم بیع المؤجل و هو السلم بالمؤجل و معذلک لاوجه للمنع لعدم صدق بیع الدین بالدین و ان ذهب فی الجواهر الی أنه لایجوز بلاریب</w:t>
      </w:r>
      <w:r>
        <w:rPr>
          <w:rFonts w:eastAsia="IRNazanin" w:cs="IRNazanin"/>
          <w:color w:val="111111"/>
          <w:sz w:val="28"/>
          <w:szCs w:val="28"/>
          <w:rtl w:val="true"/>
          <w:lang w:bidi="fa-IR"/>
        </w:rPr>
        <w:t>.</w:t>
      </w:r>
      <w:bookmarkStart w:id="651" w:name="pg14020_140538"/>
    </w:p>
    <w:p>
      <w:pPr>
        <w:pStyle w:val="Heading2"/>
        <w:numPr>
          <w:ilvl w:val="1"/>
          <w:numId w:val="1"/>
        </w:numPr>
        <w:rPr/>
      </w:pPr>
      <w:bookmarkStart w:id="652" w:name="__RefHeading___Toc249047_1738255347"/>
      <w:bookmarkStart w:id="653" w:name="_Toc290"/>
      <w:bookmarkEnd w:id="651"/>
      <w:bookmarkEnd w:id="652"/>
      <w:r>
        <w:rPr>
          <w:rtl w:val="true"/>
        </w:rPr>
        <w:t xml:space="preserve">قوله فی ج </w:t>
      </w:r>
      <w:r>
        <w:rPr/>
        <w:t>3</w:t>
      </w:r>
      <w:r>
        <w:rPr>
          <w:rtl w:val="true"/>
        </w:rPr>
        <w:t xml:space="preserve">، ص </w:t>
      </w:r>
      <w:r>
        <w:rPr/>
        <w:t>323</w:t>
      </w:r>
      <w:r>
        <w:rPr>
          <w:rtl w:val="true"/>
        </w:rPr>
        <w:t xml:space="preserve">، س </w:t>
      </w:r>
      <w:r>
        <w:rPr/>
        <w:t>11</w:t>
      </w:r>
      <w:r>
        <w:rPr>
          <w:rtl w:val="true"/>
        </w:rPr>
        <w:t>: «</w:t>
      </w:r>
      <w:r>
        <w:rPr>
          <w:rtl w:val="true"/>
        </w:rPr>
        <w:t>فی عدم جوازه</w:t>
      </w:r>
      <w:r>
        <w:rPr>
          <w:rtl w:val="true"/>
        </w:rPr>
        <w:t>»</w:t>
      </w:r>
      <w:bookmarkEnd w:id="6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حالا أو مؤجلا أو بالاختلاف لصدق بیع الدین بالدین فی جمیع الصور نعم لایجری هذا الحکم فی الصلح لاختصاص الأدلة بالبیع</w:t>
      </w:r>
      <w:r>
        <w:rPr>
          <w:rFonts w:eastAsia="IRNazanin" w:cs="IRNazanin"/>
          <w:color w:val="111111"/>
          <w:sz w:val="28"/>
          <w:szCs w:val="28"/>
          <w:rtl w:val="true"/>
          <w:lang w:bidi="fa-IR"/>
        </w:rPr>
        <w:t>.</w:t>
      </w:r>
    </w:p>
    <w:p>
      <w:pPr>
        <w:pStyle w:val="Heading2"/>
        <w:numPr>
          <w:ilvl w:val="1"/>
          <w:numId w:val="1"/>
        </w:numPr>
        <w:rPr/>
      </w:pPr>
      <w:bookmarkStart w:id="654" w:name="__RefHeading___Toc249049_1738255347"/>
      <w:bookmarkStart w:id="655" w:name="_Toc291"/>
      <w:bookmarkEnd w:id="654"/>
      <w:r>
        <w:rPr>
          <w:rtl w:val="true"/>
        </w:rPr>
        <w:t xml:space="preserve">قوله فی ج </w:t>
      </w:r>
      <w:r>
        <w:rPr/>
        <w:t>3</w:t>
      </w:r>
      <w:r>
        <w:rPr>
          <w:rtl w:val="true"/>
        </w:rPr>
        <w:t xml:space="preserve">، ص </w:t>
      </w:r>
      <w:r>
        <w:rPr/>
        <w:t>324</w:t>
      </w:r>
      <w:r>
        <w:rPr>
          <w:rtl w:val="true"/>
        </w:rPr>
        <w:t xml:space="preserve">، س </w:t>
      </w:r>
      <w:r>
        <w:rPr/>
        <w:t>16</w:t>
      </w:r>
      <w:r>
        <w:rPr>
          <w:rtl w:val="true"/>
        </w:rPr>
        <w:t>: «</w:t>
      </w:r>
      <w:r>
        <w:rPr>
          <w:rtl w:val="true"/>
        </w:rPr>
        <w:t>العقد و کذا فی النسیئة</w:t>
      </w:r>
      <w:r>
        <w:rPr>
          <w:rtl w:val="true"/>
        </w:rPr>
        <w:t>»</w:t>
      </w:r>
      <w:bookmarkEnd w:id="6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یستدل بقاعدة لاضرر ان کان التأخیر ضرریا ولکن یشکل ذلک بما ادعی الماتن من أن الظاهر عدم الالتزام به</w:t>
      </w:r>
      <w:r>
        <w:rPr>
          <w:rFonts w:eastAsia="IRNazanin" w:cs="IRNazanin"/>
          <w:color w:val="111111"/>
          <w:sz w:val="28"/>
          <w:szCs w:val="28"/>
          <w:rtl w:val="true"/>
          <w:lang w:bidi="fa-IR"/>
        </w:rPr>
        <w:t>.</w:t>
      </w:r>
    </w:p>
    <w:p>
      <w:pPr>
        <w:pStyle w:val="Heading2"/>
        <w:numPr>
          <w:ilvl w:val="1"/>
          <w:numId w:val="1"/>
        </w:numPr>
        <w:rPr/>
      </w:pPr>
      <w:bookmarkStart w:id="656" w:name="__RefHeading___Toc249051_1738255347"/>
      <w:bookmarkStart w:id="657" w:name="_Toc292"/>
      <w:bookmarkEnd w:id="656"/>
      <w:r>
        <w:rPr>
          <w:rtl w:val="true"/>
        </w:rPr>
        <w:t xml:space="preserve">قوله فی ج </w:t>
      </w:r>
      <w:r>
        <w:rPr/>
        <w:t>3</w:t>
      </w:r>
      <w:r>
        <w:rPr>
          <w:rtl w:val="true"/>
        </w:rPr>
        <w:t xml:space="preserve">، ص </w:t>
      </w:r>
      <w:r>
        <w:rPr/>
        <w:t>327</w:t>
      </w:r>
      <w:r>
        <w:rPr>
          <w:rtl w:val="true"/>
        </w:rPr>
        <w:t xml:space="preserve">، س </w:t>
      </w:r>
      <w:r>
        <w:rPr/>
        <w:t>2</w:t>
      </w:r>
      <w:r>
        <w:rPr>
          <w:rtl w:val="true"/>
        </w:rPr>
        <w:t>: «</w:t>
      </w:r>
      <w:r>
        <w:rPr>
          <w:rtl w:val="true"/>
        </w:rPr>
        <w:t>القسم الثانی فی القرض</w:t>
      </w:r>
      <w:r>
        <w:rPr>
          <w:rtl w:val="true"/>
        </w:rPr>
        <w:t>»</w:t>
      </w:r>
      <w:bookmarkEnd w:id="6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حکم الربا فی البیع فی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Heading2"/>
        <w:numPr>
          <w:ilvl w:val="1"/>
          <w:numId w:val="1"/>
        </w:numPr>
        <w:rPr/>
      </w:pPr>
      <w:bookmarkStart w:id="658" w:name="__RefHeading___Toc249053_1738255347"/>
      <w:bookmarkStart w:id="659" w:name="_Toc293"/>
      <w:bookmarkEnd w:id="658"/>
      <w:r>
        <w:rPr>
          <w:rtl w:val="true"/>
        </w:rPr>
        <w:t xml:space="preserve">قوله فی ج </w:t>
      </w:r>
      <w:r>
        <w:rPr/>
        <w:t>3</w:t>
      </w:r>
      <w:r>
        <w:rPr>
          <w:rtl w:val="true"/>
        </w:rPr>
        <w:t xml:space="preserve">، ص </w:t>
      </w:r>
      <w:r>
        <w:rPr/>
        <w:t>328</w:t>
      </w:r>
      <w:r>
        <w:rPr>
          <w:rtl w:val="true"/>
        </w:rPr>
        <w:t xml:space="preserve">، س </w:t>
      </w:r>
      <w:r>
        <w:rPr/>
        <w:t>1</w:t>
      </w:r>
      <w:r>
        <w:rPr>
          <w:rtl w:val="true"/>
        </w:rPr>
        <w:t>: «</w:t>
      </w:r>
      <w:r>
        <w:rPr>
          <w:rtl w:val="true"/>
        </w:rPr>
        <w:t>و أما لزوم الاقتصار</w:t>
      </w:r>
      <w:r>
        <w:rPr>
          <w:rtl w:val="true"/>
        </w:rPr>
        <w:t>»</w:t>
      </w:r>
      <w:bookmarkEnd w:id="6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المسألة المذکورة فی الجواهر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التجارة</w:t>
      </w:r>
      <w:r>
        <w:rPr>
          <w:rFonts w:eastAsia="IRNazanin" w:cs="IRNazanin"/>
          <w:color w:val="111111"/>
          <w:sz w:val="28"/>
          <w:szCs w:val="28"/>
          <w:rtl w:val="true"/>
          <w:lang w:bidi="fa-IR"/>
        </w:rPr>
        <w:t>.</w:t>
      </w:r>
    </w:p>
    <w:p>
      <w:pPr>
        <w:pStyle w:val="Heading2"/>
        <w:numPr>
          <w:ilvl w:val="1"/>
          <w:numId w:val="1"/>
        </w:numPr>
        <w:rPr/>
      </w:pPr>
      <w:bookmarkStart w:id="660" w:name="__RefHeading___Toc249055_1738255347"/>
      <w:bookmarkStart w:id="661" w:name="_Toc294"/>
      <w:bookmarkEnd w:id="660"/>
      <w:r>
        <w:rPr>
          <w:rtl w:val="true"/>
        </w:rPr>
        <w:t xml:space="preserve">قوله فی ج </w:t>
      </w:r>
      <w:r>
        <w:rPr/>
        <w:t>3</w:t>
      </w:r>
      <w:r>
        <w:rPr>
          <w:rtl w:val="true"/>
        </w:rPr>
        <w:t xml:space="preserve">، ص </w:t>
      </w:r>
      <w:r>
        <w:rPr/>
        <w:t>328</w:t>
      </w:r>
      <w:r>
        <w:rPr>
          <w:rtl w:val="true"/>
        </w:rPr>
        <w:t xml:space="preserve">، س </w:t>
      </w:r>
      <w:r>
        <w:rPr/>
        <w:t>1</w:t>
      </w:r>
      <w:r>
        <w:rPr>
          <w:rtl w:val="true"/>
        </w:rPr>
        <w:t>: «</w:t>
      </w:r>
      <w:r>
        <w:rPr>
          <w:rtl w:val="true"/>
        </w:rPr>
        <w:t>جواز شرط النفع</w:t>
      </w:r>
      <w:r>
        <w:rPr>
          <w:rtl w:val="true"/>
        </w:rPr>
        <w:t>»</w:t>
      </w:r>
      <w:bookmarkEnd w:id="661"/>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النفع اما زیادة الوزن أو العدد کما یدل علیه المروی فی قرب الاسناد و المروی عن خالد بن الحجاج أو المنفعة و الانتفاع کما یدل علیه موثق اسحاق ابن عمار و صحیح محمد بن قیس و أما إذا کان النفع هو ازدیاد الصفة کصیاغة الذهب أو الفضة بعد قرضهما أو العمل للمقرض فلعلهما أیضا کذلک بالقاء الخصوصیة بل الظاهر ذلک لعدم الفرق و اصطیاد أن الملاک هو الاشتراط و شرط المنفعة و هما شرط و منفعة نعم فی شموله لمثل شرط قرائة فاتحة الکتاب لاموات المقرض تأمل بل منع لامکان دعوی الانصراف ولکن الاستاد ذهب الی شمول</w:t>
      </w:r>
      <w:bookmarkStart w:id="662" w:name="pg14020_140539"/>
    </w:p>
    <w:p>
      <w:pPr>
        <w:pStyle w:val="BookText"/>
        <w:rPr/>
      </w:pPr>
      <w:bookmarkEnd w:id="662"/>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الشرط و المنفعة لمثل خیار الفسخ و لذا ذهب الی عدم جواز شرط القرض فی عقد الاجارة فان مع التخلف یکون لمن له الشرط الخیار و الخیار زیادة حکمیة فالقرض یوجب زیادة حکمیة و یشملها قرض بجبر المنفعة و فیه أنه غیر ثابت و لا أقل من الشک فمقتضی القاعدة هو الصحة</w:t>
      </w:r>
      <w:r>
        <w:rPr>
          <w:rFonts w:eastAsia="IRNazanin" w:cs="IRNazanin"/>
          <w:color w:val="111111"/>
          <w:sz w:val="28"/>
          <w:szCs w:val="28"/>
          <w:rtl w:val="true"/>
          <w:lang w:bidi="fa-IR"/>
        </w:rPr>
        <w:t>.</w:t>
      </w:r>
    </w:p>
    <w:p>
      <w:pPr>
        <w:pStyle w:val="Heading2"/>
        <w:numPr>
          <w:ilvl w:val="1"/>
          <w:numId w:val="1"/>
        </w:numPr>
        <w:rPr/>
      </w:pPr>
      <w:bookmarkStart w:id="663" w:name="__RefHeading___Toc249057_1738255347"/>
      <w:bookmarkStart w:id="664" w:name="_Toc295"/>
      <w:bookmarkEnd w:id="663"/>
      <w:r>
        <w:rPr>
          <w:rtl w:val="true"/>
        </w:rPr>
        <w:t xml:space="preserve">قوله فی ج </w:t>
      </w:r>
      <w:r>
        <w:rPr/>
        <w:t>3</w:t>
      </w:r>
      <w:r>
        <w:rPr>
          <w:rtl w:val="true"/>
        </w:rPr>
        <w:t xml:space="preserve">، ص </w:t>
      </w:r>
      <w:r>
        <w:rPr/>
        <w:t>328</w:t>
      </w:r>
      <w:r>
        <w:rPr>
          <w:rtl w:val="true"/>
        </w:rPr>
        <w:t xml:space="preserve">، س </w:t>
      </w:r>
      <w:r>
        <w:rPr/>
        <w:t>6</w:t>
      </w:r>
      <w:r>
        <w:rPr>
          <w:rtl w:val="true"/>
        </w:rPr>
        <w:t>: «</w:t>
      </w:r>
      <w:r>
        <w:rPr>
          <w:rtl w:val="true"/>
        </w:rPr>
        <w:t>إنما یفسده الشروط</w:t>
      </w:r>
      <w:r>
        <w:rPr>
          <w:rtl w:val="true"/>
        </w:rPr>
        <w:t>»</w:t>
      </w:r>
      <w:bookmarkEnd w:id="6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الضمیر راجع الی الربا و هو الزیادة و علیه لایدل علی فساد نفس القرض و لا أقل من الاحتمال فلایصلح للاستدلال به علی فساد أصل الفرض</w:t>
      </w:r>
      <w:r>
        <w:rPr>
          <w:rFonts w:eastAsia="IRNazanin" w:cs="IRNazanin"/>
          <w:color w:val="111111"/>
          <w:sz w:val="28"/>
          <w:szCs w:val="28"/>
          <w:rtl w:val="true"/>
          <w:lang w:bidi="fa-IR"/>
        </w:rPr>
        <w:t>.</w:t>
      </w:r>
    </w:p>
    <w:p>
      <w:pPr>
        <w:pStyle w:val="Heading2"/>
        <w:numPr>
          <w:ilvl w:val="1"/>
          <w:numId w:val="1"/>
        </w:numPr>
        <w:rPr/>
      </w:pPr>
      <w:bookmarkStart w:id="665" w:name="__RefHeading___Toc249059_1738255347"/>
      <w:bookmarkStart w:id="666" w:name="_Toc296"/>
      <w:bookmarkEnd w:id="665"/>
      <w:r>
        <w:rPr>
          <w:rtl w:val="true"/>
        </w:rPr>
        <w:t xml:space="preserve">قوله فی ج </w:t>
      </w:r>
      <w:r>
        <w:rPr/>
        <w:t>3</w:t>
      </w:r>
      <w:r>
        <w:rPr>
          <w:rtl w:val="true"/>
        </w:rPr>
        <w:t xml:space="preserve">، ص </w:t>
      </w:r>
      <w:r>
        <w:rPr/>
        <w:t>329</w:t>
      </w:r>
      <w:r>
        <w:rPr>
          <w:rtl w:val="true"/>
        </w:rPr>
        <w:t xml:space="preserve">، س </w:t>
      </w:r>
      <w:r>
        <w:rPr/>
        <w:t>1</w:t>
      </w:r>
      <w:r>
        <w:rPr>
          <w:rtl w:val="true"/>
        </w:rPr>
        <w:t>: «</w:t>
      </w:r>
      <w:r>
        <w:rPr>
          <w:rtl w:val="true"/>
        </w:rPr>
        <w:t>أحد منکم رکوب دابة</w:t>
      </w:r>
      <w:r>
        <w:rPr>
          <w:rtl w:val="true"/>
        </w:rPr>
        <w:t>»</w:t>
      </w:r>
      <w:bookmarkEnd w:id="666"/>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منه أن شرط المنفعة حرام کما أن قوله أو عاریة یدل علی ان شرط الانتفاع أیضا حرام بل یمکن الاستدلال علی حرمة شرط العمل کتعمیر المسجد أو انفاق الأقارب بقوله تعالی و حرم الربا لان مثلهما یصدق علیهما زیادة و ان لم یصل الی المقرض نفع و منفعة و لعل حکمة حرمة الربا هو عدم تحقق التضییق بالنسبة الی المقترض و هی موجودة فی مثلهما فتأمل لامکان أن یقال إن المنهی عنه هو الزیادة فی مال القرض کما عن جامع المقاصد فی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الجواهر أو الزیادة الفائدة الی القرض أو الثالث و أما شرط الاتیان بواجبات نفس المقترض أو اعطاء الصدقه لنفسه أو الدعاء فالآیة منصرفة عنه و بالجملة کل مورد شک فی شمول الایة له فالأصل عدم الحرمة</w:t>
      </w:r>
      <w:r>
        <w:rPr>
          <w:rFonts w:eastAsia="IRNazanin" w:cs="IRNazanin"/>
          <w:color w:val="111111"/>
          <w:sz w:val="28"/>
          <w:szCs w:val="28"/>
          <w:rtl w:val="true"/>
          <w:lang w:bidi="fa-IR"/>
        </w:rPr>
        <w:t>.</w:t>
      </w:r>
      <w:bookmarkStart w:id="667" w:name="pg14020_140540"/>
    </w:p>
    <w:p>
      <w:pPr>
        <w:pStyle w:val="Heading2"/>
        <w:numPr>
          <w:ilvl w:val="1"/>
          <w:numId w:val="1"/>
        </w:numPr>
        <w:rPr/>
      </w:pPr>
      <w:bookmarkStart w:id="668" w:name="__RefHeading___Toc249061_1738255347"/>
      <w:bookmarkStart w:id="669" w:name="_Toc297"/>
      <w:bookmarkEnd w:id="667"/>
      <w:bookmarkEnd w:id="668"/>
      <w:r>
        <w:rPr>
          <w:rtl w:val="true"/>
        </w:rPr>
        <w:t xml:space="preserve">قوله فی ج </w:t>
      </w:r>
      <w:r>
        <w:rPr/>
        <w:t>3</w:t>
      </w:r>
      <w:r>
        <w:rPr>
          <w:rtl w:val="true"/>
        </w:rPr>
        <w:t xml:space="preserve">، ص </w:t>
      </w:r>
      <w:r>
        <w:rPr/>
        <w:t>329</w:t>
      </w:r>
      <w:r>
        <w:rPr>
          <w:rtl w:val="true"/>
        </w:rPr>
        <w:t xml:space="preserve">، س </w:t>
      </w:r>
      <w:r>
        <w:rPr/>
        <w:t>8</w:t>
      </w:r>
      <w:r>
        <w:rPr>
          <w:rtl w:val="true"/>
        </w:rPr>
        <w:t>: «</w:t>
      </w:r>
      <w:r>
        <w:rPr>
          <w:rtl w:val="true"/>
        </w:rPr>
        <w:t>إلا صحة المعاملة</w:t>
      </w:r>
      <w:r>
        <w:rPr>
          <w:rtl w:val="true"/>
        </w:rPr>
        <w:t>»</w:t>
      </w:r>
      <w:bookmarkEnd w:id="6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إلا الحکم الوضعی من صحة المعاملة و عدمها هذا بخلاف اشتراط الزیادة فان الظاهر حرمتها تکلیفا کحرمة الکتابة و الشهادة فی الربا ففی سایر الشروط لو لم تدل علی فساد المشروط کان النهی عنه لغوا بخلاف المقام کما لایخفی</w:t>
      </w:r>
      <w:r>
        <w:rPr>
          <w:rFonts w:eastAsia="IRNazanin" w:cs="IRNazanin"/>
          <w:color w:val="111111"/>
          <w:sz w:val="28"/>
          <w:szCs w:val="28"/>
          <w:rtl w:val="true"/>
          <w:lang w:bidi="fa-IR"/>
        </w:rPr>
        <w:t>.</w:t>
      </w:r>
    </w:p>
    <w:p>
      <w:pPr>
        <w:pStyle w:val="Heading2"/>
        <w:numPr>
          <w:ilvl w:val="1"/>
          <w:numId w:val="1"/>
        </w:numPr>
        <w:rPr/>
      </w:pPr>
      <w:bookmarkStart w:id="670" w:name="__RefHeading___Toc249063_1738255347"/>
      <w:bookmarkStart w:id="671" w:name="_Toc298"/>
      <w:bookmarkEnd w:id="670"/>
      <w:r>
        <w:rPr>
          <w:rtl w:val="true"/>
        </w:rPr>
        <w:t xml:space="preserve">قوله فی ج </w:t>
      </w:r>
      <w:r>
        <w:rPr/>
        <w:t>3</w:t>
      </w:r>
      <w:r>
        <w:rPr>
          <w:rtl w:val="true"/>
        </w:rPr>
        <w:t xml:space="preserve">، ص </w:t>
      </w:r>
      <w:r>
        <w:rPr/>
        <w:t>329</w:t>
      </w:r>
      <w:r>
        <w:rPr>
          <w:rtl w:val="true"/>
        </w:rPr>
        <w:t xml:space="preserve">، س </w:t>
      </w:r>
      <w:r>
        <w:rPr/>
        <w:t>9</w:t>
      </w:r>
      <w:r>
        <w:rPr>
          <w:rtl w:val="true"/>
        </w:rPr>
        <w:t>: «</w:t>
      </w:r>
      <w:r>
        <w:rPr>
          <w:rtl w:val="true"/>
        </w:rPr>
        <w:t>مع انتفاعها</w:t>
      </w:r>
      <w:r>
        <w:rPr>
          <w:rtl w:val="true"/>
        </w:rPr>
        <w:t>»</w:t>
      </w:r>
      <w:bookmarkEnd w:id="6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انتفائها</w:t>
      </w:r>
      <w:r>
        <w:rPr>
          <w:rFonts w:eastAsia="IRNazanin" w:cs="IRNazanin"/>
          <w:color w:val="111111"/>
          <w:sz w:val="28"/>
          <w:szCs w:val="28"/>
          <w:rtl w:val="true"/>
          <w:lang w:bidi="fa-IR"/>
        </w:rPr>
        <w:t>.</w:t>
      </w:r>
    </w:p>
    <w:p>
      <w:pPr>
        <w:pStyle w:val="Heading2"/>
        <w:numPr>
          <w:ilvl w:val="1"/>
          <w:numId w:val="1"/>
        </w:numPr>
        <w:rPr/>
      </w:pPr>
      <w:bookmarkStart w:id="672" w:name="__RefHeading___Toc249065_1738255347"/>
      <w:bookmarkStart w:id="673" w:name="_Toc299"/>
      <w:bookmarkEnd w:id="672"/>
      <w:r>
        <w:rPr>
          <w:rtl w:val="true"/>
        </w:rPr>
        <w:t xml:space="preserve">قوله فی ج </w:t>
      </w:r>
      <w:r>
        <w:rPr/>
        <w:t>3</w:t>
      </w:r>
      <w:r>
        <w:rPr>
          <w:rtl w:val="true"/>
        </w:rPr>
        <w:t xml:space="preserve">، ص </w:t>
      </w:r>
      <w:r>
        <w:rPr/>
        <w:t>329</w:t>
      </w:r>
      <w:r>
        <w:rPr>
          <w:rtl w:val="true"/>
        </w:rPr>
        <w:t xml:space="preserve">، س </w:t>
      </w:r>
      <w:r>
        <w:rPr/>
        <w:t>20</w:t>
      </w:r>
      <w:r>
        <w:rPr>
          <w:rtl w:val="true"/>
        </w:rPr>
        <w:t>: «</w:t>
      </w:r>
      <w:r>
        <w:rPr>
          <w:rtl w:val="true"/>
        </w:rPr>
        <w:t>و علیها یحمل ما دل</w:t>
      </w:r>
      <w:r>
        <w:rPr>
          <w:rtl w:val="true"/>
        </w:rPr>
        <w:t>»</w:t>
      </w:r>
      <w:bookmarkEnd w:id="6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المقصود من قوله کل قرض یجبر منفعة فهو فاسد هو ماإذا کانت المنفعة مشروطة فکل منفعة شرطت فی القرض محرمة بخلاف ما إذا لم تشترط</w:t>
      </w:r>
      <w:r>
        <w:rPr>
          <w:rFonts w:eastAsia="IRNazanin" w:cs="IRNazanin"/>
          <w:color w:val="111111"/>
          <w:sz w:val="28"/>
          <w:szCs w:val="28"/>
          <w:rtl w:val="true"/>
          <w:lang w:bidi="fa-IR"/>
        </w:rPr>
        <w:t>.</w:t>
      </w:r>
    </w:p>
    <w:p>
      <w:pPr>
        <w:pStyle w:val="Heading2"/>
        <w:numPr>
          <w:ilvl w:val="1"/>
          <w:numId w:val="1"/>
        </w:numPr>
        <w:rPr/>
      </w:pPr>
      <w:bookmarkStart w:id="674" w:name="__RefHeading___Toc249067_1738255347"/>
      <w:bookmarkStart w:id="675" w:name="_Toc300"/>
      <w:bookmarkEnd w:id="674"/>
      <w:r>
        <w:rPr>
          <w:rtl w:val="true"/>
        </w:rPr>
        <w:t xml:space="preserve">قوله فی ج </w:t>
      </w:r>
      <w:r>
        <w:rPr/>
        <w:t>3</w:t>
      </w:r>
      <w:r>
        <w:rPr>
          <w:rtl w:val="true"/>
        </w:rPr>
        <w:t xml:space="preserve">، ص </w:t>
      </w:r>
      <w:r>
        <w:rPr/>
        <w:t>330</w:t>
      </w:r>
      <w:r>
        <w:rPr>
          <w:rtl w:val="true"/>
        </w:rPr>
        <w:t xml:space="preserve">، س </w:t>
      </w:r>
      <w:r>
        <w:rPr/>
        <w:t>7</w:t>
      </w:r>
      <w:r>
        <w:rPr>
          <w:rtl w:val="true"/>
        </w:rPr>
        <w:t>: «</w:t>
      </w:r>
      <w:r>
        <w:rPr>
          <w:rtl w:val="true"/>
        </w:rPr>
        <w:t>کما فی سائر الضمانات</w:t>
      </w:r>
      <w:r>
        <w:rPr>
          <w:rtl w:val="true"/>
        </w:rPr>
        <w:t>»</w:t>
      </w:r>
      <w:bookmarkEnd w:id="675"/>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أن القرض من المعاوضات کما فی الجواهر مع عدم اشتراط ذکر الأجل فیه بالاتفاق کما تری و علیه فلاوجه لاعتبار المعلومیة من جهة کونه من المعاوضات و عمومه قوله نهی النبی صلی الله علیه و آله و سلم عن الغرر هذا مضافا الی أن مجرد کون القرض تملیکا بعوض لامجانا لایجعله داخلا فی المعاوضات بین العین و الدین عرفا کما أن الأکل فی المخمصة تصرف مع العوض و معذلک لایعد من المعاوضات عرفا و مضافا الی امکان منع عموم النهی عن الغرر بعد اختصاصه بالبیع و بالجملة فلادلیل علی اعتبار المعلومیة حال الاقتراض کما لایخفی</w:t>
      </w:r>
      <w:r>
        <w:rPr>
          <w:rFonts w:eastAsia="IRNazanin" w:cs="IRNazanin"/>
          <w:color w:val="111111"/>
          <w:sz w:val="28"/>
          <w:szCs w:val="28"/>
          <w:rtl w:val="true"/>
          <w:lang w:bidi="fa-IR"/>
        </w:rPr>
        <w:t>.</w:t>
      </w:r>
      <w:bookmarkStart w:id="676" w:name="pg14020_140541"/>
    </w:p>
    <w:p>
      <w:pPr>
        <w:pStyle w:val="Heading2"/>
        <w:numPr>
          <w:ilvl w:val="1"/>
          <w:numId w:val="1"/>
        </w:numPr>
        <w:rPr/>
      </w:pPr>
      <w:bookmarkStart w:id="677" w:name="__RefHeading___Toc249069_1738255347"/>
      <w:bookmarkStart w:id="678" w:name="_Toc301"/>
      <w:bookmarkEnd w:id="676"/>
      <w:bookmarkEnd w:id="677"/>
      <w:r>
        <w:rPr>
          <w:rtl w:val="true"/>
        </w:rPr>
        <w:t xml:space="preserve">قوله فی ج </w:t>
      </w:r>
      <w:r>
        <w:rPr/>
        <w:t>3</w:t>
      </w:r>
      <w:r>
        <w:rPr>
          <w:rtl w:val="true"/>
        </w:rPr>
        <w:t xml:space="preserve">، ص </w:t>
      </w:r>
      <w:r>
        <w:rPr/>
        <w:t>331</w:t>
      </w:r>
      <w:r>
        <w:rPr>
          <w:rtl w:val="true"/>
        </w:rPr>
        <w:t xml:space="preserve">، س </w:t>
      </w:r>
      <w:r>
        <w:rPr/>
        <w:t>9</w:t>
      </w:r>
      <w:r>
        <w:rPr>
          <w:rtl w:val="true"/>
        </w:rPr>
        <w:t>: «</w:t>
      </w:r>
      <w:r>
        <w:rPr>
          <w:rtl w:val="true"/>
        </w:rPr>
        <w:t>الملک علی القبض</w:t>
      </w:r>
      <w:r>
        <w:rPr>
          <w:rtl w:val="true"/>
        </w:rPr>
        <w:t>»</w:t>
      </w:r>
      <w:bookmarkEnd w:id="6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القبض هو الاستیلاء و لایلزم فیه القبول بل لو جعل القرض فی جیبه من دون الثفات صاحب الجیب صدق القبض</w:t>
      </w:r>
      <w:r>
        <w:rPr>
          <w:rFonts w:eastAsia="IRNazanin" w:cs="IRNazanin"/>
          <w:color w:val="111111"/>
          <w:sz w:val="28"/>
          <w:szCs w:val="28"/>
          <w:rtl w:val="true"/>
          <w:lang w:bidi="fa-IR"/>
        </w:rPr>
        <w:t>.</w:t>
      </w:r>
    </w:p>
    <w:p>
      <w:pPr>
        <w:pStyle w:val="Heading2"/>
        <w:numPr>
          <w:ilvl w:val="1"/>
          <w:numId w:val="1"/>
        </w:numPr>
        <w:rPr/>
      </w:pPr>
      <w:bookmarkStart w:id="679" w:name="__RefHeading___Toc249071_1738255347"/>
      <w:bookmarkStart w:id="680" w:name="_Toc302"/>
      <w:bookmarkEnd w:id="679"/>
      <w:r>
        <w:rPr>
          <w:rtl w:val="true"/>
        </w:rPr>
        <w:t xml:space="preserve">قوله فی ج </w:t>
      </w:r>
      <w:r>
        <w:rPr/>
        <w:t>3</w:t>
      </w:r>
      <w:r>
        <w:rPr>
          <w:rtl w:val="true"/>
        </w:rPr>
        <w:t xml:space="preserve">، ص </w:t>
      </w:r>
      <w:r>
        <w:rPr/>
        <w:t>340</w:t>
      </w:r>
      <w:r>
        <w:rPr>
          <w:rtl w:val="true"/>
        </w:rPr>
        <w:t xml:space="preserve">، س </w:t>
      </w:r>
      <w:r>
        <w:rPr/>
        <w:t>17</w:t>
      </w:r>
      <w:r>
        <w:rPr>
          <w:rtl w:val="true"/>
        </w:rPr>
        <w:t>: «</w:t>
      </w:r>
      <w:r>
        <w:rPr>
          <w:rtl w:val="true"/>
        </w:rPr>
        <w:t>و مخالفة القواعد</w:t>
      </w:r>
      <w:r>
        <w:rPr>
          <w:rtl w:val="true"/>
        </w:rPr>
        <w:t>»</w:t>
      </w:r>
      <w:bookmarkEnd w:id="6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مقتضی القاعدة هو جواز أخذه ما علی المدیون لان المفروض أنه ملکه بالاشتراء نعم لو لم یشتره و إنما اعطی علی صاحب الدین شیئا هو أقل بعنوان القرض حتی یأخذ الأکثر من المدیون فی الأجل لم یجز أخذ الزائد لأنه ربا و لایجب علی المدیون اعطاء الزائد الیه بل الزائد لصاحب الدین ربما یستبعد قصد الشراء فی زماننا هذا لان الرائج فی زماننا هو رجوع المشتری الی البایع لو لم یتمکن من قبض ما اشتراه لانه حاک عن عدم الشراء و إلا فلاوجه للرجوع بل هو فی الحقیقه اعطاء القرض و أخذ الزاید ولکنه غیر مجد لان الاشتراء ممکن و الرجوع لازم أعم لامکان اشتراط الرجوع فی متن عقد الشراء و علیه فالأقوی صحة بیع الدین ممن یکون شخصا ثالثا کما هو الرائج فی بیع السفتج و الصکوک</w:t>
      </w:r>
      <w:r>
        <w:rPr>
          <w:rFonts w:eastAsia="IRNazanin" w:cs="IRNazanin"/>
          <w:color w:val="111111"/>
          <w:sz w:val="28"/>
          <w:szCs w:val="28"/>
          <w:rtl w:val="true"/>
          <w:lang w:bidi="fa-IR"/>
        </w:rPr>
        <w:t>.</w:t>
      </w:r>
    </w:p>
    <w:p>
      <w:pPr>
        <w:pStyle w:val="Heading2"/>
        <w:numPr>
          <w:ilvl w:val="1"/>
          <w:numId w:val="1"/>
        </w:numPr>
        <w:rPr/>
      </w:pPr>
      <w:bookmarkStart w:id="681" w:name="__RefHeading___Toc249073_1738255347"/>
      <w:bookmarkStart w:id="682" w:name="_Toc303"/>
      <w:bookmarkEnd w:id="681"/>
      <w:r>
        <w:rPr>
          <w:rtl w:val="true"/>
        </w:rPr>
        <w:t xml:space="preserve">قوله فی ج </w:t>
      </w:r>
      <w:r>
        <w:rPr/>
        <w:t>3</w:t>
      </w:r>
      <w:r>
        <w:rPr>
          <w:rtl w:val="true"/>
        </w:rPr>
        <w:t xml:space="preserve">، ص </w:t>
      </w:r>
      <w:r>
        <w:rPr/>
        <w:t>342</w:t>
      </w:r>
      <w:r>
        <w:rPr>
          <w:rtl w:val="true"/>
        </w:rPr>
        <w:t xml:space="preserve">، س </w:t>
      </w:r>
      <w:r>
        <w:rPr/>
        <w:t>6</w:t>
      </w:r>
      <w:r>
        <w:rPr>
          <w:rtl w:val="true"/>
        </w:rPr>
        <w:t>: «</w:t>
      </w:r>
      <w:r>
        <w:rPr>
          <w:rtl w:val="true"/>
        </w:rPr>
        <w:t>لایخفی أن الحبس</w:t>
      </w:r>
      <w:r>
        <w:rPr>
          <w:rtl w:val="true"/>
        </w:rPr>
        <w:t>»</w:t>
      </w:r>
      <w:bookmarkEnd w:id="682"/>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 الرهن باق علی معناه اللغوی و هو الحبس و إنما اعتبر الشارع فیه شرائط للصحیح منه فهو ضد هنا حبس العین باللفظ المخصوص أو الانحباس أو اللفظ الدال علی ذلک حسبما سمعته فی البیع لانفس الوثیقة التی هی معنی اسمی له خارج عما نحن فیه من البحث عن العقود</w:t>
      </w:r>
      <w:r>
        <w:rPr>
          <w:rFonts w:eastAsia="IRNazanin" w:cs="IRNazanin"/>
          <w:color w:val="111111"/>
          <w:sz w:val="28"/>
          <w:szCs w:val="28"/>
          <w:rtl w:val="true"/>
          <w:lang w:bidi="fa-IR"/>
        </w:rPr>
        <w:t>.</w:t>
      </w:r>
      <w:bookmarkStart w:id="683" w:name="pg14020_140542"/>
    </w:p>
    <w:p>
      <w:pPr>
        <w:pStyle w:val="Heading2"/>
        <w:numPr>
          <w:ilvl w:val="1"/>
          <w:numId w:val="1"/>
        </w:numPr>
        <w:rPr/>
      </w:pPr>
      <w:bookmarkStart w:id="684" w:name="__RefHeading___Toc249075_1738255347"/>
      <w:bookmarkStart w:id="685" w:name="_Toc304"/>
      <w:bookmarkEnd w:id="683"/>
      <w:bookmarkEnd w:id="684"/>
      <w:r>
        <w:rPr>
          <w:rtl w:val="true"/>
        </w:rPr>
        <w:t xml:space="preserve">قوله فی ج </w:t>
      </w:r>
      <w:r>
        <w:rPr/>
        <w:t>3</w:t>
      </w:r>
      <w:r>
        <w:rPr>
          <w:rtl w:val="true"/>
        </w:rPr>
        <w:t xml:space="preserve">، ص </w:t>
      </w:r>
      <w:r>
        <w:rPr/>
        <w:t>342</w:t>
      </w:r>
      <w:r>
        <w:rPr>
          <w:rtl w:val="true"/>
        </w:rPr>
        <w:t xml:space="preserve">، س </w:t>
      </w:r>
      <w:r>
        <w:rPr/>
        <w:t>7</w:t>
      </w:r>
      <w:r>
        <w:rPr>
          <w:rtl w:val="true"/>
        </w:rPr>
        <w:t>: «</w:t>
      </w:r>
      <w:r>
        <w:rPr>
          <w:rtl w:val="true"/>
        </w:rPr>
        <w:t>تعلق حق للمرتهن</w:t>
      </w:r>
      <w:r>
        <w:rPr>
          <w:rtl w:val="true"/>
        </w:rPr>
        <w:t>»</w:t>
      </w:r>
      <w:bookmarkEnd w:id="6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فی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من ان للمرتهن ان یمنع المالک عن التصرفات و لو لم تکن مزاحمة لإستنقاذ حقّه من العین المرهونة</w:t>
      </w:r>
      <w:r>
        <w:rPr>
          <w:rFonts w:eastAsia="IRNazanin" w:cs="IRNazanin"/>
          <w:color w:val="111111"/>
          <w:sz w:val="28"/>
          <w:szCs w:val="28"/>
          <w:rtl w:val="true"/>
          <w:lang w:bidi="fa-IR"/>
        </w:rPr>
        <w:t>.</w:t>
      </w:r>
    </w:p>
    <w:p>
      <w:pPr>
        <w:pStyle w:val="Heading2"/>
        <w:numPr>
          <w:ilvl w:val="1"/>
          <w:numId w:val="1"/>
        </w:numPr>
        <w:rPr/>
      </w:pPr>
      <w:bookmarkStart w:id="686" w:name="__RefHeading___Toc249077_1738255347"/>
      <w:bookmarkStart w:id="687" w:name="_Toc305"/>
      <w:bookmarkEnd w:id="686"/>
      <w:r>
        <w:rPr>
          <w:rtl w:val="true"/>
        </w:rPr>
        <w:t xml:space="preserve">قوله فی ج </w:t>
      </w:r>
      <w:r>
        <w:rPr/>
        <w:t>3</w:t>
      </w:r>
      <w:r>
        <w:rPr>
          <w:rtl w:val="true"/>
        </w:rPr>
        <w:t xml:space="preserve">، ص </w:t>
      </w:r>
      <w:r>
        <w:rPr/>
        <w:t>342</w:t>
      </w:r>
      <w:r>
        <w:rPr>
          <w:rtl w:val="true"/>
        </w:rPr>
        <w:t xml:space="preserve">، س </w:t>
      </w:r>
      <w:r>
        <w:rPr/>
        <w:t>16</w:t>
      </w:r>
      <w:r>
        <w:rPr>
          <w:rtl w:val="true"/>
        </w:rPr>
        <w:t>: «</w:t>
      </w:r>
      <w:r>
        <w:rPr>
          <w:rtl w:val="true"/>
        </w:rPr>
        <w:t>اما اشتراط القبض</w:t>
      </w:r>
      <w:r>
        <w:rPr>
          <w:rtl w:val="true"/>
        </w:rPr>
        <w:t>»</w:t>
      </w:r>
      <w:bookmarkEnd w:id="6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اشتراط القبض فی صحة الرهن کما ان القبض شرط فی صحة بیع الصرف</w:t>
      </w:r>
      <w:r>
        <w:rPr>
          <w:rFonts w:eastAsia="IRNazanin" w:cs="IRNazanin"/>
          <w:color w:val="111111"/>
          <w:sz w:val="28"/>
          <w:szCs w:val="28"/>
          <w:rtl w:val="true"/>
          <w:lang w:bidi="fa-IR"/>
        </w:rPr>
        <w:t>.</w:t>
      </w:r>
    </w:p>
    <w:p>
      <w:pPr>
        <w:pStyle w:val="Heading2"/>
        <w:numPr>
          <w:ilvl w:val="1"/>
          <w:numId w:val="1"/>
        </w:numPr>
        <w:rPr/>
      </w:pPr>
      <w:bookmarkStart w:id="688" w:name="__RefHeading___Toc249079_1738255347"/>
      <w:bookmarkStart w:id="689" w:name="_Toc306"/>
      <w:bookmarkEnd w:id="688"/>
      <w:r>
        <w:rPr>
          <w:rtl w:val="true"/>
        </w:rPr>
        <w:t xml:space="preserve">قوله فی ج </w:t>
      </w:r>
      <w:r>
        <w:rPr/>
        <w:t>3</w:t>
      </w:r>
      <w:r>
        <w:rPr>
          <w:rtl w:val="true"/>
        </w:rPr>
        <w:t xml:space="preserve">، ص </w:t>
      </w:r>
      <w:r>
        <w:rPr/>
        <w:t>343</w:t>
      </w:r>
      <w:r>
        <w:rPr>
          <w:rtl w:val="true"/>
        </w:rPr>
        <w:t xml:space="preserve">، س </w:t>
      </w:r>
      <w:r>
        <w:rPr/>
        <w:t>10</w:t>
      </w:r>
      <w:r>
        <w:rPr>
          <w:rtl w:val="true"/>
        </w:rPr>
        <w:t>: «</w:t>
      </w:r>
      <w:r>
        <w:rPr>
          <w:rtl w:val="true"/>
        </w:rPr>
        <w:t>الوفاء بالعقد لأنه</w:t>
      </w:r>
      <w:r>
        <w:rPr>
          <w:rtl w:val="true"/>
        </w:rPr>
        <w:t>»</w:t>
      </w:r>
      <w:bookmarkEnd w:id="6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عقد الرهن</w:t>
      </w:r>
      <w:r>
        <w:rPr>
          <w:rFonts w:eastAsia="IRNazanin" w:cs="IRNazanin"/>
          <w:color w:val="111111"/>
          <w:sz w:val="28"/>
          <w:szCs w:val="28"/>
          <w:rtl w:val="true"/>
          <w:lang w:bidi="fa-IR"/>
        </w:rPr>
        <w:t>.</w:t>
      </w:r>
    </w:p>
    <w:p>
      <w:pPr>
        <w:pStyle w:val="Heading2"/>
        <w:numPr>
          <w:ilvl w:val="1"/>
          <w:numId w:val="1"/>
        </w:numPr>
        <w:rPr/>
      </w:pPr>
      <w:bookmarkStart w:id="690" w:name="__RefHeading___Toc249081_1738255347"/>
      <w:bookmarkStart w:id="691" w:name="_Toc307"/>
      <w:bookmarkEnd w:id="690"/>
      <w:r>
        <w:rPr>
          <w:rtl w:val="true"/>
        </w:rPr>
        <w:t xml:space="preserve">قوله فی ج </w:t>
      </w:r>
      <w:r>
        <w:rPr/>
        <w:t>3</w:t>
      </w:r>
      <w:r>
        <w:rPr>
          <w:rtl w:val="true"/>
        </w:rPr>
        <w:t xml:space="preserve">، ص </w:t>
      </w:r>
      <w:r>
        <w:rPr/>
        <w:t>343</w:t>
      </w:r>
      <w:r>
        <w:rPr>
          <w:rtl w:val="true"/>
        </w:rPr>
        <w:t xml:space="preserve">، س </w:t>
      </w:r>
      <w:r>
        <w:rPr/>
        <w:t>10</w:t>
      </w:r>
      <w:r>
        <w:rPr>
          <w:rtl w:val="true"/>
        </w:rPr>
        <w:t>: «</w:t>
      </w:r>
      <w:r>
        <w:rPr>
          <w:rtl w:val="true"/>
        </w:rPr>
        <w:t>عن إطلاق دلیل</w:t>
      </w:r>
      <w:r>
        <w:rPr>
          <w:rtl w:val="true"/>
        </w:rPr>
        <w:t>»</w:t>
      </w:r>
      <w:bookmarkEnd w:id="6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قوله لارهن إلا مقبوضا بحیث یشمل صورة تحقق القبض بدون الاذن محل تأمل و اشکال</w:t>
      </w:r>
      <w:r>
        <w:rPr>
          <w:rFonts w:eastAsia="IRNazanin" w:cs="IRNazanin"/>
          <w:color w:val="111111"/>
          <w:sz w:val="28"/>
          <w:szCs w:val="28"/>
          <w:rtl w:val="true"/>
          <w:lang w:bidi="fa-IR"/>
        </w:rPr>
        <w:t>.</w:t>
      </w:r>
    </w:p>
    <w:p>
      <w:pPr>
        <w:pStyle w:val="Heading2"/>
        <w:numPr>
          <w:ilvl w:val="1"/>
          <w:numId w:val="1"/>
        </w:numPr>
        <w:rPr/>
      </w:pPr>
      <w:bookmarkStart w:id="692" w:name="__RefHeading___Toc249083_1738255347"/>
      <w:bookmarkStart w:id="693" w:name="_Toc308"/>
      <w:bookmarkEnd w:id="692"/>
      <w:r>
        <w:rPr>
          <w:rtl w:val="true"/>
        </w:rPr>
        <w:t xml:space="preserve">قوله فی ج </w:t>
      </w:r>
      <w:r>
        <w:rPr/>
        <w:t>3</w:t>
      </w:r>
      <w:r>
        <w:rPr>
          <w:rtl w:val="true"/>
        </w:rPr>
        <w:t xml:space="preserve">، ص </w:t>
      </w:r>
      <w:r>
        <w:rPr/>
        <w:t>346</w:t>
      </w:r>
      <w:r>
        <w:rPr>
          <w:rtl w:val="true"/>
        </w:rPr>
        <w:t xml:space="preserve">، س </w:t>
      </w:r>
      <w:r>
        <w:rPr/>
        <w:t>6</w:t>
      </w:r>
      <w:r>
        <w:rPr>
          <w:rtl w:val="true"/>
        </w:rPr>
        <w:t>: «</w:t>
      </w:r>
      <w:r>
        <w:rPr>
          <w:rtl w:val="true"/>
        </w:rPr>
        <w:t>و أما دخول ما یتجد</w:t>
      </w:r>
      <w:r>
        <w:rPr>
          <w:rtl w:val="true"/>
        </w:rPr>
        <w:t>»</w:t>
      </w:r>
      <w:bookmarkEnd w:id="6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بخلاف ما إذا اتلف الرهن شخص فان بدله من المثل أو القیمة یکون رهنا لان انشاء الرهن یتعلق بالمالیة لابعین المال کما اقتضاه الاستیثاق</w:t>
      </w:r>
      <w:r>
        <w:rPr>
          <w:rFonts w:eastAsia="IRNazanin" w:cs="IRNazanin"/>
          <w:color w:val="111111"/>
          <w:sz w:val="28"/>
          <w:szCs w:val="28"/>
          <w:rtl w:val="true"/>
          <w:lang w:bidi="fa-IR"/>
        </w:rPr>
        <w:t>.</w:t>
      </w:r>
    </w:p>
    <w:p>
      <w:pPr>
        <w:pStyle w:val="Heading2"/>
        <w:numPr>
          <w:ilvl w:val="1"/>
          <w:numId w:val="1"/>
        </w:numPr>
        <w:rPr/>
      </w:pPr>
      <w:bookmarkStart w:id="694" w:name="__RefHeading___Toc249085_1738255347"/>
      <w:bookmarkStart w:id="695" w:name="_Toc309"/>
      <w:bookmarkEnd w:id="694"/>
      <w:r>
        <w:rPr>
          <w:rtl w:val="true"/>
        </w:rPr>
        <w:t xml:space="preserve">قوله فی ج </w:t>
      </w:r>
      <w:r>
        <w:rPr/>
        <w:t>3</w:t>
      </w:r>
      <w:r>
        <w:rPr>
          <w:rtl w:val="true"/>
        </w:rPr>
        <w:t xml:space="preserve">، ص </w:t>
      </w:r>
      <w:r>
        <w:rPr/>
        <w:t>350</w:t>
      </w:r>
      <w:r>
        <w:rPr>
          <w:rtl w:val="true"/>
        </w:rPr>
        <w:t xml:space="preserve">، س </w:t>
      </w:r>
      <w:r>
        <w:rPr/>
        <w:t>17</w:t>
      </w:r>
      <w:r>
        <w:rPr>
          <w:rtl w:val="true"/>
        </w:rPr>
        <w:t>: «</w:t>
      </w:r>
      <w:r>
        <w:rPr>
          <w:rtl w:val="true"/>
        </w:rPr>
        <w:t>للمرتهن فیکون کالعبد</w:t>
      </w:r>
      <w:r>
        <w:rPr>
          <w:rtl w:val="true"/>
        </w:rPr>
        <w:t>»</w:t>
      </w:r>
      <w:bookmarkEnd w:id="695"/>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علی قوله لامجرد احداث حق للمرتهن بحیث لایوجب منع المالک عن التصرفات کما فی العبد الجانی فان تعلق حق المجنی علیه به لایمنع المالک عن التصرفات فیه</w:t>
      </w:r>
      <w:r>
        <w:rPr>
          <w:rFonts w:eastAsia="IRNazanin" w:cs="IRNazanin"/>
          <w:color w:val="111111"/>
          <w:sz w:val="28"/>
          <w:szCs w:val="28"/>
          <w:rtl w:val="true"/>
          <w:lang w:bidi="fa-IR"/>
        </w:rPr>
        <w:t>.</w:t>
      </w:r>
      <w:bookmarkStart w:id="696" w:name="pg14020_140543"/>
    </w:p>
    <w:p>
      <w:pPr>
        <w:pStyle w:val="BookText"/>
        <w:rPr/>
      </w:pPr>
      <w:bookmarkEnd w:id="696"/>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697" w:name="__RefHeading___Toc249087_1738255347"/>
      <w:bookmarkStart w:id="698" w:name="_Toc310"/>
      <w:bookmarkEnd w:id="697"/>
      <w:r>
        <w:rPr>
          <w:rtl w:val="true"/>
        </w:rPr>
        <w:t xml:space="preserve">قوله فی ج </w:t>
      </w:r>
      <w:r>
        <w:rPr/>
        <w:t>3</w:t>
      </w:r>
      <w:r>
        <w:rPr>
          <w:rtl w:val="true"/>
        </w:rPr>
        <w:t xml:space="preserve">، ص </w:t>
      </w:r>
      <w:r>
        <w:rPr/>
        <w:t>350</w:t>
      </w:r>
      <w:r>
        <w:rPr>
          <w:rtl w:val="true"/>
        </w:rPr>
        <w:t xml:space="preserve">، س </w:t>
      </w:r>
      <w:r>
        <w:rPr/>
        <w:t>19</w:t>
      </w:r>
      <w:r>
        <w:rPr>
          <w:rtl w:val="true"/>
        </w:rPr>
        <w:t>: «</w:t>
      </w:r>
      <w:r>
        <w:rPr>
          <w:rtl w:val="true"/>
        </w:rPr>
        <w:t>و یمکن أن یقال</w:t>
      </w:r>
      <w:r>
        <w:rPr>
          <w:rtl w:val="true"/>
        </w:rPr>
        <w:t>:»</w:t>
      </w:r>
      <w:bookmarkEnd w:id="6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 المرسلة بعد العمل بها تدل علی المنع عن جمیع التصرفات سواء کانت مزاحمة أم لا و هو یکفی فی المقام و لاحاجة الی توسعة حقیقه الرهن بحیث تدل علی منع المالک عن التصرفات مضافا الی حق استقاذ المرتهن</w:t>
      </w:r>
      <w:r>
        <w:rPr>
          <w:rFonts w:eastAsia="IRNazanin" w:cs="IRNazanin"/>
          <w:color w:val="111111"/>
          <w:sz w:val="28"/>
          <w:szCs w:val="28"/>
          <w:rtl w:val="true"/>
          <w:lang w:bidi="fa-IR"/>
        </w:rPr>
        <w:t>.</w:t>
      </w:r>
    </w:p>
    <w:p>
      <w:pPr>
        <w:pStyle w:val="Heading2"/>
        <w:numPr>
          <w:ilvl w:val="1"/>
          <w:numId w:val="1"/>
        </w:numPr>
        <w:rPr/>
      </w:pPr>
      <w:bookmarkStart w:id="699" w:name="__RefHeading___Toc249089_1738255347"/>
      <w:bookmarkStart w:id="700" w:name="_Toc311"/>
      <w:bookmarkEnd w:id="699"/>
      <w:r>
        <w:rPr>
          <w:rtl w:val="true"/>
        </w:rPr>
        <w:t xml:space="preserve">قوله فی ج </w:t>
      </w:r>
      <w:r>
        <w:rPr/>
        <w:t>3</w:t>
      </w:r>
      <w:r>
        <w:rPr>
          <w:rtl w:val="true"/>
        </w:rPr>
        <w:t xml:space="preserve">، ص </w:t>
      </w:r>
      <w:r>
        <w:rPr/>
        <w:t>351</w:t>
      </w:r>
      <w:r>
        <w:rPr>
          <w:rtl w:val="true"/>
        </w:rPr>
        <w:t xml:space="preserve">، س </w:t>
      </w:r>
      <w:r>
        <w:rPr/>
        <w:t>4</w:t>
      </w:r>
      <w:r>
        <w:rPr>
          <w:rtl w:val="true"/>
        </w:rPr>
        <w:t>: «</w:t>
      </w:r>
      <w:r>
        <w:rPr>
          <w:rtl w:val="true"/>
        </w:rPr>
        <w:t>فرض التسلیم لایمنع</w:t>
      </w:r>
      <w:r>
        <w:rPr>
          <w:rtl w:val="true"/>
        </w:rPr>
        <w:t>»</w:t>
      </w:r>
      <w:bookmarkEnd w:id="7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فرض تسلیم کون حقیقة الرهن مانعة عن تصرفات المالک فلیکن مانعة عن التصرفات المزاحمة لاغیرها</w:t>
      </w:r>
      <w:r>
        <w:rPr>
          <w:rFonts w:eastAsia="IRNazanin" w:cs="IRNazanin"/>
          <w:color w:val="111111"/>
          <w:sz w:val="28"/>
          <w:szCs w:val="28"/>
          <w:rtl w:val="true"/>
          <w:lang w:bidi="fa-IR"/>
        </w:rPr>
        <w:t>.</w:t>
      </w:r>
    </w:p>
    <w:p>
      <w:pPr>
        <w:pStyle w:val="Heading2"/>
        <w:numPr>
          <w:ilvl w:val="1"/>
          <w:numId w:val="1"/>
        </w:numPr>
        <w:rPr/>
      </w:pPr>
      <w:bookmarkStart w:id="701" w:name="__RefHeading___Toc249091_1738255347"/>
      <w:bookmarkStart w:id="702" w:name="_Toc312"/>
      <w:bookmarkEnd w:id="701"/>
      <w:r>
        <w:rPr>
          <w:rtl w:val="true"/>
        </w:rPr>
        <w:t xml:space="preserve">قوله فی ج </w:t>
      </w:r>
      <w:r>
        <w:rPr/>
        <w:t>3</w:t>
      </w:r>
      <w:r>
        <w:rPr>
          <w:rtl w:val="true"/>
        </w:rPr>
        <w:t xml:space="preserve">، ص </w:t>
      </w:r>
      <w:r>
        <w:rPr/>
        <w:t>351</w:t>
      </w:r>
      <w:r>
        <w:rPr>
          <w:rtl w:val="true"/>
        </w:rPr>
        <w:t xml:space="preserve">، س </w:t>
      </w:r>
      <w:r>
        <w:rPr/>
        <w:t>8</w:t>
      </w:r>
      <w:r>
        <w:rPr>
          <w:rtl w:val="true"/>
        </w:rPr>
        <w:t>: «</w:t>
      </w:r>
      <w:r>
        <w:rPr>
          <w:rtl w:val="true"/>
        </w:rPr>
        <w:t>ثم إنه مع ظهور</w:t>
      </w:r>
      <w:r>
        <w:rPr>
          <w:rtl w:val="true"/>
        </w:rPr>
        <w:t>»</w:t>
      </w:r>
      <w:bookmarkEnd w:id="7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المکاسب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مسألة خروج الملک عن کونه ملکا طلقا بواسطة الرهنیة</w:t>
      </w:r>
      <w:r>
        <w:rPr>
          <w:rFonts w:eastAsia="IRNazanin" w:cs="IRNazanin"/>
          <w:color w:val="111111"/>
          <w:sz w:val="28"/>
          <w:szCs w:val="28"/>
          <w:rtl w:val="true"/>
          <w:lang w:bidi="fa-IR"/>
        </w:rPr>
        <w:t>.</w:t>
      </w:r>
    </w:p>
    <w:p>
      <w:pPr>
        <w:pStyle w:val="Heading2"/>
        <w:numPr>
          <w:ilvl w:val="1"/>
          <w:numId w:val="1"/>
        </w:numPr>
        <w:rPr/>
      </w:pPr>
      <w:bookmarkStart w:id="703" w:name="__RefHeading___Toc249093_1738255347"/>
      <w:bookmarkStart w:id="704" w:name="_Toc313"/>
      <w:bookmarkEnd w:id="703"/>
      <w:r>
        <w:rPr>
          <w:rtl w:val="true"/>
        </w:rPr>
        <w:t xml:space="preserve">قوله فی ج </w:t>
      </w:r>
      <w:r>
        <w:rPr/>
        <w:t>3</w:t>
      </w:r>
      <w:r>
        <w:rPr>
          <w:rtl w:val="true"/>
        </w:rPr>
        <w:t xml:space="preserve">، ص </w:t>
      </w:r>
      <w:r>
        <w:rPr/>
        <w:t>351</w:t>
      </w:r>
      <w:r>
        <w:rPr>
          <w:rtl w:val="true"/>
        </w:rPr>
        <w:t xml:space="preserve">، س </w:t>
      </w:r>
      <w:r>
        <w:rPr/>
        <w:t>8</w:t>
      </w:r>
      <w:r>
        <w:rPr>
          <w:rtl w:val="true"/>
        </w:rPr>
        <w:t>: «</w:t>
      </w:r>
      <w:r>
        <w:rPr>
          <w:rtl w:val="true"/>
        </w:rPr>
        <w:t>الوضعی یشکل القول</w:t>
      </w:r>
      <w:r>
        <w:rPr>
          <w:rtl w:val="true"/>
        </w:rPr>
        <w:t>»</w:t>
      </w:r>
      <w:bookmarkEnd w:id="7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بعید لظهوران وجه المنع هو تعلق حق المرتهن و هو مانع هذا مع ما یثبت فی محله من وقوع تصرف المرتهن موقوفا لاباطلا</w:t>
      </w:r>
      <w:r>
        <w:rPr>
          <w:rFonts w:eastAsia="IRNazanin" w:cs="IRNazanin"/>
          <w:color w:val="111111"/>
          <w:sz w:val="28"/>
          <w:szCs w:val="28"/>
          <w:rtl w:val="true"/>
          <w:lang w:bidi="fa-IR"/>
        </w:rPr>
        <w:t>.</w:t>
      </w:r>
    </w:p>
    <w:p>
      <w:pPr>
        <w:pStyle w:val="Heading2"/>
        <w:numPr>
          <w:ilvl w:val="1"/>
          <w:numId w:val="1"/>
        </w:numPr>
        <w:rPr/>
      </w:pPr>
      <w:bookmarkStart w:id="705" w:name="__RefHeading___Toc249095_1738255347"/>
      <w:bookmarkStart w:id="706" w:name="_Toc314"/>
      <w:bookmarkEnd w:id="705"/>
      <w:r>
        <w:rPr>
          <w:rtl w:val="true"/>
        </w:rPr>
        <w:t xml:space="preserve">قوله فی ج </w:t>
      </w:r>
      <w:r>
        <w:rPr/>
        <w:t>3</w:t>
      </w:r>
      <w:r>
        <w:rPr>
          <w:rtl w:val="true"/>
        </w:rPr>
        <w:t xml:space="preserve">، ص </w:t>
      </w:r>
      <w:r>
        <w:rPr/>
        <w:t>351</w:t>
      </w:r>
      <w:r>
        <w:rPr>
          <w:rtl w:val="true"/>
        </w:rPr>
        <w:t xml:space="preserve">، س </w:t>
      </w:r>
      <w:r>
        <w:rPr/>
        <w:t>11</w:t>
      </w:r>
      <w:r>
        <w:rPr>
          <w:rtl w:val="true"/>
        </w:rPr>
        <w:t>: «</w:t>
      </w:r>
      <w:r>
        <w:rPr>
          <w:rtl w:val="true"/>
        </w:rPr>
        <w:t>ومع ذلک یحتاج</w:t>
      </w:r>
      <w:r>
        <w:rPr>
          <w:rtl w:val="true"/>
        </w:rPr>
        <w:t>»</w:t>
      </w:r>
      <w:bookmarkEnd w:id="706"/>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ما لایخفی فان صحة التصرفات کالبیع و نحوه مما یقوم علیها العمومات و الاطلاقات و لعل نظره الی ما فی تعلیقة الإصفهانی قدس سره علی المکاسب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البیع و الرهن بالنسبة الی قوله تعالی اوفوا بالعقود متزاحمان فلایعمهما العام مع عدم الترجیح بینهما لان کل واحد منهما واجب الوفاء باوفوا</w:t>
      </w:r>
      <w:bookmarkStart w:id="707" w:name="pg14020_140544"/>
    </w:p>
    <w:p>
      <w:pPr>
        <w:pStyle w:val="BookText"/>
        <w:rPr/>
      </w:pPr>
      <w:bookmarkEnd w:id="707"/>
      <w:r>
        <w:rPr>
          <w:rFonts w:ascii="IRNazanin" w:hAnsi="IRNazanin" w:eastAsia="IRNazanin"/>
          <w:color w:val="111111"/>
          <w:sz w:val="28"/>
          <w:sz w:val="28"/>
          <w:szCs w:val="28"/>
          <w:rtl w:val="true"/>
          <w:lang w:bidi="fa-IR"/>
        </w:rPr>
        <w:t>بالعقود و مع سبق حق الرهن لایعقل شمول العام للفرد المزاحم عقلا و لم یوجد بعد زوال حق الرهن فرد من العقد حتی یعمه العام من الأول إذ لیس التزاحم العقلی موجبا لتعنون العنوانین الکلیین رتب علی أحدهما بنحو القضایا الحقیقیة وجوب الوفاء حتی یتوهم أن العقد الواقع بعد زوال المانع مندرج تحت ذلک الکلی المرتب علیه الحکم من الأول و أیضا استشکل هنا فی التمسک بعموم أحل الله البیع لقوله نزیدک هنا أن الرهن إذا کانت حقیقته الحبس علی الدین و عن التصرفات مطلقا فنعودها لسببها یمنع عن نفوذ البیع عقلا لاجهلا شرعا فلاتنویع أیضا حتی یکون البیع الوارد علی الرهن المتعقب بالاجازة أو الفک أو الابراء أو الاسقاط داخلا فی النوع الباقی تحت عموم البیع بعد خروج الرهن الغیر المتعقب بشیء من الامور المتقدمة حیث لایعقل إطلاقه لا ینافیه عقلا یتنوع بدلیل الرهن المخرج لنوع منه انتهی و یمکن الجواب عنه أولا بانا لایرفع الید عن عموم العام إلا بمقدار المزاحمة و المخالفة و المزاحم هو العقد الغیر الموقوف علی الاجازة و أما إذا کان متعقبا بالاجازة و موقوفا علیها فیشمله العام و مقتضاه هو صحة العقد بعد تعقب الاجازة و ثانیا أن المخصص العقلی کالمخصص الشرعی فی کونه موجبا لتعنون العنوان العام اذ لافرق بینهما</w:t>
      </w:r>
      <w:r>
        <w:rPr>
          <w:rFonts w:eastAsia="IRNazanin" w:cs="IRNazanin"/>
          <w:color w:val="111111"/>
          <w:sz w:val="28"/>
          <w:szCs w:val="28"/>
          <w:rtl w:val="true"/>
          <w:lang w:bidi="fa-IR"/>
        </w:rPr>
        <w:t>.</w:t>
      </w:r>
    </w:p>
    <w:p>
      <w:pPr>
        <w:pStyle w:val="Heading2"/>
        <w:numPr>
          <w:ilvl w:val="1"/>
          <w:numId w:val="1"/>
        </w:numPr>
        <w:rPr/>
      </w:pPr>
      <w:bookmarkStart w:id="708" w:name="__RefHeading___Toc249097_1738255347"/>
      <w:bookmarkStart w:id="709" w:name="_Toc315"/>
      <w:bookmarkEnd w:id="708"/>
      <w:r>
        <w:rPr>
          <w:rtl w:val="true"/>
        </w:rPr>
        <w:t xml:space="preserve">قوله فی ج </w:t>
      </w:r>
      <w:r>
        <w:rPr/>
        <w:t>3</w:t>
      </w:r>
      <w:r>
        <w:rPr>
          <w:rtl w:val="true"/>
        </w:rPr>
        <w:t xml:space="preserve">، ص </w:t>
      </w:r>
      <w:r>
        <w:rPr/>
        <w:t>351</w:t>
      </w:r>
      <w:r>
        <w:rPr>
          <w:rtl w:val="true"/>
        </w:rPr>
        <w:t xml:space="preserve">، س </w:t>
      </w:r>
      <w:r>
        <w:rPr/>
        <w:t>20</w:t>
      </w:r>
      <w:r>
        <w:rPr>
          <w:rtl w:val="true"/>
        </w:rPr>
        <w:t>: «</w:t>
      </w:r>
      <w:r>
        <w:rPr>
          <w:rtl w:val="true"/>
        </w:rPr>
        <w:t>لکنه لایخلو عن الإشکال</w:t>
      </w:r>
      <w:r>
        <w:rPr>
          <w:rtl w:val="true"/>
        </w:rPr>
        <w:t>»</w:t>
      </w:r>
      <w:bookmarkEnd w:id="7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Heading2"/>
        <w:numPr>
          <w:ilvl w:val="1"/>
          <w:numId w:val="1"/>
        </w:numPr>
        <w:rPr/>
      </w:pPr>
      <w:bookmarkStart w:id="710" w:name="__RefHeading___Toc249099_1738255347"/>
      <w:bookmarkStart w:id="711" w:name="_Toc316"/>
      <w:bookmarkEnd w:id="710"/>
      <w:r>
        <w:rPr>
          <w:rtl w:val="true"/>
        </w:rPr>
        <w:t xml:space="preserve">قوله فی ج </w:t>
      </w:r>
      <w:r>
        <w:rPr/>
        <w:t>3</w:t>
      </w:r>
      <w:r>
        <w:rPr>
          <w:rtl w:val="true"/>
        </w:rPr>
        <w:t xml:space="preserve">، ص </w:t>
      </w:r>
      <w:r>
        <w:rPr/>
        <w:t>352</w:t>
      </w:r>
      <w:r>
        <w:rPr>
          <w:rtl w:val="true"/>
        </w:rPr>
        <w:t xml:space="preserve">، س </w:t>
      </w:r>
      <w:r>
        <w:rPr/>
        <w:t>11</w:t>
      </w:r>
      <w:r>
        <w:rPr>
          <w:rtl w:val="true"/>
        </w:rPr>
        <w:t>: «</w:t>
      </w:r>
      <w:r>
        <w:rPr>
          <w:rtl w:val="true"/>
        </w:rPr>
        <w:t>أما بطلان الوکالة</w:t>
      </w:r>
      <w:r>
        <w:rPr>
          <w:rtl w:val="true"/>
        </w:rPr>
        <w:t>»</w:t>
      </w:r>
      <w:bookmarkEnd w:id="711"/>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480</w:t>
      </w:r>
      <w:r>
        <w:rPr>
          <w:rFonts w:eastAsia="IRNazanin" w:cs="IRNazanin"/>
          <w:color w:val="111111"/>
          <w:sz w:val="28"/>
          <w:szCs w:val="28"/>
          <w:rtl w:val="true"/>
          <w:lang w:bidi="fa-IR"/>
        </w:rPr>
        <w:t>.</w:t>
      </w:r>
      <w:bookmarkStart w:id="712" w:name="pg14020_140545"/>
    </w:p>
    <w:p>
      <w:pPr>
        <w:pStyle w:val="Heading2"/>
        <w:numPr>
          <w:ilvl w:val="1"/>
          <w:numId w:val="1"/>
        </w:numPr>
        <w:rPr/>
      </w:pPr>
      <w:bookmarkStart w:id="713" w:name="__RefHeading___Toc249101_1738255347"/>
      <w:bookmarkStart w:id="714" w:name="_Toc317"/>
      <w:bookmarkEnd w:id="712"/>
      <w:bookmarkEnd w:id="713"/>
      <w:r>
        <w:rPr>
          <w:rtl w:val="true"/>
        </w:rPr>
        <w:t xml:space="preserve">قوله فی ج </w:t>
      </w:r>
      <w:r>
        <w:rPr/>
        <w:t>3</w:t>
      </w:r>
      <w:r>
        <w:rPr>
          <w:rtl w:val="true"/>
        </w:rPr>
        <w:t xml:space="preserve">، ص </w:t>
      </w:r>
      <w:r>
        <w:rPr/>
        <w:t>358</w:t>
      </w:r>
      <w:r>
        <w:rPr>
          <w:rtl w:val="true"/>
        </w:rPr>
        <w:t xml:space="preserve">، س </w:t>
      </w:r>
      <w:r>
        <w:rPr/>
        <w:t>16</w:t>
      </w:r>
      <w:r>
        <w:rPr>
          <w:rtl w:val="true"/>
        </w:rPr>
        <w:t>: «</w:t>
      </w:r>
      <w:r>
        <w:rPr>
          <w:rtl w:val="true"/>
        </w:rPr>
        <w:t>إلا فمقتضی القاعدة</w:t>
      </w:r>
      <w:r>
        <w:rPr>
          <w:rtl w:val="true"/>
        </w:rPr>
        <w:t>»</w:t>
      </w:r>
      <w:bookmarkEnd w:id="7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ان لم یبطل الرهن</w:t>
      </w:r>
      <w:r>
        <w:rPr>
          <w:rFonts w:eastAsia="IRNazanin" w:cs="IRNazanin"/>
          <w:color w:val="111111"/>
          <w:sz w:val="28"/>
          <w:szCs w:val="28"/>
          <w:rtl w:val="true"/>
          <w:lang w:bidi="fa-IR"/>
        </w:rPr>
        <w:t>.</w:t>
      </w:r>
    </w:p>
    <w:p>
      <w:pPr>
        <w:pStyle w:val="Heading2"/>
        <w:numPr>
          <w:ilvl w:val="1"/>
          <w:numId w:val="1"/>
        </w:numPr>
        <w:rPr/>
      </w:pPr>
      <w:bookmarkStart w:id="715" w:name="__RefHeading___Toc249103_1738255347"/>
      <w:bookmarkStart w:id="716" w:name="_Toc318"/>
      <w:bookmarkEnd w:id="715"/>
      <w:r>
        <w:rPr>
          <w:rtl w:val="true"/>
        </w:rPr>
        <w:t xml:space="preserve">قوله فی ج </w:t>
      </w:r>
      <w:r>
        <w:rPr/>
        <w:t>3</w:t>
      </w:r>
      <w:r>
        <w:rPr>
          <w:rtl w:val="true"/>
        </w:rPr>
        <w:t xml:space="preserve">، ص </w:t>
      </w:r>
      <w:r>
        <w:rPr/>
        <w:t>359</w:t>
      </w:r>
      <w:r>
        <w:rPr>
          <w:rtl w:val="true"/>
        </w:rPr>
        <w:t xml:space="preserve">، س </w:t>
      </w:r>
      <w:r>
        <w:rPr/>
        <w:t>12</w:t>
      </w:r>
      <w:r>
        <w:rPr>
          <w:rtl w:val="true"/>
        </w:rPr>
        <w:t>: «</w:t>
      </w:r>
      <w:r>
        <w:rPr>
          <w:rtl w:val="true"/>
        </w:rPr>
        <w:t>فتلخص مما ذکر الإشکال</w:t>
      </w:r>
      <w:r>
        <w:rPr>
          <w:rtl w:val="true"/>
        </w:rPr>
        <w:t>»</w:t>
      </w:r>
      <w:bookmarkEnd w:id="7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الإشکال فی رهنیة عوض التالف و التلف و وقفیة العوض فی بیع الموقوفة لاوجه لما مر فی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و قد یستشکل من جهة أن بنائهم إلخ و علیه فمقتضی القاعدة فی صورة إذن الرهن فی البیع یبطل الرهن بمجرد بیع المرتهن لزوال متعلق الرهن لوقوع المعاوضة بین نفس العین المرهونة و الثمن دون وصف الرهانة کما أن هذه القاعده أیضا تقتضی بطلان الرهان فی عکس المسألة مما إذا اذن المرتهن للراهن فی البیع لزوال متعلق الرهانة بالبیع و لایمکن بقاء الرهانة بدون المتعلق کما لایخفی ففی المسألتین یحتاج ابقاء الرهن الی تجدید الرهانة</w:t>
      </w:r>
      <w:r>
        <w:rPr>
          <w:rFonts w:eastAsia="IRNazanin" w:cs="IRNazanin"/>
          <w:color w:val="111111"/>
          <w:sz w:val="28"/>
          <w:szCs w:val="28"/>
          <w:rtl w:val="true"/>
          <w:lang w:bidi="fa-IR"/>
        </w:rPr>
        <w:t>.</w:t>
      </w:r>
    </w:p>
    <w:p>
      <w:pPr>
        <w:pStyle w:val="Heading2"/>
        <w:numPr>
          <w:ilvl w:val="1"/>
          <w:numId w:val="1"/>
        </w:numPr>
        <w:rPr/>
      </w:pPr>
      <w:bookmarkStart w:id="717" w:name="__RefHeading___Toc249105_1738255347"/>
      <w:bookmarkStart w:id="718" w:name="_Toc319"/>
      <w:bookmarkEnd w:id="717"/>
      <w:r>
        <w:rPr>
          <w:rtl w:val="true"/>
        </w:rPr>
        <w:t xml:space="preserve">قوله فی ج </w:t>
      </w:r>
      <w:r>
        <w:rPr/>
        <w:t>3</w:t>
      </w:r>
      <w:r>
        <w:rPr>
          <w:rtl w:val="true"/>
        </w:rPr>
        <w:t xml:space="preserve">، ص </w:t>
      </w:r>
      <w:r>
        <w:rPr/>
        <w:t>362</w:t>
      </w:r>
      <w:r>
        <w:rPr>
          <w:rtl w:val="true"/>
        </w:rPr>
        <w:t xml:space="preserve">، س </w:t>
      </w:r>
      <w:r>
        <w:rPr/>
        <w:t>13</w:t>
      </w:r>
      <w:r>
        <w:rPr>
          <w:rtl w:val="true"/>
        </w:rPr>
        <w:t>: «</w:t>
      </w:r>
      <w:r>
        <w:rPr>
          <w:rtl w:val="true"/>
        </w:rPr>
        <w:t>و قد فسر البلوغ</w:t>
      </w:r>
      <w:r>
        <w:rPr>
          <w:rtl w:val="true"/>
        </w:rPr>
        <w:t>»</w:t>
      </w:r>
      <w:bookmarkEnd w:id="7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الجواهر،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2"/>
        <w:numPr>
          <w:ilvl w:val="1"/>
          <w:numId w:val="1"/>
        </w:numPr>
        <w:rPr/>
      </w:pPr>
      <w:bookmarkStart w:id="719" w:name="__RefHeading___Toc249107_1738255347"/>
      <w:bookmarkStart w:id="720" w:name="_Toc320"/>
      <w:bookmarkEnd w:id="719"/>
      <w:r>
        <w:rPr>
          <w:rtl w:val="true"/>
        </w:rPr>
        <w:t xml:space="preserve">قوله فی ج </w:t>
      </w:r>
      <w:r>
        <w:rPr/>
        <w:t>3</w:t>
      </w:r>
      <w:r>
        <w:rPr>
          <w:rtl w:val="true"/>
        </w:rPr>
        <w:t xml:space="preserve">، ص </w:t>
      </w:r>
      <w:r>
        <w:rPr/>
        <w:t>362</w:t>
      </w:r>
      <w:r>
        <w:rPr>
          <w:rtl w:val="true"/>
        </w:rPr>
        <w:t xml:space="preserve">، س </w:t>
      </w:r>
      <w:r>
        <w:rPr/>
        <w:t>20</w:t>
      </w:r>
      <w:r>
        <w:rPr>
          <w:rtl w:val="true"/>
        </w:rPr>
        <w:t>: «</w:t>
      </w:r>
      <w:r>
        <w:rPr>
          <w:rtl w:val="true"/>
        </w:rPr>
        <w:t>إنبات شعر الخشن</w:t>
      </w:r>
      <w:r>
        <w:rPr>
          <w:rtl w:val="true"/>
        </w:rPr>
        <w:t>»</w:t>
      </w:r>
      <w:bookmarkEnd w:id="720"/>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بعض العبائر أو اشعارها هو أن الانبات هو البلوغ ولکنه کما فی الجواهر أنه دلیل علی البلوغ لانه تدریجی الحصول و البلوغ لایکون کذلک و عدم معلومیة أول آنات تحقق الشعر الخشن و قضاء العادة بتأخره عنه و کذلک الکلام فیما الحق به من الشعر و تظهر فائدة الخلاف فی قضاء ما یجب قضاؤه من العبادات و فی نفاذ اقراره و تصرفاته المتقدمة علی الاختبار بزمان یعلم عدم تأخر بلوغه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bookmarkStart w:id="721" w:name="pg14020_140546"/>
    </w:p>
    <w:p>
      <w:pPr>
        <w:pStyle w:val="Heading2"/>
        <w:numPr>
          <w:ilvl w:val="1"/>
          <w:numId w:val="1"/>
        </w:numPr>
        <w:rPr/>
      </w:pPr>
      <w:bookmarkStart w:id="722" w:name="__RefHeading___Toc249109_1738255347"/>
      <w:bookmarkStart w:id="723" w:name="_Toc321"/>
      <w:bookmarkEnd w:id="721"/>
      <w:bookmarkEnd w:id="722"/>
      <w:r>
        <w:rPr>
          <w:rtl w:val="true"/>
        </w:rPr>
        <w:t xml:space="preserve">قوله فی ج </w:t>
      </w:r>
      <w:r>
        <w:rPr/>
        <w:t>3</w:t>
      </w:r>
      <w:r>
        <w:rPr>
          <w:rtl w:val="true"/>
        </w:rPr>
        <w:t xml:space="preserve">، ص </w:t>
      </w:r>
      <w:r>
        <w:rPr/>
        <w:t>363</w:t>
      </w:r>
      <w:r>
        <w:rPr>
          <w:rtl w:val="true"/>
        </w:rPr>
        <w:t xml:space="preserve">، س </w:t>
      </w:r>
      <w:r>
        <w:rPr/>
        <w:t>4</w:t>
      </w:r>
      <w:r>
        <w:rPr>
          <w:rtl w:val="true"/>
        </w:rPr>
        <w:t>: «</w:t>
      </w:r>
      <w:r>
        <w:rPr>
          <w:rtl w:val="true"/>
        </w:rPr>
        <w:t>و من طریق الأصحاب</w:t>
      </w:r>
      <w:r>
        <w:rPr>
          <w:rtl w:val="true"/>
        </w:rPr>
        <w:t>»</w:t>
      </w:r>
      <w:bookmarkEnd w:id="7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خبر عبدالعزیز العبدی المعبر عنه فی الجواهر بالصحیح و فیه و الغلام لایجوز أمره فی الشراء و البیع و لایخرج من الیتم حتی یبلغ خمس عشرة سنة أو یحتلم أو یشعر أو ینبت قبل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الاحادیث،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لم یقیده بالعانة إلا أنه القدر المتیقن منه و فیه المحکی فی تفسیر علی بن ابراهیم فی قوله تعالی و ابتلوا الآیة قال و من کان بیده مال بعض الیتامی فلایجوز له أن یعطیه حتی یبلغ النکاح و یحتلم إلی أن قال و إن کانوا لایعملون أنه قد بلغ فإنه یمتحن بریح ابطه أو نبت عانتة فان کان ذلک فقد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الضمیر فی قوله قال راجع الی الصادق علیه السلام المذکور فی الآیة السابقة کما عن الصافی روایته عنه مسندا الیه ولکن یرد علیه کما فی الجواهر بانه کان من کلامه علی عادة القدماء و هو و ان لم یکن حجة لکنه لایخلو من تائید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2"/>
        <w:numPr>
          <w:ilvl w:val="1"/>
          <w:numId w:val="1"/>
        </w:numPr>
        <w:rPr/>
      </w:pPr>
      <w:bookmarkStart w:id="724" w:name="__RefHeading___Toc249111_1738255347"/>
      <w:bookmarkStart w:id="725" w:name="_Toc322"/>
      <w:bookmarkEnd w:id="724"/>
      <w:r>
        <w:rPr>
          <w:rtl w:val="true"/>
        </w:rPr>
        <w:t xml:space="preserve">قوله فی ج </w:t>
      </w:r>
      <w:r>
        <w:rPr/>
        <w:t>3</w:t>
      </w:r>
      <w:r>
        <w:rPr>
          <w:rtl w:val="true"/>
        </w:rPr>
        <w:t xml:space="preserve">، ص </w:t>
      </w:r>
      <w:r>
        <w:rPr/>
        <w:t>363</w:t>
      </w:r>
      <w:r>
        <w:rPr>
          <w:rtl w:val="true"/>
        </w:rPr>
        <w:t xml:space="preserve">، س </w:t>
      </w:r>
      <w:r>
        <w:rPr/>
        <w:t>6</w:t>
      </w:r>
      <w:r>
        <w:rPr>
          <w:rtl w:val="true"/>
        </w:rPr>
        <w:t>: «</w:t>
      </w:r>
      <w:r>
        <w:rPr>
          <w:rtl w:val="true"/>
        </w:rPr>
        <w:t>و ما فی خبر یزید الکناسی</w:t>
      </w:r>
      <w:r>
        <w:rPr>
          <w:rtl w:val="true"/>
        </w:rPr>
        <w:t>»</w:t>
      </w:r>
      <w:bookmarkEnd w:id="7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مصححة لروایة حسن بن محبوب عنه و هو من أصحاب الاجماع</w:t>
      </w:r>
      <w:r>
        <w:rPr>
          <w:rFonts w:eastAsia="IRNazanin" w:cs="IRNazanin"/>
          <w:color w:val="111111"/>
          <w:sz w:val="28"/>
          <w:szCs w:val="28"/>
          <w:rtl w:val="true"/>
          <w:lang w:bidi="fa-IR"/>
        </w:rPr>
        <w:t>.</w:t>
      </w:r>
    </w:p>
    <w:p>
      <w:pPr>
        <w:pStyle w:val="Heading2"/>
        <w:numPr>
          <w:ilvl w:val="1"/>
          <w:numId w:val="1"/>
        </w:numPr>
        <w:rPr/>
      </w:pPr>
      <w:bookmarkStart w:id="726" w:name="__RefHeading___Toc249113_1738255347"/>
      <w:bookmarkStart w:id="727" w:name="_Toc323"/>
      <w:bookmarkEnd w:id="726"/>
      <w:r>
        <w:rPr>
          <w:rtl w:val="true"/>
        </w:rPr>
        <w:t xml:space="preserve">قوله فی ج </w:t>
      </w:r>
      <w:r>
        <w:rPr/>
        <w:t>3</w:t>
      </w:r>
      <w:r>
        <w:rPr>
          <w:rtl w:val="true"/>
        </w:rPr>
        <w:t xml:space="preserve">، ص </w:t>
      </w:r>
      <w:r>
        <w:rPr/>
        <w:t>363</w:t>
      </w:r>
      <w:r>
        <w:rPr>
          <w:rtl w:val="true"/>
        </w:rPr>
        <w:t xml:space="preserve">، س </w:t>
      </w:r>
      <w:r>
        <w:rPr/>
        <w:t>8</w:t>
      </w:r>
      <w:r>
        <w:rPr>
          <w:rtl w:val="true"/>
        </w:rPr>
        <w:t>: «</w:t>
      </w:r>
      <w:r>
        <w:rPr>
          <w:rtl w:val="true"/>
        </w:rPr>
        <w:t>فلامجال للتوقف</w:t>
      </w:r>
      <w:r>
        <w:rPr>
          <w:rtl w:val="true"/>
        </w:rPr>
        <w:t>»</w:t>
      </w:r>
      <w:bookmarkEnd w:id="727"/>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تصریح الشیخ فی الخلاف بان الانبات دلیل علی بلوغ المسلمین و المشرکین باجماع الفرقة و تصریح العلامة بانه دلیل علی البلوغ عند علمائنا</w:t>
      </w:r>
      <w:r>
        <w:rPr>
          <w:rFonts w:eastAsia="IRNazanin" w:cs="IRNazanin"/>
          <w:color w:val="111111"/>
          <w:sz w:val="28"/>
          <w:szCs w:val="28"/>
          <w:rtl w:val="true"/>
          <w:lang w:bidi="fa-IR"/>
        </w:rPr>
        <w:t>.</w:t>
      </w:r>
      <w:bookmarkStart w:id="728" w:name="pg14020_140547"/>
    </w:p>
    <w:p>
      <w:pPr>
        <w:pStyle w:val="BookText"/>
        <w:rPr/>
      </w:pPr>
      <w:bookmarkEnd w:id="728"/>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729" w:name="__RefHeading___Toc249115_1738255347"/>
      <w:bookmarkStart w:id="730" w:name="_Toc324"/>
      <w:bookmarkEnd w:id="729"/>
      <w:r>
        <w:rPr>
          <w:rtl w:val="true"/>
        </w:rPr>
        <w:t xml:space="preserve">قوله فی ج </w:t>
      </w:r>
      <w:r>
        <w:rPr/>
        <w:t>3</w:t>
      </w:r>
      <w:r>
        <w:rPr>
          <w:rtl w:val="true"/>
        </w:rPr>
        <w:t xml:space="preserve">، ص </w:t>
      </w:r>
      <w:r>
        <w:rPr/>
        <w:t>363</w:t>
      </w:r>
      <w:r>
        <w:rPr>
          <w:rtl w:val="true"/>
        </w:rPr>
        <w:t xml:space="preserve">، س </w:t>
      </w:r>
      <w:r>
        <w:rPr/>
        <w:t>8</w:t>
      </w:r>
      <w:r>
        <w:rPr>
          <w:rtl w:val="true"/>
        </w:rPr>
        <w:t>: «</w:t>
      </w:r>
      <w:r>
        <w:rPr>
          <w:rtl w:val="true"/>
        </w:rPr>
        <w:t>فی خصوص الذکور</w:t>
      </w:r>
      <w:r>
        <w:rPr>
          <w:rtl w:val="true"/>
        </w:rPr>
        <w:t>»</w:t>
      </w:r>
      <w:bookmarkEnd w:id="7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 و لعل سبب ترک التعرض للاناث فی النصوص هو قضاء العادة بتأخر انبات هذا الشعر عن تسع سنین بکثیر</w:t>
      </w:r>
      <w:r>
        <w:rPr>
          <w:rFonts w:eastAsia="IRNazanin" w:cs="IRNazanin"/>
          <w:color w:val="111111"/>
          <w:sz w:val="28"/>
          <w:szCs w:val="28"/>
          <w:rtl w:val="true"/>
          <w:lang w:bidi="fa-IR"/>
        </w:rPr>
        <w:t>.</w:t>
      </w:r>
    </w:p>
    <w:p>
      <w:pPr>
        <w:pStyle w:val="Heading2"/>
        <w:numPr>
          <w:ilvl w:val="1"/>
          <w:numId w:val="1"/>
        </w:numPr>
        <w:rPr/>
      </w:pPr>
      <w:bookmarkStart w:id="731" w:name="__RefHeading___Toc249117_1738255347"/>
      <w:bookmarkStart w:id="732" w:name="_Toc325"/>
      <w:bookmarkEnd w:id="731"/>
      <w:r>
        <w:rPr>
          <w:rtl w:val="true"/>
        </w:rPr>
        <w:t xml:space="preserve">قوله فی ج </w:t>
      </w:r>
      <w:r>
        <w:rPr/>
        <w:t>3</w:t>
      </w:r>
      <w:r>
        <w:rPr>
          <w:rtl w:val="true"/>
        </w:rPr>
        <w:t xml:space="preserve">، ص </w:t>
      </w:r>
      <w:r>
        <w:rPr/>
        <w:t>363</w:t>
      </w:r>
      <w:r>
        <w:rPr>
          <w:rtl w:val="true"/>
        </w:rPr>
        <w:t xml:space="preserve">، س </w:t>
      </w:r>
      <w:r>
        <w:rPr/>
        <w:t>12</w:t>
      </w:r>
      <w:r>
        <w:rPr>
          <w:rtl w:val="true"/>
        </w:rPr>
        <w:t>: «</w:t>
      </w:r>
      <w:r>
        <w:rPr>
          <w:rtl w:val="true"/>
        </w:rPr>
        <w:t>لعله من هذا القبیل</w:t>
      </w:r>
      <w:r>
        <w:rPr>
          <w:rtl w:val="true"/>
        </w:rPr>
        <w:t>»</w:t>
      </w:r>
      <w:bookmarkEnd w:id="732"/>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تغلیظ الصوت أو انبات الشعر فی الابط أو الصدر و نحو ذلک فلعلها أیضا من هذا القبیل ولکن یکفی فی الردع عنها الاقتصار علی غیرها مع کونه فی مقام بیان العلائم اللهم إلا أن یقال إن الردع غیر ثابت فی انبات الشعر فی الوجه بعد ذکره فی خبر یزید الکناسی و إطلاق مصححة خبر عزیز العبدی و حکی فی الجواهر عن الروضة أن فی الحاق اخضرار الشارب و نبات اللحیة بالعانة قول قوی و عن الشیخ فی المبسوط صرح بانه لاخلاف أن نبات اللحیة لایحکم بمجرده بالبلوغ و کذلک سایر الشعور و فی الناس من قال أنه علم علی البلوغ و هو الأولی لانه لم تجر العادة بخروج للحیة من غیر بلوغ و فی کتاب الصوم من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البلوغ الاحتلام فی الرجل و الحیض فی النساء و الانبات و الاشعار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 البلوغ اما بان یحتلم أو یکمل عقله أو یشعر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البراج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 البلوغ احتلامه أو کمال عقله أو یشعر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الاقرب أن انبات اللحیة دلیل علی البلوغ و أما باقی الشعور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باس بالحاق اللحیة و الشارب بالعانة بناء علی العادة القاضیة بتأخر ذلک عن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لایخلو من قوة للعادة و للخبرین السابقین الذین لایقصر سندهما عن حجیة الأخبار الاحاد فینقطع الأصل عندهما بل یقوی الحاق العذار و العارض و</w:t>
      </w:r>
      <w:bookmarkStart w:id="733" w:name="pg14020_140548"/>
    </w:p>
    <w:p>
      <w:pPr>
        <w:pStyle w:val="BookText"/>
        <w:rPr/>
      </w:pPr>
      <w:bookmarkEnd w:id="733"/>
      <w:r>
        <w:rPr>
          <w:rFonts w:ascii="IRNazanin" w:hAnsi="IRNazanin" w:eastAsia="IRNazanin"/>
          <w:color w:val="111111"/>
          <w:sz w:val="28"/>
          <w:sz w:val="28"/>
          <w:szCs w:val="28"/>
          <w:rtl w:val="true"/>
          <w:lang w:bidi="fa-IR"/>
        </w:rPr>
        <w:t>الغسفقه و نحوهما بهما لعموم المستند إلا أن ظاهر الأصحاب الاختصاص بالعانة و یمکن أن یکون دلک منهم لتأخر إنباتهما عن البلوغ عادة بکثیر و مدارهم علی ذکر العلامات النافعة عند الاشتباه</w:t>
      </w:r>
      <w:r>
        <w:rPr>
          <w:rFonts w:eastAsia="IRNazanin" w:cs="IRNazanin"/>
          <w:color w:val="111111"/>
          <w:sz w:val="28"/>
          <w:szCs w:val="28"/>
          <w:rtl w:val="true"/>
          <w:lang w:bidi="fa-IR"/>
        </w:rPr>
        <w:t>»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رواه فی جامع الأحادیث من کفایة ریح الابط و استدارة الثدی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شاذ هذا بخلاف انبات اللحیة لما عرفت من نقل فتوی جماعة بما دل علیه بالخصوص أو الاطلاق فتحصل أن القول بالحاق انبات اللحیة و نحوها مما فی الوجه بانبات العانة قوی</w:t>
      </w:r>
      <w:r>
        <w:rPr>
          <w:rFonts w:eastAsia="IRNazanin" w:cs="IRNazanin"/>
          <w:color w:val="111111"/>
          <w:sz w:val="28"/>
          <w:szCs w:val="28"/>
          <w:rtl w:val="true"/>
          <w:lang w:bidi="fa-IR"/>
        </w:rPr>
        <w:t>.</w:t>
      </w:r>
    </w:p>
    <w:p>
      <w:pPr>
        <w:pStyle w:val="Heading2"/>
        <w:numPr>
          <w:ilvl w:val="1"/>
          <w:numId w:val="1"/>
        </w:numPr>
        <w:rPr/>
      </w:pPr>
      <w:bookmarkStart w:id="734" w:name="__RefHeading___Toc249119_1738255347"/>
      <w:bookmarkStart w:id="735" w:name="_Toc326"/>
      <w:bookmarkEnd w:id="734"/>
      <w:r>
        <w:rPr>
          <w:rtl w:val="true"/>
        </w:rPr>
        <w:t xml:space="preserve">قوله فی ج </w:t>
      </w:r>
      <w:r>
        <w:rPr/>
        <w:t>3</w:t>
      </w:r>
      <w:r>
        <w:rPr>
          <w:rtl w:val="true"/>
        </w:rPr>
        <w:t xml:space="preserve">، ص </w:t>
      </w:r>
      <w:r>
        <w:rPr/>
        <w:t>363</w:t>
      </w:r>
      <w:r>
        <w:rPr>
          <w:rtl w:val="true"/>
        </w:rPr>
        <w:t xml:space="preserve">، س </w:t>
      </w:r>
      <w:r>
        <w:rPr/>
        <w:t>13</w:t>
      </w:r>
      <w:r>
        <w:rPr>
          <w:rtl w:val="true"/>
        </w:rPr>
        <w:t>: «</w:t>
      </w:r>
      <w:r>
        <w:rPr>
          <w:rtl w:val="true"/>
        </w:rPr>
        <w:t>من الأخبار الحسان</w:t>
      </w:r>
      <w:r>
        <w:rPr>
          <w:rtl w:val="true"/>
        </w:rPr>
        <w:t>»</w:t>
      </w:r>
      <w:bookmarkEnd w:id="7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أفتی به العلامة قدس سره و من تبعه</w:t>
      </w:r>
      <w:r>
        <w:rPr>
          <w:rFonts w:eastAsia="IRNazanin" w:cs="IRNazanin"/>
          <w:color w:val="111111"/>
          <w:sz w:val="28"/>
          <w:szCs w:val="28"/>
          <w:rtl w:val="true"/>
          <w:lang w:bidi="fa-IR"/>
        </w:rPr>
        <w:t>.</w:t>
      </w:r>
    </w:p>
    <w:p>
      <w:pPr>
        <w:pStyle w:val="Heading2"/>
        <w:numPr>
          <w:ilvl w:val="1"/>
          <w:numId w:val="1"/>
        </w:numPr>
        <w:rPr/>
      </w:pPr>
      <w:bookmarkStart w:id="736" w:name="__RefHeading___Toc249121_1738255347"/>
      <w:bookmarkStart w:id="737" w:name="_Toc327"/>
      <w:bookmarkEnd w:id="736"/>
      <w:r>
        <w:rPr>
          <w:rtl w:val="true"/>
        </w:rPr>
        <w:t xml:space="preserve">قوله فی ج </w:t>
      </w:r>
      <w:r>
        <w:rPr/>
        <w:t>3</w:t>
      </w:r>
      <w:r>
        <w:rPr>
          <w:rtl w:val="true"/>
        </w:rPr>
        <w:t xml:space="preserve">، ص </w:t>
      </w:r>
      <w:r>
        <w:rPr/>
        <w:t>363</w:t>
      </w:r>
      <w:r>
        <w:rPr>
          <w:rtl w:val="true"/>
        </w:rPr>
        <w:t xml:space="preserve">، س </w:t>
      </w:r>
      <w:r>
        <w:rPr/>
        <w:t>15</w:t>
      </w:r>
      <w:r>
        <w:rPr>
          <w:rtl w:val="true"/>
        </w:rPr>
        <w:t>: «</w:t>
      </w:r>
      <w:r>
        <w:rPr>
          <w:rtl w:val="true"/>
        </w:rPr>
        <w:t>فی خبر هشام بن سالم</w:t>
      </w:r>
      <w:r>
        <w:rPr>
          <w:rtl w:val="true"/>
        </w:rPr>
        <w:t>»</w:t>
      </w:r>
      <w:bookmarkEnd w:id="7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صححه هشام</w:t>
      </w:r>
      <w:r>
        <w:rPr>
          <w:rFonts w:eastAsia="IRNazanin" w:cs="IRNazanin"/>
          <w:color w:val="111111"/>
          <w:sz w:val="28"/>
          <w:szCs w:val="28"/>
          <w:rtl w:val="true"/>
          <w:lang w:bidi="fa-IR"/>
        </w:rPr>
        <w:t>.</w:t>
      </w:r>
    </w:p>
    <w:p>
      <w:pPr>
        <w:pStyle w:val="Heading2"/>
        <w:numPr>
          <w:ilvl w:val="1"/>
          <w:numId w:val="1"/>
        </w:numPr>
        <w:rPr/>
      </w:pPr>
      <w:bookmarkStart w:id="738" w:name="__RefHeading___Toc249123_1738255347"/>
      <w:bookmarkStart w:id="739" w:name="_Toc328"/>
      <w:bookmarkEnd w:id="738"/>
      <w:r>
        <w:rPr>
          <w:rtl w:val="true"/>
        </w:rPr>
        <w:t xml:space="preserve">قوله فی ج </w:t>
      </w:r>
      <w:r>
        <w:rPr/>
        <w:t>3</w:t>
      </w:r>
      <w:r>
        <w:rPr>
          <w:rtl w:val="true"/>
        </w:rPr>
        <w:t xml:space="preserve">، ص </w:t>
      </w:r>
      <w:r>
        <w:rPr/>
        <w:t>364</w:t>
      </w:r>
      <w:r>
        <w:rPr>
          <w:rtl w:val="true"/>
        </w:rPr>
        <w:t xml:space="preserve">، س </w:t>
      </w:r>
      <w:r>
        <w:rPr/>
        <w:t>1</w:t>
      </w:r>
      <w:r>
        <w:rPr>
          <w:rtl w:val="true"/>
        </w:rPr>
        <w:t>: «</w:t>
      </w:r>
      <w:r>
        <w:rPr>
          <w:rtl w:val="true"/>
        </w:rPr>
        <w:t>الی غیر ما ذکر</w:t>
      </w:r>
      <w:r>
        <w:rPr>
          <w:rtl w:val="true"/>
        </w:rPr>
        <w:t>»</w:t>
      </w:r>
      <w:bookmarkEnd w:id="739"/>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کحسنة حمزة بن حمران حیث قال فیه و العلام لایجوز أمره فی الشراء و البیع و لایخرج من الیتیم حتی یبلغ خمس عشرة سنة أو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الأحادیث،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طلحة بن زید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بلغوا الحلم کتبت علیهم السیئات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الأحادیث،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الجعفریات باسناده عن علی علیه السلام قال یجب الصلاة علی الصبی إذا عقل و الصوم اذا اطاق و الشهادة و الحدود إذا احتلم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الأحادیث،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w:t>
      </w:r>
      <w:bookmarkStart w:id="740" w:name="pg14020_140549"/>
    </w:p>
    <w:p>
      <w:pPr>
        <w:pStyle w:val="BookText"/>
        <w:rPr/>
      </w:pPr>
      <w:bookmarkEnd w:id="740"/>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موثقة عبدالله بن سنان عن أبی عبدالله علیه السلام قال إذا بلغ اشده ثلث عشرة سنة و دخل فی الأربع عشرة وجب علیه ما وجب علی المحتلمین احتلم و لم یحتلم و کتبت علیه السیئات و کتبت له الحسنات و جاز له کل شیء إلا أن یکون سفیها أو ضعیفا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الأحادیث،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عمار الساباطی عن أبی عبدالله علیه السلام قال سئلته عن الغلام متی تجب علیه الصلاة قال إذا اتی علیه ثلاث عشرة سنة فان احتلم قبل ذلک فقد وجبت علیه الصلاة و جری علیه القلم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الاحادیث،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741" w:name="__RefHeading___Toc249125_1738255347"/>
      <w:bookmarkStart w:id="742" w:name="_Toc329"/>
      <w:bookmarkEnd w:id="741"/>
      <w:r>
        <w:rPr>
          <w:rtl w:val="true"/>
        </w:rPr>
        <w:t xml:space="preserve">قوله فی ج </w:t>
      </w:r>
      <w:r>
        <w:rPr/>
        <w:t>3</w:t>
      </w:r>
      <w:r>
        <w:rPr>
          <w:rtl w:val="true"/>
        </w:rPr>
        <w:t xml:space="preserve">، ص </w:t>
      </w:r>
      <w:r>
        <w:rPr/>
        <w:t>364</w:t>
      </w:r>
      <w:r>
        <w:rPr>
          <w:rtl w:val="true"/>
        </w:rPr>
        <w:t xml:space="preserve">، س </w:t>
      </w:r>
      <w:r>
        <w:rPr/>
        <w:t>2</w:t>
      </w:r>
      <w:r>
        <w:rPr>
          <w:rtl w:val="true"/>
        </w:rPr>
        <w:t>: «</w:t>
      </w:r>
      <w:r>
        <w:rPr>
          <w:rtl w:val="true"/>
        </w:rPr>
        <w:t>أن المدار الاستعداد</w:t>
      </w:r>
      <w:r>
        <w:rPr>
          <w:rtl w:val="true"/>
        </w:rPr>
        <w:t>»</w:t>
      </w:r>
      <w:bookmarkEnd w:id="7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للقطع بعدم ارادة خصوصیة الاحتلام بل المراد من الاحتلام هنا خروج المنی مطلقا سواء کان فی النوم أو الیقظة بل المراد أهلیة الخروج و فیه تأمل من جهة أن البلوغ لیس من الموضوعات العرفیة لعدم امکان الالتزام بذلک فیما إذا حصل العلائم و لم یبلغ عرفا کما فی بعض الجاریة و علیه فالبلوغ من الموضوعات الشرعیة و ظاهر النصوص هو عدم حصول البلوغ إلا بأحدی ذلک الامور</w:t>
      </w:r>
      <w:r>
        <w:rPr>
          <w:rFonts w:eastAsia="IRNazanin" w:cs="IRNazanin"/>
          <w:color w:val="111111"/>
          <w:sz w:val="28"/>
          <w:szCs w:val="28"/>
          <w:rtl w:val="true"/>
          <w:lang w:bidi="fa-IR"/>
        </w:rPr>
        <w:t>.</w:t>
      </w:r>
    </w:p>
    <w:p>
      <w:pPr>
        <w:pStyle w:val="Heading2"/>
        <w:numPr>
          <w:ilvl w:val="1"/>
          <w:numId w:val="1"/>
        </w:numPr>
        <w:rPr/>
      </w:pPr>
      <w:bookmarkStart w:id="743" w:name="__RefHeading___Toc249127_1738255347"/>
      <w:bookmarkStart w:id="744" w:name="_Toc330"/>
      <w:bookmarkEnd w:id="743"/>
      <w:r>
        <w:rPr>
          <w:rtl w:val="true"/>
        </w:rPr>
        <w:t xml:space="preserve">قوله فی ج </w:t>
      </w:r>
      <w:r>
        <w:rPr/>
        <w:t>3</w:t>
      </w:r>
      <w:r>
        <w:rPr>
          <w:rtl w:val="true"/>
        </w:rPr>
        <w:t xml:space="preserve">، ص </w:t>
      </w:r>
      <w:r>
        <w:rPr/>
        <w:t>364</w:t>
      </w:r>
      <w:r>
        <w:rPr>
          <w:rtl w:val="true"/>
        </w:rPr>
        <w:t xml:space="preserve">، س </w:t>
      </w:r>
      <w:r>
        <w:rPr/>
        <w:t>4</w:t>
      </w:r>
      <w:r>
        <w:rPr>
          <w:rtl w:val="true"/>
        </w:rPr>
        <w:t>: «</w:t>
      </w:r>
      <w:r>
        <w:rPr>
          <w:rtl w:val="true"/>
        </w:rPr>
        <w:t>المعتاد أو من غیره</w:t>
      </w:r>
      <w:r>
        <w:rPr>
          <w:rtl w:val="true"/>
        </w:rPr>
        <w:t>»</w:t>
      </w:r>
      <w:bookmarkEnd w:id="744"/>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فی الجواهر أو لم ینفصل مکان قول المصنف الشارح هنا أو من غیره و مقصود صاحب الجواهر أنه مع الاستعداد محکوم بالبلوغ سواء انفصل المنی أو لم ینفصل</w:t>
      </w:r>
      <w:r>
        <w:rPr>
          <w:rFonts w:eastAsia="IRNazanin" w:cs="IRNazanin"/>
          <w:color w:val="111111"/>
          <w:sz w:val="28"/>
          <w:szCs w:val="28"/>
          <w:rtl w:val="true"/>
          <w:lang w:bidi="fa-IR"/>
        </w:rPr>
        <w:t>.</w:t>
      </w:r>
      <w:bookmarkStart w:id="745" w:name="pg14020_140550"/>
    </w:p>
    <w:p>
      <w:pPr>
        <w:pStyle w:val="Heading2"/>
        <w:numPr>
          <w:ilvl w:val="1"/>
          <w:numId w:val="1"/>
        </w:numPr>
        <w:rPr/>
      </w:pPr>
      <w:bookmarkStart w:id="746" w:name="__RefHeading___Toc249129_1738255347"/>
      <w:bookmarkStart w:id="747" w:name="_Toc331"/>
      <w:bookmarkEnd w:id="745"/>
      <w:bookmarkEnd w:id="746"/>
      <w:r>
        <w:rPr>
          <w:rtl w:val="true"/>
        </w:rPr>
        <w:t xml:space="preserve">قوله فی ج </w:t>
      </w:r>
      <w:r>
        <w:rPr/>
        <w:t>3</w:t>
      </w:r>
      <w:r>
        <w:rPr>
          <w:rtl w:val="true"/>
        </w:rPr>
        <w:t xml:space="preserve">، ص </w:t>
      </w:r>
      <w:r>
        <w:rPr/>
        <w:t>364</w:t>
      </w:r>
      <w:r>
        <w:rPr>
          <w:rtl w:val="true"/>
        </w:rPr>
        <w:t xml:space="preserve">، س </w:t>
      </w:r>
      <w:r>
        <w:rPr/>
        <w:t>5</w:t>
      </w:r>
      <w:r>
        <w:rPr>
          <w:rtl w:val="true"/>
        </w:rPr>
        <w:t>: «</w:t>
      </w:r>
      <w:r>
        <w:rPr>
          <w:rtl w:val="true"/>
        </w:rPr>
        <w:t>الظاهر فی البلوغ</w:t>
      </w:r>
      <w:r>
        <w:rPr>
          <w:rtl w:val="true"/>
        </w:rPr>
        <w:t>»</w:t>
      </w:r>
      <w:bookmarkEnd w:id="7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الاعتبار بالاحتلام و الرؤیة فی المنام و لایکفی خروج المنی فی الیقظه لزم أن لایتحقق فی الرجال ما لم یتحقق الاحتلام و أن نکحوا و أولدوا و هو واضح البطلان و منه یعلم أن الاحتلام لاخصوصیة له و المراد منه خروج المنی أو اهلیته لذلک</w:t>
      </w:r>
      <w:r>
        <w:rPr>
          <w:rFonts w:eastAsia="IRNazanin" w:cs="IRNazanin"/>
          <w:color w:val="111111"/>
          <w:sz w:val="28"/>
          <w:szCs w:val="28"/>
          <w:rtl w:val="true"/>
          <w:lang w:bidi="fa-IR"/>
        </w:rPr>
        <w:t>.</w:t>
      </w:r>
    </w:p>
    <w:p>
      <w:pPr>
        <w:pStyle w:val="Heading2"/>
        <w:numPr>
          <w:ilvl w:val="1"/>
          <w:numId w:val="1"/>
        </w:numPr>
        <w:rPr/>
      </w:pPr>
      <w:bookmarkStart w:id="748" w:name="__RefHeading___Toc249131_1738255347"/>
      <w:bookmarkStart w:id="749" w:name="_Toc332"/>
      <w:bookmarkEnd w:id="748"/>
      <w:r>
        <w:rPr>
          <w:rtl w:val="true"/>
        </w:rPr>
        <w:t xml:space="preserve">قوله فی ج </w:t>
      </w:r>
      <w:r>
        <w:rPr/>
        <w:t>3</w:t>
      </w:r>
      <w:r>
        <w:rPr>
          <w:rtl w:val="true"/>
        </w:rPr>
        <w:t xml:space="preserve">، ص </w:t>
      </w:r>
      <w:r>
        <w:rPr/>
        <w:t>364</w:t>
      </w:r>
      <w:r>
        <w:rPr>
          <w:rtl w:val="true"/>
        </w:rPr>
        <w:t xml:space="preserve">، س </w:t>
      </w:r>
      <w:r>
        <w:rPr/>
        <w:t>7</w:t>
      </w:r>
      <w:r>
        <w:rPr>
          <w:rtl w:val="true"/>
        </w:rPr>
        <w:t>: «</w:t>
      </w:r>
      <w:r>
        <w:rPr>
          <w:rtl w:val="true"/>
        </w:rPr>
        <w:t>الذکر و الانثی لعموم الآیة</w:t>
      </w:r>
      <w:r>
        <w:rPr>
          <w:rtl w:val="true"/>
        </w:rPr>
        <w:t>»</w:t>
      </w:r>
      <w:bookmarkEnd w:id="7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النکاح فی الآیة ان اریدبه القابلیة للوطی فلایشمل الانثی إلا أن یقال إن المراد هو الجامع بین الوطی و قبوله فافهم</w:t>
      </w:r>
      <w:r>
        <w:rPr>
          <w:rFonts w:eastAsia="IRNazanin" w:cs="IRNazanin"/>
          <w:color w:val="111111"/>
          <w:sz w:val="28"/>
          <w:szCs w:val="28"/>
          <w:rtl w:val="true"/>
          <w:lang w:bidi="fa-IR"/>
        </w:rPr>
        <w:t>.</w:t>
      </w:r>
    </w:p>
    <w:p>
      <w:pPr>
        <w:pStyle w:val="Heading2"/>
        <w:numPr>
          <w:ilvl w:val="1"/>
          <w:numId w:val="1"/>
        </w:numPr>
        <w:rPr/>
      </w:pPr>
      <w:bookmarkStart w:id="750" w:name="__RefHeading___Toc249133_1738255347"/>
      <w:bookmarkStart w:id="751" w:name="_Toc333"/>
      <w:bookmarkEnd w:id="750"/>
      <w:r>
        <w:rPr>
          <w:rtl w:val="true"/>
        </w:rPr>
        <w:t xml:space="preserve">قوله فی ج </w:t>
      </w:r>
      <w:r>
        <w:rPr/>
        <w:t>3</w:t>
      </w:r>
      <w:r>
        <w:rPr>
          <w:rtl w:val="true"/>
        </w:rPr>
        <w:t xml:space="preserve">، ص </w:t>
      </w:r>
      <w:r>
        <w:rPr/>
        <w:t>364</w:t>
      </w:r>
      <w:r>
        <w:rPr>
          <w:rtl w:val="true"/>
        </w:rPr>
        <w:t xml:space="preserve">، س </w:t>
      </w:r>
      <w:r>
        <w:rPr/>
        <w:t>9</w:t>
      </w:r>
      <w:r>
        <w:rPr>
          <w:rtl w:val="true"/>
        </w:rPr>
        <w:t>: «</w:t>
      </w:r>
      <w:r>
        <w:rPr>
          <w:rtl w:val="true"/>
        </w:rPr>
        <w:t>لعله حقیقة البلوغ</w:t>
      </w:r>
      <w:r>
        <w:rPr>
          <w:rtl w:val="true"/>
        </w:rPr>
        <w:t>»</w:t>
      </w:r>
      <w:bookmarkEnd w:id="7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کلمات الأصحاب کما فی الجواهر</w:t>
      </w:r>
      <w:r>
        <w:rPr>
          <w:rFonts w:eastAsia="IRNazanin" w:cs="IRNazanin"/>
          <w:color w:val="111111"/>
          <w:sz w:val="28"/>
          <w:szCs w:val="28"/>
          <w:rtl w:val="true"/>
          <w:lang w:bidi="fa-IR"/>
        </w:rPr>
        <w:t>.</w:t>
      </w:r>
    </w:p>
    <w:p>
      <w:pPr>
        <w:pStyle w:val="Heading2"/>
        <w:numPr>
          <w:ilvl w:val="1"/>
          <w:numId w:val="1"/>
        </w:numPr>
        <w:rPr/>
      </w:pPr>
      <w:bookmarkStart w:id="752" w:name="__RefHeading___Toc249135_1738255347"/>
      <w:bookmarkStart w:id="753" w:name="_Toc334"/>
      <w:bookmarkEnd w:id="752"/>
      <w:r>
        <w:rPr>
          <w:rtl w:val="true"/>
        </w:rPr>
        <w:t xml:space="preserve">قوله فی ج </w:t>
      </w:r>
      <w:r>
        <w:rPr/>
        <w:t>3</w:t>
      </w:r>
      <w:r>
        <w:rPr>
          <w:rtl w:val="true"/>
        </w:rPr>
        <w:t xml:space="preserve">، ص </w:t>
      </w:r>
      <w:r>
        <w:rPr/>
        <w:t>364</w:t>
      </w:r>
      <w:r>
        <w:rPr>
          <w:rtl w:val="true"/>
        </w:rPr>
        <w:t xml:space="preserve">، س </w:t>
      </w:r>
      <w:r>
        <w:rPr/>
        <w:t>21</w:t>
      </w:r>
      <w:r>
        <w:rPr>
          <w:rtl w:val="true"/>
        </w:rPr>
        <w:t>: «</w:t>
      </w:r>
      <w:r>
        <w:rPr>
          <w:rtl w:val="true"/>
        </w:rPr>
        <w:t>أو یشعر أو ینبت</w:t>
      </w:r>
      <w:r>
        <w:rPr>
          <w:rtl w:val="true"/>
        </w:rPr>
        <w:t>»</w:t>
      </w:r>
      <w:bookmarkEnd w:id="7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قوله علیه السلام فی حسنة یزید الکناسی أو یشعر فی وجهه أو ینبت فی عانته یکفی فی بیان المراد من قوله أو یشعر أو ینبت قبل ذلک فی هذا الخبر</w:t>
      </w:r>
      <w:r>
        <w:rPr>
          <w:rFonts w:eastAsia="IRNazanin" w:cs="IRNazanin"/>
          <w:color w:val="111111"/>
          <w:sz w:val="28"/>
          <w:szCs w:val="28"/>
          <w:rtl w:val="true"/>
          <w:lang w:bidi="fa-IR"/>
        </w:rPr>
        <w:t>.</w:t>
      </w:r>
    </w:p>
    <w:p>
      <w:pPr>
        <w:pStyle w:val="Heading2"/>
        <w:numPr>
          <w:ilvl w:val="1"/>
          <w:numId w:val="1"/>
        </w:numPr>
        <w:rPr/>
      </w:pPr>
      <w:bookmarkStart w:id="754" w:name="__RefHeading___Toc249137_1738255347"/>
      <w:bookmarkStart w:id="755" w:name="_Toc335"/>
      <w:bookmarkEnd w:id="754"/>
      <w:r>
        <w:rPr>
          <w:rtl w:val="true"/>
        </w:rPr>
        <w:t xml:space="preserve">قوله فی ج </w:t>
      </w:r>
      <w:r>
        <w:rPr/>
        <w:t>3</w:t>
      </w:r>
      <w:r>
        <w:rPr>
          <w:rtl w:val="true"/>
        </w:rPr>
        <w:t xml:space="preserve">، ص </w:t>
      </w:r>
      <w:r>
        <w:rPr/>
        <w:t>365</w:t>
      </w:r>
      <w:r>
        <w:rPr>
          <w:rtl w:val="true"/>
        </w:rPr>
        <w:t xml:space="preserve">، س </w:t>
      </w:r>
      <w:r>
        <w:rPr/>
        <w:t>1</w:t>
      </w:r>
      <w:r>
        <w:rPr>
          <w:rtl w:val="true"/>
        </w:rPr>
        <w:t>: «</w:t>
      </w:r>
      <w:r>
        <w:rPr>
          <w:rtl w:val="true"/>
        </w:rPr>
        <w:t>عن حمزة بن حمران</w:t>
      </w:r>
      <w:r>
        <w:rPr>
          <w:rtl w:val="true"/>
        </w:rPr>
        <w:t>»</w:t>
      </w:r>
      <w:bookmarkEnd w:id="755"/>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 و ما عن ظاهر النجاشی من أنه من أصحاب الصادق علیه السلام خاصة و ربما یؤیده أن الخبر فی الوسائل و الوافی عن حمزة بن حمران عن حمران عن أبی جعفر علیه السلام یدفعه تصریح غیره بانه من أصحابهما معا و ان کان روایته عن</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الصادق علیه السلام أکثر و أشهر فلا ارسال حینئذ فی الخبر المزبور و فی مصابیح العلامة الطباطبائی أن الذی وجدته فی بعض النسخ المصححة من الکافی و التهذیب روایة حمزة بن حمران عنه علیه السلام و قد رواه فی المستطرفات کذلک و کانه الأصح علی أن حمران بن اعین ابوحمزة أجل من أن یتعرض لبیان حاله فالروایة لاقدح فیها من هذه الجهة الی أن قال کل ذلک مضافا الی الاعتضاد بما عرفت من انجباره بالشهرة العظمة و محکی الاجماع أو محصله انتهی لایقال أن مع ظهور کلام النجاشی لایثبت عدم الارسال لأنا نقول ظهور النجاشی معارض مع تصریح غیره و مع التعارض یتساقط قولهما و الأصل هو امکان نقله عن أبی جعفر علیه السلام لایقال أن النسخة المصحّحة التی وجدها العلامة الطباطبائی معارضة مع نسخة الوسائل و الوافی لأنا نقول غایته هو عدم الارسال لان مقتضی نسخة المصححة هو نقله بلاواسطة و مقتضی نسخة الوسائل أیضا هو عدم الارسال لنقل الحمران و وساطته فکیف کان فالسند غیر مرسل و مصحح لروایة ابن محبوب و هو من أصحاب الاجماع ثم أن ظاهر بلوغ خمس عشر هو اکمالهالا الدخول فیها کما یقال أن الصبی بلغ السنة الاولی فان الظاهر منه هو اکمال السنة لا الشروع فیها حین تولده کما لایخفی و لذا ذهب المشهور الی ذلک و هکذا روی فی اسامة بن زید و زید بن ثابت و براء بن عازب و أبوسعید الخدری و زید بن ارقم نظیر ذلک و صحیح ابن وهب سألت أباعبدالله علیه السلام فی کم یؤخذ الصبی بالصیام قال فیما بینه و بین خمس عشرة سنة و أربع عشرة سنة فان هو صام قبل ذلک فدعه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أعداد الفرائض،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ارادة معنی أو من الواو فیها بل عن</w:t>
      </w:r>
      <w:bookmarkStart w:id="756" w:name="pg14020_140552"/>
    </w:p>
    <w:p>
      <w:pPr>
        <w:pStyle w:val="BookText"/>
        <w:rPr/>
      </w:pPr>
      <w:bookmarkEnd w:id="756"/>
      <w:r>
        <w:rPr>
          <w:rFonts w:ascii="IRNazanin" w:hAnsi="IRNazanin" w:eastAsia="IRNazanin"/>
          <w:color w:val="111111"/>
          <w:sz w:val="28"/>
          <w:sz w:val="28"/>
          <w:szCs w:val="28"/>
          <w:rtl w:val="true"/>
          <w:lang w:bidi="fa-IR"/>
        </w:rPr>
        <w:t>النهایة روایته بها و حینئذ فمقتضی السیاق و التردید کون ما تقدم علیها وقتا للتمرین فیکون البلوغ حینئذ بأحدهما و یمتنع أن یکون الأقل و إلا لم یکن الزمان المتوسط بینه و بین الأکثر تمرینیا فیعین أن یکون الأکثر و لعل النکتة فی التردید البینة علی الفرق بین المتوسطة بینهما و المتقدم علیهما فی التضییق و عدمه بالنسبة الی التمرین فان الصبی یضیق علیه فیما بین الأربعة عشر و الخمسة عشر بخلاف ما تقدم من الزمان فانه لایضیق علیه لبعده عن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2"/>
        <w:numPr>
          <w:ilvl w:val="1"/>
          <w:numId w:val="1"/>
        </w:numPr>
        <w:rPr/>
      </w:pPr>
      <w:bookmarkStart w:id="757" w:name="__RefHeading___Toc249139_1738255347"/>
      <w:bookmarkStart w:id="758" w:name="_Toc336"/>
      <w:bookmarkEnd w:id="757"/>
      <w:r>
        <w:rPr>
          <w:rtl w:val="true"/>
        </w:rPr>
        <w:t xml:space="preserve">قوله فی ج </w:t>
      </w:r>
      <w:r>
        <w:rPr/>
        <w:t>3</w:t>
      </w:r>
      <w:r>
        <w:rPr>
          <w:rtl w:val="true"/>
        </w:rPr>
        <w:t xml:space="preserve">، ص </w:t>
      </w:r>
      <w:r>
        <w:rPr/>
        <w:t>365</w:t>
      </w:r>
      <w:r>
        <w:rPr>
          <w:rtl w:val="true"/>
        </w:rPr>
        <w:t xml:space="preserve">، س </w:t>
      </w:r>
      <w:r>
        <w:rPr/>
        <w:t>4</w:t>
      </w:r>
      <w:r>
        <w:rPr>
          <w:rtl w:val="true"/>
        </w:rPr>
        <w:t>: «</w:t>
      </w:r>
      <w:r>
        <w:rPr>
          <w:rtl w:val="true"/>
        </w:rPr>
        <w:t>بالتسع کثیرة فلاإشکال</w:t>
      </w:r>
      <w:r>
        <w:rPr>
          <w:rtl w:val="true"/>
        </w:rPr>
        <w:t>»</w:t>
      </w:r>
      <w:bookmarkEnd w:id="7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الأخبار ببلوغ الغلام بخمس عشرة لایختص بما ذکر بل یدل علیه حسنة الکناسی راجع جامع الأحادیث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حسنة الاخر راجع جامع الأحادیث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المحکی عن الخصال راجع الجواهرج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مرسلة المقنع راجع الجواهر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النبوی المرسل فی محکی الخلاف و التذکرة اذا استکمل المولود خمس عشرة سنة کتب ماله و ما علیه و أخذ منه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النبوی الاخر ان عبدالله بن عمر عرض علیه عام بدر و هو ابن ثلاث عشر سنة فرده و عرض علیه عام أحد و هو ابن أربع عشرة سنة فرده و لم یره بالغا و عرض علیه عام الخندق و هو ابن خمس عشرة سنة فاجازه فی المقاتلة و قیل أن هذا النبوی مشهور رواه جماعة من ارباب المغازی و السیر ممن یوثق بنقلهم الجواهر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2"/>
        <w:numPr>
          <w:ilvl w:val="1"/>
          <w:numId w:val="1"/>
        </w:numPr>
        <w:rPr/>
      </w:pPr>
      <w:bookmarkStart w:id="759" w:name="__RefHeading___Toc249141_1738255347"/>
      <w:bookmarkStart w:id="760" w:name="_Toc337"/>
      <w:bookmarkEnd w:id="759"/>
      <w:r>
        <w:rPr>
          <w:rtl w:val="true"/>
        </w:rPr>
        <w:t xml:space="preserve">قوله فی ج </w:t>
      </w:r>
      <w:r>
        <w:rPr/>
        <w:t>3</w:t>
      </w:r>
      <w:r>
        <w:rPr>
          <w:rtl w:val="true"/>
        </w:rPr>
        <w:t xml:space="preserve">، ص </w:t>
      </w:r>
      <w:r>
        <w:rPr/>
        <w:t>366</w:t>
      </w:r>
      <w:r>
        <w:rPr>
          <w:rtl w:val="true"/>
        </w:rPr>
        <w:t xml:space="preserve">، س </w:t>
      </w:r>
      <w:r>
        <w:rPr/>
        <w:t>1</w:t>
      </w:r>
      <w:r>
        <w:rPr>
          <w:rtl w:val="true"/>
        </w:rPr>
        <w:t>: «</w:t>
      </w:r>
      <w:r>
        <w:rPr>
          <w:rtl w:val="true"/>
        </w:rPr>
        <w:t>و روی فی الکافی</w:t>
      </w:r>
      <w:r>
        <w:rPr>
          <w:rtl w:val="true"/>
        </w:rPr>
        <w:t>»</w:t>
      </w:r>
      <w:bookmarkEnd w:id="760"/>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bookmarkStart w:id="761" w:name="pg14020_140553"/>
    </w:p>
    <w:p>
      <w:pPr>
        <w:pStyle w:val="Heading2"/>
        <w:numPr>
          <w:ilvl w:val="1"/>
          <w:numId w:val="1"/>
        </w:numPr>
        <w:rPr/>
      </w:pPr>
      <w:bookmarkStart w:id="762" w:name="__RefHeading___Toc249143_1738255347"/>
      <w:bookmarkStart w:id="763" w:name="_Toc338"/>
      <w:bookmarkEnd w:id="761"/>
      <w:bookmarkEnd w:id="762"/>
      <w:r>
        <w:rPr>
          <w:rtl w:val="true"/>
        </w:rPr>
        <w:t xml:space="preserve">قوله فی ج </w:t>
      </w:r>
      <w:r>
        <w:rPr/>
        <w:t>3</w:t>
      </w:r>
      <w:r>
        <w:rPr>
          <w:rtl w:val="true"/>
        </w:rPr>
        <w:t xml:space="preserve">، ص </w:t>
      </w:r>
      <w:r>
        <w:rPr/>
        <w:t>366</w:t>
      </w:r>
      <w:r>
        <w:rPr>
          <w:rtl w:val="true"/>
        </w:rPr>
        <w:t xml:space="preserve">، س </w:t>
      </w:r>
      <w:r>
        <w:rPr/>
        <w:t>9</w:t>
      </w:r>
      <w:r>
        <w:rPr>
          <w:rtl w:val="true"/>
        </w:rPr>
        <w:t>: «</w:t>
      </w:r>
      <w:r>
        <w:rPr>
          <w:rtl w:val="true"/>
        </w:rPr>
        <w:t>حیث السند و الصراحة</w:t>
      </w:r>
      <w:r>
        <w:rPr>
          <w:rtl w:val="true"/>
        </w:rPr>
        <w:t>»</w:t>
      </w:r>
      <w:bookmarkEnd w:id="7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لاصحة فی سند روایة أبی حمزة الثمالی و لاصراحة بعد احتمال أن یکون الواو للعطف و المقصود حمله علی التمرین القابل من حیث استحبابه للدرجات بخلاف الایجاب هذا مضافا الی قوة رجوع أخبار عبدالله بن سنان الی خبر واحد باعتبار کون الأصل فیها عبدالله بن سنان و أن التعدد انما هو فی الطریق الیه کما فی الجواهر و اولویة اخباره علی التقیه باعتبار معروفیة ابن سنان عند العامة و کثرة وقوع التقیة من الامام الصادق علیه السلام فتأمل</w:t>
      </w:r>
      <w:r>
        <w:rPr>
          <w:rFonts w:eastAsia="IRNazanin" w:cs="IRNazanin"/>
          <w:color w:val="111111"/>
          <w:sz w:val="28"/>
          <w:szCs w:val="28"/>
          <w:rtl w:val="true"/>
          <w:lang w:bidi="fa-IR"/>
        </w:rPr>
        <w:t>.</w:t>
      </w:r>
    </w:p>
    <w:p>
      <w:pPr>
        <w:pStyle w:val="Heading2"/>
        <w:numPr>
          <w:ilvl w:val="1"/>
          <w:numId w:val="1"/>
        </w:numPr>
        <w:rPr/>
      </w:pPr>
      <w:bookmarkStart w:id="764" w:name="__RefHeading___Toc249145_1738255347"/>
      <w:bookmarkStart w:id="765" w:name="_Toc339"/>
      <w:bookmarkEnd w:id="764"/>
      <w:r>
        <w:rPr>
          <w:rtl w:val="true"/>
        </w:rPr>
        <w:t xml:space="preserve">قوله فی ج </w:t>
      </w:r>
      <w:r>
        <w:rPr/>
        <w:t>3</w:t>
      </w:r>
      <w:r>
        <w:rPr>
          <w:rtl w:val="true"/>
        </w:rPr>
        <w:t xml:space="preserve">، ص </w:t>
      </w:r>
      <w:r>
        <w:rPr/>
        <w:t>366</w:t>
      </w:r>
      <w:r>
        <w:rPr>
          <w:rtl w:val="true"/>
        </w:rPr>
        <w:t xml:space="preserve">، س </w:t>
      </w:r>
      <w:r>
        <w:rPr/>
        <w:t>10</w:t>
      </w:r>
      <w:r>
        <w:rPr>
          <w:rtl w:val="true"/>
        </w:rPr>
        <w:t>: «</w:t>
      </w:r>
      <w:r>
        <w:rPr>
          <w:rtl w:val="true"/>
        </w:rPr>
        <w:t>و یمکن أن یکون</w:t>
      </w:r>
      <w:r>
        <w:rPr>
          <w:rtl w:val="true"/>
        </w:rPr>
        <w:t>»</w:t>
      </w:r>
      <w:bookmarkEnd w:id="7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الامکان لایحرز الاعراض عن هذه الأخبار ولکن یبعده فلو؟ المقابل عن القوة و معذلک لم یلتفت المشهور الی ذلک و اخذوا به فانه یوجب أن یکون أخذهم به من باب الحجیة دون الرجحان بالنسبة الی الطرف الاخر و علیه فالأمر یدور بین الحجة و عدمها لا الترجیح بین الحجج</w:t>
      </w:r>
      <w:r>
        <w:rPr>
          <w:rFonts w:eastAsia="IRNazanin" w:cs="IRNazanin"/>
          <w:color w:val="111111"/>
          <w:sz w:val="28"/>
          <w:szCs w:val="28"/>
          <w:rtl w:val="true"/>
          <w:lang w:bidi="fa-IR"/>
        </w:rPr>
        <w:t>.</w:t>
      </w:r>
    </w:p>
    <w:p>
      <w:pPr>
        <w:pStyle w:val="Heading2"/>
        <w:numPr>
          <w:ilvl w:val="1"/>
          <w:numId w:val="1"/>
        </w:numPr>
        <w:rPr/>
      </w:pPr>
      <w:bookmarkStart w:id="766" w:name="__RefHeading___Toc249147_1738255347"/>
      <w:bookmarkStart w:id="767" w:name="_Toc340"/>
      <w:bookmarkEnd w:id="766"/>
      <w:r>
        <w:rPr>
          <w:rtl w:val="true"/>
        </w:rPr>
        <w:t xml:space="preserve">قوله فی ج </w:t>
      </w:r>
      <w:r>
        <w:rPr/>
        <w:t>3</w:t>
      </w:r>
      <w:r>
        <w:rPr>
          <w:rtl w:val="true"/>
        </w:rPr>
        <w:t xml:space="preserve">، ص </w:t>
      </w:r>
      <w:r>
        <w:rPr/>
        <w:t>366</w:t>
      </w:r>
      <w:r>
        <w:rPr>
          <w:rtl w:val="true"/>
        </w:rPr>
        <w:t xml:space="preserve">، س </w:t>
      </w:r>
      <w:r>
        <w:rPr/>
        <w:t>10</w:t>
      </w:r>
      <w:r>
        <w:rPr>
          <w:rtl w:val="true"/>
        </w:rPr>
        <w:t>: «</w:t>
      </w:r>
      <w:r>
        <w:rPr>
          <w:rtl w:val="true"/>
        </w:rPr>
        <w:t>الترجیح و قد یستدل</w:t>
      </w:r>
      <w:r>
        <w:rPr>
          <w:rtl w:val="true"/>
        </w:rPr>
        <w:t>»</w:t>
      </w:r>
      <w:bookmarkEnd w:id="7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التخییر فی الأخذ بأحد بالطرفین</w:t>
      </w:r>
      <w:r>
        <w:rPr>
          <w:rFonts w:eastAsia="IRNazanin" w:cs="IRNazanin"/>
          <w:color w:val="111111"/>
          <w:sz w:val="28"/>
          <w:szCs w:val="28"/>
          <w:rtl w:val="true"/>
          <w:lang w:bidi="fa-IR"/>
        </w:rPr>
        <w:t>.</w:t>
      </w:r>
    </w:p>
    <w:p>
      <w:pPr>
        <w:pStyle w:val="Heading2"/>
        <w:numPr>
          <w:ilvl w:val="1"/>
          <w:numId w:val="1"/>
        </w:numPr>
        <w:rPr/>
      </w:pPr>
      <w:bookmarkStart w:id="768" w:name="__RefHeading___Toc249149_1738255347"/>
      <w:bookmarkStart w:id="769" w:name="_Toc341"/>
      <w:bookmarkEnd w:id="768"/>
      <w:r>
        <w:rPr>
          <w:rtl w:val="true"/>
        </w:rPr>
        <w:t xml:space="preserve">قوله فی ج </w:t>
      </w:r>
      <w:r>
        <w:rPr/>
        <w:t>3</w:t>
      </w:r>
      <w:r>
        <w:rPr>
          <w:rtl w:val="true"/>
        </w:rPr>
        <w:t xml:space="preserve">، ص </w:t>
      </w:r>
      <w:r>
        <w:rPr/>
        <w:t>366</w:t>
      </w:r>
      <w:r>
        <w:rPr>
          <w:rtl w:val="true"/>
        </w:rPr>
        <w:t xml:space="preserve">، س </w:t>
      </w:r>
      <w:r>
        <w:rPr/>
        <w:t>12</w:t>
      </w:r>
      <w:r>
        <w:rPr>
          <w:rtl w:val="true"/>
        </w:rPr>
        <w:t>: «</w:t>
      </w:r>
      <w:r>
        <w:rPr>
          <w:rtl w:val="true"/>
        </w:rPr>
        <w:t>حیث إن مفهومها</w:t>
      </w:r>
      <w:r>
        <w:rPr>
          <w:rtl w:val="true"/>
        </w:rPr>
        <w:t>»</w:t>
      </w:r>
      <w:bookmarkEnd w:id="769"/>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الجواهر،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bookmarkStart w:id="770" w:name="pg14020_140554"/>
    </w:p>
    <w:p>
      <w:pPr>
        <w:pStyle w:val="Heading2"/>
        <w:numPr>
          <w:ilvl w:val="1"/>
          <w:numId w:val="1"/>
        </w:numPr>
        <w:rPr/>
      </w:pPr>
      <w:bookmarkStart w:id="771" w:name="__RefHeading___Toc249151_1738255347"/>
      <w:bookmarkStart w:id="772" w:name="_Toc342"/>
      <w:bookmarkEnd w:id="770"/>
      <w:bookmarkEnd w:id="771"/>
      <w:r>
        <w:rPr>
          <w:rtl w:val="true"/>
        </w:rPr>
        <w:t xml:space="preserve">قوله فی ج </w:t>
      </w:r>
      <w:r>
        <w:rPr/>
        <w:t>3</w:t>
      </w:r>
      <w:r>
        <w:rPr>
          <w:rtl w:val="true"/>
        </w:rPr>
        <w:t xml:space="preserve">، ص </w:t>
      </w:r>
      <w:r>
        <w:rPr/>
        <w:t>366</w:t>
      </w:r>
      <w:r>
        <w:rPr>
          <w:rtl w:val="true"/>
        </w:rPr>
        <w:t xml:space="preserve">، س </w:t>
      </w:r>
      <w:r>
        <w:rPr/>
        <w:t>18</w:t>
      </w:r>
      <w:r>
        <w:rPr>
          <w:rtl w:val="true"/>
        </w:rPr>
        <w:t>: «</w:t>
      </w:r>
      <w:r>
        <w:rPr>
          <w:rtl w:val="true"/>
        </w:rPr>
        <w:t>متفرعا علی الإمتحان</w:t>
      </w:r>
      <w:r>
        <w:rPr>
          <w:rtl w:val="true"/>
        </w:rPr>
        <w:t>»</w:t>
      </w:r>
      <w:bookmarkEnd w:id="7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متفرع علی ظرفیة إذا و شرطیتها و قوله متفرع علی الامتحان الی زمان بلوغ النکاح یساعد خروج إذا عن الشرطیة و لازم ذلک هو انقطاع الابتلاء بالبلوغ و اشتراط الابتلاء و الامتحان قبل البلوغ و معنی الظرفیة و الشرطیة هو الأمر بابتلاء الیتامی حتی فی زمان بلوغهم لا الی وقت بلوغهم فبعد نیلهم الی البلوغ و یستمر الامتحان فان آنستم منهم رشدا فادفعوا الیهم اموالهم و هذا هو الاحتمال الثانی فی الآیة الذی استظهره المستدل فی الآیة کما قرره المصنف فی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أورد علیه بانه غیر ظاهر مع انه ظاهر</w:t>
      </w:r>
      <w:r>
        <w:rPr>
          <w:rFonts w:eastAsia="IRNazanin" w:cs="IRNazanin"/>
          <w:color w:val="111111"/>
          <w:sz w:val="28"/>
          <w:szCs w:val="28"/>
          <w:rtl w:val="true"/>
          <w:lang w:bidi="fa-IR"/>
        </w:rPr>
        <w:t>.</w:t>
      </w:r>
    </w:p>
    <w:p>
      <w:pPr>
        <w:pStyle w:val="Heading2"/>
        <w:numPr>
          <w:ilvl w:val="1"/>
          <w:numId w:val="1"/>
        </w:numPr>
        <w:rPr/>
      </w:pPr>
      <w:bookmarkStart w:id="773" w:name="__RefHeading___Toc249153_1738255347"/>
      <w:bookmarkStart w:id="774" w:name="_Toc343"/>
      <w:bookmarkEnd w:id="773"/>
      <w:r>
        <w:rPr>
          <w:rtl w:val="true"/>
        </w:rPr>
        <w:t xml:space="preserve">قوله فی ج </w:t>
      </w:r>
      <w:r>
        <w:rPr/>
        <w:t>3</w:t>
      </w:r>
      <w:r>
        <w:rPr>
          <w:rtl w:val="true"/>
        </w:rPr>
        <w:t xml:space="preserve">، ص </w:t>
      </w:r>
      <w:r>
        <w:rPr/>
        <w:t>366</w:t>
      </w:r>
      <w:r>
        <w:rPr>
          <w:rtl w:val="true"/>
        </w:rPr>
        <w:t xml:space="preserve">، س </w:t>
      </w:r>
      <w:r>
        <w:rPr/>
        <w:t>20</w:t>
      </w:r>
      <w:r>
        <w:rPr>
          <w:rtl w:val="true"/>
        </w:rPr>
        <w:t>: «</w:t>
      </w:r>
      <w:r>
        <w:rPr>
          <w:rtl w:val="true"/>
        </w:rPr>
        <w:t>مضافا إلی أنه</w:t>
      </w:r>
      <w:r>
        <w:rPr>
          <w:rtl w:val="true"/>
        </w:rPr>
        <w:t>»</w:t>
      </w:r>
      <w:bookmarkEnd w:id="7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الآیة المبارکة لیست فی مقام بیان حد البلوغ فاللازم لتعین حد البلوغ هو الرجوع الی سایر الأدلة و علیه فالمراد من بلوغ النکاح اما هو الاحتلام أو بلوغ السن أو غیرهما و علیه فتقریب صاحب الجواهر للآیة لبیان حد البلوغ بعد تمامیة استظهار مفهوم الشرط و جعل تعلیق الدفع بالشرطین البلوغ و الایناس منظور فیه هذا مضافا الی امکان دعوی ظهور هذه الآیة کقوله تعالی إذا بلغ الاطفال منکم الحلم فی تعلیق الحکم علی الاحتلام فلاربط لها بالبلوغ السنی فلاتغفل</w:t>
      </w:r>
      <w:r>
        <w:rPr>
          <w:rFonts w:eastAsia="IRNazanin" w:cs="IRNazanin"/>
          <w:color w:val="111111"/>
          <w:sz w:val="28"/>
          <w:szCs w:val="28"/>
          <w:rtl w:val="true"/>
          <w:lang w:bidi="fa-IR"/>
        </w:rPr>
        <w:t>.</w:t>
      </w:r>
    </w:p>
    <w:p>
      <w:pPr>
        <w:pStyle w:val="Heading2"/>
        <w:numPr>
          <w:ilvl w:val="1"/>
          <w:numId w:val="1"/>
        </w:numPr>
        <w:rPr/>
      </w:pPr>
      <w:bookmarkStart w:id="775" w:name="__RefHeading___Toc249155_1738255347"/>
      <w:bookmarkStart w:id="776" w:name="_Toc344"/>
      <w:bookmarkEnd w:id="775"/>
      <w:r>
        <w:rPr>
          <w:rtl w:val="true"/>
        </w:rPr>
        <w:t xml:space="preserve">قوله فی ج </w:t>
      </w:r>
      <w:r>
        <w:rPr/>
        <w:t>3</w:t>
      </w:r>
      <w:r>
        <w:rPr>
          <w:rtl w:val="true"/>
        </w:rPr>
        <w:t xml:space="preserve">، ص </w:t>
      </w:r>
      <w:r>
        <w:rPr/>
        <w:t>367</w:t>
      </w:r>
      <w:r>
        <w:rPr>
          <w:rtl w:val="true"/>
        </w:rPr>
        <w:t xml:space="preserve">، س </w:t>
      </w:r>
      <w:r>
        <w:rPr/>
        <w:t>4</w:t>
      </w:r>
      <w:r>
        <w:rPr>
          <w:rtl w:val="true"/>
        </w:rPr>
        <w:t>: «</w:t>
      </w:r>
      <w:r>
        <w:rPr>
          <w:rtl w:val="true"/>
        </w:rPr>
        <w:t>فی کتاب البیع</w:t>
      </w:r>
      <w:r>
        <w:rPr>
          <w:rtl w:val="true"/>
        </w:rPr>
        <w:t>»</w:t>
      </w:r>
      <w:bookmarkEnd w:id="776"/>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73</w:t>
      </w:r>
      <w:r>
        <w:rPr>
          <w:rFonts w:eastAsia="IRNazanin" w:cs="IRNazanin"/>
          <w:color w:val="111111"/>
          <w:sz w:val="28"/>
          <w:szCs w:val="28"/>
          <w:rtl w:val="true"/>
          <w:lang w:bidi="fa-IR"/>
        </w:rPr>
        <w:t>.</w:t>
      </w:r>
      <w:bookmarkStart w:id="777" w:name="pg14020_140555"/>
    </w:p>
    <w:p>
      <w:pPr>
        <w:pStyle w:val="Heading2"/>
        <w:numPr>
          <w:ilvl w:val="1"/>
          <w:numId w:val="1"/>
        </w:numPr>
        <w:rPr/>
      </w:pPr>
      <w:bookmarkStart w:id="778" w:name="__RefHeading___Toc249157_1738255347"/>
      <w:bookmarkStart w:id="779" w:name="_Toc345"/>
      <w:bookmarkEnd w:id="777"/>
      <w:bookmarkEnd w:id="778"/>
      <w:r>
        <w:rPr>
          <w:rtl w:val="true"/>
        </w:rPr>
        <w:t xml:space="preserve">قوله فی ج </w:t>
      </w:r>
      <w:r>
        <w:rPr/>
        <w:t>3</w:t>
      </w:r>
      <w:r>
        <w:rPr>
          <w:rtl w:val="true"/>
        </w:rPr>
        <w:t xml:space="preserve">، ص </w:t>
      </w:r>
      <w:r>
        <w:rPr/>
        <w:t>367</w:t>
      </w:r>
      <w:r>
        <w:rPr>
          <w:rtl w:val="true"/>
        </w:rPr>
        <w:t xml:space="preserve">، س </w:t>
      </w:r>
      <w:r>
        <w:rPr/>
        <w:t>5</w:t>
      </w:r>
      <w:r>
        <w:rPr>
          <w:rtl w:val="true"/>
        </w:rPr>
        <w:t>: «</w:t>
      </w:r>
      <w:r>
        <w:rPr>
          <w:rtl w:val="true"/>
        </w:rPr>
        <w:t>یشکل القول المشهور</w:t>
      </w:r>
      <w:r>
        <w:rPr>
          <w:rtl w:val="true"/>
        </w:rPr>
        <w:t>»</w:t>
      </w:r>
      <w:bookmarkEnd w:id="779"/>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وجه الإشکال فی قول المشهور هو أن ادلتهم لاتقاوم مع أخبار ثلاث عشر و عدم تمامیة الاستدلال بالایة الکریمة و احتمال أن یکون أخذهم بأخبار خمس عشرة من باب الترجیح بین الحجتین فلایدل علی الاغراض ولکن یمکن أن یقال إن الأخذ بأخبار خمس عشرة لایکون من باب الترجیح مع ما علیها من احتمال الارسال و الاعتماد فی توثیق بعض رواتها باصحاب الاجماع و غیر ذلک و قوة المقابل من جهة وثاقة الروات و عدم شبهة الارسال و صحة بعض الأخبار و موافقة الاحتیاط فی الجملة و علیه فیقوی فی النظر أن أخذهم من باب الاعراض عن المقابل و علیه فکلما أزاد المقابل صحة و قوة ازداد سقما کما اعرضوا عن غیرها مما بدل علی أن الغلام إذا بلغ خمسة اشبار اقتص منه و ان لم یکن بلغ خمسة اشبار قضی بالدیة أو إذا تم للغلام ثمان سنین فجائز أمره و وجب علیه الفرائض و الحدود أو غیر ذلک هذا کله بالنسبة الی بلوغ الغلام و أما بلوغ الجاریة فیدل علی أنه تسع مضافا الی دعوی الاجماع و أنه ظاهر المذهب موثقة حمزة بن حمران و یزید الکناسی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الأحادیث،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موثقة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الأحادیث،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موثقة الحسن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الأحادیث،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موثقة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الأحادیث،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مرسله مروزی و خبر ابن بزیع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جامع الأحادیث،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780" w:name="pg14020_140556"/>
    </w:p>
    <w:p>
      <w:pPr>
        <w:pStyle w:val="BookText"/>
        <w:rPr/>
      </w:pPr>
      <w:bookmarkEnd w:id="780"/>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صحیحة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الأحادیث کثیرة جدا کما قال صاحب الجواهر و فی مقابلها موثقة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الأحادیث،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الجاریة مثل ذلک أن اتی لها ثلاث عشرة سنة أو حاضت قبل ذلک فقد وجبت علیها الصلاة و جری علیها القلم ولکنه لایقاوم ما مر من الأخبار لکثرتها و اعراض الأصحاب عن غیرها و مما ذکر یظهر ما فی دعوی أن الجمع بین الأخبار ممکن بحمل ما یدل علی التسع علی ما إذا حاضت فیها بقرینة قوله علیه السلام فی موثقة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الأحادیث،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بلغت الجاریة تسع سنین لکنک و ذلک انها تحیض لتسع سنین قال المتفاهم منه أن سبب البلوغ فی التسع هو الحیض فالاعتبار فی البلوغ اما هو الحیض و اما بلوغ ثلث عشرة وجه الاشکال فی هذا الجمع هو ظهور الروایات الکثیرة فی أن المعیار هو فی التسع هو البلوغ السنی من دون انتظار الی انها تحیض أم لا تحیض و علیه فقوله فذلک أنها تحیض من حکم الحکم و لذلک ذهب الأصحاب الی أن الحیض دلیل علی البلوغ فی مجهولة سنها فتحصل أنه لامحیص إلا عن القول المشهور فی الغلام و الجاریة و الله العالم</w:t>
      </w:r>
      <w:r>
        <w:rPr>
          <w:rFonts w:eastAsia="IRNazanin" w:cs="IRNazanin"/>
          <w:color w:val="111111"/>
          <w:sz w:val="28"/>
          <w:szCs w:val="28"/>
          <w:rtl w:val="true"/>
          <w:lang w:bidi="fa-IR"/>
        </w:rPr>
        <w:t>.</w:t>
      </w:r>
    </w:p>
    <w:p>
      <w:pPr>
        <w:pStyle w:val="Heading2"/>
        <w:numPr>
          <w:ilvl w:val="1"/>
          <w:numId w:val="1"/>
        </w:numPr>
        <w:rPr/>
      </w:pPr>
      <w:bookmarkStart w:id="781" w:name="__RefHeading___Toc249159_1738255347"/>
      <w:bookmarkStart w:id="782" w:name="_Toc346"/>
      <w:bookmarkEnd w:id="781"/>
      <w:r>
        <w:rPr>
          <w:rtl w:val="true"/>
        </w:rPr>
        <w:t xml:space="preserve">قوله فی ج </w:t>
      </w:r>
      <w:r>
        <w:rPr/>
        <w:t>3</w:t>
      </w:r>
      <w:r>
        <w:rPr>
          <w:rtl w:val="true"/>
        </w:rPr>
        <w:t xml:space="preserve">، ص </w:t>
      </w:r>
      <w:r>
        <w:rPr/>
        <w:t>368</w:t>
      </w:r>
      <w:r>
        <w:rPr>
          <w:rtl w:val="true"/>
        </w:rPr>
        <w:t xml:space="preserve">، س </w:t>
      </w:r>
      <w:r>
        <w:rPr/>
        <w:t>9</w:t>
      </w:r>
      <w:r>
        <w:rPr>
          <w:rtl w:val="true"/>
        </w:rPr>
        <w:t>: «</w:t>
      </w:r>
      <w:r>
        <w:rPr>
          <w:rtl w:val="true"/>
        </w:rPr>
        <w:t>بل الإطلاق علی خلافه</w:t>
      </w:r>
      <w:r>
        <w:rPr>
          <w:rtl w:val="true"/>
        </w:rPr>
        <w:t>»</w:t>
      </w:r>
      <w:bookmarkEnd w:id="782"/>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 و لاتؤتوا السفهاء الآیة کما بینه فی الجواهر عند بیان أحکام المفلس فی باب الحجر فراجع</w:t>
      </w:r>
      <w:r>
        <w:rPr>
          <w:rFonts w:eastAsia="IRNazanin" w:cs="IRNazanin"/>
          <w:color w:val="111111"/>
          <w:sz w:val="28"/>
          <w:szCs w:val="28"/>
          <w:rtl w:val="true"/>
          <w:lang w:bidi="fa-IR"/>
        </w:rPr>
        <w:t>.</w:t>
      </w:r>
      <w:bookmarkStart w:id="783" w:name="pg14020_140557"/>
    </w:p>
    <w:p>
      <w:pPr>
        <w:pStyle w:val="Heading2"/>
        <w:numPr>
          <w:ilvl w:val="1"/>
          <w:numId w:val="1"/>
        </w:numPr>
        <w:rPr/>
      </w:pPr>
      <w:bookmarkStart w:id="784" w:name="__RefHeading___Toc249161_1738255347"/>
      <w:bookmarkStart w:id="785" w:name="_Toc347"/>
      <w:bookmarkEnd w:id="783"/>
      <w:bookmarkEnd w:id="784"/>
      <w:r>
        <w:rPr>
          <w:rtl w:val="true"/>
        </w:rPr>
        <w:t xml:space="preserve">قوله فی ج </w:t>
      </w:r>
      <w:r>
        <w:rPr/>
        <w:t>3</w:t>
      </w:r>
      <w:r>
        <w:rPr>
          <w:rtl w:val="true"/>
        </w:rPr>
        <w:t xml:space="preserve">، ص </w:t>
      </w:r>
      <w:r>
        <w:rPr/>
        <w:t>370</w:t>
      </w:r>
      <w:r>
        <w:rPr>
          <w:rtl w:val="true"/>
        </w:rPr>
        <w:t xml:space="preserve">، س </w:t>
      </w:r>
      <w:r>
        <w:rPr/>
        <w:t>17</w:t>
      </w:r>
      <w:r>
        <w:rPr>
          <w:rtl w:val="true"/>
        </w:rPr>
        <w:t>: «</w:t>
      </w:r>
      <w:r>
        <w:rPr>
          <w:rtl w:val="true"/>
        </w:rPr>
        <w:t>و إن لم یوص فلیس</w:t>
      </w:r>
      <w:r>
        <w:rPr>
          <w:rtl w:val="true"/>
        </w:rPr>
        <w:t>»</w:t>
      </w:r>
      <w:bookmarkEnd w:id="7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أنه للوصیة إذ مع عدم الوصیة لامعنی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علی الورثة امضائه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لاوصیة حتی تحتاج الی الامضاء و مع کون کلمة ان للوصیة یدل علی حکم منجزات المریض خاصة فلاوجه لحملة علی الوصیة کما لایخفی</w:t>
      </w:r>
      <w:r>
        <w:rPr>
          <w:rFonts w:eastAsia="IRNazanin" w:cs="IRNazanin"/>
          <w:color w:val="111111"/>
          <w:sz w:val="28"/>
          <w:szCs w:val="28"/>
          <w:rtl w:val="true"/>
          <w:lang w:bidi="fa-IR"/>
        </w:rPr>
        <w:t>.</w:t>
      </w:r>
    </w:p>
    <w:p>
      <w:pPr>
        <w:pStyle w:val="Heading2"/>
        <w:numPr>
          <w:ilvl w:val="1"/>
          <w:numId w:val="1"/>
        </w:numPr>
        <w:rPr/>
      </w:pPr>
      <w:bookmarkStart w:id="786" w:name="__RefHeading___Toc249163_1738255347"/>
      <w:bookmarkStart w:id="787" w:name="_Toc348"/>
      <w:bookmarkEnd w:id="786"/>
      <w:r>
        <w:rPr>
          <w:rtl w:val="true"/>
        </w:rPr>
        <w:t xml:space="preserve">قوله فی ج </w:t>
      </w:r>
      <w:r>
        <w:rPr/>
        <w:t>3</w:t>
      </w:r>
      <w:r>
        <w:rPr>
          <w:rtl w:val="true"/>
        </w:rPr>
        <w:t xml:space="preserve">، ص </w:t>
      </w:r>
      <w:r>
        <w:rPr/>
        <w:t>373</w:t>
      </w:r>
      <w:r>
        <w:rPr>
          <w:rtl w:val="true"/>
        </w:rPr>
        <w:t xml:space="preserve">، س </w:t>
      </w:r>
      <w:r>
        <w:rPr/>
        <w:t>19</w:t>
      </w:r>
      <w:r>
        <w:rPr>
          <w:rtl w:val="true"/>
        </w:rPr>
        <w:t>: «</w:t>
      </w:r>
      <w:r>
        <w:rPr>
          <w:rtl w:val="true"/>
        </w:rPr>
        <w:t>فإطلاقها یشتمل التصرف</w:t>
      </w:r>
      <w:r>
        <w:rPr>
          <w:rtl w:val="true"/>
        </w:rPr>
        <w:t>»</w:t>
      </w:r>
      <w:bookmarkEnd w:id="7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مع الإطلاق لزم أن یقید بما فصل بین المنجز و المفصل کصحیحة صفوان حیث قال فی الرجل الذی یعطی الشیء من ماله فی مرضه ما ابان به فهو جائز و أن أوصی به فهو من الثلث</w:t>
      </w:r>
      <w:r>
        <w:rPr>
          <w:rFonts w:eastAsia="IRNazanin" w:cs="IRNazanin"/>
          <w:color w:val="111111"/>
          <w:sz w:val="28"/>
          <w:szCs w:val="28"/>
          <w:rtl w:val="true"/>
          <w:lang w:bidi="fa-IR"/>
        </w:rPr>
        <w:t>.</w:t>
      </w:r>
    </w:p>
    <w:p>
      <w:pPr>
        <w:pStyle w:val="Heading2"/>
        <w:numPr>
          <w:ilvl w:val="1"/>
          <w:numId w:val="1"/>
        </w:numPr>
        <w:rPr/>
      </w:pPr>
      <w:bookmarkStart w:id="788" w:name="__RefHeading___Toc249165_1738255347"/>
      <w:bookmarkStart w:id="789" w:name="_Toc349"/>
      <w:bookmarkEnd w:id="788"/>
      <w:r>
        <w:rPr>
          <w:rtl w:val="true"/>
        </w:rPr>
        <w:t xml:space="preserve">قوله فی ج </w:t>
      </w:r>
      <w:r>
        <w:rPr/>
        <w:t>3</w:t>
      </w:r>
      <w:r>
        <w:rPr>
          <w:rtl w:val="true"/>
        </w:rPr>
        <w:t xml:space="preserve">، ص </w:t>
      </w:r>
      <w:r>
        <w:rPr/>
        <w:t>373</w:t>
      </w:r>
      <w:r>
        <w:rPr>
          <w:rtl w:val="true"/>
        </w:rPr>
        <w:t xml:space="preserve">، س </w:t>
      </w:r>
      <w:r>
        <w:rPr/>
        <w:t>20</w:t>
      </w:r>
      <w:r>
        <w:rPr>
          <w:rtl w:val="true"/>
        </w:rPr>
        <w:t>: «</w:t>
      </w:r>
      <w:r>
        <w:rPr>
          <w:rtl w:val="true"/>
        </w:rPr>
        <w:t>و لاوجه لحمل المشتمل</w:t>
      </w:r>
      <w:r>
        <w:rPr>
          <w:rtl w:val="true"/>
        </w:rPr>
        <w:t>»</w:t>
      </w:r>
      <w:bookmarkEnd w:id="7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و جهه هو الجمع بینه و بین مقابله مما دل علی صحة المنجزات</w:t>
      </w:r>
      <w:r>
        <w:rPr>
          <w:rFonts w:eastAsia="IRNazanin" w:cs="IRNazanin"/>
          <w:color w:val="111111"/>
          <w:sz w:val="28"/>
          <w:szCs w:val="28"/>
          <w:rtl w:val="true"/>
          <w:lang w:bidi="fa-IR"/>
        </w:rPr>
        <w:t>.</w:t>
      </w:r>
    </w:p>
    <w:p>
      <w:pPr>
        <w:pStyle w:val="Heading2"/>
        <w:numPr>
          <w:ilvl w:val="1"/>
          <w:numId w:val="1"/>
        </w:numPr>
        <w:rPr/>
      </w:pPr>
      <w:bookmarkStart w:id="790" w:name="__RefHeading___Toc249167_1738255347"/>
      <w:bookmarkStart w:id="791" w:name="_Toc350"/>
      <w:bookmarkEnd w:id="790"/>
      <w:r>
        <w:rPr>
          <w:rtl w:val="true"/>
        </w:rPr>
        <w:t xml:space="preserve">قوله فی ج </w:t>
      </w:r>
      <w:r>
        <w:rPr/>
        <w:t>3</w:t>
      </w:r>
      <w:r>
        <w:rPr>
          <w:rtl w:val="true"/>
        </w:rPr>
        <w:t xml:space="preserve">، ص </w:t>
      </w:r>
      <w:r>
        <w:rPr/>
        <w:t>374</w:t>
      </w:r>
      <w:r>
        <w:rPr>
          <w:rtl w:val="true"/>
        </w:rPr>
        <w:t xml:space="preserve">، س </w:t>
      </w:r>
      <w:r>
        <w:rPr/>
        <w:t>2</w:t>
      </w:r>
      <w:r>
        <w:rPr>
          <w:rtl w:val="true"/>
        </w:rPr>
        <w:t>: «</w:t>
      </w:r>
      <w:r>
        <w:rPr>
          <w:rtl w:val="true"/>
        </w:rPr>
        <w:t>خارج عن محل السؤال</w:t>
      </w:r>
      <w:r>
        <w:rPr>
          <w:rtl w:val="true"/>
        </w:rPr>
        <w:t>»</w:t>
      </w:r>
      <w:bookmarkEnd w:id="7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صرح بجواز تلک الامور بعض من منع من صحة منجزات المریض ولکن بعض موارد المعاملات کالبیع لایکون ضروریا کما لایخفی</w:t>
      </w:r>
    </w:p>
    <w:p>
      <w:pPr>
        <w:pStyle w:val="Heading2"/>
        <w:numPr>
          <w:ilvl w:val="1"/>
          <w:numId w:val="1"/>
        </w:numPr>
        <w:rPr/>
      </w:pPr>
      <w:bookmarkStart w:id="792" w:name="__RefHeading___Toc249169_1738255347"/>
      <w:bookmarkStart w:id="793" w:name="_Toc351"/>
      <w:bookmarkEnd w:id="792"/>
      <w:r>
        <w:rPr>
          <w:rtl w:val="true"/>
        </w:rPr>
        <w:t xml:space="preserve">قوله فی ج </w:t>
      </w:r>
      <w:r>
        <w:rPr/>
        <w:t>3</w:t>
      </w:r>
      <w:r>
        <w:rPr>
          <w:rtl w:val="true"/>
        </w:rPr>
        <w:t xml:space="preserve">، ص </w:t>
      </w:r>
      <w:r>
        <w:rPr/>
        <w:t>374</w:t>
      </w:r>
      <w:r>
        <w:rPr>
          <w:rtl w:val="true"/>
        </w:rPr>
        <w:t xml:space="preserve">، س </w:t>
      </w:r>
      <w:r>
        <w:rPr/>
        <w:t>9</w:t>
      </w:r>
      <w:r>
        <w:rPr>
          <w:rtl w:val="true"/>
        </w:rPr>
        <w:t>: «</w:t>
      </w:r>
      <w:r>
        <w:rPr>
          <w:rtl w:val="true"/>
        </w:rPr>
        <w:t>لکنه یشکل أیضا</w:t>
      </w:r>
      <w:r>
        <w:rPr>
          <w:rtl w:val="true"/>
        </w:rPr>
        <w:t>»</w:t>
      </w:r>
      <w:bookmarkEnd w:id="793"/>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ظاهره الغاء جنس الوصیة فعلم منه أن الاعتاق من المنجزات لا من الوصیة و یشهد له أیضا أنه لو کان وصیة نسخت بالوصیة المتأخرة</w:t>
      </w:r>
      <w:r>
        <w:rPr>
          <w:rFonts w:eastAsia="IRNazanin" w:cs="IRNazanin"/>
          <w:color w:val="111111"/>
          <w:sz w:val="28"/>
          <w:szCs w:val="28"/>
          <w:rtl w:val="true"/>
          <w:lang w:bidi="fa-IR"/>
        </w:rPr>
        <w:t>.</w:t>
      </w:r>
      <w:bookmarkStart w:id="794" w:name="pg14020_140558"/>
    </w:p>
    <w:p>
      <w:pPr>
        <w:pStyle w:val="Heading2"/>
        <w:numPr>
          <w:ilvl w:val="1"/>
          <w:numId w:val="1"/>
        </w:numPr>
        <w:rPr/>
      </w:pPr>
      <w:bookmarkStart w:id="795" w:name="__RefHeading___Toc249171_1738255347"/>
      <w:bookmarkStart w:id="796" w:name="_Toc352"/>
      <w:bookmarkEnd w:id="794"/>
      <w:bookmarkEnd w:id="795"/>
      <w:r>
        <w:rPr>
          <w:rtl w:val="true"/>
        </w:rPr>
        <w:t xml:space="preserve">قوله فی ج </w:t>
      </w:r>
      <w:r>
        <w:rPr/>
        <w:t>3</w:t>
      </w:r>
      <w:r>
        <w:rPr>
          <w:rtl w:val="true"/>
        </w:rPr>
        <w:t xml:space="preserve">، ص </w:t>
      </w:r>
      <w:r>
        <w:rPr/>
        <w:t>374</w:t>
      </w:r>
      <w:r>
        <w:rPr>
          <w:rtl w:val="true"/>
        </w:rPr>
        <w:t xml:space="preserve">، س </w:t>
      </w:r>
      <w:r>
        <w:rPr/>
        <w:t>17</w:t>
      </w:r>
      <w:r>
        <w:rPr>
          <w:rtl w:val="true"/>
        </w:rPr>
        <w:t>: «</w:t>
      </w:r>
      <w:r>
        <w:rPr>
          <w:rtl w:val="true"/>
        </w:rPr>
        <w:t>فی المقام نظیر الوصیة</w:t>
      </w:r>
      <w:r>
        <w:rPr>
          <w:rtl w:val="true"/>
        </w:rPr>
        <w:t>»</w:t>
      </w:r>
      <w:bookmarkEnd w:id="7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 الوصیة اللغویة لا الاصطلاحیة</w:t>
      </w:r>
      <w:r>
        <w:rPr>
          <w:rFonts w:eastAsia="IRNazanin" w:cs="IRNazanin"/>
          <w:color w:val="111111"/>
          <w:sz w:val="28"/>
          <w:szCs w:val="28"/>
          <w:rtl w:val="true"/>
          <w:lang w:bidi="fa-IR"/>
        </w:rPr>
        <w:t>.</w:t>
      </w:r>
    </w:p>
    <w:p>
      <w:pPr>
        <w:pStyle w:val="Heading2"/>
        <w:numPr>
          <w:ilvl w:val="1"/>
          <w:numId w:val="1"/>
        </w:numPr>
        <w:rPr/>
      </w:pPr>
      <w:bookmarkStart w:id="797" w:name="__RefHeading___Toc249173_1738255347"/>
      <w:bookmarkStart w:id="798" w:name="_Toc353"/>
      <w:bookmarkEnd w:id="797"/>
      <w:r>
        <w:rPr>
          <w:rtl w:val="true"/>
        </w:rPr>
        <w:t xml:space="preserve">قوله فی ج </w:t>
      </w:r>
      <w:r>
        <w:rPr/>
        <w:t>3</w:t>
      </w:r>
      <w:r>
        <w:rPr>
          <w:rtl w:val="true"/>
        </w:rPr>
        <w:t xml:space="preserve">، ص </w:t>
      </w:r>
      <w:r>
        <w:rPr/>
        <w:t>374</w:t>
      </w:r>
      <w:r>
        <w:rPr>
          <w:rtl w:val="true"/>
        </w:rPr>
        <w:t xml:space="preserve">، س </w:t>
      </w:r>
      <w:r>
        <w:rPr/>
        <w:t>18</w:t>
      </w:r>
      <w:r>
        <w:rPr>
          <w:rtl w:val="true"/>
        </w:rPr>
        <w:t>: «</w:t>
      </w:r>
      <w:r>
        <w:rPr>
          <w:rtl w:val="true"/>
        </w:rPr>
        <w:t>الظاهر الغاء</w:t>
      </w:r>
      <w:r>
        <w:rPr>
          <w:rtl w:val="true"/>
        </w:rPr>
        <w:t>»</w:t>
      </w:r>
      <w:bookmarkEnd w:id="7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العتق مما یرد فیه التغلیب و معذلک تدل الروایات المذکورة علی خروجه من الثلث لا من الأصل فغیر العتق یکون کذلک لو لم نقل بکونه أولی بذلک</w:t>
      </w:r>
      <w:r>
        <w:rPr>
          <w:rFonts w:eastAsia="IRNazanin" w:cs="IRNazanin"/>
          <w:color w:val="111111"/>
          <w:sz w:val="28"/>
          <w:szCs w:val="28"/>
          <w:rtl w:val="true"/>
          <w:lang w:bidi="fa-IR"/>
        </w:rPr>
        <w:t>.</w:t>
      </w:r>
    </w:p>
    <w:p>
      <w:pPr>
        <w:pStyle w:val="Heading2"/>
        <w:numPr>
          <w:ilvl w:val="1"/>
          <w:numId w:val="1"/>
        </w:numPr>
        <w:rPr/>
      </w:pPr>
      <w:bookmarkStart w:id="799" w:name="__RefHeading___Toc249175_1738255347"/>
      <w:bookmarkStart w:id="800" w:name="_Toc354"/>
      <w:bookmarkEnd w:id="799"/>
      <w:r>
        <w:rPr>
          <w:rtl w:val="true"/>
        </w:rPr>
        <w:t xml:space="preserve">قوله فی ج </w:t>
      </w:r>
      <w:r>
        <w:rPr/>
        <w:t>3</w:t>
      </w:r>
      <w:r>
        <w:rPr>
          <w:rtl w:val="true"/>
        </w:rPr>
        <w:t xml:space="preserve">، ص </w:t>
      </w:r>
      <w:r>
        <w:rPr/>
        <w:t>377</w:t>
      </w:r>
      <w:r>
        <w:rPr>
          <w:rtl w:val="true"/>
        </w:rPr>
        <w:t xml:space="preserve">، س </w:t>
      </w:r>
      <w:r>
        <w:rPr/>
        <w:t>2</w:t>
      </w:r>
      <w:r>
        <w:rPr>
          <w:rtl w:val="true"/>
        </w:rPr>
        <w:t>: «</w:t>
      </w:r>
      <w:r>
        <w:rPr>
          <w:rtl w:val="true"/>
        </w:rPr>
        <w:t>تکون مؤیدة بالشهرة</w:t>
      </w:r>
      <w:r>
        <w:rPr>
          <w:rtl w:val="true"/>
        </w:rPr>
        <w:t>»</w:t>
      </w:r>
      <w:bookmarkEnd w:id="8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مؤیدة أیضا بکونها موافقة للقاعدة المستفادة من الکتاب و السنة من أن للمالک أن یصنع ما یشاء الی أن یموت و الناس مسلطون علی أموالهم و هو من المرجحات فی تعارض الأخبار، هذا مضافا الی أن بعض الأخبار التی تمسک بها لعدم صحة المنجزات مطلقة من جهة الوصیة و التنجیز فیمکن تقییدها بهذه الأخبار لکونها مفصلات بین التنجیز و التعلیق علی الموت علی أن دلالة هذه الأخبار علی صحة المنجزات اظهر من دلالة الأخبار المعارضة کما لایخفی</w:t>
      </w:r>
      <w:r>
        <w:rPr>
          <w:rFonts w:eastAsia="IRNazanin" w:cs="IRNazanin"/>
          <w:color w:val="111111"/>
          <w:sz w:val="28"/>
          <w:szCs w:val="28"/>
          <w:rtl w:val="true"/>
          <w:lang w:bidi="fa-IR"/>
        </w:rPr>
        <w:t>.</w:t>
      </w:r>
    </w:p>
    <w:p>
      <w:pPr>
        <w:pStyle w:val="Heading2"/>
        <w:numPr>
          <w:ilvl w:val="1"/>
          <w:numId w:val="1"/>
        </w:numPr>
        <w:rPr/>
      </w:pPr>
      <w:bookmarkStart w:id="801" w:name="__RefHeading___Toc249177_1738255347"/>
      <w:bookmarkStart w:id="802" w:name="_Toc355"/>
      <w:bookmarkEnd w:id="801"/>
      <w:r>
        <w:rPr>
          <w:rtl w:val="true"/>
        </w:rPr>
        <w:t xml:space="preserve">قوله فی ج </w:t>
      </w:r>
      <w:r>
        <w:rPr/>
        <w:t>3</w:t>
      </w:r>
      <w:r>
        <w:rPr>
          <w:rtl w:val="true"/>
        </w:rPr>
        <w:t xml:space="preserve">، ص </w:t>
      </w:r>
      <w:r>
        <w:rPr/>
        <w:t>377</w:t>
      </w:r>
      <w:r>
        <w:rPr>
          <w:rtl w:val="true"/>
        </w:rPr>
        <w:t xml:space="preserve">، س </w:t>
      </w:r>
      <w:r>
        <w:rPr/>
        <w:t>3</w:t>
      </w:r>
      <w:r>
        <w:rPr>
          <w:rtl w:val="true"/>
        </w:rPr>
        <w:t>: «</w:t>
      </w:r>
      <w:r>
        <w:rPr>
          <w:rtl w:val="true"/>
        </w:rPr>
        <w:t>لایبعد التخییر أعنی</w:t>
      </w:r>
      <w:r>
        <w:rPr>
          <w:rtl w:val="true"/>
        </w:rPr>
        <w:t>»</w:t>
      </w:r>
      <w:bookmarkEnd w:id="802"/>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الترجیح فی جانب الأخبار التی تدل علی خروجها من الأصل لا الثلث کما عرفت و لا أقل من احتمال الترجیح فیدور الأمر بین التعیین و التخییر فاللازم هو الأخذ بجانب تحمیل تعیینه فلاتغفل</w:t>
      </w:r>
      <w:r>
        <w:rPr>
          <w:rFonts w:eastAsia="IRNazanin" w:cs="IRNazanin"/>
          <w:color w:val="111111"/>
          <w:sz w:val="28"/>
          <w:szCs w:val="28"/>
          <w:rtl w:val="true"/>
          <w:lang w:bidi="fa-IR"/>
        </w:rPr>
        <w:t>.</w:t>
      </w:r>
      <w:bookmarkStart w:id="803" w:name="pg14020_140559"/>
    </w:p>
    <w:p>
      <w:pPr>
        <w:pStyle w:val="BookText"/>
        <w:rPr/>
      </w:pPr>
      <w:bookmarkEnd w:id="803"/>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804" w:name="__RefHeading___Toc249179_1738255347"/>
      <w:bookmarkStart w:id="805" w:name="_Toc356"/>
      <w:bookmarkEnd w:id="804"/>
      <w:r>
        <w:rPr>
          <w:rtl w:val="true"/>
        </w:rPr>
        <w:t xml:space="preserve">قوله فی ج </w:t>
      </w:r>
      <w:r>
        <w:rPr/>
        <w:t>3</w:t>
      </w:r>
      <w:r>
        <w:rPr>
          <w:rtl w:val="true"/>
        </w:rPr>
        <w:t xml:space="preserve">، ص </w:t>
      </w:r>
      <w:r>
        <w:rPr/>
        <w:t>377</w:t>
      </w:r>
      <w:r>
        <w:rPr>
          <w:rtl w:val="true"/>
        </w:rPr>
        <w:t xml:space="preserve">، س </w:t>
      </w:r>
      <w:r>
        <w:rPr/>
        <w:t>6</w:t>
      </w:r>
      <w:r>
        <w:rPr>
          <w:rtl w:val="true"/>
        </w:rPr>
        <w:t>: «</w:t>
      </w:r>
      <w:r>
        <w:rPr>
          <w:rtl w:val="true"/>
        </w:rPr>
        <w:t>قد سبق الکلام</w:t>
      </w:r>
      <w:r>
        <w:rPr>
          <w:rtl w:val="true"/>
        </w:rPr>
        <w:t>»</w:t>
      </w:r>
      <w:bookmarkEnd w:id="8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2"/>
        <w:numPr>
          <w:ilvl w:val="1"/>
          <w:numId w:val="1"/>
        </w:numPr>
        <w:rPr/>
      </w:pPr>
      <w:bookmarkStart w:id="806" w:name="__RefHeading___Toc249181_1738255347"/>
      <w:bookmarkStart w:id="807" w:name="_Toc357"/>
      <w:bookmarkEnd w:id="806"/>
      <w:r>
        <w:rPr>
          <w:rtl w:val="true"/>
        </w:rPr>
        <w:t xml:space="preserve">قوله فی ج </w:t>
      </w:r>
      <w:r>
        <w:rPr/>
        <w:t>3</w:t>
      </w:r>
      <w:r>
        <w:rPr>
          <w:rtl w:val="true"/>
        </w:rPr>
        <w:t xml:space="preserve">، ص </w:t>
      </w:r>
      <w:r>
        <w:rPr/>
        <w:t>380</w:t>
      </w:r>
      <w:r>
        <w:rPr>
          <w:rtl w:val="true"/>
        </w:rPr>
        <w:t xml:space="preserve">، س </w:t>
      </w:r>
      <w:r>
        <w:rPr/>
        <w:t>9</w:t>
      </w:r>
      <w:r>
        <w:rPr>
          <w:rtl w:val="true"/>
        </w:rPr>
        <w:t>: «</w:t>
      </w:r>
      <w:r>
        <w:rPr>
          <w:rtl w:val="true"/>
        </w:rPr>
        <w:t>لکنه لابد من الحمل</w:t>
      </w:r>
      <w:r>
        <w:rPr>
          <w:rtl w:val="true"/>
        </w:rPr>
        <w:t>»</w:t>
      </w:r>
      <w:bookmarkEnd w:id="8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کون الضمان من العقود یوجب الحمل المذکور و أما من ذهب الی عدم کونه من العقود بل جعله من الایقاعات یجعل الروایة شاهدا علی تحققه قبل رضایة الغرماء حیث قال فیضمنه الخ ولکن العرف یشهد بکونه من العقود</w:t>
      </w:r>
      <w:r>
        <w:rPr>
          <w:rFonts w:eastAsia="IRNazanin" w:cs="IRNazanin"/>
          <w:color w:val="111111"/>
          <w:sz w:val="28"/>
          <w:szCs w:val="28"/>
          <w:rtl w:val="true"/>
          <w:lang w:bidi="fa-IR"/>
        </w:rPr>
        <w:t>.</w:t>
      </w:r>
    </w:p>
    <w:p>
      <w:pPr>
        <w:pStyle w:val="Heading2"/>
        <w:numPr>
          <w:ilvl w:val="1"/>
          <w:numId w:val="1"/>
        </w:numPr>
        <w:rPr/>
      </w:pPr>
      <w:bookmarkStart w:id="808" w:name="__RefHeading___Toc249183_1738255347"/>
      <w:bookmarkStart w:id="809" w:name="_Toc358"/>
      <w:bookmarkEnd w:id="808"/>
      <w:r>
        <w:rPr>
          <w:rtl w:val="true"/>
        </w:rPr>
        <w:t xml:space="preserve">قوله فی ج </w:t>
      </w:r>
      <w:r>
        <w:rPr/>
        <w:t>3</w:t>
      </w:r>
      <w:r>
        <w:rPr>
          <w:rtl w:val="true"/>
        </w:rPr>
        <w:t xml:space="preserve">، ص </w:t>
      </w:r>
      <w:r>
        <w:rPr/>
        <w:t>380</w:t>
      </w:r>
      <w:r>
        <w:rPr>
          <w:rtl w:val="true"/>
        </w:rPr>
        <w:t xml:space="preserve">، س </w:t>
      </w:r>
      <w:r>
        <w:rPr/>
        <w:t>15</w:t>
      </w:r>
      <w:r>
        <w:rPr>
          <w:rtl w:val="true"/>
        </w:rPr>
        <w:t>: «</w:t>
      </w:r>
      <w:r>
        <w:rPr>
          <w:rtl w:val="true"/>
        </w:rPr>
        <w:t>و قد سبق فی کتاب</w:t>
      </w:r>
      <w:r>
        <w:rPr>
          <w:rtl w:val="true"/>
        </w:rPr>
        <w:t>»</w:t>
      </w:r>
      <w:bookmarkEnd w:id="8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Heading2"/>
        <w:numPr>
          <w:ilvl w:val="1"/>
          <w:numId w:val="1"/>
        </w:numPr>
        <w:rPr/>
      </w:pPr>
      <w:bookmarkStart w:id="810" w:name="__RefHeading___Toc249185_1738255347"/>
      <w:bookmarkStart w:id="811" w:name="_Toc359"/>
      <w:bookmarkEnd w:id="810"/>
      <w:r>
        <w:rPr>
          <w:rtl w:val="true"/>
        </w:rPr>
        <w:t xml:space="preserve">قوله فی ج </w:t>
      </w:r>
      <w:r>
        <w:rPr/>
        <w:t>3</w:t>
      </w:r>
      <w:r>
        <w:rPr>
          <w:rtl w:val="true"/>
        </w:rPr>
        <w:t xml:space="preserve">، ص </w:t>
      </w:r>
      <w:r>
        <w:rPr/>
        <w:t>382</w:t>
      </w:r>
      <w:r>
        <w:rPr>
          <w:rtl w:val="true"/>
        </w:rPr>
        <w:t xml:space="preserve">، س </w:t>
      </w:r>
      <w:r>
        <w:rPr/>
        <w:t>4</w:t>
      </w:r>
      <w:r>
        <w:rPr>
          <w:rtl w:val="true"/>
        </w:rPr>
        <w:t>: «</w:t>
      </w:r>
      <w:r>
        <w:rPr>
          <w:rtl w:val="true"/>
        </w:rPr>
        <w:t>فالعمدة الإجماع</w:t>
      </w:r>
      <w:r>
        <w:rPr>
          <w:rtl w:val="true"/>
        </w:rPr>
        <w:t>»</w:t>
      </w:r>
      <w:bookmarkEnd w:id="8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الإجماع فی امثال المقام التی یحتمل أن یکون مستندته هو المذکورات لایکشف عن شیء اخر و لو سلم ذلک فالقدر المتیقن منه هو ما إذا لم یتجدد القدر الاداء حین التفات المضمون له فمجرد الاعسار قبل الالتفات لایکفی فی ثبوت الخیار مع وجود اصالة اللزوم فلاتغفل</w:t>
      </w:r>
      <w:r>
        <w:rPr>
          <w:rFonts w:eastAsia="IRNazanin" w:cs="IRNazanin"/>
          <w:color w:val="111111"/>
          <w:sz w:val="28"/>
          <w:szCs w:val="28"/>
          <w:rtl w:val="true"/>
          <w:lang w:bidi="fa-IR"/>
        </w:rPr>
        <w:t>.</w:t>
      </w:r>
    </w:p>
    <w:p>
      <w:pPr>
        <w:pStyle w:val="Heading2"/>
        <w:numPr>
          <w:ilvl w:val="1"/>
          <w:numId w:val="1"/>
        </w:numPr>
        <w:rPr/>
      </w:pPr>
      <w:bookmarkStart w:id="812" w:name="__RefHeading___Toc249187_1738255347"/>
      <w:bookmarkStart w:id="813" w:name="_Toc360"/>
      <w:bookmarkEnd w:id="812"/>
      <w:r>
        <w:rPr>
          <w:rtl w:val="true"/>
        </w:rPr>
        <w:t xml:space="preserve">قوله فی ج </w:t>
      </w:r>
      <w:r>
        <w:rPr/>
        <w:t>3</w:t>
      </w:r>
      <w:r>
        <w:rPr>
          <w:rtl w:val="true"/>
        </w:rPr>
        <w:t xml:space="preserve">، ص </w:t>
      </w:r>
      <w:r>
        <w:rPr/>
        <w:t>383</w:t>
      </w:r>
      <w:r>
        <w:rPr>
          <w:rtl w:val="true"/>
        </w:rPr>
        <w:t xml:space="preserve">، س </w:t>
      </w:r>
      <w:r>
        <w:rPr/>
        <w:t>2</w:t>
      </w:r>
      <w:r>
        <w:rPr>
          <w:rtl w:val="true"/>
        </w:rPr>
        <w:t>: «</w:t>
      </w:r>
      <w:r>
        <w:rPr>
          <w:rtl w:val="true"/>
        </w:rPr>
        <w:t>و یمکن أن یقال</w:t>
      </w:r>
      <w:r>
        <w:rPr>
          <w:rtl w:val="true"/>
        </w:rPr>
        <w:t>:»</w:t>
      </w:r>
      <w:bookmarkEnd w:id="813"/>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صورة التبرع أو الشک فیه خارج عن محل کلام الأصحاب فالأولی هو أن یطرح الصورتان علیحدة عن صورة ضمان الضامن باذن</w:t>
      </w:r>
      <w:bookmarkStart w:id="814" w:name="pg14020_140560"/>
    </w:p>
    <w:p>
      <w:pPr>
        <w:pStyle w:val="BookText"/>
        <w:rPr/>
      </w:pPr>
      <w:bookmarkEnd w:id="814"/>
      <w:r>
        <w:rPr>
          <w:rFonts w:ascii="IRNazanin" w:hAnsi="IRNazanin" w:eastAsia="IRNazanin"/>
          <w:color w:val="111111"/>
          <w:sz w:val="28"/>
          <w:sz w:val="28"/>
          <w:szCs w:val="28"/>
          <w:rtl w:val="true"/>
          <w:lang w:bidi="fa-IR"/>
        </w:rPr>
        <w:t>المضمون عنه و من المعلوم حینئذ تمامیة الأدلة المذکورة لرجوع الضامن الی المضمون عنه الذی اذن له فی الضمان</w:t>
      </w:r>
      <w:r>
        <w:rPr>
          <w:rFonts w:eastAsia="IRNazanin" w:cs="IRNazanin"/>
          <w:color w:val="111111"/>
          <w:sz w:val="28"/>
          <w:szCs w:val="28"/>
          <w:rtl w:val="true"/>
          <w:lang w:bidi="fa-IR"/>
        </w:rPr>
        <w:t>.</w:t>
      </w:r>
    </w:p>
    <w:p>
      <w:pPr>
        <w:pStyle w:val="Heading2"/>
        <w:numPr>
          <w:ilvl w:val="1"/>
          <w:numId w:val="1"/>
        </w:numPr>
        <w:rPr/>
      </w:pPr>
      <w:bookmarkStart w:id="815" w:name="__RefHeading___Toc249189_1738255347"/>
      <w:bookmarkStart w:id="816" w:name="_Toc361"/>
      <w:bookmarkEnd w:id="815"/>
      <w:r>
        <w:rPr>
          <w:rtl w:val="true"/>
        </w:rPr>
        <w:t xml:space="preserve">قوله فی ج </w:t>
      </w:r>
      <w:r>
        <w:rPr/>
        <w:t>3</w:t>
      </w:r>
      <w:r>
        <w:rPr>
          <w:rtl w:val="true"/>
        </w:rPr>
        <w:t xml:space="preserve">، ص </w:t>
      </w:r>
      <w:r>
        <w:rPr/>
        <w:t>383</w:t>
      </w:r>
      <w:r>
        <w:rPr>
          <w:rtl w:val="true"/>
        </w:rPr>
        <w:t xml:space="preserve">، س </w:t>
      </w:r>
      <w:r>
        <w:rPr/>
        <w:t>15</w:t>
      </w:r>
      <w:r>
        <w:rPr>
          <w:rtl w:val="true"/>
        </w:rPr>
        <w:t>: «</w:t>
      </w:r>
      <w:r>
        <w:rPr>
          <w:rtl w:val="true"/>
        </w:rPr>
        <w:t>و مقتضی الخبر المذکور</w:t>
      </w:r>
      <w:r>
        <w:rPr>
          <w:rtl w:val="true"/>
        </w:rPr>
        <w:t>»</w:t>
      </w:r>
      <w:bookmarkEnd w:id="8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فرع اخر و هو أنه ابرء المضمون له هل یجوز أن یرجع الضامن الی المضمون عنه أم لا</w:t>
      </w:r>
      <w:r>
        <w:rPr>
          <w:rFonts w:eastAsia="IRNazanin" w:cs="IRNazanin"/>
          <w:color w:val="111111"/>
          <w:sz w:val="28"/>
          <w:szCs w:val="28"/>
          <w:rtl w:val="true"/>
          <w:lang w:bidi="fa-IR"/>
        </w:rPr>
        <w:t>.</w:t>
      </w:r>
    </w:p>
    <w:p>
      <w:pPr>
        <w:pStyle w:val="Heading2"/>
        <w:numPr>
          <w:ilvl w:val="1"/>
          <w:numId w:val="1"/>
        </w:numPr>
        <w:rPr/>
      </w:pPr>
      <w:bookmarkStart w:id="817" w:name="__RefHeading___Toc249191_1738255347"/>
      <w:bookmarkStart w:id="818" w:name="_Toc362"/>
      <w:bookmarkEnd w:id="817"/>
      <w:r>
        <w:rPr>
          <w:rtl w:val="true"/>
        </w:rPr>
        <w:t xml:space="preserve">قوله فی ج </w:t>
      </w:r>
      <w:r>
        <w:rPr/>
        <w:t>3</w:t>
      </w:r>
      <w:r>
        <w:rPr>
          <w:rtl w:val="true"/>
        </w:rPr>
        <w:t xml:space="preserve">، ص </w:t>
      </w:r>
      <w:r>
        <w:rPr/>
        <w:t>385</w:t>
      </w:r>
      <w:r>
        <w:rPr>
          <w:rtl w:val="true"/>
        </w:rPr>
        <w:t xml:space="preserve">، س </w:t>
      </w:r>
      <w:r>
        <w:rPr/>
        <w:t>11</w:t>
      </w:r>
      <w:r>
        <w:rPr>
          <w:rtl w:val="true"/>
        </w:rPr>
        <w:t>: «</w:t>
      </w:r>
      <w:r>
        <w:rPr>
          <w:rtl w:val="true"/>
        </w:rPr>
        <w:t>احتمال أن یکون</w:t>
      </w:r>
      <w:r>
        <w:rPr>
          <w:rtl w:val="true"/>
        </w:rPr>
        <w:t>»</w:t>
      </w:r>
      <w:bookmarkEnd w:id="818"/>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یقال إنه لاوجه للحمل علی العهد الخارجی کما أن قوله من بنی المسجد لایحمل علی المسجد الخارجی بل الظاهر من أمثاله هو الجنس ینطبق علی کل ما یتعارف فی الأزمنه من العقود فیشمل العقود المستحدثة کعقد التأمینات و نحوها فلاوجه لحمله علی تعارف خاص فی زمان خاص راجع المستسمک،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المتعارف فی الخارج یختلف ربما یکون مع رضایة المحال علیه فیما إذا کان التفاوت بین الدیان کما ربما لایکون معها و لاحاجة الیها فیما إذا لم یکن تفاوت بینهم و کیف کان فرضایة المحال علیه من الشرائط لا من الأرکان و لذا لایضر إذا الحقت بعد تحویل الذمة الی الذمة من دون مقارنة رضایة المحال علیه هذا مضافا الی حدیث الرفع کما سیأتی الاشارة الیه من المصنف و لاحاجة بعد جریان الأصل بالنسبة الی قبول أو رضایة المحال علیه الی اثبات کفایة الباقی بعد وجود إطلاق أوفوا بالعقود بناء علی ما ذکرناه بل و لو مع عدم الإطلاق لان أدلة الأجزاء الباقیة یکفی لمشروعیتها فمع ضم عدم دخالة الشیء المشکوک یکفی فی التأثیر فمع جریان أصالة البرائة لامجال لاصالة عدم التأثیر</w:t>
      </w:r>
      <w:r>
        <w:rPr>
          <w:rFonts w:eastAsia="IRNazanin" w:cs="IRNazanin"/>
          <w:color w:val="111111"/>
          <w:sz w:val="28"/>
          <w:szCs w:val="28"/>
          <w:rtl w:val="true"/>
          <w:lang w:bidi="fa-IR"/>
        </w:rPr>
        <w:t>.</w:t>
      </w:r>
      <w:bookmarkStart w:id="819" w:name="pg14020_140561"/>
    </w:p>
    <w:p>
      <w:pPr>
        <w:pStyle w:val="BookText"/>
        <w:rPr/>
      </w:pPr>
      <w:bookmarkEnd w:id="819"/>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820" w:name="__RefHeading___Toc249193_1738255347"/>
      <w:bookmarkStart w:id="821" w:name="_Toc363"/>
      <w:bookmarkEnd w:id="820"/>
      <w:r>
        <w:rPr>
          <w:rtl w:val="true"/>
        </w:rPr>
        <w:t xml:space="preserve">قوله فی ج </w:t>
      </w:r>
      <w:r>
        <w:rPr/>
        <w:t>3</w:t>
      </w:r>
      <w:r>
        <w:rPr>
          <w:rtl w:val="true"/>
        </w:rPr>
        <w:t xml:space="preserve">، ص </w:t>
      </w:r>
      <w:r>
        <w:rPr/>
        <w:t>385</w:t>
      </w:r>
      <w:r>
        <w:rPr>
          <w:rtl w:val="true"/>
        </w:rPr>
        <w:t xml:space="preserve">، س </w:t>
      </w:r>
      <w:r>
        <w:rPr/>
        <w:t>16</w:t>
      </w:r>
      <w:r>
        <w:rPr>
          <w:rtl w:val="true"/>
        </w:rPr>
        <w:t>: «</w:t>
      </w:r>
      <w:r>
        <w:rPr>
          <w:rtl w:val="true"/>
        </w:rPr>
        <w:t>توجب فراغ ذمة</w:t>
      </w:r>
      <w:r>
        <w:rPr>
          <w:rtl w:val="true"/>
        </w:rPr>
        <w:t>»</w:t>
      </w:r>
      <w:bookmarkEnd w:id="8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الأمر معاملة و تبدیل للکلی فی الذمة بکلی فی ذمة اخری و لیس بوفاء و ان کان موجبا لتفریغ ذمة المحیل</w:t>
      </w:r>
      <w:r>
        <w:rPr>
          <w:rFonts w:eastAsia="IRNazanin" w:cs="IRNazanin"/>
          <w:color w:val="111111"/>
          <w:sz w:val="28"/>
          <w:szCs w:val="28"/>
          <w:rtl w:val="true"/>
          <w:lang w:bidi="fa-IR"/>
        </w:rPr>
        <w:t>.</w:t>
      </w:r>
    </w:p>
    <w:p>
      <w:pPr>
        <w:pStyle w:val="Heading2"/>
        <w:numPr>
          <w:ilvl w:val="1"/>
          <w:numId w:val="1"/>
        </w:numPr>
        <w:rPr/>
      </w:pPr>
      <w:bookmarkStart w:id="822" w:name="__RefHeading___Toc249195_1738255347"/>
      <w:bookmarkStart w:id="823" w:name="_Toc364"/>
      <w:bookmarkEnd w:id="822"/>
      <w:r>
        <w:rPr>
          <w:rtl w:val="true"/>
        </w:rPr>
        <w:t xml:space="preserve">قوله فی ج </w:t>
      </w:r>
      <w:r>
        <w:rPr/>
        <w:t>3</w:t>
      </w:r>
      <w:r>
        <w:rPr>
          <w:rtl w:val="true"/>
        </w:rPr>
        <w:t xml:space="preserve">، ص </w:t>
      </w:r>
      <w:r>
        <w:rPr/>
        <w:t>386</w:t>
      </w:r>
      <w:r>
        <w:rPr>
          <w:rtl w:val="true"/>
        </w:rPr>
        <w:t xml:space="preserve">، س </w:t>
      </w:r>
      <w:r>
        <w:rPr/>
        <w:t>7</w:t>
      </w:r>
      <w:r>
        <w:rPr>
          <w:rtl w:val="true"/>
        </w:rPr>
        <w:t>: «</w:t>
      </w:r>
      <w:r>
        <w:rPr>
          <w:rtl w:val="true"/>
        </w:rPr>
        <w:t>و لاظهور فیه</w:t>
      </w:r>
      <w:r>
        <w:rPr>
          <w:rtl w:val="true"/>
        </w:rPr>
        <w:t>»</w:t>
      </w:r>
      <w:bookmarkEnd w:id="8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بعد صحة الحوالة مع العلم بالاعسار لامجال لاحتمال بطلان الحوالة بعد ظهور الفقر مع عدم العلم به حین الحوالة فالحکم بالرجوع من باب خیار الفسخ لا من باب بطلان الحوالة</w:t>
      </w:r>
      <w:r>
        <w:rPr>
          <w:rFonts w:eastAsia="IRNazanin" w:cs="IRNazanin"/>
          <w:color w:val="111111"/>
          <w:sz w:val="28"/>
          <w:szCs w:val="28"/>
          <w:rtl w:val="true"/>
          <w:lang w:bidi="fa-IR"/>
        </w:rPr>
        <w:t>.</w:t>
      </w:r>
    </w:p>
    <w:p>
      <w:pPr>
        <w:pStyle w:val="Heading2"/>
        <w:numPr>
          <w:ilvl w:val="1"/>
          <w:numId w:val="1"/>
        </w:numPr>
        <w:rPr/>
      </w:pPr>
      <w:bookmarkStart w:id="824" w:name="__RefHeading___Toc249197_1738255347"/>
      <w:bookmarkStart w:id="825" w:name="_Toc365"/>
      <w:bookmarkEnd w:id="824"/>
      <w:r>
        <w:rPr>
          <w:rtl w:val="true"/>
        </w:rPr>
        <w:t xml:space="preserve">قوله فی ج </w:t>
      </w:r>
      <w:r>
        <w:rPr/>
        <w:t>3</w:t>
      </w:r>
      <w:r>
        <w:rPr>
          <w:rtl w:val="true"/>
        </w:rPr>
        <w:t xml:space="preserve">، ص </w:t>
      </w:r>
      <w:r>
        <w:rPr/>
        <w:t>387</w:t>
      </w:r>
      <w:r>
        <w:rPr>
          <w:rtl w:val="true"/>
        </w:rPr>
        <w:t xml:space="preserve">، س </w:t>
      </w:r>
      <w:r>
        <w:rPr/>
        <w:t>9</w:t>
      </w:r>
      <w:r>
        <w:rPr>
          <w:rtl w:val="true"/>
        </w:rPr>
        <w:t>: «</w:t>
      </w:r>
      <w:r>
        <w:rPr>
          <w:rtl w:val="true"/>
        </w:rPr>
        <w:t>فی مشروعیة هذا</w:t>
      </w:r>
      <w:r>
        <w:rPr>
          <w:rtl w:val="true"/>
        </w:rPr>
        <w:t>»</w:t>
      </w:r>
      <w:bookmarkEnd w:id="8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أیضا فی صحة انشائه باللفظ و الفعل الدال علی الانشاء کسایر المعاملات و اختصاص بعض ذلک باللفظ لاوجه له کما لایخفی</w:t>
      </w:r>
      <w:r>
        <w:rPr>
          <w:rFonts w:eastAsia="IRNazanin" w:cs="IRNazanin"/>
          <w:color w:val="111111"/>
          <w:sz w:val="28"/>
          <w:szCs w:val="28"/>
          <w:rtl w:val="true"/>
          <w:lang w:bidi="fa-IR"/>
        </w:rPr>
        <w:t>.</w:t>
      </w:r>
    </w:p>
    <w:p>
      <w:pPr>
        <w:pStyle w:val="Heading2"/>
        <w:numPr>
          <w:ilvl w:val="1"/>
          <w:numId w:val="1"/>
        </w:numPr>
        <w:rPr/>
      </w:pPr>
      <w:bookmarkStart w:id="826" w:name="__RefHeading___Toc249199_1738255347"/>
      <w:bookmarkStart w:id="827" w:name="_Toc366"/>
      <w:bookmarkEnd w:id="826"/>
      <w:r>
        <w:rPr>
          <w:rtl w:val="true"/>
        </w:rPr>
        <w:t xml:space="preserve">قوله فی ج </w:t>
      </w:r>
      <w:r>
        <w:rPr/>
        <w:t>3</w:t>
      </w:r>
      <w:r>
        <w:rPr>
          <w:rtl w:val="true"/>
        </w:rPr>
        <w:t xml:space="preserve">، ص </w:t>
      </w:r>
      <w:r>
        <w:rPr/>
        <w:t>388</w:t>
      </w:r>
      <w:r>
        <w:rPr>
          <w:rtl w:val="true"/>
        </w:rPr>
        <w:t xml:space="preserve">، س </w:t>
      </w:r>
      <w:r>
        <w:rPr/>
        <w:t>2</w:t>
      </w:r>
      <w:r>
        <w:rPr>
          <w:rtl w:val="true"/>
        </w:rPr>
        <w:t>: «</w:t>
      </w:r>
      <w:r>
        <w:rPr>
          <w:rtl w:val="true"/>
        </w:rPr>
        <w:t>للمدعی حق الإحضار</w:t>
      </w:r>
      <w:r>
        <w:rPr>
          <w:rtl w:val="true"/>
        </w:rPr>
        <w:t>»</w:t>
      </w:r>
      <w:bookmarkEnd w:id="827"/>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عند العرف أعم من الحکم و أخذ الکفیل علیه بهذا المعنی أمر شایع فیشمله الدلیل نعم أدعی غیر واحد من الأصحاب استثناء الحدود فلایجوز أخذ الکفیل علیها قال فی الجواهر و عن فخر الاسلام الکفالة من مذهبنا انما تصح بشرط أن یکون علی المکفول للمکفول له حق شرعی و الحق أعم من أن یکون دینا أو عینا و قیل کل من یستحق أحضاره الی مجلس الشرع فانه تصح کفالته قلت فعلی الأخیر و هو الصحیح تصح الکفالة بمجرد الدعوی دون الأول و علی کل حال فالمتیقن من مورد الکفالة التعهد باحضار النفس المستحق علیها ذلک بسبب</w:t>
      </w:r>
      <w:bookmarkStart w:id="828" w:name="pg14020_140562"/>
    </w:p>
    <w:p>
      <w:pPr>
        <w:pStyle w:val="BookText"/>
        <w:rPr/>
      </w:pPr>
      <w:bookmarkEnd w:id="828"/>
      <w:r>
        <w:rPr>
          <w:rFonts w:ascii="IRNazanin" w:hAnsi="IRNazanin" w:eastAsia="IRNazanin"/>
          <w:color w:val="111111"/>
          <w:sz w:val="28"/>
          <w:sz w:val="28"/>
          <w:szCs w:val="28"/>
          <w:rtl w:val="true"/>
          <w:lang w:bidi="fa-IR"/>
        </w:rPr>
        <w:t>حق و لو دعوی للمکفول له علیها نعم لاتصح فی الحدود للاجماع المحکی عن کرة علی ذلک و لقوله علیه السلام فی المروی فی طرق الخاصة و العامة لاکفالة فی حدود</w:t>
      </w:r>
      <w:r>
        <w:rPr>
          <w:rFonts w:eastAsia="IRNazanin" w:cs="IRNazanin"/>
          <w:color w:val="111111"/>
          <w:sz w:val="28"/>
          <w:szCs w:val="28"/>
          <w:rtl w:val="true"/>
          <w:lang w:bidi="fa-IR"/>
        </w:rPr>
        <w:t>.</w:t>
      </w:r>
    </w:p>
    <w:p>
      <w:pPr>
        <w:pStyle w:val="Heading2"/>
        <w:numPr>
          <w:ilvl w:val="1"/>
          <w:numId w:val="1"/>
        </w:numPr>
        <w:rPr/>
      </w:pPr>
      <w:bookmarkStart w:id="829" w:name="__RefHeading___Toc249201_1738255347"/>
      <w:bookmarkStart w:id="830" w:name="_Toc367"/>
      <w:bookmarkEnd w:id="829"/>
      <w:r>
        <w:rPr>
          <w:rtl w:val="true"/>
        </w:rPr>
        <w:t xml:space="preserve">قوله فی ج </w:t>
      </w:r>
      <w:r>
        <w:rPr/>
        <w:t>3</w:t>
      </w:r>
      <w:r>
        <w:rPr>
          <w:rtl w:val="true"/>
        </w:rPr>
        <w:t xml:space="preserve">، ص </w:t>
      </w:r>
      <w:r>
        <w:rPr/>
        <w:t>388</w:t>
      </w:r>
      <w:r>
        <w:rPr>
          <w:rtl w:val="true"/>
        </w:rPr>
        <w:t xml:space="preserve">، س </w:t>
      </w:r>
      <w:r>
        <w:rPr/>
        <w:t>10</w:t>
      </w:r>
      <w:r>
        <w:rPr>
          <w:rtl w:val="true"/>
        </w:rPr>
        <w:t>: «</w:t>
      </w:r>
      <w:r>
        <w:rPr>
          <w:rtl w:val="true"/>
        </w:rPr>
        <w:t>لایبعد أن یقال</w:t>
      </w:r>
      <w:r>
        <w:rPr>
          <w:rtl w:val="true"/>
        </w:rPr>
        <w:t>:»</w:t>
      </w:r>
      <w:bookmarkEnd w:id="8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 لایقاس المقام بالضمان إذ اداء دین الغیر لاینافی شیئا و أما کفالة الغیر بدون اذنه ینافی الحریة اذ لازم الکفالة هو تسلیط الکفیل علی نفس المکفول و هو ینافی الحریة لایقال أن الکفیل بمنزلة وکیل المکفول له المستحق لاحضار غریمه فهو یتسلط علی المکفول بالوکالة عن المکفول له لانا نقول هذا صحیح لو لم نقل بجواز احضاره بدون طلب المکفول له و أما إذا قلنا بجواز ذلک للکفیل ولوبدون طلب المکفول له کما قال فی الجواهر الظاهر أنه من تعلق حق الکفالة کان له احضاره لارادة البرائة من عهدته من دون طلب المکفول له کما عن کرة و یرو جامع المقاصد و ابن البراج الجزم به بل عن الکرکی أنه قطعی فهو یتسلط علی الغیر بدون رضاه و بدون عنوان الوکالة عن المکفول له و هو ینافی الحریة اللهم إلا أن یکون ذلک أیضا من لوازم جواز مطالبة الغریم و فی طوله و من شئونه فلاینافی الحریة فلاتغفل</w:t>
      </w:r>
      <w:r>
        <w:rPr>
          <w:rFonts w:eastAsia="IRNazanin" w:cs="IRNazanin"/>
          <w:color w:val="111111"/>
          <w:sz w:val="28"/>
          <w:szCs w:val="28"/>
          <w:rtl w:val="true"/>
          <w:lang w:bidi="fa-IR"/>
        </w:rPr>
        <w:t>.</w:t>
      </w:r>
    </w:p>
    <w:p>
      <w:pPr>
        <w:pStyle w:val="Heading2"/>
        <w:numPr>
          <w:ilvl w:val="1"/>
          <w:numId w:val="1"/>
        </w:numPr>
        <w:rPr/>
      </w:pPr>
      <w:bookmarkStart w:id="831" w:name="__RefHeading___Toc249203_1738255347"/>
      <w:bookmarkStart w:id="832" w:name="_Toc368"/>
      <w:bookmarkEnd w:id="831"/>
      <w:r>
        <w:rPr>
          <w:rtl w:val="true"/>
        </w:rPr>
        <w:t xml:space="preserve">قوله فی ج </w:t>
      </w:r>
      <w:r>
        <w:rPr/>
        <w:t>3</w:t>
      </w:r>
      <w:r>
        <w:rPr>
          <w:rtl w:val="true"/>
        </w:rPr>
        <w:t xml:space="preserve">، ص </w:t>
      </w:r>
      <w:r>
        <w:rPr/>
        <w:t>391</w:t>
      </w:r>
      <w:r>
        <w:rPr>
          <w:rtl w:val="true"/>
        </w:rPr>
        <w:t xml:space="preserve">، س </w:t>
      </w:r>
      <w:r>
        <w:rPr/>
        <w:t>5</w:t>
      </w:r>
      <w:r>
        <w:rPr>
          <w:rtl w:val="true"/>
        </w:rPr>
        <w:t>: «</w:t>
      </w:r>
      <w:r>
        <w:rPr>
          <w:rtl w:val="true"/>
        </w:rPr>
        <w:t>فیشکل التمسک بها</w:t>
      </w:r>
      <w:r>
        <w:rPr>
          <w:rtl w:val="true"/>
        </w:rPr>
        <w:t>»</w:t>
      </w:r>
      <w:bookmarkEnd w:id="832"/>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 الأحکام محکومة بعدم کونها ضرریا و لیس فی مثل المقام حکم بل الضرر یلزم من عدم الحکم بلزوم الاعادة أو اداء ما علیه و عدم الحکم</w:t>
      </w:r>
      <w:bookmarkStart w:id="833" w:name="pg14020_140563"/>
    </w:p>
    <w:p>
      <w:pPr>
        <w:pStyle w:val="BookText"/>
        <w:rPr/>
      </w:pPr>
      <w:bookmarkEnd w:id="833"/>
      <w:r>
        <w:rPr>
          <w:rFonts w:ascii="IRNazanin" w:hAnsi="IRNazanin" w:eastAsia="IRNazanin"/>
          <w:color w:val="111111"/>
          <w:sz w:val="28"/>
          <w:sz w:val="28"/>
          <w:szCs w:val="28"/>
          <w:rtl w:val="true"/>
          <w:lang w:bidi="fa-IR"/>
        </w:rPr>
        <w:t>لیس بحکم، یمکن أن یکون إن عدم الحکم فی مثل المقام هو الذی یوجب برائة القاهر و هو من ناحیة الشرع و حدیث نفی الضرر یرفع الضرر بخذا فیره من ناحیة الشرع سواء کان منشأه حکم الشرعی أو عدم الحکم فلاتغفل</w:t>
      </w:r>
      <w:r>
        <w:rPr>
          <w:rFonts w:eastAsia="IRNazanin" w:cs="IRNazanin"/>
          <w:color w:val="111111"/>
          <w:sz w:val="28"/>
          <w:szCs w:val="28"/>
          <w:rtl w:val="true"/>
          <w:lang w:bidi="fa-IR"/>
        </w:rPr>
        <w:t>.</w:t>
      </w:r>
    </w:p>
    <w:p>
      <w:pPr>
        <w:pStyle w:val="Heading2"/>
        <w:numPr>
          <w:ilvl w:val="1"/>
          <w:numId w:val="1"/>
        </w:numPr>
        <w:rPr/>
      </w:pPr>
      <w:bookmarkStart w:id="834" w:name="__RefHeading___Toc249205_1738255347"/>
      <w:bookmarkStart w:id="835" w:name="_Toc369"/>
      <w:bookmarkEnd w:id="834"/>
      <w:r>
        <w:rPr>
          <w:rtl w:val="true"/>
        </w:rPr>
        <w:t xml:space="preserve">قوله فی ج </w:t>
      </w:r>
      <w:r>
        <w:rPr/>
        <w:t>3</w:t>
      </w:r>
      <w:r>
        <w:rPr>
          <w:rtl w:val="true"/>
        </w:rPr>
        <w:t xml:space="preserve">، ص </w:t>
      </w:r>
      <w:r>
        <w:rPr/>
        <w:t>391</w:t>
      </w:r>
      <w:r>
        <w:rPr>
          <w:rtl w:val="true"/>
        </w:rPr>
        <w:t xml:space="preserve">، س </w:t>
      </w:r>
      <w:r>
        <w:rPr/>
        <w:t>13</w:t>
      </w:r>
      <w:r>
        <w:rPr>
          <w:rtl w:val="true"/>
        </w:rPr>
        <w:t>: «</w:t>
      </w:r>
      <w:r>
        <w:rPr>
          <w:rtl w:val="true"/>
        </w:rPr>
        <w:t>و الحاصل أنه إن</w:t>
      </w:r>
      <w:r>
        <w:rPr>
          <w:rtl w:val="true"/>
        </w:rPr>
        <w:t>»</w:t>
      </w:r>
      <w:bookmarkEnd w:id="8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ما حکم به المشهور و الأصحاب هو أمر، بنی العقلاء علیه و لم یردع عنه الشارع و علیه فان لم یکن اجماع یمکن الاعتماد علی بناء العقلاء فلاتغفل</w:t>
      </w:r>
      <w:r>
        <w:rPr>
          <w:rFonts w:eastAsia="IRNazanin" w:cs="IRNazanin"/>
          <w:color w:val="111111"/>
          <w:sz w:val="28"/>
          <w:szCs w:val="28"/>
          <w:rtl w:val="true"/>
          <w:lang w:bidi="fa-IR"/>
        </w:rPr>
        <w:t>.</w:t>
      </w:r>
    </w:p>
    <w:p>
      <w:pPr>
        <w:pStyle w:val="Heading2"/>
        <w:numPr>
          <w:ilvl w:val="1"/>
          <w:numId w:val="1"/>
        </w:numPr>
        <w:rPr/>
      </w:pPr>
      <w:bookmarkStart w:id="836" w:name="__RefHeading___Toc249207_1738255347"/>
      <w:bookmarkStart w:id="837" w:name="_Toc370"/>
      <w:bookmarkEnd w:id="836"/>
      <w:r>
        <w:rPr>
          <w:rtl w:val="true"/>
        </w:rPr>
        <w:t xml:space="preserve">قوله فی ج </w:t>
      </w:r>
      <w:r>
        <w:rPr/>
        <w:t>3</w:t>
      </w:r>
      <w:r>
        <w:rPr>
          <w:rtl w:val="true"/>
        </w:rPr>
        <w:t xml:space="preserve">، ص </w:t>
      </w:r>
      <w:r>
        <w:rPr/>
        <w:t>400</w:t>
      </w:r>
      <w:r>
        <w:rPr>
          <w:rtl w:val="true"/>
        </w:rPr>
        <w:t xml:space="preserve">، س </w:t>
      </w:r>
      <w:r>
        <w:rPr/>
        <w:t>22</w:t>
      </w:r>
      <w:r>
        <w:rPr>
          <w:rtl w:val="true"/>
        </w:rPr>
        <w:t>: «</w:t>
      </w:r>
      <w:r>
        <w:rPr>
          <w:rtl w:val="true"/>
        </w:rPr>
        <w:t>و هی التبانی علی</w:t>
      </w:r>
      <w:r>
        <w:rPr>
          <w:rtl w:val="true"/>
        </w:rPr>
        <w:t>»</w:t>
      </w:r>
      <w:bookmarkEnd w:id="8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التعریف المذکور یدل علی أن نوع المعاملة أو نوع الجنس أو العامل خارج عن حقیقة الشرکة العقدیة فلزم أن یوافق الشریکان فیها بعد العقد أو اشترط ذلک الامور فی متن العقد و علیه فاشتراط تصرف فرد دون اخر أو تصرفهما معا لایکون من الشرط المخالف لمقتضی الشرکة کما یظهر من المصنف فی حاشیة توضیح المسائل لما ذهب الیه من أن الشرکة العقدیة تقتضی جواز تصرف کل واحد منهما مع عرفت أن الشرکة لیست إلا التبانی علی المعاملة بالمال المشترک بنحو یکون الربح لهما و الخسران علیهما من دون نظر الی العامل أو العمل الخاص و محل المعاملة</w:t>
      </w:r>
      <w:r>
        <w:rPr>
          <w:rFonts w:eastAsia="IRNazanin" w:cs="IRNazanin"/>
          <w:color w:val="111111"/>
          <w:sz w:val="28"/>
          <w:szCs w:val="28"/>
          <w:rtl w:val="true"/>
          <w:lang w:bidi="fa-IR"/>
        </w:rPr>
        <w:t>.</w:t>
      </w:r>
    </w:p>
    <w:p>
      <w:pPr>
        <w:pStyle w:val="Heading2"/>
        <w:numPr>
          <w:ilvl w:val="1"/>
          <w:numId w:val="1"/>
        </w:numPr>
        <w:rPr/>
      </w:pPr>
      <w:bookmarkStart w:id="838" w:name="__RefHeading___Toc249209_1738255347"/>
      <w:bookmarkStart w:id="839" w:name="_Toc371"/>
      <w:bookmarkEnd w:id="838"/>
      <w:r>
        <w:rPr>
          <w:rtl w:val="true"/>
        </w:rPr>
        <w:t xml:space="preserve">قوله فی ج </w:t>
      </w:r>
      <w:r>
        <w:rPr/>
        <w:t>3</w:t>
      </w:r>
      <w:r>
        <w:rPr>
          <w:rtl w:val="true"/>
        </w:rPr>
        <w:t xml:space="preserve">، ص </w:t>
      </w:r>
      <w:r>
        <w:rPr/>
        <w:t>401</w:t>
      </w:r>
      <w:r>
        <w:rPr>
          <w:rtl w:val="true"/>
        </w:rPr>
        <w:t xml:space="preserve">، س </w:t>
      </w:r>
      <w:r>
        <w:rPr/>
        <w:t>1</w:t>
      </w:r>
      <w:r>
        <w:rPr>
          <w:rtl w:val="true"/>
        </w:rPr>
        <w:t>: «</w:t>
      </w:r>
      <w:r>
        <w:rPr>
          <w:rtl w:val="true"/>
        </w:rPr>
        <w:t>فی المال المشترک</w:t>
      </w:r>
      <w:r>
        <w:rPr>
          <w:rtl w:val="true"/>
        </w:rPr>
        <w:t>»</w:t>
      </w:r>
      <w:bookmarkEnd w:id="839"/>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فالشرکة العقدیة مسبوقة بالشرکة فی المال</w:t>
      </w:r>
      <w:r>
        <w:rPr>
          <w:rFonts w:eastAsia="IRNazanin" w:cs="IRNazanin"/>
          <w:color w:val="111111"/>
          <w:sz w:val="28"/>
          <w:szCs w:val="28"/>
          <w:rtl w:val="true"/>
          <w:lang w:bidi="fa-IR"/>
        </w:rPr>
        <w:t>.</w:t>
      </w:r>
      <w:bookmarkStart w:id="840" w:name="pg14020_140564"/>
    </w:p>
    <w:p>
      <w:pPr>
        <w:pStyle w:val="Heading2"/>
        <w:numPr>
          <w:ilvl w:val="1"/>
          <w:numId w:val="1"/>
        </w:numPr>
        <w:rPr/>
      </w:pPr>
      <w:bookmarkStart w:id="841" w:name="__RefHeading___Toc249211_1738255347"/>
      <w:bookmarkStart w:id="842" w:name="_Toc372"/>
      <w:bookmarkEnd w:id="840"/>
      <w:bookmarkEnd w:id="841"/>
      <w:r>
        <w:rPr>
          <w:rtl w:val="true"/>
        </w:rPr>
        <w:t xml:space="preserve">قوله فی ج </w:t>
      </w:r>
      <w:r>
        <w:rPr/>
        <w:t>3</w:t>
      </w:r>
      <w:r>
        <w:rPr>
          <w:rtl w:val="true"/>
        </w:rPr>
        <w:t xml:space="preserve">، ص </w:t>
      </w:r>
      <w:r>
        <w:rPr/>
        <w:t>401</w:t>
      </w:r>
      <w:r>
        <w:rPr>
          <w:rtl w:val="true"/>
        </w:rPr>
        <w:t xml:space="preserve">، س </w:t>
      </w:r>
      <w:r>
        <w:rPr/>
        <w:t>5</w:t>
      </w:r>
      <w:r>
        <w:rPr>
          <w:rtl w:val="true"/>
        </w:rPr>
        <w:t>: «</w:t>
      </w:r>
      <w:r>
        <w:rPr>
          <w:rtl w:val="true"/>
        </w:rPr>
        <w:t>و قد یقال بعد تسلم</w:t>
      </w:r>
      <w:r>
        <w:rPr>
          <w:rtl w:val="true"/>
        </w:rPr>
        <w:t>»</w:t>
      </w:r>
      <w:bookmarkEnd w:id="8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الجواهر</w:t>
      </w:r>
      <w:r>
        <w:rPr>
          <w:rFonts w:eastAsia="IRNazanin" w:cs="IRNazanin"/>
          <w:color w:val="111111"/>
          <w:sz w:val="28"/>
          <w:szCs w:val="28"/>
          <w:rtl w:val="true"/>
          <w:lang w:bidi="fa-IR"/>
        </w:rPr>
        <w:t>.</w:t>
      </w:r>
    </w:p>
    <w:p>
      <w:pPr>
        <w:pStyle w:val="Heading2"/>
        <w:numPr>
          <w:ilvl w:val="1"/>
          <w:numId w:val="1"/>
        </w:numPr>
        <w:rPr/>
      </w:pPr>
      <w:bookmarkStart w:id="843" w:name="__RefHeading___Toc249213_1738255347"/>
      <w:bookmarkStart w:id="844" w:name="_Toc373"/>
      <w:bookmarkEnd w:id="843"/>
      <w:r>
        <w:rPr>
          <w:rtl w:val="true"/>
        </w:rPr>
        <w:t xml:space="preserve">قوله فی ج </w:t>
      </w:r>
      <w:r>
        <w:rPr/>
        <w:t>3</w:t>
      </w:r>
      <w:r>
        <w:rPr>
          <w:rtl w:val="true"/>
        </w:rPr>
        <w:t xml:space="preserve">، ص </w:t>
      </w:r>
      <w:r>
        <w:rPr/>
        <w:t>401</w:t>
      </w:r>
      <w:r>
        <w:rPr>
          <w:rtl w:val="true"/>
        </w:rPr>
        <w:t xml:space="preserve">، س </w:t>
      </w:r>
      <w:r>
        <w:rPr/>
        <w:t>14</w:t>
      </w:r>
      <w:r>
        <w:rPr>
          <w:rtl w:val="true"/>
        </w:rPr>
        <w:t>: «</w:t>
      </w:r>
      <w:r>
        <w:rPr>
          <w:rtl w:val="true"/>
        </w:rPr>
        <w:t>إن کان المنشأ</w:t>
      </w:r>
      <w:r>
        <w:rPr>
          <w:rtl w:val="true"/>
        </w:rPr>
        <w:t>»</w:t>
      </w:r>
      <w:bookmarkEnd w:id="8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فالشرکة تحصل بالعقد من دون حاجة المزج کما یترتب احکام الشرکة مع الاذن من دون حاجة الی انشاء الشرکة و هذا النحو من الشرکة مما کان متعارفا بین الناس و لم یردع عنه الشارع بل یظهر من موثقة محمد بن مسلم امضائها و أما المزج بقصد الشرکة فهی شرکة معاطانیة و علیه فتعریف الشرکة باجتماع حق المالکین فصاعدا فی الشیء علی سبیل الشیاع هو تعریف بالمحصل الذی ربما یکون سببه هو العقد و ربما یکون سببه هو الارث أو المزج القهری أو الاذن فبهذا التعریف اشیر الی جمیع انواع الشرکة</w:t>
      </w:r>
      <w:r>
        <w:rPr>
          <w:rFonts w:eastAsia="IRNazanin" w:cs="IRNazanin"/>
          <w:color w:val="111111"/>
          <w:sz w:val="28"/>
          <w:szCs w:val="28"/>
          <w:rtl w:val="true"/>
          <w:lang w:bidi="fa-IR"/>
        </w:rPr>
        <w:t>.</w:t>
      </w:r>
    </w:p>
    <w:p>
      <w:pPr>
        <w:pStyle w:val="Heading2"/>
        <w:numPr>
          <w:ilvl w:val="1"/>
          <w:numId w:val="1"/>
        </w:numPr>
        <w:rPr/>
      </w:pPr>
      <w:bookmarkStart w:id="845" w:name="__RefHeading___Toc249215_1738255347"/>
      <w:bookmarkStart w:id="846" w:name="_Toc374"/>
      <w:bookmarkEnd w:id="845"/>
      <w:r>
        <w:rPr>
          <w:rtl w:val="true"/>
        </w:rPr>
        <w:t xml:space="preserve">قوله فی ج </w:t>
      </w:r>
      <w:r>
        <w:rPr/>
        <w:t>3</w:t>
      </w:r>
      <w:r>
        <w:rPr>
          <w:rtl w:val="true"/>
        </w:rPr>
        <w:t xml:space="preserve">، ص </w:t>
      </w:r>
      <w:r>
        <w:rPr/>
        <w:t>402</w:t>
      </w:r>
      <w:r>
        <w:rPr>
          <w:rtl w:val="true"/>
        </w:rPr>
        <w:t xml:space="preserve">، س </w:t>
      </w:r>
      <w:r>
        <w:rPr/>
        <w:t>2</w:t>
      </w:r>
      <w:r>
        <w:rPr>
          <w:rtl w:val="true"/>
        </w:rPr>
        <w:t>: «</w:t>
      </w:r>
      <w:r>
        <w:rPr>
          <w:rtl w:val="true"/>
        </w:rPr>
        <w:t>و صحیحة هشام ابن سالم</w:t>
      </w:r>
      <w:r>
        <w:rPr>
          <w:rtl w:val="true"/>
        </w:rPr>
        <w:t>»</w:t>
      </w:r>
      <w:bookmarkEnd w:id="8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لیست فی مقام بیان لزوم انشاء الشرکة و عدمه و هکذا صحیحة ابن رئاب نعم یدل علی کفایة الاذن بدون انشاء الشرکة موثقة محمد بن مسلم</w:t>
      </w:r>
      <w:r>
        <w:rPr>
          <w:rFonts w:eastAsia="IRNazanin" w:cs="IRNazanin"/>
          <w:color w:val="111111"/>
          <w:sz w:val="28"/>
          <w:szCs w:val="28"/>
          <w:rtl w:val="true"/>
          <w:lang w:bidi="fa-IR"/>
        </w:rPr>
        <w:t>.</w:t>
      </w:r>
    </w:p>
    <w:p>
      <w:pPr>
        <w:pStyle w:val="Heading2"/>
        <w:numPr>
          <w:ilvl w:val="1"/>
          <w:numId w:val="1"/>
        </w:numPr>
        <w:rPr/>
      </w:pPr>
      <w:bookmarkStart w:id="847" w:name="__RefHeading___Toc249217_1738255347"/>
      <w:bookmarkStart w:id="848" w:name="_Toc375"/>
      <w:bookmarkEnd w:id="847"/>
      <w:r>
        <w:rPr>
          <w:rtl w:val="true"/>
        </w:rPr>
        <w:t xml:space="preserve">قوله فی ج </w:t>
      </w:r>
      <w:r>
        <w:rPr/>
        <w:t>3</w:t>
      </w:r>
      <w:r>
        <w:rPr>
          <w:rtl w:val="true"/>
        </w:rPr>
        <w:t xml:space="preserve">، ص </w:t>
      </w:r>
      <w:r>
        <w:rPr/>
        <w:t>402</w:t>
      </w:r>
      <w:r>
        <w:rPr>
          <w:rtl w:val="true"/>
        </w:rPr>
        <w:t xml:space="preserve">، س </w:t>
      </w:r>
      <w:r>
        <w:rPr/>
        <w:t>12</w:t>
      </w:r>
      <w:r>
        <w:rPr>
          <w:rtl w:val="true"/>
        </w:rPr>
        <w:t>: «</w:t>
      </w:r>
      <w:r>
        <w:rPr>
          <w:rtl w:val="true"/>
        </w:rPr>
        <w:t>فی بعض الامور</w:t>
      </w:r>
      <w:r>
        <w:rPr>
          <w:rtl w:val="true"/>
        </w:rPr>
        <w:t>»</w:t>
      </w:r>
      <w:bookmarkEnd w:id="848"/>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مثل الاصطیاد فیجوز لکل واحد منهما أن یصطاد بالوکالة و النیابة عن موکله مع قصد اصطیاده لنفسه أیضا</w:t>
      </w:r>
      <w:r>
        <w:rPr>
          <w:rFonts w:eastAsia="IRNazanin" w:cs="IRNazanin"/>
          <w:color w:val="111111"/>
          <w:sz w:val="28"/>
          <w:szCs w:val="28"/>
          <w:rtl w:val="true"/>
          <w:lang w:bidi="fa-IR"/>
        </w:rPr>
        <w:t>.</w:t>
      </w:r>
      <w:bookmarkStart w:id="849" w:name="pg14020_140565"/>
    </w:p>
    <w:p>
      <w:pPr>
        <w:pStyle w:val="Heading2"/>
        <w:numPr>
          <w:ilvl w:val="1"/>
          <w:numId w:val="1"/>
        </w:numPr>
        <w:rPr/>
      </w:pPr>
      <w:bookmarkStart w:id="850" w:name="__RefHeading___Toc249219_1738255347"/>
      <w:bookmarkStart w:id="851" w:name="_Toc376"/>
      <w:bookmarkEnd w:id="849"/>
      <w:bookmarkEnd w:id="850"/>
      <w:r>
        <w:rPr>
          <w:rtl w:val="true"/>
        </w:rPr>
        <w:t xml:space="preserve">قوله فی ج </w:t>
      </w:r>
      <w:r>
        <w:rPr/>
        <w:t>3</w:t>
      </w:r>
      <w:r>
        <w:rPr>
          <w:rtl w:val="true"/>
        </w:rPr>
        <w:t xml:space="preserve">، ص </w:t>
      </w:r>
      <w:r>
        <w:rPr/>
        <w:t>402</w:t>
      </w:r>
      <w:r>
        <w:rPr>
          <w:rtl w:val="true"/>
        </w:rPr>
        <w:t xml:space="preserve">، س </w:t>
      </w:r>
      <w:r>
        <w:rPr/>
        <w:t>13</w:t>
      </w:r>
      <w:r>
        <w:rPr>
          <w:rtl w:val="true"/>
        </w:rPr>
        <w:t>: «</w:t>
      </w:r>
      <w:r>
        <w:rPr>
          <w:rtl w:val="true"/>
        </w:rPr>
        <w:t>تملیک مال فی البعض</w:t>
      </w:r>
      <w:r>
        <w:rPr>
          <w:rtl w:val="true"/>
        </w:rPr>
        <w:t>»</w:t>
      </w:r>
      <w:bookmarkEnd w:id="8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المقصود منه هو الذی أشار الیه فی المستمسک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نعم لو کان مفاد شرکة الاعمال الاشتراک فی الاجر بعد ما یدخل فی ملک العامل منهما بحیث یخرج من ملک العامل الی ملک الشریک الاخر لم یجر الاشکال المذکور و کانت صحتها علی طبق القواعد العامة</w:t>
      </w:r>
      <w:r>
        <w:rPr>
          <w:rFonts w:eastAsia="IRNazanin" w:cs="IRNazanin"/>
          <w:color w:val="111111"/>
          <w:sz w:val="28"/>
          <w:szCs w:val="28"/>
          <w:rtl w:val="true"/>
          <w:lang w:bidi="fa-IR"/>
        </w:rPr>
        <w:t>.</w:t>
      </w:r>
    </w:p>
    <w:p>
      <w:pPr>
        <w:pStyle w:val="Heading2"/>
        <w:numPr>
          <w:ilvl w:val="1"/>
          <w:numId w:val="1"/>
        </w:numPr>
        <w:rPr/>
      </w:pPr>
      <w:bookmarkStart w:id="852" w:name="__RefHeading___Toc249221_1738255347"/>
      <w:bookmarkStart w:id="853" w:name="_Toc377"/>
      <w:bookmarkEnd w:id="852"/>
      <w:r>
        <w:rPr>
          <w:rtl w:val="true"/>
        </w:rPr>
        <w:t xml:space="preserve">قوله فی ج </w:t>
      </w:r>
      <w:r>
        <w:rPr/>
        <w:t>3</w:t>
      </w:r>
      <w:r>
        <w:rPr>
          <w:rtl w:val="true"/>
        </w:rPr>
        <w:t xml:space="preserve">، ص </w:t>
      </w:r>
      <w:r>
        <w:rPr/>
        <w:t>402</w:t>
      </w:r>
      <w:r>
        <w:rPr>
          <w:rtl w:val="true"/>
        </w:rPr>
        <w:t xml:space="preserve">، س </w:t>
      </w:r>
      <w:r>
        <w:rPr/>
        <w:t>13</w:t>
      </w:r>
      <w:r>
        <w:rPr>
          <w:rtl w:val="true"/>
        </w:rPr>
        <w:t>: «</w:t>
      </w:r>
      <w:r>
        <w:rPr>
          <w:rtl w:val="true"/>
        </w:rPr>
        <w:t>و بذل نفس و عمل</w:t>
      </w:r>
      <w:r>
        <w:rPr>
          <w:rtl w:val="true"/>
        </w:rPr>
        <w:t>»</w:t>
      </w:r>
      <w:bookmarkEnd w:id="8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منه أن یبذل کل واحد منهما للاخر نفسه و عمله الذی یبذل بازائه العوض الی الاخر</w:t>
      </w:r>
      <w:r>
        <w:rPr>
          <w:rFonts w:eastAsia="IRNazanin" w:cs="IRNazanin"/>
          <w:color w:val="111111"/>
          <w:sz w:val="28"/>
          <w:szCs w:val="28"/>
          <w:rtl w:val="true"/>
          <w:lang w:bidi="fa-IR"/>
        </w:rPr>
        <w:t>.</w:t>
      </w:r>
    </w:p>
    <w:p>
      <w:pPr>
        <w:pStyle w:val="Heading2"/>
        <w:numPr>
          <w:ilvl w:val="1"/>
          <w:numId w:val="1"/>
        </w:numPr>
        <w:rPr/>
      </w:pPr>
      <w:bookmarkStart w:id="854" w:name="__RefHeading___Toc249223_1738255347"/>
      <w:bookmarkStart w:id="855" w:name="_Toc378"/>
      <w:bookmarkEnd w:id="854"/>
      <w:r>
        <w:rPr>
          <w:rtl w:val="true"/>
        </w:rPr>
        <w:t xml:space="preserve">قوله فی ج </w:t>
      </w:r>
      <w:r>
        <w:rPr/>
        <w:t>3</w:t>
      </w:r>
      <w:r>
        <w:rPr>
          <w:rtl w:val="true"/>
        </w:rPr>
        <w:t xml:space="preserve">، ص </w:t>
      </w:r>
      <w:r>
        <w:rPr/>
        <w:t>403</w:t>
      </w:r>
      <w:r>
        <w:rPr>
          <w:rtl w:val="true"/>
        </w:rPr>
        <w:t xml:space="preserve">، س </w:t>
      </w:r>
      <w:r>
        <w:rPr/>
        <w:t>11</w:t>
      </w:r>
      <w:r>
        <w:rPr>
          <w:rtl w:val="true"/>
        </w:rPr>
        <w:t>: «</w:t>
      </w:r>
      <w:r>
        <w:rPr>
          <w:rtl w:val="true"/>
        </w:rPr>
        <w:t>السابق یجری فیهما</w:t>
      </w:r>
      <w:r>
        <w:rPr>
          <w:rtl w:val="true"/>
        </w:rPr>
        <w:t>»</w:t>
      </w:r>
      <w:bookmarkEnd w:id="8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قال السید قدس سره فی العروة و إذا أرادا ذلک علی الوجه الصحیح وَکّل کل واحد منهما الاخر فی الشراء فاشتری لهما وفی ذمتهما</w:t>
      </w:r>
      <w:r>
        <w:rPr>
          <w:rFonts w:eastAsia="IRNazanin" w:cs="IRNazanin"/>
          <w:color w:val="111111"/>
          <w:sz w:val="28"/>
          <w:szCs w:val="28"/>
          <w:rtl w:val="true"/>
          <w:lang w:bidi="fa-IR"/>
        </w:rPr>
        <w:t>.</w:t>
      </w:r>
    </w:p>
    <w:p>
      <w:pPr>
        <w:pStyle w:val="Heading2"/>
        <w:numPr>
          <w:ilvl w:val="1"/>
          <w:numId w:val="1"/>
        </w:numPr>
        <w:rPr/>
      </w:pPr>
      <w:bookmarkStart w:id="856" w:name="__RefHeading___Toc249225_1738255347"/>
      <w:bookmarkStart w:id="857" w:name="_Toc379"/>
      <w:bookmarkEnd w:id="856"/>
      <w:r>
        <w:rPr>
          <w:rtl w:val="true"/>
        </w:rPr>
        <w:t xml:space="preserve">قوله فی ج </w:t>
      </w:r>
      <w:r>
        <w:rPr/>
        <w:t>3</w:t>
      </w:r>
      <w:r>
        <w:rPr>
          <w:rtl w:val="true"/>
        </w:rPr>
        <w:t xml:space="preserve">، ص </w:t>
      </w:r>
      <w:r>
        <w:rPr/>
        <w:t>403</w:t>
      </w:r>
      <w:r>
        <w:rPr>
          <w:rtl w:val="true"/>
        </w:rPr>
        <w:t xml:space="preserve">، س </w:t>
      </w:r>
      <w:r>
        <w:rPr/>
        <w:t>20</w:t>
      </w:r>
      <w:r>
        <w:rPr>
          <w:rtl w:val="true"/>
        </w:rPr>
        <w:t>: «</w:t>
      </w:r>
      <w:r>
        <w:rPr>
          <w:rtl w:val="true"/>
        </w:rPr>
        <w:t>الربح فهو نظیر</w:t>
      </w:r>
      <w:r>
        <w:rPr>
          <w:rtl w:val="true"/>
        </w:rPr>
        <w:t>»</w:t>
      </w:r>
      <w:bookmarkEnd w:id="857"/>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المستمسک فی ذیل قول السید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شرطا کون الخسارة علی أحدهما أزید و ذلک لعموم المؤمنون عند شروطهم و دعوی أنه مخالف لمقتضی العقد کما تری نعم هو مخالف لمقتضی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الشرکة هو الاشتراک فی الربح علی حسب الشرکة فی الأصل و هذا الاقتضاء و ان لم یکن علی نحو العلیة ولکن هذا المقدار کاف فی بطلان الشرط علی خلافه لکونه حینئذ مخالفا للکتاب المراد أنه مخالف للحکم الاقتضائی انتهی و فیه منع</w:t>
      </w:r>
      <w:bookmarkStart w:id="858" w:name="pg14020_140566"/>
    </w:p>
    <w:p>
      <w:pPr>
        <w:pStyle w:val="BookText"/>
        <w:rPr/>
      </w:pPr>
      <w:bookmarkEnd w:id="858"/>
      <w:r>
        <w:rPr>
          <w:rFonts w:ascii="IRNazanin" w:hAnsi="IRNazanin" w:eastAsia="IRNazanin"/>
          <w:color w:val="111111"/>
          <w:sz w:val="28"/>
          <w:sz w:val="28"/>
          <w:szCs w:val="28"/>
          <w:rtl w:val="true"/>
          <w:lang w:bidi="fa-IR"/>
        </w:rPr>
        <w:t>واضح إذ الشروط فی کل مورد ینافی مع إطلاق اقتضاء العقد و معذلک یکون لازم الوفاء اذ المخالفة مع الإطلاق لایکون مخالفة للکتاب فالمراد من الشرط المخالف لیس ذلک بل هو الذی یخالف أصل الاقتضاء لا إطلاقه إلا إذا کان الإطلاق لازم المراعاة کالتسری فلایکون الشرط المذکور مخالفا للکتاب فافهم و أما ینظر الشرط المذکور بشرط الضمان بدون تحقق سببه ففیه ما لایخفی إذا البحث فی شرط استحقاق الزیادة بعنوان الربح لاشرط تدارک الخسارة و ان أرید منه أن شرط الزیادة شرط تملیک شیء بدون تحقق سببه فهو نظیر الضمان بدون تحقق السبب ففیه أنه لم یشکل ذلک کما یظهر من قوله آنفا و کذلک لو کان النظر الی التملیک المجانی من دون ملاحظة کون الزیادة بعنوان الربح</w:t>
      </w:r>
      <w:r>
        <w:rPr>
          <w:rFonts w:eastAsia="IRNazanin" w:cs="IRNazanin"/>
          <w:color w:val="111111"/>
          <w:sz w:val="28"/>
          <w:szCs w:val="28"/>
          <w:rtl w:val="true"/>
          <w:lang w:bidi="fa-IR"/>
        </w:rPr>
        <w:t>.</w:t>
      </w:r>
    </w:p>
    <w:p>
      <w:pPr>
        <w:pStyle w:val="Heading2"/>
        <w:numPr>
          <w:ilvl w:val="1"/>
          <w:numId w:val="1"/>
        </w:numPr>
        <w:rPr/>
      </w:pPr>
      <w:bookmarkStart w:id="859" w:name="__RefHeading___Toc249227_1738255347"/>
      <w:bookmarkStart w:id="860" w:name="_Toc380"/>
      <w:bookmarkEnd w:id="859"/>
      <w:r>
        <w:rPr>
          <w:rtl w:val="true"/>
        </w:rPr>
        <w:t xml:space="preserve">قوله فی ج </w:t>
      </w:r>
      <w:r>
        <w:rPr/>
        <w:t>3</w:t>
      </w:r>
      <w:r>
        <w:rPr>
          <w:rtl w:val="true"/>
        </w:rPr>
        <w:t xml:space="preserve">، ص </w:t>
      </w:r>
      <w:r>
        <w:rPr/>
        <w:t>404</w:t>
      </w:r>
      <w:r>
        <w:rPr>
          <w:rtl w:val="true"/>
        </w:rPr>
        <w:t xml:space="preserve">، س </w:t>
      </w:r>
      <w:r>
        <w:rPr/>
        <w:t>14</w:t>
      </w:r>
      <w:r>
        <w:rPr>
          <w:rtl w:val="true"/>
        </w:rPr>
        <w:t>: «</w:t>
      </w:r>
      <w:r>
        <w:rPr>
          <w:rtl w:val="true"/>
        </w:rPr>
        <w:t>الإفراز فتقع المزاحمة</w:t>
      </w:r>
      <w:r>
        <w:rPr>
          <w:rtl w:val="true"/>
        </w:rPr>
        <w:t>»</w:t>
      </w:r>
      <w:bookmarkEnd w:id="8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المستمسک یتعارض قاعدة لاضرر فی الطرفین و تتساقط و یرجع الی قاعدة السلطنة راجع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کما تری إذ لامحذور فی شمول القاعدة للطرفین إلا من ناحیة الامتثال کوجوب الانقاذ بالنسبة الی الفریقین فکما أن دلیل وجوب الانقاذ فی الغریقین لایکون متعارضا بل یکون المورد من باب التزاحم کذلک فی المقام فلاتغفل</w:t>
      </w:r>
      <w:r>
        <w:rPr>
          <w:rFonts w:eastAsia="IRNazanin" w:cs="IRNazanin"/>
          <w:color w:val="111111"/>
          <w:sz w:val="28"/>
          <w:szCs w:val="28"/>
          <w:rtl w:val="true"/>
          <w:lang w:bidi="fa-IR"/>
        </w:rPr>
        <w:t>.</w:t>
      </w:r>
    </w:p>
    <w:p>
      <w:pPr>
        <w:pStyle w:val="Heading2"/>
        <w:numPr>
          <w:ilvl w:val="1"/>
          <w:numId w:val="1"/>
        </w:numPr>
        <w:rPr/>
      </w:pPr>
      <w:bookmarkStart w:id="861" w:name="__RefHeading___Toc249229_1738255347"/>
      <w:bookmarkStart w:id="862" w:name="_Toc381"/>
      <w:bookmarkEnd w:id="861"/>
      <w:r>
        <w:rPr>
          <w:rtl w:val="true"/>
        </w:rPr>
        <w:t xml:space="preserve">قوله فی ج </w:t>
      </w:r>
      <w:r>
        <w:rPr/>
        <w:t>3</w:t>
      </w:r>
      <w:r>
        <w:rPr>
          <w:rtl w:val="true"/>
        </w:rPr>
        <w:t xml:space="preserve">، ص </w:t>
      </w:r>
      <w:r>
        <w:rPr/>
        <w:t>405</w:t>
      </w:r>
      <w:r>
        <w:rPr>
          <w:rtl w:val="true"/>
        </w:rPr>
        <w:t xml:space="preserve">، س </w:t>
      </w:r>
      <w:r>
        <w:rPr/>
        <w:t>7</w:t>
      </w:r>
      <w:r>
        <w:rPr>
          <w:rtl w:val="true"/>
        </w:rPr>
        <w:t>: «</w:t>
      </w:r>
      <w:r>
        <w:rPr>
          <w:rtl w:val="true"/>
        </w:rPr>
        <w:t>فمن تأمل فی بطلان</w:t>
      </w:r>
      <w:r>
        <w:rPr>
          <w:rtl w:val="true"/>
        </w:rPr>
        <w:t>»</w:t>
      </w:r>
      <w:bookmarkEnd w:id="862"/>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480</w:t>
      </w:r>
      <w:r>
        <w:rPr>
          <w:rFonts w:eastAsia="IRNazanin" w:cs="IRNazanin"/>
          <w:color w:val="111111"/>
          <w:sz w:val="28"/>
          <w:szCs w:val="28"/>
          <w:rtl w:val="true"/>
          <w:lang w:bidi="fa-IR"/>
        </w:rPr>
        <w:t>.</w:t>
      </w:r>
      <w:bookmarkStart w:id="863" w:name="pg14020_140567"/>
    </w:p>
    <w:p>
      <w:pPr>
        <w:pStyle w:val="BookText"/>
        <w:rPr/>
      </w:pPr>
      <w:bookmarkEnd w:id="863"/>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864" w:name="__RefHeading___Toc249231_1738255347"/>
      <w:bookmarkStart w:id="865" w:name="_Toc382"/>
      <w:bookmarkEnd w:id="864"/>
      <w:r>
        <w:rPr>
          <w:rtl w:val="true"/>
        </w:rPr>
        <w:t xml:space="preserve">قوله فی ج </w:t>
      </w:r>
      <w:r>
        <w:rPr/>
        <w:t>3</w:t>
      </w:r>
      <w:r>
        <w:rPr>
          <w:rtl w:val="true"/>
        </w:rPr>
        <w:t xml:space="preserve">، ص </w:t>
      </w:r>
      <w:r>
        <w:rPr/>
        <w:t>406</w:t>
      </w:r>
      <w:r>
        <w:rPr>
          <w:rtl w:val="true"/>
        </w:rPr>
        <w:t xml:space="preserve">، س </w:t>
      </w:r>
      <w:r>
        <w:rPr/>
        <w:t>18</w:t>
      </w:r>
      <w:r>
        <w:rPr>
          <w:rtl w:val="true"/>
        </w:rPr>
        <w:t>: «</w:t>
      </w:r>
      <w:r>
        <w:rPr>
          <w:rtl w:val="true"/>
        </w:rPr>
        <w:t>کما یظهر من حسنة</w:t>
      </w:r>
      <w:r>
        <w:rPr>
          <w:rtl w:val="true"/>
        </w:rPr>
        <w:t>»</w:t>
      </w:r>
      <w:bookmarkEnd w:id="8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بعد کون الامام علیه السلام فی مقام بیان حکم الوضیعة هذا مضافا الی عدم الحمل بالذیل إذ الوضیعة علی صاحب المال لا العامل و لو سلم فلیکن المضاربة بالعروض أیضا جایزا لان المال أعم من العروض فلتیأمل</w:t>
      </w:r>
      <w:r>
        <w:rPr>
          <w:rFonts w:eastAsia="IRNazanin" w:cs="IRNazanin"/>
          <w:color w:val="111111"/>
          <w:sz w:val="28"/>
          <w:szCs w:val="28"/>
          <w:rtl w:val="true"/>
          <w:lang w:bidi="fa-IR"/>
        </w:rPr>
        <w:t>.</w:t>
      </w:r>
    </w:p>
    <w:p>
      <w:pPr>
        <w:pStyle w:val="Heading2"/>
        <w:numPr>
          <w:ilvl w:val="1"/>
          <w:numId w:val="1"/>
        </w:numPr>
        <w:rPr/>
      </w:pPr>
      <w:bookmarkStart w:id="866" w:name="__RefHeading___Toc249233_1738255347"/>
      <w:bookmarkStart w:id="867" w:name="_Toc383"/>
      <w:bookmarkEnd w:id="866"/>
      <w:r>
        <w:rPr>
          <w:rtl w:val="true"/>
        </w:rPr>
        <w:t xml:space="preserve">قوله فی ج </w:t>
      </w:r>
      <w:r>
        <w:rPr/>
        <w:t>3</w:t>
      </w:r>
      <w:r>
        <w:rPr>
          <w:rtl w:val="true"/>
        </w:rPr>
        <w:t xml:space="preserve">، ص </w:t>
      </w:r>
      <w:r>
        <w:rPr/>
        <w:t>412</w:t>
      </w:r>
      <w:r>
        <w:rPr>
          <w:rtl w:val="true"/>
        </w:rPr>
        <w:t xml:space="preserve">، س </w:t>
      </w:r>
      <w:r>
        <w:rPr/>
        <w:t>17</w:t>
      </w:r>
      <w:r>
        <w:rPr>
          <w:rtl w:val="true"/>
        </w:rPr>
        <w:t>: «</w:t>
      </w:r>
      <w:r>
        <w:rPr>
          <w:rtl w:val="true"/>
        </w:rPr>
        <w:t>و القدر المتیقن</w:t>
      </w:r>
      <w:r>
        <w:rPr>
          <w:rtl w:val="true"/>
        </w:rPr>
        <w:t>»</w:t>
      </w:r>
      <w:bookmarkEnd w:id="8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المستفاد من حسنة الکاهلی هو المضاربة بالمال و هو الأعم من الدراهم و الدنانیر و لم یردع عنه الشارع بل لعله یشمل العروض لترک الاستفصال اللهم إلا أن یشکل فی الاطلاق من جهة عدم کونه فی مقام البیان من هذه الجهة و کیف کان یمکن القول بعدم خصوصیة الدراهم و الدنانیر عند العرف و لو ابیت عن ذلک فیکفیک فی الصحة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یقبض کون ذلک بعنوان المضاربة و هکذا یکفیک عموم قوله أوفوا بالعقود هذا مضافا الی امکان حمله علی الجعالة کما مر ذلک فی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2"/>
        <w:numPr>
          <w:ilvl w:val="1"/>
          <w:numId w:val="1"/>
        </w:numPr>
        <w:rPr/>
      </w:pPr>
      <w:bookmarkStart w:id="868" w:name="__RefHeading___Toc249235_1738255347"/>
      <w:bookmarkStart w:id="869" w:name="_Toc384"/>
      <w:bookmarkEnd w:id="868"/>
      <w:r>
        <w:rPr>
          <w:rtl w:val="true"/>
        </w:rPr>
        <w:t xml:space="preserve">قوله فی ج </w:t>
      </w:r>
      <w:r>
        <w:rPr/>
        <w:t>3</w:t>
      </w:r>
      <w:r>
        <w:rPr>
          <w:rtl w:val="true"/>
        </w:rPr>
        <w:t xml:space="preserve">، ص </w:t>
      </w:r>
      <w:r>
        <w:rPr/>
        <w:t>415</w:t>
      </w:r>
      <w:r>
        <w:rPr>
          <w:rtl w:val="true"/>
        </w:rPr>
        <w:t xml:space="preserve">، س </w:t>
      </w:r>
      <w:r>
        <w:rPr/>
        <w:t>21</w:t>
      </w:r>
      <w:r>
        <w:rPr>
          <w:rtl w:val="true"/>
        </w:rPr>
        <w:t>: «</w:t>
      </w:r>
      <w:r>
        <w:rPr>
          <w:rtl w:val="true"/>
        </w:rPr>
        <w:t>و یشکل من جهة</w:t>
      </w:r>
      <w:r>
        <w:rPr>
          <w:rtl w:val="true"/>
        </w:rPr>
        <w:t>»</w:t>
      </w:r>
      <w:bookmarkEnd w:id="8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Heading2"/>
        <w:numPr>
          <w:ilvl w:val="1"/>
          <w:numId w:val="1"/>
        </w:numPr>
        <w:rPr/>
      </w:pPr>
      <w:bookmarkStart w:id="870" w:name="__RefHeading___Toc249237_1738255347"/>
      <w:bookmarkStart w:id="871" w:name="_Toc385"/>
      <w:bookmarkEnd w:id="870"/>
      <w:r>
        <w:rPr>
          <w:rtl w:val="true"/>
        </w:rPr>
        <w:t xml:space="preserve">قوله فی ج </w:t>
      </w:r>
      <w:r>
        <w:rPr/>
        <w:t>3</w:t>
      </w:r>
      <w:r>
        <w:rPr>
          <w:rtl w:val="true"/>
        </w:rPr>
        <w:t xml:space="preserve">، ص </w:t>
      </w:r>
      <w:r>
        <w:rPr/>
        <w:t>416</w:t>
      </w:r>
      <w:r>
        <w:rPr>
          <w:rtl w:val="true"/>
        </w:rPr>
        <w:t xml:space="preserve">، س </w:t>
      </w:r>
      <w:r>
        <w:rPr/>
        <w:t>8</w:t>
      </w:r>
      <w:r>
        <w:rPr>
          <w:rtl w:val="true"/>
        </w:rPr>
        <w:t>: «</w:t>
      </w:r>
      <w:r>
        <w:rPr>
          <w:rtl w:val="true"/>
        </w:rPr>
        <w:t>لکنه یحتمل مخالفته</w:t>
      </w:r>
      <w:r>
        <w:rPr>
          <w:rtl w:val="true"/>
        </w:rPr>
        <w:t>»</w:t>
      </w:r>
      <w:bookmarkEnd w:id="871"/>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المنصرف من النصوص هو الجعل الشرعی لاجعل المالک و علیه فلاینافی فی نفوذ أدلة الشروط</w:t>
      </w:r>
      <w:r>
        <w:rPr>
          <w:rFonts w:eastAsia="IRNazanin" w:cs="IRNazanin"/>
          <w:color w:val="111111"/>
          <w:sz w:val="28"/>
          <w:szCs w:val="28"/>
          <w:rtl w:val="true"/>
          <w:lang w:bidi="fa-IR"/>
        </w:rPr>
        <w:t>.</w:t>
      </w:r>
      <w:bookmarkStart w:id="872" w:name="pg14020_140568"/>
    </w:p>
    <w:p>
      <w:pPr>
        <w:pStyle w:val="Heading2"/>
        <w:numPr>
          <w:ilvl w:val="1"/>
          <w:numId w:val="1"/>
        </w:numPr>
        <w:rPr/>
      </w:pPr>
      <w:bookmarkStart w:id="873" w:name="__RefHeading___Toc249239_1738255347"/>
      <w:bookmarkStart w:id="874" w:name="_Toc386"/>
      <w:bookmarkEnd w:id="872"/>
      <w:bookmarkEnd w:id="873"/>
      <w:r>
        <w:rPr>
          <w:rtl w:val="true"/>
        </w:rPr>
        <w:t xml:space="preserve">قوله فی ج </w:t>
      </w:r>
      <w:r>
        <w:rPr/>
        <w:t>3</w:t>
      </w:r>
      <w:r>
        <w:rPr>
          <w:rtl w:val="true"/>
        </w:rPr>
        <w:t xml:space="preserve">، ص </w:t>
      </w:r>
      <w:r>
        <w:rPr/>
        <w:t>416</w:t>
      </w:r>
      <w:r>
        <w:rPr>
          <w:rtl w:val="true"/>
        </w:rPr>
        <w:t xml:space="preserve">، س </w:t>
      </w:r>
      <w:r>
        <w:rPr/>
        <w:t>13</w:t>
      </w:r>
      <w:r>
        <w:rPr>
          <w:rtl w:val="true"/>
        </w:rPr>
        <w:t>: «</w:t>
      </w:r>
      <w:r>
        <w:rPr>
          <w:rtl w:val="true"/>
        </w:rPr>
        <w:t>لا بأمر المالک</w:t>
      </w:r>
      <w:r>
        <w:rPr>
          <w:rtl w:val="true"/>
        </w:rPr>
        <w:t>»</w:t>
      </w:r>
      <w:bookmarkEnd w:id="8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أن العقد سبب للعمل و السبب یوجب الضمان و لکنه کما تری إذ السبب مع حیلولة الاختیار لایکون موجبا للضمان</w:t>
      </w:r>
      <w:r>
        <w:rPr>
          <w:rFonts w:eastAsia="IRNazanin" w:cs="IRNazanin"/>
          <w:color w:val="111111"/>
          <w:sz w:val="28"/>
          <w:szCs w:val="28"/>
          <w:rtl w:val="true"/>
          <w:lang w:bidi="fa-IR"/>
        </w:rPr>
        <w:t>.</w:t>
      </w:r>
    </w:p>
    <w:p>
      <w:pPr>
        <w:pStyle w:val="Heading2"/>
        <w:numPr>
          <w:ilvl w:val="1"/>
          <w:numId w:val="1"/>
        </w:numPr>
        <w:rPr/>
      </w:pPr>
      <w:bookmarkStart w:id="875" w:name="__RefHeading___Toc249241_1738255347"/>
      <w:bookmarkStart w:id="876" w:name="_Toc387"/>
      <w:bookmarkEnd w:id="875"/>
      <w:r>
        <w:rPr>
          <w:rtl w:val="true"/>
        </w:rPr>
        <w:t xml:space="preserve">قوله فی ج </w:t>
      </w:r>
      <w:r>
        <w:rPr/>
        <w:t>3</w:t>
      </w:r>
      <w:r>
        <w:rPr>
          <w:rtl w:val="true"/>
        </w:rPr>
        <w:t xml:space="preserve">، ص </w:t>
      </w:r>
      <w:r>
        <w:rPr/>
        <w:t>416</w:t>
      </w:r>
      <w:r>
        <w:rPr>
          <w:rtl w:val="true"/>
        </w:rPr>
        <w:t xml:space="preserve">، س </w:t>
      </w:r>
      <w:r>
        <w:rPr/>
        <w:t>17</w:t>
      </w:r>
      <w:r>
        <w:rPr>
          <w:rtl w:val="true"/>
        </w:rPr>
        <w:t>: «</w:t>
      </w:r>
      <w:r>
        <w:rPr>
          <w:rtl w:val="true"/>
        </w:rPr>
        <w:t>و یحتمل علی الروایة</w:t>
      </w:r>
      <w:r>
        <w:rPr>
          <w:rtl w:val="true"/>
        </w:rPr>
        <w:t>»</w:t>
      </w:r>
      <w:bookmarkEnd w:id="8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بعد جدا خصوصا مع ملاحظة صدره حیث حکم فیه لمن اتجر بمال الغیر بجعل نصف الربح له بانه لایضمن الخسارة و من المعلوم أنه مضاربة و أما الاضطراب فهو ممنوع بعد وضوع أن الظاهر من کلا النسختین أو الروایتین هو المضاربة غایته أن أحدهما تدل علی المضاربة بالحمل الأولی و الاخر یدل علیها بالحمل الشایع الصناعی و أما مخالفتها للقاعدة فلاتوجب رفع الید عنها و لذا حکی فی الریاض عمل جماعة من الأصحاب بها</w:t>
      </w:r>
      <w:r>
        <w:rPr>
          <w:rFonts w:eastAsia="IRNazanin" w:cs="IRNazanin"/>
          <w:color w:val="111111"/>
          <w:sz w:val="28"/>
          <w:szCs w:val="28"/>
          <w:rtl w:val="true"/>
          <w:lang w:bidi="fa-IR"/>
        </w:rPr>
        <w:t>.</w:t>
      </w:r>
    </w:p>
    <w:p>
      <w:pPr>
        <w:pStyle w:val="Heading2"/>
        <w:numPr>
          <w:ilvl w:val="1"/>
          <w:numId w:val="1"/>
        </w:numPr>
        <w:rPr/>
      </w:pPr>
      <w:bookmarkStart w:id="877" w:name="__RefHeading___Toc249243_1738255347"/>
      <w:bookmarkStart w:id="878" w:name="_Toc388"/>
      <w:bookmarkEnd w:id="877"/>
      <w:r>
        <w:rPr>
          <w:rtl w:val="true"/>
        </w:rPr>
        <w:t xml:space="preserve">قوله فی ج </w:t>
      </w:r>
      <w:r>
        <w:rPr/>
        <w:t>3</w:t>
      </w:r>
      <w:r>
        <w:rPr>
          <w:rtl w:val="true"/>
        </w:rPr>
        <w:t xml:space="preserve">، ص </w:t>
      </w:r>
      <w:r>
        <w:rPr/>
        <w:t>416</w:t>
      </w:r>
      <w:r>
        <w:rPr>
          <w:rtl w:val="true"/>
        </w:rPr>
        <w:t xml:space="preserve">، س </w:t>
      </w:r>
      <w:r>
        <w:rPr/>
        <w:t>19</w:t>
      </w:r>
      <w:r>
        <w:rPr>
          <w:rtl w:val="true"/>
        </w:rPr>
        <w:t>: «</w:t>
      </w:r>
      <w:r>
        <w:rPr>
          <w:rtl w:val="true"/>
        </w:rPr>
        <w:t>مع المخالفة للقاعدة</w:t>
      </w:r>
      <w:r>
        <w:rPr>
          <w:rtl w:val="true"/>
        </w:rPr>
        <w:t>»</w:t>
      </w:r>
      <w:bookmarkEnd w:id="8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مع انصراف النصوص الی الجعل الشرعی فلا اقتضاء فی النصوص المذکورة بالنسبة الی صورة الشرط و الجعل المالکی و علیه فلامخالفة بین شرط التضمین و أخبار الباب فلاتغفل فیصح تضمین المضارب بالشرط و المراد من التضمین هو جبران الخسارة و تدارکها لاعروض الخسارة علی العامل من أول الأمر کما لایخفی</w:t>
      </w:r>
      <w:r>
        <w:rPr>
          <w:rFonts w:eastAsia="IRNazanin" w:cs="IRNazanin"/>
          <w:color w:val="111111"/>
          <w:sz w:val="28"/>
          <w:szCs w:val="28"/>
          <w:rtl w:val="true"/>
          <w:lang w:bidi="fa-IR"/>
        </w:rPr>
        <w:t>.</w:t>
      </w:r>
    </w:p>
    <w:p>
      <w:pPr>
        <w:pStyle w:val="Heading2"/>
        <w:numPr>
          <w:ilvl w:val="1"/>
          <w:numId w:val="1"/>
        </w:numPr>
        <w:rPr/>
      </w:pPr>
      <w:bookmarkStart w:id="879" w:name="__RefHeading___Toc249245_1738255347"/>
      <w:bookmarkStart w:id="880" w:name="_Toc389"/>
      <w:bookmarkEnd w:id="879"/>
      <w:r>
        <w:rPr>
          <w:rtl w:val="true"/>
        </w:rPr>
        <w:t xml:space="preserve">قوله فی ج </w:t>
      </w:r>
      <w:r>
        <w:rPr/>
        <w:t>3</w:t>
      </w:r>
      <w:r>
        <w:rPr>
          <w:rtl w:val="true"/>
        </w:rPr>
        <w:t xml:space="preserve">، ص </w:t>
      </w:r>
      <w:r>
        <w:rPr/>
        <w:t>419</w:t>
      </w:r>
      <w:r>
        <w:rPr>
          <w:rtl w:val="true"/>
        </w:rPr>
        <w:t xml:space="preserve">، س </w:t>
      </w:r>
      <w:r>
        <w:rPr/>
        <w:t>5</w:t>
      </w:r>
      <w:r>
        <w:rPr>
          <w:rtl w:val="true"/>
        </w:rPr>
        <w:t>: «</w:t>
      </w:r>
      <w:r>
        <w:rPr>
          <w:rtl w:val="true"/>
        </w:rPr>
        <w:t>بحصة من حاصلها</w:t>
      </w:r>
      <w:r>
        <w:rPr>
          <w:rtl w:val="true"/>
        </w:rPr>
        <w:t>»</w:t>
      </w:r>
      <w:bookmarkEnd w:id="880"/>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یشمل الزرع و نحوه و لایختص بالثمرات و أما الأصل فلا، و دعوی الارتکاز العرفی علی شموله للأصل غیر ثابته و علیه فلو بقی الأصل و نبت</w:t>
      </w:r>
      <w:bookmarkStart w:id="881" w:name="pg14020_140569"/>
    </w:p>
    <w:p>
      <w:pPr>
        <w:pStyle w:val="BookText"/>
        <w:rPr/>
      </w:pPr>
      <w:bookmarkEnd w:id="881"/>
      <w:r>
        <w:rPr>
          <w:rFonts w:ascii="IRNazanin" w:hAnsi="IRNazanin" w:eastAsia="IRNazanin"/>
          <w:color w:val="111111"/>
          <w:sz w:val="28"/>
          <w:sz w:val="28"/>
          <w:szCs w:val="28"/>
          <w:rtl w:val="true"/>
          <w:lang w:bidi="fa-IR"/>
        </w:rPr>
        <w:t>فی غیر مدة المزارعة فالحاصل لصاحب البذر ولکن ذهب بعض الاعلام کالسید فی العروة و المصنف فی تعلیقته علیها الی الشرکة فی البذر و استدل له فی بعض الشروح بان وجه ذلک هو ان تخصیص الحاصل فرع الشرکة فی البذر و یمکن الجواب عنه بان مقتضی عموم تبعیة النماء للملک هو کون الأصل لمالک البذر و إنما رفع الید عنه بما قام الدلیل علیه و المتیقن من بناء العقلاء هو تخصیص الحاصل دون المقدمات فتبقی المقدمات علی القاعدة المذکورة نعم لو قصد المتعاقلان ذلک و ذکرا فی متن العقد فلامانع منه ولکن الاطلاق لایقتضی إلا الشرکة فی الحاصل و المفروض أن الحاصل لایشمل الأصل و دعوی الارتکاز العرفی علی شمولها للأصل کما فی المستمسک غیر ثابت</w:t>
      </w:r>
      <w:r>
        <w:rPr>
          <w:rFonts w:eastAsia="IRNazanin" w:cs="IRNazanin"/>
          <w:color w:val="111111"/>
          <w:sz w:val="28"/>
          <w:szCs w:val="28"/>
          <w:rtl w:val="true"/>
          <w:lang w:bidi="fa-IR"/>
        </w:rPr>
        <w:t>.</w:t>
      </w:r>
    </w:p>
    <w:p>
      <w:pPr>
        <w:pStyle w:val="Heading2"/>
        <w:numPr>
          <w:ilvl w:val="1"/>
          <w:numId w:val="1"/>
        </w:numPr>
        <w:rPr/>
      </w:pPr>
      <w:bookmarkStart w:id="882" w:name="__RefHeading___Toc249247_1738255347"/>
      <w:bookmarkStart w:id="883" w:name="_Toc390"/>
      <w:bookmarkEnd w:id="882"/>
      <w:r>
        <w:rPr>
          <w:rtl w:val="true"/>
        </w:rPr>
        <w:t xml:space="preserve">قوله فی ج </w:t>
      </w:r>
      <w:r>
        <w:rPr/>
        <w:t>3</w:t>
      </w:r>
      <w:r>
        <w:rPr>
          <w:rtl w:val="true"/>
        </w:rPr>
        <w:t xml:space="preserve">، ص </w:t>
      </w:r>
      <w:r>
        <w:rPr/>
        <w:t>420</w:t>
      </w:r>
      <w:r>
        <w:rPr>
          <w:rtl w:val="true"/>
        </w:rPr>
        <w:t xml:space="preserve">، س </w:t>
      </w:r>
      <w:r>
        <w:rPr/>
        <w:t>10</w:t>
      </w:r>
      <w:r>
        <w:rPr>
          <w:rtl w:val="true"/>
        </w:rPr>
        <w:t>: «</w:t>
      </w:r>
      <w:r>
        <w:rPr>
          <w:rtl w:val="true"/>
        </w:rPr>
        <w:t>إن تم الاجماع</w:t>
      </w:r>
      <w:r>
        <w:rPr>
          <w:rtl w:val="true"/>
        </w:rPr>
        <w:t>»</w:t>
      </w:r>
      <w:bookmarkEnd w:id="8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الشرایع و بعض اخر تحقق المشهور ولکنه تحمل المدرک</w:t>
      </w:r>
      <w:r>
        <w:rPr>
          <w:rFonts w:eastAsia="IRNazanin" w:cs="IRNazanin"/>
          <w:color w:val="111111"/>
          <w:sz w:val="28"/>
          <w:szCs w:val="28"/>
          <w:rtl w:val="true"/>
          <w:lang w:bidi="fa-IR"/>
        </w:rPr>
        <w:t>.</w:t>
      </w:r>
    </w:p>
    <w:p>
      <w:pPr>
        <w:pStyle w:val="Heading2"/>
        <w:numPr>
          <w:ilvl w:val="1"/>
          <w:numId w:val="1"/>
        </w:numPr>
        <w:rPr/>
      </w:pPr>
      <w:bookmarkStart w:id="884" w:name="__RefHeading___Toc249249_1738255347"/>
      <w:bookmarkStart w:id="885" w:name="_Toc391"/>
      <w:bookmarkEnd w:id="884"/>
      <w:r>
        <w:rPr>
          <w:rtl w:val="true"/>
        </w:rPr>
        <w:t xml:space="preserve">قوله فی ج </w:t>
      </w:r>
      <w:r>
        <w:rPr/>
        <w:t>3</w:t>
      </w:r>
      <w:r>
        <w:rPr>
          <w:rtl w:val="true"/>
        </w:rPr>
        <w:t xml:space="preserve">، ص </w:t>
      </w:r>
      <w:r>
        <w:rPr/>
        <w:t>420</w:t>
      </w:r>
      <w:r>
        <w:rPr>
          <w:rtl w:val="true"/>
        </w:rPr>
        <w:t xml:space="preserve">، س </w:t>
      </w:r>
      <w:r>
        <w:rPr/>
        <w:t>11</w:t>
      </w:r>
      <w:r>
        <w:rPr>
          <w:rtl w:val="true"/>
        </w:rPr>
        <w:t>: «</w:t>
      </w:r>
      <w:r>
        <w:rPr>
          <w:rtl w:val="true"/>
        </w:rPr>
        <w:t>فیشکل من جهة</w:t>
      </w:r>
      <w:r>
        <w:rPr>
          <w:rtl w:val="true"/>
        </w:rPr>
        <w:t>»</w:t>
      </w:r>
      <w:bookmarkEnd w:id="8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النکرة فی سیاق النفی تفید العموم فالمستفاد من الروایة هو المنع من کل تسمیته بل اللازم هو التعبیر بالاشاعة فی جمیع النماء الحاصل و هذا الظاهر مقدم علی العمومات الدالة علی وجوب الوفاء بالعقود نعم لو لم یستظهر ذلک فالمرجع هو العمومات بعد اجمال المخصص المنفصل و أما اشتراط غیر النماء الحاصل من المحصول فلایشمله الروایة و لذلک أدعی الاجماع علی صحته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886" w:name="__RefHeading___Toc249251_1738255347"/>
      <w:bookmarkStart w:id="887" w:name="_Toc392"/>
      <w:bookmarkEnd w:id="886"/>
      <w:r>
        <w:rPr>
          <w:rtl w:val="true"/>
        </w:rPr>
        <w:t xml:space="preserve">قوله فی ج </w:t>
      </w:r>
      <w:r>
        <w:rPr/>
        <w:t>3</w:t>
      </w:r>
      <w:r>
        <w:rPr>
          <w:rtl w:val="true"/>
        </w:rPr>
        <w:t xml:space="preserve">، ص </w:t>
      </w:r>
      <w:r>
        <w:rPr/>
        <w:t>420</w:t>
      </w:r>
      <w:r>
        <w:rPr>
          <w:rtl w:val="true"/>
        </w:rPr>
        <w:t xml:space="preserve">، س </w:t>
      </w:r>
      <w:r>
        <w:rPr/>
        <w:t>14</w:t>
      </w:r>
      <w:r>
        <w:rPr>
          <w:rtl w:val="true"/>
        </w:rPr>
        <w:t>: «</w:t>
      </w:r>
      <w:r>
        <w:rPr>
          <w:rtl w:val="true"/>
        </w:rPr>
        <w:t>وضع المضارعة</w:t>
      </w:r>
      <w:r>
        <w:rPr>
          <w:rtl w:val="true"/>
        </w:rPr>
        <w:t>»</w:t>
      </w:r>
      <w:bookmarkEnd w:id="887"/>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 وضع المزارعة</w:t>
      </w:r>
      <w:r>
        <w:rPr>
          <w:rFonts w:eastAsia="Amiri" w:cs="Amiri" w:ascii="Amiri" w:hAnsi="Amiri"/>
          <w:color w:val="111111"/>
          <w:sz w:val="28"/>
          <w:szCs w:val="28"/>
          <w:rtl w:val="true"/>
          <w:lang w:bidi="ar-SA"/>
        </w:rPr>
        <w:t>.</w:t>
      </w:r>
      <w:bookmarkStart w:id="888" w:name="pg14020_140570"/>
    </w:p>
    <w:p>
      <w:pPr>
        <w:pStyle w:val="Heading2"/>
        <w:numPr>
          <w:ilvl w:val="1"/>
          <w:numId w:val="1"/>
        </w:numPr>
        <w:rPr/>
      </w:pPr>
      <w:bookmarkStart w:id="889" w:name="__RefHeading___Toc249253_1738255347"/>
      <w:bookmarkStart w:id="890" w:name="_Toc393"/>
      <w:bookmarkEnd w:id="888"/>
      <w:bookmarkEnd w:id="889"/>
      <w:r>
        <w:rPr>
          <w:rtl w:val="true"/>
        </w:rPr>
        <w:t xml:space="preserve">قوله فی ج </w:t>
      </w:r>
      <w:r>
        <w:rPr/>
        <w:t>3</w:t>
      </w:r>
      <w:r>
        <w:rPr>
          <w:rtl w:val="true"/>
        </w:rPr>
        <w:t xml:space="preserve">، ص </w:t>
      </w:r>
      <w:r>
        <w:rPr/>
        <w:t>421</w:t>
      </w:r>
      <w:r>
        <w:rPr>
          <w:rtl w:val="true"/>
        </w:rPr>
        <w:t xml:space="preserve">، س </w:t>
      </w:r>
      <w:r>
        <w:rPr/>
        <w:t>5</w:t>
      </w:r>
      <w:r>
        <w:rPr>
          <w:rtl w:val="true"/>
        </w:rPr>
        <w:t>: «</w:t>
      </w:r>
      <w:r>
        <w:rPr>
          <w:rtl w:val="true"/>
        </w:rPr>
        <w:t>الاشتراط بل یؤخذ</w:t>
      </w:r>
      <w:r>
        <w:rPr>
          <w:rtl w:val="true"/>
        </w:rPr>
        <w:t>»</w:t>
      </w:r>
      <w:bookmarkEnd w:id="8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منافاته مع ما صرح به فی 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p>
    <w:p>
      <w:pPr>
        <w:pStyle w:val="Heading2"/>
        <w:numPr>
          <w:ilvl w:val="1"/>
          <w:numId w:val="1"/>
        </w:numPr>
        <w:rPr/>
      </w:pPr>
      <w:bookmarkStart w:id="891" w:name="__RefHeading___Toc249255_1738255347"/>
      <w:bookmarkStart w:id="892" w:name="_Toc394"/>
      <w:bookmarkEnd w:id="891"/>
      <w:r>
        <w:rPr>
          <w:rtl w:val="true"/>
        </w:rPr>
        <w:t xml:space="preserve">قوله فی ج </w:t>
      </w:r>
      <w:r>
        <w:rPr/>
        <w:t>3</w:t>
      </w:r>
      <w:r>
        <w:rPr>
          <w:rtl w:val="true"/>
        </w:rPr>
        <w:t xml:space="preserve">، ص </w:t>
      </w:r>
      <w:r>
        <w:rPr/>
        <w:t>421</w:t>
      </w:r>
      <w:r>
        <w:rPr>
          <w:rtl w:val="true"/>
        </w:rPr>
        <w:t xml:space="preserve">، س </w:t>
      </w:r>
      <w:r>
        <w:rPr/>
        <w:t>7</w:t>
      </w:r>
      <w:r>
        <w:rPr>
          <w:rtl w:val="true"/>
        </w:rPr>
        <w:t>: «</w:t>
      </w:r>
      <w:r>
        <w:rPr>
          <w:rtl w:val="true"/>
        </w:rPr>
        <w:t>البذر فلعل الظاهر</w:t>
      </w:r>
      <w:r>
        <w:rPr>
          <w:rtl w:val="true"/>
        </w:rPr>
        <w:t>»</w:t>
      </w:r>
      <w:bookmarkEnd w:id="8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واضح لان ظاهر التعلیل أنه إنما المنع لما قرره مع الزارع و إلا فلامانع منه فیظهر من الخبر جواز اشتراطه کما أن الظاهر من الخبر الثانی أیضا جواز اشتراط ثلثه الامور من الحاصل لظهور قوله و ما کان من فضل فهو بینهما فی أن هذه الامور من الحاصل لان الفضل من الحاصل فلیتأمل فی المقام</w:t>
      </w:r>
      <w:r>
        <w:rPr>
          <w:rFonts w:eastAsia="IRNazanin" w:cs="IRNazanin"/>
          <w:color w:val="111111"/>
          <w:sz w:val="28"/>
          <w:szCs w:val="28"/>
          <w:rtl w:val="true"/>
          <w:lang w:bidi="fa-IR"/>
        </w:rPr>
        <w:t>.</w:t>
      </w:r>
    </w:p>
    <w:p>
      <w:pPr>
        <w:pStyle w:val="Heading2"/>
        <w:numPr>
          <w:ilvl w:val="1"/>
          <w:numId w:val="1"/>
        </w:numPr>
        <w:rPr/>
      </w:pPr>
      <w:bookmarkStart w:id="893" w:name="__RefHeading___Toc249257_1738255347"/>
      <w:bookmarkStart w:id="894" w:name="_Toc395"/>
      <w:bookmarkEnd w:id="893"/>
      <w:r>
        <w:rPr>
          <w:rtl w:val="true"/>
        </w:rPr>
        <w:t xml:space="preserve">قوله فی ج </w:t>
      </w:r>
      <w:r>
        <w:rPr/>
        <w:t>3</w:t>
      </w:r>
      <w:r>
        <w:rPr>
          <w:rtl w:val="true"/>
        </w:rPr>
        <w:t xml:space="preserve">، ص </w:t>
      </w:r>
      <w:r>
        <w:rPr/>
        <w:t>422</w:t>
      </w:r>
      <w:r>
        <w:rPr>
          <w:rtl w:val="true"/>
        </w:rPr>
        <w:t xml:space="preserve">، س </w:t>
      </w:r>
      <w:r>
        <w:rPr/>
        <w:t>4</w:t>
      </w:r>
      <w:r>
        <w:rPr>
          <w:rtl w:val="true"/>
        </w:rPr>
        <w:t>: «</w:t>
      </w:r>
      <w:r>
        <w:rPr>
          <w:rtl w:val="true"/>
        </w:rPr>
        <w:t>إن لم یشکل الأخذ</w:t>
      </w:r>
      <w:r>
        <w:rPr>
          <w:rtl w:val="true"/>
        </w:rPr>
        <w:t>»</w:t>
      </w:r>
      <w:bookmarkEnd w:id="8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یشکل من ناحیة ظهور خبر أبی الربیع و صحیحة الحلبی فی اشتراط تعیین المدة بذکر السنین فان مقتضی القاعدة مع هذا الظهور هو تقیید خبر الکرخی بعد تسلیم إطلاقه بظهور الروایتین فلاتغفل و علیه فالاکتفاء بتعین المزروع من غیر ذکر المدة محل تأمل بل منع و تقیید المزروع بما إذا کان بدء شروعه معلوما و أدراکه بحسب العادة معلوما خروج عن الفرض من الاکتفاء بتعیین المزروع من غیر ذکر المدة إذ مع التقیید المذکور تعین المدة بحسب العادة</w:t>
      </w:r>
      <w:r>
        <w:rPr>
          <w:rFonts w:eastAsia="IRNazanin" w:cs="IRNazanin"/>
          <w:color w:val="111111"/>
          <w:sz w:val="28"/>
          <w:szCs w:val="28"/>
          <w:rtl w:val="true"/>
          <w:lang w:bidi="fa-IR"/>
        </w:rPr>
        <w:t>.</w:t>
      </w:r>
    </w:p>
    <w:p>
      <w:pPr>
        <w:pStyle w:val="Heading2"/>
        <w:numPr>
          <w:ilvl w:val="1"/>
          <w:numId w:val="1"/>
        </w:numPr>
        <w:rPr/>
      </w:pPr>
      <w:bookmarkStart w:id="895" w:name="__RefHeading___Toc249259_1738255347"/>
      <w:bookmarkStart w:id="896" w:name="_Toc396"/>
      <w:bookmarkEnd w:id="895"/>
      <w:r>
        <w:rPr>
          <w:rtl w:val="true"/>
        </w:rPr>
        <w:t xml:space="preserve">قوله فی ج </w:t>
      </w:r>
      <w:r>
        <w:rPr/>
        <w:t>3</w:t>
      </w:r>
      <w:r>
        <w:rPr>
          <w:rtl w:val="true"/>
        </w:rPr>
        <w:t xml:space="preserve">، ص </w:t>
      </w:r>
      <w:r>
        <w:rPr/>
        <w:t>422</w:t>
      </w:r>
      <w:r>
        <w:rPr>
          <w:rtl w:val="true"/>
        </w:rPr>
        <w:t xml:space="preserve">، س </w:t>
      </w:r>
      <w:r>
        <w:rPr/>
        <w:t>23</w:t>
      </w:r>
      <w:r>
        <w:rPr>
          <w:rtl w:val="true"/>
        </w:rPr>
        <w:t>: «</w:t>
      </w:r>
      <w:r>
        <w:rPr>
          <w:rtl w:val="true"/>
        </w:rPr>
        <w:t>علی الخاص حتی یجوز</w:t>
      </w:r>
      <w:r>
        <w:rPr>
          <w:rtl w:val="true"/>
        </w:rPr>
        <w:t>»</w:t>
      </w:r>
      <w:bookmarkEnd w:id="896"/>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المعین الخارجی بل وقع علی المردد و لاخارجیة للفرد المردد کما فی المستمسک أو مراده من هو المهیة المعینه</w:t>
      </w:r>
      <w:r>
        <w:rPr>
          <w:rFonts w:eastAsia="IRNazanin" w:cs="IRNazanin"/>
          <w:color w:val="111111"/>
          <w:sz w:val="28"/>
          <w:szCs w:val="28"/>
          <w:rtl w:val="true"/>
          <w:lang w:bidi="fa-IR"/>
        </w:rPr>
        <w:t>.</w:t>
      </w:r>
      <w:bookmarkStart w:id="897" w:name="pg14020_140571"/>
    </w:p>
    <w:p>
      <w:pPr>
        <w:pStyle w:val="Heading2"/>
        <w:numPr>
          <w:ilvl w:val="1"/>
          <w:numId w:val="1"/>
        </w:numPr>
        <w:rPr/>
      </w:pPr>
      <w:bookmarkStart w:id="898" w:name="__RefHeading___Toc249261_1738255347"/>
      <w:bookmarkStart w:id="899" w:name="_Toc397"/>
      <w:bookmarkEnd w:id="897"/>
      <w:bookmarkEnd w:id="898"/>
      <w:r>
        <w:rPr>
          <w:rtl w:val="true"/>
        </w:rPr>
        <w:t xml:space="preserve">قوله فی ج </w:t>
      </w:r>
      <w:r>
        <w:rPr/>
        <w:t>3</w:t>
      </w:r>
      <w:r>
        <w:rPr>
          <w:rtl w:val="true"/>
        </w:rPr>
        <w:t xml:space="preserve">، ص </w:t>
      </w:r>
      <w:r>
        <w:rPr/>
        <w:t>423</w:t>
      </w:r>
      <w:r>
        <w:rPr>
          <w:rtl w:val="true"/>
        </w:rPr>
        <w:t xml:space="preserve">، س </w:t>
      </w:r>
      <w:r>
        <w:rPr/>
        <w:t>1</w:t>
      </w:r>
      <w:r>
        <w:rPr>
          <w:rtl w:val="true"/>
        </w:rPr>
        <w:t>: «</w:t>
      </w:r>
      <w:r>
        <w:rPr>
          <w:rtl w:val="true"/>
        </w:rPr>
        <w:t>قدر متیقن فلاإشکال</w:t>
      </w:r>
      <w:r>
        <w:rPr>
          <w:rtl w:val="true"/>
        </w:rPr>
        <w:t>»</w:t>
      </w:r>
      <w:bookmarkEnd w:id="8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القدر المتیقن الخارجی کما أن القدر المتیقن مع الاهمال أیضا معین</w:t>
      </w:r>
      <w:r>
        <w:rPr>
          <w:rFonts w:eastAsia="IRNazanin" w:cs="IRNazanin"/>
          <w:color w:val="111111"/>
          <w:sz w:val="28"/>
          <w:szCs w:val="28"/>
          <w:rtl w:val="true"/>
          <w:lang w:bidi="fa-IR"/>
        </w:rPr>
        <w:t>.</w:t>
      </w:r>
    </w:p>
    <w:p>
      <w:pPr>
        <w:pStyle w:val="Heading2"/>
        <w:numPr>
          <w:ilvl w:val="1"/>
          <w:numId w:val="1"/>
        </w:numPr>
        <w:rPr/>
      </w:pPr>
      <w:bookmarkStart w:id="900" w:name="__RefHeading___Toc249263_1738255347"/>
      <w:bookmarkStart w:id="901" w:name="_Toc398"/>
      <w:bookmarkEnd w:id="900"/>
      <w:r>
        <w:rPr>
          <w:rtl w:val="true"/>
        </w:rPr>
        <w:t xml:space="preserve">قوله فی ج </w:t>
      </w:r>
      <w:r>
        <w:rPr/>
        <w:t>3</w:t>
      </w:r>
      <w:r>
        <w:rPr>
          <w:rtl w:val="true"/>
        </w:rPr>
        <w:t xml:space="preserve">، ص </w:t>
      </w:r>
      <w:r>
        <w:rPr/>
        <w:t>426</w:t>
      </w:r>
      <w:r>
        <w:rPr>
          <w:rtl w:val="true"/>
        </w:rPr>
        <w:t xml:space="preserve">، س </w:t>
      </w:r>
      <w:r>
        <w:rPr/>
        <w:t>9</w:t>
      </w:r>
      <w:r>
        <w:rPr>
          <w:rtl w:val="true"/>
        </w:rPr>
        <w:t>: «</w:t>
      </w:r>
      <w:r>
        <w:rPr>
          <w:rtl w:val="true"/>
        </w:rPr>
        <w:t>و قد سبق الإشکال</w:t>
      </w:r>
      <w:r>
        <w:rPr>
          <w:rtl w:val="true"/>
        </w:rPr>
        <w:t>»</w:t>
      </w:r>
      <w:bookmarkEnd w:id="9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Heading2"/>
        <w:numPr>
          <w:ilvl w:val="1"/>
          <w:numId w:val="1"/>
        </w:numPr>
        <w:rPr/>
      </w:pPr>
      <w:bookmarkStart w:id="902" w:name="__RefHeading___Toc249265_1738255347"/>
      <w:bookmarkStart w:id="903" w:name="_Toc399"/>
      <w:bookmarkEnd w:id="902"/>
      <w:r>
        <w:rPr>
          <w:rtl w:val="true"/>
        </w:rPr>
        <w:t xml:space="preserve">قوله فی ج </w:t>
      </w:r>
      <w:r>
        <w:rPr/>
        <w:t>3</w:t>
      </w:r>
      <w:r>
        <w:rPr>
          <w:rtl w:val="true"/>
        </w:rPr>
        <w:t xml:space="preserve">، ص </w:t>
      </w:r>
      <w:r>
        <w:rPr/>
        <w:t>426</w:t>
      </w:r>
      <w:r>
        <w:rPr>
          <w:rtl w:val="true"/>
        </w:rPr>
        <w:t xml:space="preserve">، س </w:t>
      </w:r>
      <w:r>
        <w:rPr/>
        <w:t>10</w:t>
      </w:r>
      <w:r>
        <w:rPr>
          <w:rtl w:val="true"/>
        </w:rPr>
        <w:t>: «</w:t>
      </w:r>
      <w:r>
        <w:rPr>
          <w:rtl w:val="true"/>
        </w:rPr>
        <w:t>لا بأمر الطرف</w:t>
      </w:r>
      <w:r>
        <w:rPr>
          <w:rtl w:val="true"/>
        </w:rPr>
        <w:t>»</w:t>
      </w:r>
      <w:bookmarkEnd w:id="9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یقال ان من عقد المزارعة و المساقاة و الجعالة یعلم مطلوبیة العمل من العامل و المطلوبیة من مصادیق الأمر بحمل الشایع الصناعی و ان لم یکن أمرا بالحمل الأولی ولکنه ینتقض بتوصیف الطبیب للدواء الخاص للمرض الخاص مع أن الأصحاب لم یقولوا بضمان الطبیب لو أضر بالمریض لعدم المباشرة و الأمر من الطبیب و لم یکتفوا بکون التوصیف من مصادیق الأمر بالحمل الشایع الصناعی راجع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المدارک ثم أنه قد یشکل الاکتفاء بالامر فی ثبوت اجرة المثل إذا کان الأمر مبتنیا علی تخیل صحة العقد ولکنه کما تری إذ العقد یکون داعیا علی الأمر و الداعی لایکون من قیود الأمر فافهم</w:t>
      </w:r>
      <w:r>
        <w:rPr>
          <w:rFonts w:eastAsia="IRNazanin" w:cs="IRNazanin"/>
          <w:color w:val="111111"/>
          <w:sz w:val="28"/>
          <w:szCs w:val="28"/>
          <w:rtl w:val="true"/>
          <w:lang w:bidi="fa-IR"/>
        </w:rPr>
        <w:t>.</w:t>
      </w:r>
    </w:p>
    <w:p>
      <w:pPr>
        <w:pStyle w:val="Heading2"/>
        <w:numPr>
          <w:ilvl w:val="1"/>
          <w:numId w:val="1"/>
        </w:numPr>
        <w:rPr/>
      </w:pPr>
      <w:bookmarkStart w:id="904" w:name="__RefHeading___Toc249267_1738255347"/>
      <w:bookmarkStart w:id="905" w:name="_Toc400"/>
      <w:bookmarkEnd w:id="904"/>
      <w:r>
        <w:rPr>
          <w:rtl w:val="true"/>
        </w:rPr>
        <w:t xml:space="preserve">قوله فی ج </w:t>
      </w:r>
      <w:r>
        <w:rPr/>
        <w:t>3</w:t>
      </w:r>
      <w:r>
        <w:rPr>
          <w:rtl w:val="true"/>
        </w:rPr>
        <w:t xml:space="preserve">، ص </w:t>
      </w:r>
      <w:r>
        <w:rPr/>
        <w:t>426</w:t>
      </w:r>
      <w:r>
        <w:rPr>
          <w:rtl w:val="true"/>
        </w:rPr>
        <w:t xml:space="preserve">، س </w:t>
      </w:r>
      <w:r>
        <w:rPr/>
        <w:t>12</w:t>
      </w:r>
      <w:r>
        <w:rPr>
          <w:rtl w:val="true"/>
        </w:rPr>
        <w:t>: «</w:t>
      </w:r>
      <w:r>
        <w:rPr>
          <w:rtl w:val="true"/>
        </w:rPr>
        <w:t>بأمر صاحب الأرض</w:t>
      </w:r>
      <w:r>
        <w:rPr>
          <w:rtl w:val="true"/>
        </w:rPr>
        <w:t>»</w:t>
      </w:r>
      <w:bookmarkEnd w:id="905"/>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بکفایة أمر صاحب الأرض و لو کان من جهة تخیل صحة عقد المزارعة ولکنه محل تأمل فیما إذا کان ناشئا عن التوهم المذکور فان الأمر حینئذ یبتنی علی القرار العقدی فلاوجه لتضمینه بالضمان الواقعی</w:t>
      </w:r>
      <w:r>
        <w:rPr>
          <w:rFonts w:eastAsia="IRNazanin" w:cs="IRNazanin"/>
          <w:color w:val="111111"/>
          <w:sz w:val="28"/>
          <w:szCs w:val="28"/>
          <w:rtl w:val="true"/>
          <w:lang w:bidi="fa-IR"/>
        </w:rPr>
        <w:t>.</w:t>
      </w:r>
      <w:bookmarkStart w:id="906" w:name="pg14020_140572"/>
    </w:p>
    <w:p>
      <w:pPr>
        <w:pStyle w:val="Heading2"/>
        <w:numPr>
          <w:ilvl w:val="1"/>
          <w:numId w:val="1"/>
        </w:numPr>
        <w:rPr/>
      </w:pPr>
      <w:bookmarkStart w:id="907" w:name="__RefHeading___Toc249269_1738255347"/>
      <w:bookmarkStart w:id="908" w:name="_Toc401"/>
      <w:bookmarkEnd w:id="906"/>
      <w:bookmarkEnd w:id="907"/>
      <w:r>
        <w:rPr>
          <w:rtl w:val="true"/>
        </w:rPr>
        <w:t xml:space="preserve">قوله فی ج </w:t>
      </w:r>
      <w:r>
        <w:rPr/>
        <w:t>3</w:t>
      </w:r>
      <w:r>
        <w:rPr>
          <w:rtl w:val="true"/>
        </w:rPr>
        <w:t xml:space="preserve">، ص </w:t>
      </w:r>
      <w:r>
        <w:rPr/>
        <w:t>428</w:t>
      </w:r>
      <w:r>
        <w:rPr>
          <w:rtl w:val="true"/>
        </w:rPr>
        <w:t xml:space="preserve">، س </w:t>
      </w:r>
      <w:r>
        <w:rPr/>
        <w:t>14</w:t>
      </w:r>
      <w:r>
        <w:rPr>
          <w:rtl w:val="true"/>
        </w:rPr>
        <w:t>: «</w:t>
      </w:r>
      <w:r>
        <w:rPr>
          <w:rtl w:val="true"/>
        </w:rPr>
        <w:t>فلاتصح علی ما لا أصل</w:t>
      </w:r>
      <w:r>
        <w:rPr>
          <w:rtl w:val="true"/>
        </w:rPr>
        <w:t>»</w:t>
      </w:r>
      <w:bookmarkEnd w:id="9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صحة المعاملة علی مثل الیقطین و البطیخ تأمل بل نظر لامکان الغاء الخصوصیة، هذا مضافا الی امکان الاستدلال بصحیحة یعقوب بن شعیب لصدق الفاکهة علی بعضها لو لم نقل بصدقها علی کلها هذا مضافا الی کونها من المعاملات العقلائیة فیشمها العمومات کقوله تعالی أوفوا بالعقود و إلا أن تکون تجارة عن تراض و دعوی أنه لایثبت بهما شرعیة الأفراد المشکوکة من المعاملة المعهودة التی لها أفراد متعارفة کما فی الجواهر غیر مسموعة بعد تعارف هذه المعاملة و عدم اختصاص العمومات بالمتعارف فی زمن النزول لانه لیس قضیة خارجیة بل قضیة کلیة حقیقیة</w:t>
      </w:r>
      <w:r>
        <w:rPr>
          <w:rFonts w:eastAsia="IRNazanin" w:cs="IRNazanin"/>
          <w:color w:val="111111"/>
          <w:sz w:val="28"/>
          <w:szCs w:val="28"/>
          <w:rtl w:val="true"/>
          <w:lang w:bidi="fa-IR"/>
        </w:rPr>
        <w:t>.</w:t>
      </w:r>
    </w:p>
    <w:p>
      <w:pPr>
        <w:pStyle w:val="Heading2"/>
        <w:numPr>
          <w:ilvl w:val="1"/>
          <w:numId w:val="1"/>
        </w:numPr>
        <w:rPr/>
      </w:pPr>
      <w:bookmarkStart w:id="909" w:name="__RefHeading___Toc249271_1738255347"/>
      <w:bookmarkStart w:id="910" w:name="_Toc402"/>
      <w:bookmarkEnd w:id="909"/>
      <w:r>
        <w:rPr>
          <w:rtl w:val="true"/>
        </w:rPr>
        <w:t xml:space="preserve">قوله فی ج </w:t>
      </w:r>
      <w:r>
        <w:rPr/>
        <w:t>3</w:t>
      </w:r>
      <w:r>
        <w:rPr>
          <w:rtl w:val="true"/>
        </w:rPr>
        <w:t xml:space="preserve">، ص </w:t>
      </w:r>
      <w:r>
        <w:rPr/>
        <w:t>428</w:t>
      </w:r>
      <w:r>
        <w:rPr>
          <w:rtl w:val="true"/>
        </w:rPr>
        <w:t xml:space="preserve">، س </w:t>
      </w:r>
      <w:r>
        <w:rPr/>
        <w:t>19</w:t>
      </w:r>
      <w:r>
        <w:rPr>
          <w:rtl w:val="true"/>
        </w:rPr>
        <w:t>: «</w:t>
      </w:r>
      <w:r>
        <w:rPr>
          <w:rtl w:val="true"/>
        </w:rPr>
        <w:t>إلا أن یتمسک</w:t>
      </w:r>
      <w:r>
        <w:rPr>
          <w:rtl w:val="true"/>
        </w:rPr>
        <w:t>»</w:t>
      </w:r>
      <w:bookmarkEnd w:id="910"/>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 یقال بان عدم الردع یکفی فی حجیة بناء العقلاء و النهی عن الغرر مختص بباب البیع و لادلیل علی العموم و لو سلم العموم لایکفی العموم فی الردع هذا مضافا الی امکان الغاء الخصوصیة فان المقصود من الرمان و النخل و الفاکهة هو الحاصل من الشجر فاذا کان الورق و الحناء من حاصل الشجر کان محکوما بحکم الثمر و علیه فالأقوی هو صحة المساقاة فی امثال ورق التوت و الحناء و ورد الشجرة و ان کان الاحوط هو ترک المساقاة أو ترتیب أثر مطلق المعاملة المتعارفة لا أثر المساقاة بل لو لا مخالفة الاجماع یمکن القول بصحة المساقاة فیما إذا کان المقصود هو الحطب أو الخشب أو فمیا إذا کان المقصود هو مغارسة الأشجار بحاصل من أثمارها من دون لزوم ثبوت أصلها لتعارف ذلک هذا مضافا</w:t>
      </w:r>
      <w:bookmarkStart w:id="911" w:name="pg14020_140573"/>
    </w:p>
    <w:p>
      <w:pPr>
        <w:pStyle w:val="BookText"/>
        <w:rPr/>
      </w:pPr>
      <w:bookmarkEnd w:id="911"/>
      <w:r>
        <w:rPr>
          <w:rFonts w:ascii="IRNazanin" w:hAnsi="IRNazanin" w:eastAsia="IRNazanin"/>
          <w:color w:val="111111"/>
          <w:sz w:val="28"/>
          <w:sz w:val="28"/>
          <w:szCs w:val="28"/>
          <w:rtl w:val="true"/>
          <w:lang w:bidi="fa-IR"/>
        </w:rPr>
        <w:t>الی عمومات التجارة و نفوذ العقود</w:t>
      </w:r>
      <w:r>
        <w:rPr>
          <w:rFonts w:eastAsia="IRNazanin" w:cs="IRNazanin"/>
          <w:color w:val="111111"/>
          <w:sz w:val="28"/>
          <w:szCs w:val="28"/>
          <w:rtl w:val="true"/>
          <w:lang w:bidi="fa-IR"/>
        </w:rPr>
        <w:t>.</w:t>
      </w:r>
    </w:p>
    <w:p>
      <w:pPr>
        <w:pStyle w:val="Heading2"/>
        <w:numPr>
          <w:ilvl w:val="1"/>
          <w:numId w:val="1"/>
        </w:numPr>
        <w:rPr/>
      </w:pPr>
      <w:bookmarkStart w:id="912" w:name="__RefHeading___Toc249273_1738255347"/>
      <w:bookmarkStart w:id="913" w:name="_Toc403"/>
      <w:bookmarkEnd w:id="912"/>
      <w:r>
        <w:rPr>
          <w:rtl w:val="true"/>
        </w:rPr>
        <w:t xml:space="preserve">قوله فی ج </w:t>
      </w:r>
      <w:r>
        <w:rPr/>
        <w:t>3</w:t>
      </w:r>
      <w:r>
        <w:rPr>
          <w:rtl w:val="true"/>
        </w:rPr>
        <w:t xml:space="preserve">، ص </w:t>
      </w:r>
      <w:r>
        <w:rPr/>
        <w:t>428</w:t>
      </w:r>
      <w:r>
        <w:rPr>
          <w:rtl w:val="true"/>
        </w:rPr>
        <w:t xml:space="preserve">، س </w:t>
      </w:r>
      <w:r>
        <w:rPr/>
        <w:t>21</w:t>
      </w:r>
      <w:r>
        <w:rPr>
          <w:rtl w:val="true"/>
        </w:rPr>
        <w:t>: «</w:t>
      </w:r>
      <w:r>
        <w:rPr>
          <w:rtl w:val="true"/>
        </w:rPr>
        <w:t>لا تخلوا عن شوب</w:t>
      </w:r>
      <w:r>
        <w:rPr>
          <w:rtl w:val="true"/>
        </w:rPr>
        <w:t>»</w:t>
      </w:r>
      <w:bookmarkEnd w:id="9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الجواب عن الإشکال فی بحث الشروط التی شک فی مخالفتها مع الکتاب و السنة و امکان اجراء استصحاب عدم المخالفة فراجع البیع بحث الشروط</w:t>
      </w:r>
      <w:r>
        <w:rPr>
          <w:rFonts w:eastAsia="IRNazanin" w:cs="IRNazanin"/>
          <w:color w:val="111111"/>
          <w:sz w:val="28"/>
          <w:szCs w:val="28"/>
          <w:rtl w:val="true"/>
          <w:lang w:bidi="fa-IR"/>
        </w:rPr>
        <w:t>.</w:t>
      </w:r>
    </w:p>
    <w:p>
      <w:pPr>
        <w:pStyle w:val="Heading2"/>
        <w:numPr>
          <w:ilvl w:val="1"/>
          <w:numId w:val="1"/>
        </w:numPr>
        <w:rPr/>
      </w:pPr>
      <w:bookmarkStart w:id="914" w:name="__RefHeading___Toc249275_1738255347"/>
      <w:bookmarkStart w:id="915" w:name="_Toc404"/>
      <w:bookmarkEnd w:id="914"/>
      <w:r>
        <w:rPr>
          <w:rtl w:val="true"/>
        </w:rPr>
        <w:t xml:space="preserve">قوله فی ج </w:t>
      </w:r>
      <w:r>
        <w:rPr/>
        <w:t>3</w:t>
      </w:r>
      <w:r>
        <w:rPr>
          <w:rtl w:val="true"/>
        </w:rPr>
        <w:t xml:space="preserve">، ص </w:t>
      </w:r>
      <w:r>
        <w:rPr/>
        <w:t>431</w:t>
      </w:r>
      <w:r>
        <w:rPr>
          <w:rtl w:val="true"/>
        </w:rPr>
        <w:t xml:space="preserve">، س </w:t>
      </w:r>
      <w:r>
        <w:rPr/>
        <w:t>2</w:t>
      </w:r>
      <w:r>
        <w:rPr>
          <w:rtl w:val="true"/>
        </w:rPr>
        <w:t>: «</w:t>
      </w:r>
      <w:r>
        <w:rPr>
          <w:rtl w:val="true"/>
        </w:rPr>
        <w:t>بالعقود منصرف الی النحو</w:t>
      </w:r>
      <w:r>
        <w:rPr>
          <w:rtl w:val="true"/>
        </w:rPr>
        <w:t>»</w:t>
      </w:r>
      <w:bookmarkEnd w:id="9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الانصراف تأمل بل منع بعد أن غلبة خارجیة لاتوجب الانصراف و القضیة لاتکون خارجیة نعم یکون القرار الذی لا اشاعة فیه معاملة غیر المساقاة فیترتب علیه آثار مطلق المعاملة</w:t>
      </w:r>
      <w:r>
        <w:rPr>
          <w:rFonts w:eastAsia="IRNazanin" w:cs="IRNazanin"/>
          <w:color w:val="111111"/>
          <w:sz w:val="28"/>
          <w:szCs w:val="28"/>
          <w:rtl w:val="true"/>
          <w:lang w:bidi="fa-IR"/>
        </w:rPr>
        <w:t>.</w:t>
      </w:r>
    </w:p>
    <w:p>
      <w:pPr>
        <w:pStyle w:val="Heading2"/>
        <w:numPr>
          <w:ilvl w:val="1"/>
          <w:numId w:val="1"/>
        </w:numPr>
        <w:rPr/>
      </w:pPr>
      <w:bookmarkStart w:id="916" w:name="__RefHeading___Toc249277_1738255347"/>
      <w:bookmarkStart w:id="917" w:name="_Toc405"/>
      <w:bookmarkEnd w:id="916"/>
      <w:r>
        <w:rPr>
          <w:rtl w:val="true"/>
        </w:rPr>
        <w:t xml:space="preserve">قوله فی ج </w:t>
      </w:r>
      <w:r>
        <w:rPr/>
        <w:t>3</w:t>
      </w:r>
      <w:r>
        <w:rPr>
          <w:rtl w:val="true"/>
        </w:rPr>
        <w:t xml:space="preserve">، ص </w:t>
      </w:r>
      <w:r>
        <w:rPr/>
        <w:t>431</w:t>
      </w:r>
      <w:r>
        <w:rPr>
          <w:rtl w:val="true"/>
        </w:rPr>
        <w:t xml:space="preserve">، س </w:t>
      </w:r>
      <w:r>
        <w:rPr/>
        <w:t>8</w:t>
      </w:r>
      <w:r>
        <w:rPr>
          <w:rtl w:val="true"/>
        </w:rPr>
        <w:t>: «</w:t>
      </w:r>
      <w:r>
        <w:rPr>
          <w:rtl w:val="true"/>
        </w:rPr>
        <w:t>فقد سبق الإشکال فیها</w:t>
      </w:r>
      <w:r>
        <w:rPr>
          <w:rtl w:val="true"/>
        </w:rPr>
        <w:t>»</w:t>
      </w:r>
      <w:bookmarkEnd w:id="9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Heading2"/>
        <w:numPr>
          <w:ilvl w:val="1"/>
          <w:numId w:val="1"/>
        </w:numPr>
        <w:rPr/>
      </w:pPr>
      <w:bookmarkStart w:id="918" w:name="__RefHeading___Toc249279_1738255347"/>
      <w:bookmarkStart w:id="919" w:name="_Toc406"/>
      <w:bookmarkEnd w:id="918"/>
      <w:r>
        <w:rPr>
          <w:rtl w:val="true"/>
        </w:rPr>
        <w:t xml:space="preserve">قوله فی ج </w:t>
      </w:r>
      <w:r>
        <w:rPr/>
        <w:t>3</w:t>
      </w:r>
      <w:r>
        <w:rPr>
          <w:rtl w:val="true"/>
        </w:rPr>
        <w:t xml:space="preserve">، ص </w:t>
      </w:r>
      <w:r>
        <w:rPr/>
        <w:t>431</w:t>
      </w:r>
      <w:r>
        <w:rPr>
          <w:rtl w:val="true"/>
        </w:rPr>
        <w:t xml:space="preserve">، س </w:t>
      </w:r>
      <w:r>
        <w:rPr/>
        <w:t>13</w:t>
      </w:r>
      <w:r>
        <w:rPr>
          <w:rtl w:val="true"/>
        </w:rPr>
        <w:t>: «</w:t>
      </w:r>
      <w:r>
        <w:rPr>
          <w:rtl w:val="true"/>
        </w:rPr>
        <w:t>إلا لزم عدم الضمان</w:t>
      </w:r>
      <w:r>
        <w:rPr>
          <w:rtl w:val="true"/>
        </w:rPr>
        <w:t>»</w:t>
      </w:r>
      <w:bookmarkEnd w:id="919"/>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الموجب للضمان هو قاعدة علی الید فی المقبوض ولکن قاعدة علی الید مخصصة بصورة العلم بالبطلان لأنه أقدم مع العلم بالبطلان علی عدم الضمان و هو فی الحقیقیة تسلیط مجانی من کل طرف بالنسبة الی الاخر اللهم إلا أن یقال أن الالتزام علی عدم الضمان الشرعی لا عدم الضمان العرفی و معه لیس ذلک تسلیطا مجانیا مطلقا و علیه فقاعدة الید لیست مخصصة فیحکم بالضمان الواقعی فی المقبوض من الثمن و الثمن و أن حکی عن السید الیزدی قدس سره عدم الضمان</w:t>
      </w:r>
      <w:r>
        <w:rPr>
          <w:rFonts w:eastAsia="IRNazanin" w:cs="IRNazanin"/>
          <w:color w:val="111111"/>
          <w:sz w:val="28"/>
          <w:szCs w:val="28"/>
          <w:rtl w:val="true"/>
          <w:lang w:bidi="fa-IR"/>
        </w:rPr>
        <w:t>.</w:t>
      </w:r>
      <w:bookmarkStart w:id="920" w:name="pg14020_140574"/>
    </w:p>
    <w:p>
      <w:pPr>
        <w:pStyle w:val="Heading2"/>
        <w:numPr>
          <w:ilvl w:val="1"/>
          <w:numId w:val="1"/>
        </w:numPr>
        <w:rPr/>
      </w:pPr>
      <w:bookmarkStart w:id="921" w:name="__RefHeading___Toc249281_1738255347"/>
      <w:bookmarkStart w:id="922" w:name="_Toc407"/>
      <w:bookmarkEnd w:id="920"/>
      <w:bookmarkEnd w:id="921"/>
      <w:r>
        <w:rPr>
          <w:rtl w:val="true"/>
        </w:rPr>
        <w:t xml:space="preserve">قوله فی ج </w:t>
      </w:r>
      <w:r>
        <w:rPr/>
        <w:t>3</w:t>
      </w:r>
      <w:r>
        <w:rPr>
          <w:rtl w:val="true"/>
        </w:rPr>
        <w:t xml:space="preserve">، ص </w:t>
      </w:r>
      <w:r>
        <w:rPr/>
        <w:t>431</w:t>
      </w:r>
      <w:r>
        <w:rPr>
          <w:rtl w:val="true"/>
        </w:rPr>
        <w:t xml:space="preserve">، س </w:t>
      </w:r>
      <w:r>
        <w:rPr/>
        <w:t>14</w:t>
      </w:r>
      <w:r>
        <w:rPr>
          <w:rtl w:val="true"/>
        </w:rPr>
        <w:t>: «</w:t>
      </w:r>
      <w:r>
        <w:rPr>
          <w:rtl w:val="true"/>
        </w:rPr>
        <w:t>فإن رأی العامل</w:t>
      </w:r>
      <w:r>
        <w:rPr>
          <w:rtl w:val="true"/>
        </w:rPr>
        <w:t>»</w:t>
      </w:r>
      <w:bookmarkEnd w:id="9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منع التبرع فیما إذا کان عمل العامل مبتنیا علی تخیل لزوم العقد بحیث لو لا الالزام بتخیل لزوم العقد ما کان یعمل بلاعوض و فیه کما فی المستمسک 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المساقاة أن الاجرة إذا کانت من أرکان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القصد الی القید مع القصد الی عدم الاجرة فاذا فرض القصد الی عدم الاجرة فقد فرض عدم القصد الی المساقاة لاصحیحة و لافاسده و إنما قصد الی أمر اخر و هو الوعد بالعمل مجانا و هو عین التبرع بالعمل و لیه ففی صورة کون العمل مبتنیا علی التخیل المذکور یتبرع العامل بعمله أیضا</w:t>
      </w:r>
      <w:r>
        <w:rPr>
          <w:rFonts w:eastAsia="IRNazanin" w:cs="IRNazanin"/>
          <w:color w:val="111111"/>
          <w:sz w:val="28"/>
          <w:szCs w:val="28"/>
          <w:rtl w:val="true"/>
          <w:lang w:bidi="fa-IR"/>
        </w:rPr>
        <w:t>.</w:t>
      </w:r>
    </w:p>
    <w:p>
      <w:pPr>
        <w:pStyle w:val="Heading2"/>
        <w:numPr>
          <w:ilvl w:val="1"/>
          <w:numId w:val="1"/>
        </w:numPr>
        <w:rPr/>
      </w:pPr>
      <w:bookmarkStart w:id="923" w:name="__RefHeading___Toc249283_1738255347"/>
      <w:bookmarkStart w:id="924" w:name="_Toc408"/>
      <w:bookmarkEnd w:id="923"/>
      <w:r>
        <w:rPr>
          <w:rtl w:val="true"/>
        </w:rPr>
        <w:t xml:space="preserve">قوله فی ج </w:t>
      </w:r>
      <w:r>
        <w:rPr/>
        <w:t>3</w:t>
      </w:r>
      <w:r>
        <w:rPr>
          <w:rtl w:val="true"/>
        </w:rPr>
        <w:t xml:space="preserve">، ص </w:t>
      </w:r>
      <w:r>
        <w:rPr/>
        <w:t>433</w:t>
      </w:r>
      <w:r>
        <w:rPr>
          <w:rtl w:val="true"/>
        </w:rPr>
        <w:t xml:space="preserve">، س </w:t>
      </w:r>
      <w:r>
        <w:rPr/>
        <w:t>4</w:t>
      </w:r>
      <w:r>
        <w:rPr>
          <w:rtl w:val="true"/>
        </w:rPr>
        <w:t>: «</w:t>
      </w:r>
      <w:r>
        <w:rPr>
          <w:rtl w:val="true"/>
        </w:rPr>
        <w:t>فهی استنابة فی الاحتفاظ</w:t>
      </w:r>
      <w:r>
        <w:rPr>
          <w:rtl w:val="true"/>
        </w:rPr>
        <w:t>»</w:t>
      </w:r>
      <w:bookmarkEnd w:id="924"/>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مقتضی کون الامانة هی الاستنابة فی الحفظ أن قبول العاجز عن حفظ الودیعة لایصح لان الامانة بقبوله لایتحقق بل لافرق بین أن یخبر بذلک بحیث یعلم المودع بعجزه أم لایخبر فان العجز یمنع عن تحقق حقیقیة الامانة و علم المودع بذلک لایجدی فی تحقق حقیقتها مع عدم وجود معوقها نعم لو علم المودع و اقبضه شیئا مع ذلک فهو أقدم علی ذلک فلو تلف شیء عنده لابتفریطه أو افراطه لم یضمن العاجز و مما ذکر یظهر ما فی الجواهر و بعض تعالیق توضیح المسائل من جعل المسألة دائرا مدار علم المودع و عدم علمه بعد ما عرفت ان مع العجز لایتحقق حقیقة الامانة و هذا هو ملاک المسألة و لافرق فیه بین علم المودع و عدمه نعم لو کان الملاک فی عدم صحة قبول العاجز هو الخیانة من جهة</w:t>
      </w:r>
      <w:bookmarkStart w:id="925" w:name="pg14020_140575"/>
    </w:p>
    <w:p>
      <w:pPr>
        <w:pStyle w:val="BookText"/>
        <w:rPr/>
      </w:pPr>
      <w:bookmarkEnd w:id="925"/>
      <w:r>
        <w:rPr>
          <w:rFonts w:ascii="IRNazanin" w:hAnsi="IRNazanin" w:eastAsia="IRNazanin"/>
          <w:color w:val="111111"/>
          <w:sz w:val="28"/>
          <w:sz w:val="28"/>
          <w:szCs w:val="28"/>
          <w:rtl w:val="true"/>
          <w:lang w:bidi="fa-IR"/>
        </w:rPr>
        <w:t>عدم علم المودع بذلک و عدم اخبار العاجز بعجزه صح التفصیل بین علم المودع و عدمه کما لایخفی</w:t>
      </w:r>
      <w:r>
        <w:rPr>
          <w:rFonts w:eastAsia="IRNazanin" w:cs="IRNazanin"/>
          <w:color w:val="111111"/>
          <w:sz w:val="28"/>
          <w:szCs w:val="28"/>
          <w:rtl w:val="true"/>
          <w:lang w:bidi="fa-IR"/>
        </w:rPr>
        <w:t>.</w:t>
      </w:r>
    </w:p>
    <w:p>
      <w:pPr>
        <w:pStyle w:val="Heading2"/>
        <w:numPr>
          <w:ilvl w:val="1"/>
          <w:numId w:val="1"/>
        </w:numPr>
        <w:rPr/>
      </w:pPr>
      <w:bookmarkStart w:id="926" w:name="__RefHeading___Toc249285_1738255347"/>
      <w:bookmarkStart w:id="927" w:name="_Toc409"/>
      <w:bookmarkEnd w:id="926"/>
      <w:r>
        <w:rPr>
          <w:rtl w:val="true"/>
        </w:rPr>
        <w:t xml:space="preserve">قوله فی ج </w:t>
      </w:r>
      <w:r>
        <w:rPr/>
        <w:t>3</w:t>
      </w:r>
      <w:r>
        <w:rPr>
          <w:rtl w:val="true"/>
        </w:rPr>
        <w:t xml:space="preserve">، ص </w:t>
      </w:r>
      <w:r>
        <w:rPr/>
        <w:t>434</w:t>
      </w:r>
      <w:r>
        <w:rPr>
          <w:rtl w:val="true"/>
        </w:rPr>
        <w:t xml:space="preserve">، س </w:t>
      </w:r>
      <w:r>
        <w:rPr/>
        <w:t>12</w:t>
      </w:r>
      <w:r>
        <w:rPr>
          <w:rtl w:val="true"/>
        </w:rPr>
        <w:t>: «</w:t>
      </w:r>
      <w:r>
        <w:rPr>
          <w:rtl w:val="true"/>
        </w:rPr>
        <w:t>و لم أفهم وجه الدلالة</w:t>
      </w:r>
      <w:r>
        <w:rPr>
          <w:rtl w:val="true"/>
        </w:rPr>
        <w:t>»</w:t>
      </w:r>
      <w:bookmarkEnd w:id="9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أن العقل یحکم بوجوب الحفظ لما رأی أن المستودع فی حبالة الضمان لو خالف أمر المالک ولکنه وجوب إرشادی عقلی کما لایخفی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928" w:name="__RefHeading___Toc249287_1738255347"/>
      <w:bookmarkStart w:id="929" w:name="_Toc410"/>
      <w:bookmarkEnd w:id="928"/>
      <w:r>
        <w:rPr>
          <w:rtl w:val="true"/>
        </w:rPr>
        <w:t xml:space="preserve">قوله فی ج </w:t>
      </w:r>
      <w:r>
        <w:rPr/>
        <w:t>3</w:t>
      </w:r>
      <w:r>
        <w:rPr>
          <w:rtl w:val="true"/>
        </w:rPr>
        <w:t xml:space="preserve">، ص </w:t>
      </w:r>
      <w:r>
        <w:rPr/>
        <w:t>434</w:t>
      </w:r>
      <w:r>
        <w:rPr>
          <w:rtl w:val="true"/>
        </w:rPr>
        <w:t xml:space="preserve">، س </w:t>
      </w:r>
      <w:r>
        <w:rPr/>
        <w:t>14</w:t>
      </w:r>
      <w:r>
        <w:rPr>
          <w:rtl w:val="true"/>
        </w:rPr>
        <w:t>: «</w:t>
      </w:r>
      <w:r>
        <w:rPr>
          <w:rtl w:val="true"/>
        </w:rPr>
        <w:t>لایعد الودعی مضیعا</w:t>
      </w:r>
      <w:r>
        <w:rPr>
          <w:rtl w:val="true"/>
        </w:rPr>
        <w:t>»</w:t>
      </w:r>
      <w:bookmarkEnd w:id="9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استودع عنده الودیعه</w:t>
      </w:r>
      <w:r>
        <w:rPr>
          <w:rFonts w:eastAsia="IRNazanin" w:cs="IRNazanin"/>
          <w:color w:val="111111"/>
          <w:sz w:val="28"/>
          <w:szCs w:val="28"/>
          <w:rtl w:val="true"/>
          <w:lang w:bidi="fa-IR"/>
        </w:rPr>
        <w:t>.</w:t>
      </w:r>
    </w:p>
    <w:p>
      <w:pPr>
        <w:pStyle w:val="Heading2"/>
        <w:numPr>
          <w:ilvl w:val="1"/>
          <w:numId w:val="1"/>
        </w:numPr>
        <w:rPr/>
      </w:pPr>
      <w:bookmarkStart w:id="930" w:name="__RefHeading___Toc249289_1738255347"/>
      <w:bookmarkStart w:id="931" w:name="_Toc411"/>
      <w:bookmarkEnd w:id="930"/>
      <w:r>
        <w:rPr>
          <w:rtl w:val="true"/>
        </w:rPr>
        <w:t xml:space="preserve">قوله فی ج </w:t>
      </w:r>
      <w:r>
        <w:rPr/>
        <w:t>3</w:t>
      </w:r>
      <w:r>
        <w:rPr>
          <w:rtl w:val="true"/>
        </w:rPr>
        <w:t xml:space="preserve">، ص </w:t>
      </w:r>
      <w:r>
        <w:rPr/>
        <w:t>434</w:t>
      </w:r>
      <w:r>
        <w:rPr>
          <w:rtl w:val="true"/>
        </w:rPr>
        <w:t xml:space="preserve">، س </w:t>
      </w:r>
      <w:r>
        <w:rPr/>
        <w:t>23</w:t>
      </w:r>
      <w:r>
        <w:rPr>
          <w:rtl w:val="true"/>
        </w:rPr>
        <w:t>: «</w:t>
      </w:r>
      <w:r>
        <w:rPr>
          <w:rtl w:val="true"/>
        </w:rPr>
        <w:t>فلا إشکال و اخری</w:t>
      </w:r>
      <w:r>
        <w:rPr>
          <w:rtl w:val="true"/>
        </w:rPr>
        <w:t>»</w:t>
      </w:r>
      <w:bookmarkEnd w:id="9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فلاإشکال فی لزوم الاقتصار علی الحرز الذی عینه المالک</w:t>
      </w:r>
      <w:r>
        <w:rPr>
          <w:rFonts w:eastAsia="IRNazanin" w:cs="IRNazanin"/>
          <w:color w:val="111111"/>
          <w:sz w:val="28"/>
          <w:szCs w:val="28"/>
          <w:rtl w:val="true"/>
          <w:lang w:bidi="fa-IR"/>
        </w:rPr>
        <w:t>.</w:t>
      </w:r>
    </w:p>
    <w:p>
      <w:pPr>
        <w:pStyle w:val="Heading2"/>
        <w:numPr>
          <w:ilvl w:val="1"/>
          <w:numId w:val="1"/>
        </w:numPr>
        <w:rPr/>
      </w:pPr>
      <w:bookmarkStart w:id="932" w:name="__RefHeading___Toc249291_1738255347"/>
      <w:bookmarkStart w:id="933" w:name="_Toc412"/>
      <w:bookmarkEnd w:id="932"/>
      <w:r>
        <w:rPr>
          <w:rtl w:val="true"/>
        </w:rPr>
        <w:t xml:space="preserve">قوله فی ج </w:t>
      </w:r>
      <w:r>
        <w:rPr/>
        <w:t>3</w:t>
      </w:r>
      <w:r>
        <w:rPr>
          <w:rtl w:val="true"/>
        </w:rPr>
        <w:t xml:space="preserve">، ص </w:t>
      </w:r>
      <w:r>
        <w:rPr/>
        <w:t>435</w:t>
      </w:r>
      <w:r>
        <w:rPr>
          <w:rtl w:val="true"/>
        </w:rPr>
        <w:t xml:space="preserve">، س </w:t>
      </w:r>
      <w:r>
        <w:rPr/>
        <w:t>5</w:t>
      </w:r>
      <w:r>
        <w:rPr>
          <w:rtl w:val="true"/>
        </w:rPr>
        <w:t>: «</w:t>
      </w:r>
      <w:r>
        <w:rPr>
          <w:rtl w:val="true"/>
        </w:rPr>
        <w:t>ما وجه الضمان</w:t>
      </w:r>
      <w:r>
        <w:rPr>
          <w:rtl w:val="true"/>
        </w:rPr>
        <w:t>»</w:t>
      </w:r>
      <w:bookmarkEnd w:id="933"/>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أن مقتضی علی الید هو الضمان و یخرج منه الامانة و حیث کان فی مورد الرجوع ورد الودیعة شمول المخرج مشکوکا یصیر الشبهة مفهومیة و القاعدة فی الشبهات المفهومیة هو الرجوع الی العام و هو یقتضی الضمان و لعله لذا قال فی الشرایع فی اللواحق الخامسة إذا اعاد الودیعة بعد التفریط و التعدی الی الحرز لم یبرء أی من الضمان و لذلک أیضا قال فی الجواهر فی مسالة وجوب</w:t>
      </w:r>
      <w:bookmarkStart w:id="934" w:name="pg14020_140576"/>
    </w:p>
    <w:p>
      <w:pPr>
        <w:pStyle w:val="BookText"/>
        <w:rPr/>
      </w:pPr>
      <w:bookmarkEnd w:id="934"/>
      <w:r>
        <w:rPr>
          <w:rFonts w:ascii="IRNazanin" w:hAnsi="IRNazanin" w:eastAsia="IRNazanin"/>
          <w:color w:val="111111"/>
          <w:sz w:val="28"/>
          <w:sz w:val="28"/>
          <w:szCs w:val="28"/>
          <w:rtl w:val="true"/>
          <w:lang w:bidi="fa-IR"/>
        </w:rPr>
        <w:t>الاستشهاد إذا ظهر للمودع أمارة الموت فالمتجه تحقق الضمان بأول ازمنة التفریط و ان اشهد بعد ذلک</w:t>
      </w:r>
      <w:r>
        <w:rPr>
          <w:rFonts w:eastAsia="IRNazanin" w:cs="IRNazanin"/>
          <w:color w:val="111111"/>
          <w:sz w:val="28"/>
          <w:szCs w:val="28"/>
          <w:rtl w:val="true"/>
          <w:lang w:bidi="fa-IR"/>
        </w:rPr>
        <w:t>.</w:t>
      </w:r>
    </w:p>
    <w:p>
      <w:pPr>
        <w:pStyle w:val="Heading2"/>
        <w:numPr>
          <w:ilvl w:val="1"/>
          <w:numId w:val="1"/>
        </w:numPr>
        <w:rPr/>
      </w:pPr>
      <w:bookmarkStart w:id="935" w:name="__RefHeading___Toc249293_1738255347"/>
      <w:bookmarkStart w:id="936" w:name="_Toc413"/>
      <w:bookmarkEnd w:id="935"/>
      <w:r>
        <w:rPr>
          <w:rtl w:val="true"/>
        </w:rPr>
        <w:t xml:space="preserve">قوله فی ج </w:t>
      </w:r>
      <w:r>
        <w:rPr/>
        <w:t>3</w:t>
      </w:r>
      <w:r>
        <w:rPr>
          <w:rtl w:val="true"/>
        </w:rPr>
        <w:t xml:space="preserve">، ص </w:t>
      </w:r>
      <w:r>
        <w:rPr/>
        <w:t>435</w:t>
      </w:r>
      <w:r>
        <w:rPr>
          <w:rtl w:val="true"/>
        </w:rPr>
        <w:t xml:space="preserve">، س </w:t>
      </w:r>
      <w:r>
        <w:rPr/>
        <w:t>5</w:t>
      </w:r>
      <w:r>
        <w:rPr>
          <w:rtl w:val="true"/>
        </w:rPr>
        <w:t>: «</w:t>
      </w:r>
      <w:r>
        <w:rPr>
          <w:rtl w:val="true"/>
        </w:rPr>
        <w:t>و قد یتأمل فی صدق</w:t>
      </w:r>
      <w:r>
        <w:rPr>
          <w:rtl w:val="true"/>
        </w:rPr>
        <w:t>»</w:t>
      </w:r>
      <w:bookmarkEnd w:id="9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لاوجه للتأمل المذکور إذا کان الخوف نوعیا لصدق الاحسان بمجرد الخوف النوعی هذا مضافا الی أن مصداق الاحسان لو کان فی موارد العلم و الاطمئنان لکان نادرا کما لایخفی</w:t>
      </w:r>
      <w:r>
        <w:rPr>
          <w:rFonts w:eastAsia="IRNazanin" w:cs="IRNazanin"/>
          <w:color w:val="111111"/>
          <w:sz w:val="28"/>
          <w:szCs w:val="28"/>
          <w:rtl w:val="true"/>
          <w:lang w:bidi="fa-IR"/>
        </w:rPr>
        <w:t>.</w:t>
      </w:r>
    </w:p>
    <w:p>
      <w:pPr>
        <w:pStyle w:val="Heading2"/>
        <w:numPr>
          <w:ilvl w:val="1"/>
          <w:numId w:val="1"/>
        </w:numPr>
        <w:rPr/>
      </w:pPr>
      <w:bookmarkStart w:id="937" w:name="__RefHeading___Toc249295_1738255347"/>
      <w:bookmarkStart w:id="938" w:name="_Toc414"/>
      <w:bookmarkEnd w:id="937"/>
      <w:r>
        <w:rPr>
          <w:rtl w:val="true"/>
        </w:rPr>
        <w:t xml:space="preserve">قوله فی ج </w:t>
      </w:r>
      <w:r>
        <w:rPr/>
        <w:t>3</w:t>
      </w:r>
      <w:r>
        <w:rPr>
          <w:rtl w:val="true"/>
        </w:rPr>
        <w:t xml:space="preserve">، ص </w:t>
      </w:r>
      <w:r>
        <w:rPr/>
        <w:t>435</w:t>
      </w:r>
      <w:r>
        <w:rPr>
          <w:rtl w:val="true"/>
        </w:rPr>
        <w:t xml:space="preserve">، س </w:t>
      </w:r>
      <w:r>
        <w:rPr/>
        <w:t>11</w:t>
      </w:r>
      <w:r>
        <w:rPr>
          <w:rtl w:val="true"/>
        </w:rPr>
        <w:t>: «</w:t>
      </w:r>
      <w:r>
        <w:rPr>
          <w:rtl w:val="true"/>
        </w:rPr>
        <w:t>العقود الجائزة من شأنها</w:t>
      </w:r>
      <w:r>
        <w:rPr>
          <w:rtl w:val="true"/>
        </w:rPr>
        <w:t>»</w:t>
      </w:r>
      <w:bookmarkEnd w:id="938"/>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البطلان الذی ذهب الیه الأصحاب هو بالنسبة الی العقود الاذنیة لا العقود الجائزة و العقود الاذنیة کالوکالة و الودیعة و من المعلوم أن المال فیها تنتقل بعد الموت الی غیر الوکیل أو المودع فمع کون المالک غیر الآذن لامجال لبقاء الاذن هذا بخلاف الوصیة فانها شرعت من أول الأمر لامور المیت أو الثلث من أمواله بعد موته و هذا أیضا بخلاف العقود الجائزة کالهبة أو العقود الخیاریة فان المال انتقل الی المتهب أو الی المشتری و مع انتقال المال إلیهما لامجال للبطلان بموت الواهب أو البایع فلاینتقض المقام بمثل الوصیة أو الهبة کما لایخفی ثم بعد بطلان الودیعة بالموت أو الجنون صارت الودیعة فی ید الودعی أمانة شرعیة و الحکم فیها هو ردها الی الوراث أو ولیهم أو وصیهم أو اخبارهم بذلک و لاترتب بین الرد الأخبار به کونه أمانة شرعیة ولکن الظاهر من تعلیقة المصنف علی توضیح المسائل هو الترتب و لاوجه له إلا أن یکون ید الودعی بعد البطلان یدا غیر أمانی لا مالکی و لاشرعی فمقتضی علی الید ما أخذت حتی</w:t>
      </w:r>
      <w:bookmarkStart w:id="939" w:name="pg14020_140577"/>
    </w:p>
    <w:p>
      <w:pPr>
        <w:pStyle w:val="BookText"/>
        <w:rPr/>
      </w:pPr>
      <w:bookmarkEnd w:id="939"/>
      <w:r>
        <w:rPr>
          <w:rFonts w:ascii="IRNazanin" w:hAnsi="IRNazanin" w:eastAsia="IRNazanin"/>
          <w:color w:val="111111"/>
          <w:sz w:val="28"/>
          <w:sz w:val="28"/>
          <w:szCs w:val="28"/>
          <w:rtl w:val="true"/>
          <w:lang w:bidi="fa-IR"/>
        </w:rPr>
        <w:t>تودیه هو وجوب الاداء و الرد فان لم یمکن فاللازم هو الأخبار فتدبر جیدا</w:t>
      </w:r>
      <w:r>
        <w:rPr>
          <w:rFonts w:eastAsia="IRNazanin" w:cs="IRNazanin"/>
          <w:color w:val="111111"/>
          <w:sz w:val="28"/>
          <w:szCs w:val="28"/>
          <w:rtl w:val="true"/>
          <w:lang w:bidi="fa-IR"/>
        </w:rPr>
        <w:t>.</w:t>
      </w:r>
    </w:p>
    <w:p>
      <w:pPr>
        <w:pStyle w:val="Heading2"/>
        <w:numPr>
          <w:ilvl w:val="1"/>
          <w:numId w:val="1"/>
        </w:numPr>
        <w:rPr/>
      </w:pPr>
      <w:bookmarkStart w:id="940" w:name="__RefHeading___Toc249297_1738255347"/>
      <w:bookmarkStart w:id="941" w:name="_Toc415"/>
      <w:bookmarkEnd w:id="940"/>
      <w:r>
        <w:rPr>
          <w:rtl w:val="true"/>
        </w:rPr>
        <w:t xml:space="preserve">قوله فی ج </w:t>
      </w:r>
      <w:r>
        <w:rPr/>
        <w:t>3</w:t>
      </w:r>
      <w:r>
        <w:rPr>
          <w:rtl w:val="true"/>
        </w:rPr>
        <w:t xml:space="preserve">، ص </w:t>
      </w:r>
      <w:r>
        <w:rPr/>
        <w:t>436</w:t>
      </w:r>
      <w:r>
        <w:rPr>
          <w:rtl w:val="true"/>
        </w:rPr>
        <w:t xml:space="preserve">، س </w:t>
      </w:r>
      <w:r>
        <w:rPr/>
        <w:t>19</w:t>
      </w:r>
      <w:r>
        <w:rPr>
          <w:rtl w:val="true"/>
        </w:rPr>
        <w:t>: «</w:t>
      </w:r>
      <w:r>
        <w:rPr>
          <w:rtl w:val="true"/>
        </w:rPr>
        <w:t>الودعی و المستودع</w:t>
      </w:r>
      <w:r>
        <w:rPr>
          <w:rtl w:val="true"/>
        </w:rPr>
        <w:t>»</w:t>
      </w:r>
      <w:bookmarkEnd w:id="941"/>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أن قاعدة الاحسان تدل علی نفی الضمان کما تدل علی نفی المؤاخذة و ذلک لافادة النکرة فی سیاق النفی العموم و مورد هذه القاعدة و أن کان مربوطا بالجهاد ولکن العبرة بعموم الموارد لابخصوصیة المورد و الظاهر من ذکره فی مورد الجهاد هو الاستشهاد به من باب تطبیق الکبری علی الصغری کسایر الکبریات الکلیة ویؤید هذه الکبری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مع أن هذه القاعدة قاعدة عقلیة کما فی العناوین حیث قال مع أن هذه الایة الکریمة قد سیقت مساق حکم العقل فانه قاض بعدم السبیل علی المحسن و قد أشار الی هذا المعنی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ظاهره امتناع السبیل علی ضرر المحسن بل ینبغی أن یکون جزاء عمله الاحسان الیه فلایکون قابلا للاختصاص بفرد دون آخر فاذا دلت الایة علی نفی السبیل علیه عموما فدل علی عدم الضمان و الغرامة علیه لانه فی قوة الکبری الکلیة بان نقول ثبوت الضمان علی المحسن سبیل علیه و السبیل علیه منفی فی الشرع کلیة فینتج أن الضمان منفی من المحسن إلخ فراجع العناوین للمراغی قدس سره و لذلک ذهب الأصحاب الی عدم الضمان فیما إذا استامن من غیر البالغ ماله لحفظ ماله عن التلف و تلف فی یده من دون تفریط لایکون ضامنا مستدلین بقاعدة الاحسان مع أن الامانة الشرعیة من دون البلوغ لاتتحقق</w:t>
      </w:r>
      <w:r>
        <w:rPr>
          <w:rFonts w:eastAsia="IRNazanin" w:cs="IRNazanin"/>
          <w:color w:val="111111"/>
          <w:sz w:val="28"/>
          <w:szCs w:val="28"/>
          <w:rtl w:val="true"/>
          <w:lang w:bidi="fa-IR"/>
        </w:rPr>
        <w:t>.</w:t>
      </w:r>
      <w:bookmarkStart w:id="942" w:name="pg14020_140578"/>
    </w:p>
    <w:p>
      <w:pPr>
        <w:pStyle w:val="Heading2"/>
        <w:numPr>
          <w:ilvl w:val="1"/>
          <w:numId w:val="1"/>
        </w:numPr>
        <w:rPr/>
      </w:pPr>
      <w:bookmarkStart w:id="943" w:name="__RefHeading___Toc249299_1738255347"/>
      <w:bookmarkStart w:id="944" w:name="_Toc416"/>
      <w:bookmarkEnd w:id="942"/>
      <w:bookmarkEnd w:id="943"/>
      <w:r>
        <w:rPr>
          <w:rtl w:val="true"/>
        </w:rPr>
        <w:t xml:space="preserve">قوله فی ج </w:t>
      </w:r>
      <w:r>
        <w:rPr/>
        <w:t>3</w:t>
      </w:r>
      <w:r>
        <w:rPr>
          <w:rtl w:val="true"/>
        </w:rPr>
        <w:t xml:space="preserve">، ص </w:t>
      </w:r>
      <w:r>
        <w:rPr/>
        <w:t>437</w:t>
      </w:r>
      <w:r>
        <w:rPr>
          <w:rtl w:val="true"/>
        </w:rPr>
        <w:t xml:space="preserve">، س </w:t>
      </w:r>
      <w:r>
        <w:rPr/>
        <w:t>3</w:t>
      </w:r>
      <w:r>
        <w:rPr>
          <w:rtl w:val="true"/>
        </w:rPr>
        <w:t>: «</w:t>
      </w:r>
      <w:r>
        <w:rPr>
          <w:rtl w:val="true"/>
        </w:rPr>
        <w:t>فهل تری أن من</w:t>
      </w:r>
      <w:r>
        <w:rPr>
          <w:rtl w:val="true"/>
        </w:rPr>
        <w:t>»</w:t>
      </w:r>
      <w:bookmarkEnd w:id="9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مع عدم القدره لایصدق الخیانة أصلا بخلاف ما إذا کان قادرا و قصر فی الحفظ و علیه فتعلیل الضمان فی التفریط أو العدوان بصدق الخیانة المقابلة للایتمان المجعول فی النصوص سببا أو عنوانا لعدم الضمان یکون تاما فلاتغفل</w:t>
      </w:r>
      <w:r>
        <w:rPr>
          <w:rFonts w:eastAsia="IRNazanin" w:cs="IRNazanin"/>
          <w:color w:val="111111"/>
          <w:sz w:val="28"/>
          <w:szCs w:val="28"/>
          <w:rtl w:val="true"/>
          <w:lang w:bidi="fa-IR"/>
        </w:rPr>
        <w:t>.</w:t>
      </w:r>
    </w:p>
    <w:p>
      <w:pPr>
        <w:pStyle w:val="Heading2"/>
        <w:numPr>
          <w:ilvl w:val="1"/>
          <w:numId w:val="1"/>
        </w:numPr>
        <w:rPr/>
      </w:pPr>
      <w:bookmarkStart w:id="945" w:name="__RefHeading___Toc249301_1738255347"/>
      <w:bookmarkStart w:id="946" w:name="_Toc417"/>
      <w:bookmarkEnd w:id="945"/>
      <w:r>
        <w:rPr>
          <w:rtl w:val="true"/>
        </w:rPr>
        <w:t xml:space="preserve">قوله فی ج </w:t>
      </w:r>
      <w:r>
        <w:rPr/>
        <w:t>3</w:t>
      </w:r>
      <w:r>
        <w:rPr>
          <w:rtl w:val="true"/>
        </w:rPr>
        <w:t xml:space="preserve">، ص </w:t>
      </w:r>
      <w:r>
        <w:rPr/>
        <w:t>438</w:t>
      </w:r>
      <w:r>
        <w:rPr>
          <w:rtl w:val="true"/>
        </w:rPr>
        <w:t xml:space="preserve">، س </w:t>
      </w:r>
      <w:r>
        <w:rPr/>
        <w:t>1</w:t>
      </w:r>
      <w:r>
        <w:rPr>
          <w:rtl w:val="true"/>
        </w:rPr>
        <w:t>: «</w:t>
      </w:r>
      <w:r>
        <w:rPr>
          <w:rtl w:val="true"/>
        </w:rPr>
        <w:t>لایبعد أن یستدل</w:t>
      </w:r>
      <w:r>
        <w:rPr>
          <w:rtl w:val="true"/>
        </w:rPr>
        <w:t>»</w:t>
      </w:r>
      <w:bookmarkEnd w:id="9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ملاحظة مواردها ربما تؤدی الی أن محل الضمان هو العامد الاثم أو من ترک التحفظ حتی نسی بحیث یصدق علیه الخیانة و المسامحة و لابدی ملاحظه أخبار الناسین</w:t>
      </w:r>
      <w:r>
        <w:rPr>
          <w:rFonts w:eastAsia="IRNazanin" w:cs="IRNazanin"/>
          <w:color w:val="111111"/>
          <w:sz w:val="28"/>
          <w:szCs w:val="28"/>
          <w:rtl w:val="true"/>
          <w:lang w:bidi="fa-IR"/>
        </w:rPr>
        <w:t>.</w:t>
      </w:r>
    </w:p>
    <w:p>
      <w:pPr>
        <w:pStyle w:val="Heading2"/>
        <w:numPr>
          <w:ilvl w:val="1"/>
          <w:numId w:val="1"/>
        </w:numPr>
        <w:rPr/>
      </w:pPr>
      <w:bookmarkStart w:id="947" w:name="__RefHeading___Toc249303_1738255347"/>
      <w:bookmarkStart w:id="948" w:name="_Toc418"/>
      <w:bookmarkEnd w:id="947"/>
      <w:r>
        <w:rPr>
          <w:rtl w:val="true"/>
        </w:rPr>
        <w:t xml:space="preserve">قوله فی ج </w:t>
      </w:r>
      <w:r>
        <w:rPr/>
        <w:t>3</w:t>
      </w:r>
      <w:r>
        <w:rPr>
          <w:rtl w:val="true"/>
        </w:rPr>
        <w:t xml:space="preserve">، ص </w:t>
      </w:r>
      <w:r>
        <w:rPr/>
        <w:t>438</w:t>
      </w:r>
      <w:r>
        <w:rPr>
          <w:rtl w:val="true"/>
        </w:rPr>
        <w:t xml:space="preserve">، س </w:t>
      </w:r>
      <w:r>
        <w:rPr/>
        <w:t>3</w:t>
      </w:r>
      <w:r>
        <w:rPr>
          <w:rtl w:val="true"/>
        </w:rPr>
        <w:t>: «</w:t>
      </w:r>
      <w:r>
        <w:rPr>
          <w:rtl w:val="true"/>
        </w:rPr>
        <w:t>بالعدوان فهو المسلم</w:t>
      </w:r>
      <w:r>
        <w:rPr>
          <w:rtl w:val="true"/>
        </w:rPr>
        <w:t>»</w:t>
      </w:r>
      <w:bookmarkEnd w:id="9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التعدی</w:t>
      </w:r>
      <w:r>
        <w:rPr>
          <w:rFonts w:eastAsia="IRNazanin" w:cs="IRNazanin"/>
          <w:color w:val="111111"/>
          <w:sz w:val="28"/>
          <w:szCs w:val="28"/>
          <w:rtl w:val="true"/>
          <w:lang w:bidi="fa-IR"/>
        </w:rPr>
        <w:t>.</w:t>
      </w:r>
    </w:p>
    <w:p>
      <w:pPr>
        <w:pStyle w:val="Heading2"/>
        <w:numPr>
          <w:ilvl w:val="1"/>
          <w:numId w:val="1"/>
        </w:numPr>
        <w:rPr/>
      </w:pPr>
      <w:bookmarkStart w:id="949" w:name="__RefHeading___Toc249305_1738255347"/>
      <w:bookmarkStart w:id="950" w:name="_Toc419"/>
      <w:bookmarkEnd w:id="949"/>
      <w:r>
        <w:rPr>
          <w:rtl w:val="true"/>
        </w:rPr>
        <w:t xml:space="preserve">قوله فی ج </w:t>
      </w:r>
      <w:r>
        <w:rPr/>
        <w:t>3</w:t>
      </w:r>
      <w:r>
        <w:rPr>
          <w:rtl w:val="true"/>
        </w:rPr>
        <w:t xml:space="preserve">، ص </w:t>
      </w:r>
      <w:r>
        <w:rPr/>
        <w:t>438</w:t>
      </w:r>
      <w:r>
        <w:rPr>
          <w:rtl w:val="true"/>
        </w:rPr>
        <w:t xml:space="preserve">، س </w:t>
      </w:r>
      <w:r>
        <w:rPr/>
        <w:t>7</w:t>
      </w:r>
      <w:r>
        <w:rPr>
          <w:rtl w:val="true"/>
        </w:rPr>
        <w:t>: «</w:t>
      </w:r>
      <w:r>
        <w:rPr>
          <w:rtl w:val="true"/>
        </w:rPr>
        <w:t>یؤخذ بالعموم إلا أن</w:t>
      </w:r>
      <w:r>
        <w:rPr>
          <w:rtl w:val="true"/>
        </w:rPr>
        <w:t>»</w:t>
      </w:r>
      <w:bookmarkEnd w:id="9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بعموم علی الید ولکن مع الشک فی صدق التعدی و العدوان یمکن الرجوع باطلاق الخاص و هو أن الامین لایضمن</w:t>
      </w:r>
      <w:r>
        <w:rPr>
          <w:rFonts w:eastAsia="IRNazanin" w:cs="IRNazanin"/>
          <w:color w:val="111111"/>
          <w:sz w:val="28"/>
          <w:szCs w:val="28"/>
          <w:rtl w:val="true"/>
          <w:lang w:bidi="fa-IR"/>
        </w:rPr>
        <w:t>.</w:t>
      </w:r>
    </w:p>
    <w:p>
      <w:pPr>
        <w:pStyle w:val="Heading2"/>
        <w:numPr>
          <w:ilvl w:val="1"/>
          <w:numId w:val="1"/>
        </w:numPr>
        <w:rPr/>
      </w:pPr>
      <w:bookmarkStart w:id="951" w:name="__RefHeading___Toc249307_1738255347"/>
      <w:bookmarkStart w:id="952" w:name="_Toc420"/>
      <w:bookmarkEnd w:id="951"/>
      <w:r>
        <w:rPr>
          <w:rtl w:val="true"/>
        </w:rPr>
        <w:t xml:space="preserve">قوله فی ج </w:t>
      </w:r>
      <w:r>
        <w:rPr/>
        <w:t>3</w:t>
      </w:r>
      <w:r>
        <w:rPr>
          <w:rtl w:val="true"/>
        </w:rPr>
        <w:t xml:space="preserve">، ص </w:t>
      </w:r>
      <w:r>
        <w:rPr/>
        <w:t>439</w:t>
      </w:r>
      <w:r>
        <w:rPr>
          <w:rtl w:val="true"/>
        </w:rPr>
        <w:t xml:space="preserve">، س </w:t>
      </w:r>
      <w:r>
        <w:rPr/>
        <w:t>9</w:t>
      </w:r>
      <w:r>
        <w:rPr>
          <w:rtl w:val="true"/>
        </w:rPr>
        <w:t>: «</w:t>
      </w:r>
      <w:r>
        <w:rPr>
          <w:rtl w:val="true"/>
        </w:rPr>
        <w:t>العین مضمونة حتی</w:t>
      </w:r>
      <w:r>
        <w:rPr>
          <w:rtl w:val="true"/>
        </w:rPr>
        <w:t>»</w:t>
      </w:r>
      <w:bookmarkEnd w:id="952"/>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بقاعدة علی الید</w:t>
      </w:r>
      <w:r>
        <w:rPr>
          <w:rFonts w:eastAsia="IRNazanin" w:cs="IRNazanin"/>
          <w:color w:val="111111"/>
          <w:sz w:val="28"/>
          <w:szCs w:val="28"/>
          <w:rtl w:val="true"/>
          <w:lang w:bidi="fa-IR"/>
        </w:rPr>
        <w:t>.</w:t>
      </w:r>
      <w:bookmarkStart w:id="953" w:name="pg14020_140579"/>
    </w:p>
    <w:p>
      <w:pPr>
        <w:pStyle w:val="Heading2"/>
        <w:numPr>
          <w:ilvl w:val="1"/>
          <w:numId w:val="1"/>
        </w:numPr>
        <w:rPr/>
      </w:pPr>
      <w:bookmarkStart w:id="954" w:name="__RefHeading___Toc249309_1738255347"/>
      <w:bookmarkStart w:id="955" w:name="_Toc421"/>
      <w:bookmarkEnd w:id="953"/>
      <w:bookmarkEnd w:id="954"/>
      <w:r>
        <w:rPr>
          <w:rtl w:val="true"/>
        </w:rPr>
        <w:t xml:space="preserve">قوله فی ج </w:t>
      </w:r>
      <w:r>
        <w:rPr/>
        <w:t>3</w:t>
      </w:r>
      <w:r>
        <w:rPr>
          <w:rtl w:val="true"/>
        </w:rPr>
        <w:t xml:space="preserve">، ص </w:t>
      </w:r>
      <w:r>
        <w:rPr/>
        <w:t>439</w:t>
      </w:r>
      <w:r>
        <w:rPr>
          <w:rtl w:val="true"/>
        </w:rPr>
        <w:t xml:space="preserve">، س </w:t>
      </w:r>
      <w:r>
        <w:rPr/>
        <w:t>11</w:t>
      </w:r>
      <w:r>
        <w:rPr>
          <w:rtl w:val="true"/>
        </w:rPr>
        <w:t>: «</w:t>
      </w:r>
      <w:r>
        <w:rPr>
          <w:rtl w:val="true"/>
        </w:rPr>
        <w:t>و یمکن أن یقال</w:t>
      </w:r>
      <w:r>
        <w:rPr>
          <w:rtl w:val="true"/>
        </w:rPr>
        <w:t>»</w:t>
      </w:r>
      <w:bookmarkEnd w:id="9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 ان مقتضی علی الید هو الضمان و القدر المتیقن من المخرج هو الامانة التی لایتعدی و لایفرط فیها و أما الامانة التی فرط فیها أو تعدی فیها بقی علی الضمان لأن الشبهة مفهومیة و علیه فلاوجه لقول المصنف و ما دل علی الضمان فی خصوص المقام لایشمله لما عرفت من أن فی الشبهات المفهومیة لزم الرجوع الی العام و هو قاعدة علی الید ما أخذت حتی تؤدیه و لذا نقول بالضمان فیما إذا لزم علیه الاشهاد و الوصیة و لم یفعل ثم ندم و اشهد و هکذا نقول بالضمان فیما إذا تخیل الموت و لم یشهد ثم برء من المرض کل ذلک للشبهة المفهومیة و ان کان خروجه عن الضمان فی الاخیر لایخلو عن قوة لان التفریط ظاهری ولیس بتفریط واقعا فتدبر جیدا</w:t>
      </w:r>
      <w:r>
        <w:rPr>
          <w:rFonts w:eastAsia="IRNazanin" w:cs="IRNazanin"/>
          <w:color w:val="111111"/>
          <w:sz w:val="28"/>
          <w:szCs w:val="28"/>
          <w:rtl w:val="true"/>
          <w:lang w:bidi="fa-IR"/>
        </w:rPr>
        <w:t>.</w:t>
      </w:r>
    </w:p>
    <w:p>
      <w:pPr>
        <w:pStyle w:val="Heading2"/>
        <w:numPr>
          <w:ilvl w:val="1"/>
          <w:numId w:val="1"/>
        </w:numPr>
        <w:rPr/>
      </w:pPr>
      <w:bookmarkStart w:id="956" w:name="__RefHeading___Toc249311_1738255347"/>
      <w:bookmarkStart w:id="957" w:name="_Toc422"/>
      <w:bookmarkEnd w:id="956"/>
      <w:r>
        <w:rPr>
          <w:rtl w:val="true"/>
        </w:rPr>
        <w:t xml:space="preserve">قوله فی ج </w:t>
      </w:r>
      <w:r>
        <w:rPr/>
        <w:t>3</w:t>
      </w:r>
      <w:r>
        <w:rPr>
          <w:rtl w:val="true"/>
        </w:rPr>
        <w:t xml:space="preserve">، ص </w:t>
      </w:r>
      <w:r>
        <w:rPr/>
        <w:t>439</w:t>
      </w:r>
      <w:r>
        <w:rPr>
          <w:rtl w:val="true"/>
        </w:rPr>
        <w:t xml:space="preserve">، س </w:t>
      </w:r>
      <w:r>
        <w:rPr/>
        <w:t>12</w:t>
      </w:r>
      <w:r>
        <w:rPr>
          <w:rtl w:val="true"/>
        </w:rPr>
        <w:t>: «</w:t>
      </w:r>
      <w:r>
        <w:rPr>
          <w:rtl w:val="true"/>
        </w:rPr>
        <w:t>عموم عن</w:t>
      </w:r>
      <w:r>
        <w:rPr>
          <w:rtl w:val="true"/>
        </w:rPr>
        <w:t>»</w:t>
      </w:r>
      <w:bookmarkEnd w:id="9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عن عموم</w:t>
      </w:r>
    </w:p>
    <w:p>
      <w:pPr>
        <w:pStyle w:val="Heading2"/>
        <w:numPr>
          <w:ilvl w:val="1"/>
          <w:numId w:val="1"/>
        </w:numPr>
        <w:rPr/>
      </w:pPr>
      <w:bookmarkStart w:id="958" w:name="__RefHeading___Toc249313_1738255347"/>
      <w:bookmarkStart w:id="959" w:name="_Toc423"/>
      <w:bookmarkEnd w:id="958"/>
      <w:r>
        <w:rPr>
          <w:rtl w:val="true"/>
        </w:rPr>
        <w:t xml:space="preserve">قوله فی ج </w:t>
      </w:r>
      <w:r>
        <w:rPr/>
        <w:t>3</w:t>
      </w:r>
      <w:r>
        <w:rPr>
          <w:rtl w:val="true"/>
        </w:rPr>
        <w:t xml:space="preserve">، ص </w:t>
      </w:r>
      <w:r>
        <w:rPr/>
        <w:t>445</w:t>
      </w:r>
      <w:r>
        <w:rPr>
          <w:rtl w:val="true"/>
        </w:rPr>
        <w:t xml:space="preserve">، س </w:t>
      </w:r>
      <w:r>
        <w:rPr/>
        <w:t>21</w:t>
      </w:r>
      <w:r>
        <w:rPr>
          <w:rtl w:val="true"/>
        </w:rPr>
        <w:t>: «</w:t>
      </w:r>
      <w:r>
        <w:rPr>
          <w:rtl w:val="true"/>
        </w:rPr>
        <w:t>علی تقدیم</w:t>
      </w:r>
      <w:r>
        <w:rPr>
          <w:rtl w:val="true"/>
        </w:rPr>
        <w:t>»</w:t>
      </w:r>
      <w:bookmarkEnd w:id="9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w:t>
      </w:r>
      <w:r>
        <w:rPr>
          <w:rFonts w:eastAsia="IRNazanin" w:cs="IRNazanin"/>
          <w:color w:val="111111"/>
          <w:sz w:val="28"/>
          <w:szCs w:val="28"/>
          <w:rtl w:val="true"/>
          <w:lang w:bidi="fa-IR"/>
        </w:rPr>
        <w:t>.</w:t>
      </w:r>
    </w:p>
    <w:p>
      <w:pPr>
        <w:pStyle w:val="Heading2"/>
        <w:numPr>
          <w:ilvl w:val="1"/>
          <w:numId w:val="1"/>
        </w:numPr>
        <w:rPr/>
      </w:pPr>
      <w:bookmarkStart w:id="960" w:name="__RefHeading___Toc249315_1738255347"/>
      <w:bookmarkStart w:id="961" w:name="_Toc424"/>
      <w:bookmarkEnd w:id="960"/>
      <w:r>
        <w:rPr>
          <w:rtl w:val="true"/>
        </w:rPr>
        <w:t xml:space="preserve">قوله فی ج </w:t>
      </w:r>
      <w:r>
        <w:rPr/>
        <w:t>3</w:t>
      </w:r>
      <w:r>
        <w:rPr>
          <w:rtl w:val="true"/>
        </w:rPr>
        <w:t xml:space="preserve">، ص </w:t>
      </w:r>
      <w:r>
        <w:rPr/>
        <w:t>445</w:t>
      </w:r>
      <w:r>
        <w:rPr>
          <w:rtl w:val="true"/>
        </w:rPr>
        <w:t xml:space="preserve">، س </w:t>
      </w:r>
      <w:r>
        <w:rPr/>
        <w:t>21</w:t>
      </w:r>
      <w:r>
        <w:rPr>
          <w:rtl w:val="true"/>
        </w:rPr>
        <w:t>: «</w:t>
      </w:r>
      <w:r>
        <w:rPr>
          <w:rtl w:val="true"/>
        </w:rPr>
        <w:t>أما إذا اکتفی بکل</w:t>
      </w:r>
      <w:r>
        <w:rPr>
          <w:rtl w:val="true"/>
        </w:rPr>
        <w:t>»</w:t>
      </w:r>
      <w:bookmarkEnd w:id="961"/>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فی مقام الانشاء کیف لاتحقق البینونة و لو جاز الانشاء بکل فعل أو کل قول إذ بین انشاء العاریة و انشاء السکنی فرق مضافا الی اطلاق جواز الانتفاع بالعاریة دون السکنی فانه یختص بالسکونة</w:t>
      </w:r>
      <w:r>
        <w:rPr>
          <w:rFonts w:eastAsia="IRNazanin" w:cs="IRNazanin"/>
          <w:color w:val="111111"/>
          <w:sz w:val="28"/>
          <w:szCs w:val="28"/>
          <w:rtl w:val="true"/>
          <w:lang w:bidi="fa-IR"/>
        </w:rPr>
        <w:t>.</w:t>
      </w:r>
      <w:bookmarkStart w:id="962" w:name="pg14020_140580"/>
    </w:p>
    <w:p>
      <w:pPr>
        <w:pStyle w:val="Heading2"/>
        <w:numPr>
          <w:ilvl w:val="1"/>
          <w:numId w:val="1"/>
        </w:numPr>
        <w:rPr/>
      </w:pPr>
      <w:bookmarkStart w:id="963" w:name="__RefHeading___Toc249317_1738255347"/>
      <w:bookmarkStart w:id="964" w:name="_Toc425"/>
      <w:bookmarkEnd w:id="962"/>
      <w:bookmarkEnd w:id="963"/>
      <w:r>
        <w:rPr>
          <w:rtl w:val="true"/>
        </w:rPr>
        <w:t xml:space="preserve">قوله فی ج </w:t>
      </w:r>
      <w:r>
        <w:rPr/>
        <w:t>3</w:t>
      </w:r>
      <w:r>
        <w:rPr>
          <w:rtl w:val="true"/>
        </w:rPr>
        <w:t xml:space="preserve">، ص </w:t>
      </w:r>
      <w:r>
        <w:rPr/>
        <w:t>446</w:t>
      </w:r>
      <w:r>
        <w:rPr>
          <w:rtl w:val="true"/>
        </w:rPr>
        <w:t xml:space="preserve">، س </w:t>
      </w:r>
      <w:r>
        <w:rPr/>
        <w:t>3</w:t>
      </w:r>
      <w:r>
        <w:rPr>
          <w:rtl w:val="true"/>
        </w:rPr>
        <w:t>: «</w:t>
      </w:r>
      <w:r>
        <w:rPr>
          <w:rtl w:val="true"/>
        </w:rPr>
        <w:t>باق بحاله غایة</w:t>
      </w:r>
      <w:r>
        <w:rPr>
          <w:rtl w:val="true"/>
        </w:rPr>
        <w:t>»</w:t>
      </w:r>
      <w:bookmarkEnd w:id="9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یجوز له الفسخ ولکن لایجوز رد العین فی بعض المواضع بل له أن یأخذ اجرة المثل فی مثل اعارة الارض لدفن المیت</w:t>
      </w:r>
      <w:r>
        <w:rPr>
          <w:rFonts w:eastAsia="IRNazanin" w:cs="IRNazanin"/>
          <w:color w:val="111111"/>
          <w:sz w:val="28"/>
          <w:szCs w:val="28"/>
          <w:rtl w:val="true"/>
          <w:lang w:bidi="fa-IR"/>
        </w:rPr>
        <w:t>.</w:t>
      </w:r>
    </w:p>
    <w:p>
      <w:pPr>
        <w:pStyle w:val="Heading2"/>
        <w:numPr>
          <w:ilvl w:val="1"/>
          <w:numId w:val="1"/>
        </w:numPr>
        <w:rPr/>
      </w:pPr>
      <w:bookmarkStart w:id="965" w:name="__RefHeading___Toc249319_1738255347"/>
      <w:bookmarkStart w:id="966" w:name="_Toc426"/>
      <w:bookmarkEnd w:id="965"/>
      <w:r>
        <w:rPr>
          <w:rtl w:val="true"/>
        </w:rPr>
        <w:t xml:space="preserve">قوله فی ج </w:t>
      </w:r>
      <w:r>
        <w:rPr/>
        <w:t>3</w:t>
      </w:r>
      <w:r>
        <w:rPr>
          <w:rtl w:val="true"/>
        </w:rPr>
        <w:t xml:space="preserve">، ص </w:t>
      </w:r>
      <w:r>
        <w:rPr/>
        <w:t>446</w:t>
      </w:r>
      <w:r>
        <w:rPr>
          <w:rtl w:val="true"/>
        </w:rPr>
        <w:t xml:space="preserve">، س </w:t>
      </w:r>
      <w:r>
        <w:rPr/>
        <w:t>3</w:t>
      </w:r>
      <w:r>
        <w:rPr>
          <w:rtl w:val="true"/>
        </w:rPr>
        <w:t>: «</w:t>
      </w:r>
      <w:r>
        <w:rPr>
          <w:rtl w:val="true"/>
        </w:rPr>
        <w:t>منع مانع عن رد</w:t>
      </w:r>
      <w:r>
        <w:rPr>
          <w:rtl w:val="true"/>
        </w:rPr>
        <w:t>»</w:t>
      </w:r>
      <w:bookmarkEnd w:id="9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کعدم جواز النبش فیما إذا کان النبش هتکا فالعاریة بالرجوع منفسخة و لزم علی ولی المیت أن یؤدی اجرة لبقاء الجسد فی أرض المعیر</w:t>
      </w:r>
      <w:r>
        <w:rPr>
          <w:rFonts w:eastAsia="IRNazanin" w:cs="IRNazanin"/>
          <w:color w:val="111111"/>
          <w:sz w:val="28"/>
          <w:szCs w:val="28"/>
          <w:rtl w:val="true"/>
          <w:lang w:bidi="fa-IR"/>
        </w:rPr>
        <w:t>.</w:t>
      </w:r>
    </w:p>
    <w:p>
      <w:pPr>
        <w:pStyle w:val="Heading2"/>
        <w:numPr>
          <w:ilvl w:val="1"/>
          <w:numId w:val="1"/>
        </w:numPr>
        <w:rPr/>
      </w:pPr>
      <w:bookmarkStart w:id="967" w:name="__RefHeading___Toc249321_1738255347"/>
      <w:bookmarkStart w:id="968" w:name="_Toc427"/>
      <w:bookmarkEnd w:id="967"/>
      <w:r>
        <w:rPr>
          <w:rtl w:val="true"/>
        </w:rPr>
        <w:t xml:space="preserve">قوله فی ج </w:t>
      </w:r>
      <w:r>
        <w:rPr/>
        <w:t>3</w:t>
      </w:r>
      <w:r>
        <w:rPr>
          <w:rtl w:val="true"/>
        </w:rPr>
        <w:t xml:space="preserve">، ص </w:t>
      </w:r>
      <w:r>
        <w:rPr/>
        <w:t>446</w:t>
      </w:r>
      <w:r>
        <w:rPr>
          <w:rtl w:val="true"/>
        </w:rPr>
        <w:t xml:space="preserve">، س </w:t>
      </w:r>
      <w:r>
        <w:rPr/>
        <w:t>6</w:t>
      </w:r>
      <w:r>
        <w:rPr>
          <w:rtl w:val="true"/>
        </w:rPr>
        <w:t>: «</w:t>
      </w:r>
      <w:r>
        <w:rPr>
          <w:rtl w:val="true"/>
        </w:rPr>
        <w:t>لازم هذا المنع</w:t>
      </w:r>
      <w:r>
        <w:rPr>
          <w:rtl w:val="true"/>
        </w:rPr>
        <w:t>»</w:t>
      </w:r>
      <w:bookmarkEnd w:id="9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العبارة غیر واضحة إذ بعد وجود المانع عن رد العین کیف یجوز النبش فی صورة الدفن بل له بعد الفسخ أن یأخذ أجرة الأرض فی صورة الدفن من دون جواز النبش</w:t>
      </w:r>
      <w:r>
        <w:rPr>
          <w:rFonts w:eastAsia="IRNazanin" w:cs="IRNazanin"/>
          <w:color w:val="111111"/>
          <w:sz w:val="28"/>
          <w:szCs w:val="28"/>
          <w:rtl w:val="true"/>
          <w:lang w:bidi="fa-IR"/>
        </w:rPr>
        <w:t>.</w:t>
      </w:r>
    </w:p>
    <w:p>
      <w:pPr>
        <w:pStyle w:val="Heading2"/>
        <w:numPr>
          <w:ilvl w:val="1"/>
          <w:numId w:val="1"/>
        </w:numPr>
        <w:rPr/>
      </w:pPr>
      <w:bookmarkStart w:id="969" w:name="__RefHeading___Toc249323_1738255347"/>
      <w:bookmarkStart w:id="970" w:name="_Toc428"/>
      <w:bookmarkEnd w:id="969"/>
      <w:r>
        <w:rPr>
          <w:rtl w:val="true"/>
        </w:rPr>
        <w:t xml:space="preserve">قوله فی ج </w:t>
      </w:r>
      <w:r>
        <w:rPr/>
        <w:t>3</w:t>
      </w:r>
      <w:r>
        <w:rPr>
          <w:rtl w:val="true"/>
        </w:rPr>
        <w:t xml:space="preserve">، ص </w:t>
      </w:r>
      <w:r>
        <w:rPr/>
        <w:t>447</w:t>
      </w:r>
      <w:r>
        <w:rPr>
          <w:rtl w:val="true"/>
        </w:rPr>
        <w:t xml:space="preserve">، س </w:t>
      </w:r>
      <w:r>
        <w:rPr/>
        <w:t>3</w:t>
      </w:r>
      <w:r>
        <w:rPr>
          <w:rtl w:val="true"/>
        </w:rPr>
        <w:t>: «</w:t>
      </w:r>
      <w:r>
        <w:rPr>
          <w:rtl w:val="true"/>
        </w:rPr>
        <w:t>و قد سبق الکلام</w:t>
      </w:r>
      <w:r>
        <w:rPr>
          <w:rtl w:val="true"/>
        </w:rPr>
        <w:t>»</w:t>
      </w:r>
      <w:bookmarkEnd w:id="9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تجده تقویة الصحة</w:t>
      </w:r>
      <w:r>
        <w:rPr>
          <w:rFonts w:eastAsia="IRNazanin" w:cs="IRNazanin"/>
          <w:color w:val="111111"/>
          <w:sz w:val="28"/>
          <w:szCs w:val="28"/>
          <w:rtl w:val="true"/>
          <w:lang w:bidi="fa-IR"/>
        </w:rPr>
        <w:t>.</w:t>
      </w:r>
    </w:p>
    <w:p>
      <w:pPr>
        <w:pStyle w:val="Heading2"/>
        <w:numPr>
          <w:ilvl w:val="1"/>
          <w:numId w:val="1"/>
        </w:numPr>
        <w:rPr/>
      </w:pPr>
      <w:bookmarkStart w:id="971" w:name="__RefHeading___Toc249325_1738255347"/>
      <w:bookmarkStart w:id="972" w:name="_Toc429"/>
      <w:bookmarkEnd w:id="971"/>
      <w:r>
        <w:rPr>
          <w:rtl w:val="true"/>
        </w:rPr>
        <w:t xml:space="preserve">قوله فی ج </w:t>
      </w:r>
      <w:r>
        <w:rPr/>
        <w:t>3</w:t>
      </w:r>
      <w:r>
        <w:rPr>
          <w:rtl w:val="true"/>
        </w:rPr>
        <w:t xml:space="preserve">، ص </w:t>
      </w:r>
      <w:r>
        <w:rPr/>
        <w:t>448</w:t>
      </w:r>
      <w:r>
        <w:rPr>
          <w:rtl w:val="true"/>
        </w:rPr>
        <w:t xml:space="preserve">، س </w:t>
      </w:r>
      <w:r>
        <w:rPr/>
        <w:t>17</w:t>
      </w:r>
      <w:r>
        <w:rPr>
          <w:rtl w:val="true"/>
        </w:rPr>
        <w:t>: «</w:t>
      </w:r>
      <w:r>
        <w:rPr>
          <w:rtl w:val="true"/>
        </w:rPr>
        <w:t>إلا أن تشرط أنه</w:t>
      </w:r>
      <w:r>
        <w:rPr>
          <w:rtl w:val="true"/>
        </w:rPr>
        <w:t>»</w:t>
      </w:r>
      <w:bookmarkEnd w:id="972"/>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المراد من الشرط أعم من شرط عدم الضمان بقرینة المقابلة فان المستفاد من قوله علیه السلام جمیع ما استعرته فتوی فلایلزمک تواه أنه لایلزمک الضمان و المستفاد من قوله فانهما یلزماه أی یلزم ضمانهما فالشرط هو أعم من شرط عدم الضمان فلایقال أن شرط عدم الضمان خلاف مقتضی کون</w:t>
      </w:r>
      <w:bookmarkStart w:id="973" w:name="pg14020_140581"/>
    </w:p>
    <w:p>
      <w:pPr>
        <w:pStyle w:val="BookText"/>
        <w:rPr/>
      </w:pPr>
      <w:bookmarkEnd w:id="973"/>
      <w:r>
        <w:rPr>
          <w:rFonts w:ascii="IRNazanin" w:hAnsi="IRNazanin" w:eastAsia="IRNazanin"/>
          <w:color w:val="111111"/>
          <w:sz w:val="28"/>
          <w:sz w:val="28"/>
          <w:szCs w:val="28"/>
          <w:rtl w:val="true"/>
          <w:lang w:bidi="fa-IR"/>
        </w:rPr>
        <w:t>الذهب و الفضة مما فیه الضمان فلایصح إذ اطلاق التعبد یدل علی الصحة فلایلزم أن یشترط سقوط الضمان کما یظهر من بعض حواشی توضیح المسائل</w:t>
      </w:r>
      <w:r>
        <w:rPr>
          <w:rFonts w:eastAsia="IRNazanin" w:cs="IRNazanin"/>
          <w:color w:val="111111"/>
          <w:sz w:val="28"/>
          <w:szCs w:val="28"/>
          <w:rtl w:val="true"/>
          <w:lang w:bidi="fa-IR"/>
        </w:rPr>
        <w:t>.</w:t>
      </w:r>
    </w:p>
    <w:p>
      <w:pPr>
        <w:pStyle w:val="Heading2"/>
        <w:numPr>
          <w:ilvl w:val="1"/>
          <w:numId w:val="1"/>
        </w:numPr>
        <w:rPr/>
      </w:pPr>
      <w:bookmarkStart w:id="974" w:name="__RefHeading___Toc249327_1738255347"/>
      <w:bookmarkStart w:id="975" w:name="_Toc430"/>
      <w:bookmarkEnd w:id="974"/>
      <w:r>
        <w:rPr>
          <w:rtl w:val="true"/>
        </w:rPr>
        <w:t xml:space="preserve">قوله فی ج </w:t>
      </w:r>
      <w:r>
        <w:rPr/>
        <w:t>3</w:t>
      </w:r>
      <w:r>
        <w:rPr>
          <w:rtl w:val="true"/>
        </w:rPr>
        <w:t xml:space="preserve">، ص </w:t>
      </w:r>
      <w:r>
        <w:rPr/>
        <w:t>449</w:t>
      </w:r>
      <w:r>
        <w:rPr>
          <w:rtl w:val="true"/>
        </w:rPr>
        <w:t xml:space="preserve">، س </w:t>
      </w:r>
      <w:r>
        <w:rPr/>
        <w:t>10</w:t>
      </w:r>
      <w:r>
        <w:rPr>
          <w:rtl w:val="true"/>
        </w:rPr>
        <w:t>: «</w:t>
      </w:r>
      <w:r>
        <w:rPr>
          <w:rtl w:val="true"/>
        </w:rPr>
        <w:t>الاخر فتأمل</w:t>
      </w:r>
      <w:r>
        <w:rPr>
          <w:rtl w:val="true"/>
        </w:rPr>
        <w:t>»</w:t>
      </w:r>
      <w:bookmarkEnd w:id="9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اشارة الی أن الخاصین ان کانا متوافقین یتقدمان علی العام فی عرض واحد ما لم یلزم منه محذور التباین أو الاستهجان و إلا فیعامل مع العام و الخاصین معاملة التعارض و التباین من دون فرق فیما ذکر بین کون النسبة بین الخاصین عموم و خصوص أو عموم من وجه هذا بخلاف ما إذا کان مختلفی الحکم إذ الظاهر حینئذ هو الجمع بین الخاصین ان کان بینهما أظهر کما إذا کان أحدهما أخص و ان لم یکن بینهما أظهر کما إذا کان عامین من وجه و قلنا بشمول أخبار العلاجیة للعامین من وجه فیعالج بینهما و یؤخذ بالمخالف من باب التخییر أو الترجیح و یقدم علی العام و ان قلنا بعدم شمول اخبار العلاجیة للعامین من وجه فیتعارضان و یتساقطان فی مادة الاجتماع و یقدم المخالف علی العام فی مادة الافتراق و علیه ففی المقام حیث کان استناد الدینار و الدراهم مع استثناء الذهب و الفضة من باب المتوافقین یقدمان علی عموم عدم الضمان معا راجع التعادل و التراجیح بحث انقلاب النسبة</w:t>
      </w:r>
      <w:r>
        <w:rPr>
          <w:rFonts w:eastAsia="IRNazanin" w:cs="IRNazanin"/>
          <w:color w:val="111111"/>
          <w:sz w:val="28"/>
          <w:szCs w:val="28"/>
          <w:rtl w:val="true"/>
          <w:lang w:bidi="fa-IR"/>
        </w:rPr>
        <w:t>.</w:t>
      </w:r>
    </w:p>
    <w:p>
      <w:pPr>
        <w:pStyle w:val="Heading2"/>
        <w:numPr>
          <w:ilvl w:val="1"/>
          <w:numId w:val="1"/>
        </w:numPr>
        <w:rPr/>
      </w:pPr>
      <w:bookmarkStart w:id="976" w:name="__RefHeading___Toc249329_1738255347"/>
      <w:bookmarkStart w:id="977" w:name="_Toc431"/>
      <w:bookmarkEnd w:id="976"/>
      <w:r>
        <w:rPr>
          <w:rtl w:val="true"/>
        </w:rPr>
        <w:t xml:space="preserve">قوله فی ج </w:t>
      </w:r>
      <w:r>
        <w:rPr/>
        <w:t>3</w:t>
      </w:r>
      <w:r>
        <w:rPr>
          <w:rtl w:val="true"/>
        </w:rPr>
        <w:t xml:space="preserve">، ص </w:t>
      </w:r>
      <w:r>
        <w:rPr/>
        <w:t>449</w:t>
      </w:r>
      <w:r>
        <w:rPr>
          <w:rtl w:val="true"/>
        </w:rPr>
        <w:t xml:space="preserve">، س </w:t>
      </w:r>
      <w:r>
        <w:rPr/>
        <w:t>15</w:t>
      </w:r>
      <w:r>
        <w:rPr>
          <w:rtl w:val="true"/>
        </w:rPr>
        <w:t>: «</w:t>
      </w:r>
      <w:r>
        <w:rPr>
          <w:rtl w:val="true"/>
        </w:rPr>
        <w:t>أما الضمان سواء</w:t>
      </w:r>
      <w:r>
        <w:rPr>
          <w:rtl w:val="true"/>
        </w:rPr>
        <w:t>»</w:t>
      </w:r>
      <w:bookmarkEnd w:id="977"/>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115</w:t>
      </w:r>
      <w:r>
        <w:rPr>
          <w:rFonts w:eastAsia="IRNazanin" w:cs="IRNazanin"/>
          <w:color w:val="111111"/>
          <w:sz w:val="28"/>
          <w:szCs w:val="28"/>
          <w:rtl w:val="true"/>
          <w:lang w:bidi="fa-IR"/>
        </w:rPr>
        <w:t>.</w:t>
      </w:r>
      <w:bookmarkStart w:id="978" w:name="pg14020_140582"/>
    </w:p>
    <w:p>
      <w:pPr>
        <w:pStyle w:val="Heading2"/>
        <w:numPr>
          <w:ilvl w:val="1"/>
          <w:numId w:val="1"/>
        </w:numPr>
        <w:rPr/>
      </w:pPr>
      <w:bookmarkStart w:id="979" w:name="__RefHeading___Toc249331_1738255347"/>
      <w:bookmarkStart w:id="980" w:name="_Toc432"/>
      <w:bookmarkEnd w:id="978"/>
      <w:bookmarkEnd w:id="979"/>
      <w:r>
        <w:rPr>
          <w:rtl w:val="true"/>
        </w:rPr>
        <w:t xml:space="preserve">قوله فی ج </w:t>
      </w:r>
      <w:r>
        <w:rPr/>
        <w:t>3</w:t>
      </w:r>
      <w:r>
        <w:rPr>
          <w:rtl w:val="true"/>
        </w:rPr>
        <w:t xml:space="preserve">، ص </w:t>
      </w:r>
      <w:r>
        <w:rPr/>
        <w:t>449</w:t>
      </w:r>
      <w:r>
        <w:rPr>
          <w:rtl w:val="true"/>
        </w:rPr>
        <w:t xml:space="preserve">، س </w:t>
      </w:r>
      <w:r>
        <w:rPr/>
        <w:t>16</w:t>
      </w:r>
      <w:r>
        <w:rPr>
          <w:rtl w:val="true"/>
        </w:rPr>
        <w:t>: «</w:t>
      </w:r>
      <w:r>
        <w:rPr>
          <w:rtl w:val="true"/>
        </w:rPr>
        <w:t>فلکونه مغرورا</w:t>
      </w:r>
      <w:r>
        <w:rPr>
          <w:rtl w:val="true"/>
        </w:rPr>
        <w:t>»</w:t>
      </w:r>
      <w:bookmarkEnd w:id="9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قاعدة الغرور معمول بها و تأخذ بها فیما عمل بها الأصحاب</w:t>
      </w:r>
      <w:r>
        <w:rPr>
          <w:rFonts w:eastAsia="IRNazanin" w:cs="IRNazanin"/>
          <w:color w:val="111111"/>
          <w:sz w:val="28"/>
          <w:szCs w:val="28"/>
          <w:rtl w:val="true"/>
          <w:lang w:bidi="fa-IR"/>
        </w:rPr>
        <w:t>.</w:t>
      </w:r>
    </w:p>
    <w:p>
      <w:pPr>
        <w:pStyle w:val="Heading2"/>
        <w:numPr>
          <w:ilvl w:val="1"/>
          <w:numId w:val="1"/>
        </w:numPr>
        <w:rPr/>
      </w:pPr>
      <w:bookmarkStart w:id="981" w:name="__RefHeading___Toc249333_1738255347"/>
      <w:bookmarkStart w:id="982" w:name="_Toc433"/>
      <w:bookmarkEnd w:id="981"/>
      <w:r>
        <w:rPr>
          <w:rtl w:val="true"/>
        </w:rPr>
        <w:t xml:space="preserve">قوله فی ج </w:t>
      </w:r>
      <w:r>
        <w:rPr/>
        <w:t>3</w:t>
      </w:r>
      <w:r>
        <w:rPr>
          <w:rtl w:val="true"/>
        </w:rPr>
        <w:t xml:space="preserve">، ص </w:t>
      </w:r>
      <w:r>
        <w:rPr/>
        <w:t>449</w:t>
      </w:r>
      <w:r>
        <w:rPr>
          <w:rtl w:val="true"/>
        </w:rPr>
        <w:t xml:space="preserve">، س </w:t>
      </w:r>
      <w:r>
        <w:rPr/>
        <w:t>21</w:t>
      </w:r>
      <w:r>
        <w:rPr>
          <w:rtl w:val="true"/>
        </w:rPr>
        <w:t>: «</w:t>
      </w:r>
      <w:r>
        <w:rPr>
          <w:rtl w:val="true"/>
        </w:rPr>
        <w:t>فلاخطر فی البین</w:t>
      </w:r>
      <w:r>
        <w:rPr>
          <w:rtl w:val="true"/>
        </w:rPr>
        <w:t>»</w:t>
      </w:r>
      <w:bookmarkEnd w:id="9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علی المفروض قاصد للتصرف مع الاجرة</w:t>
      </w:r>
      <w:r>
        <w:rPr>
          <w:rFonts w:eastAsia="IRNazanin" w:cs="IRNazanin"/>
          <w:color w:val="111111"/>
          <w:sz w:val="28"/>
          <w:szCs w:val="28"/>
          <w:rtl w:val="true"/>
          <w:lang w:bidi="fa-IR"/>
        </w:rPr>
        <w:t>.</w:t>
      </w:r>
    </w:p>
    <w:p>
      <w:pPr>
        <w:pStyle w:val="Heading2"/>
        <w:numPr>
          <w:ilvl w:val="1"/>
          <w:numId w:val="1"/>
        </w:numPr>
        <w:rPr/>
      </w:pPr>
      <w:bookmarkStart w:id="983" w:name="__RefHeading___Toc249335_1738255347"/>
      <w:bookmarkStart w:id="984" w:name="_Toc434"/>
      <w:bookmarkEnd w:id="983"/>
      <w:r>
        <w:rPr>
          <w:rtl w:val="true"/>
        </w:rPr>
        <w:t xml:space="preserve">قوله فی ج </w:t>
      </w:r>
      <w:r>
        <w:rPr/>
        <w:t>3</w:t>
      </w:r>
      <w:r>
        <w:rPr>
          <w:rtl w:val="true"/>
        </w:rPr>
        <w:t xml:space="preserve">، ص </w:t>
      </w:r>
      <w:r>
        <w:rPr/>
        <w:t>449</w:t>
      </w:r>
      <w:r>
        <w:rPr>
          <w:rtl w:val="true"/>
        </w:rPr>
        <w:t xml:space="preserve">، س </w:t>
      </w:r>
      <w:r>
        <w:rPr/>
        <w:t>21</w:t>
      </w:r>
      <w:r>
        <w:rPr>
          <w:rtl w:val="true"/>
        </w:rPr>
        <w:t>: «</w:t>
      </w:r>
      <w:r>
        <w:rPr>
          <w:rtl w:val="true"/>
        </w:rPr>
        <w:t>أیضا یشکل صدقه</w:t>
      </w:r>
      <w:r>
        <w:rPr>
          <w:rtl w:val="true"/>
        </w:rPr>
        <w:t>»</w:t>
      </w:r>
      <w:bookmarkEnd w:id="9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لایشکل فی المفروض لأنه و ان قصد التصرف مع الاجرة إلا أن المعیر عند قوله تصرف مجانا لم یشیر الی غصبیته و کان مغصوبیته مجهولة</w:t>
      </w:r>
      <w:r>
        <w:rPr>
          <w:rFonts w:eastAsia="IRNazanin" w:cs="IRNazanin"/>
          <w:color w:val="111111"/>
          <w:sz w:val="28"/>
          <w:szCs w:val="28"/>
          <w:rtl w:val="true"/>
          <w:lang w:bidi="fa-IR"/>
        </w:rPr>
        <w:t>.</w:t>
      </w:r>
    </w:p>
    <w:p>
      <w:pPr>
        <w:pStyle w:val="Heading2"/>
        <w:numPr>
          <w:ilvl w:val="1"/>
          <w:numId w:val="1"/>
        </w:numPr>
        <w:rPr/>
      </w:pPr>
      <w:bookmarkStart w:id="985" w:name="__RefHeading___Toc249337_1738255347"/>
      <w:bookmarkStart w:id="986" w:name="_Toc435"/>
      <w:bookmarkEnd w:id="985"/>
      <w:r>
        <w:rPr>
          <w:rtl w:val="true"/>
        </w:rPr>
        <w:t xml:space="preserve">قوله فی ج </w:t>
      </w:r>
      <w:r>
        <w:rPr/>
        <w:t>3</w:t>
      </w:r>
      <w:r>
        <w:rPr>
          <w:rtl w:val="true"/>
        </w:rPr>
        <w:t xml:space="preserve">، ص </w:t>
      </w:r>
      <w:r>
        <w:rPr/>
        <w:t>450</w:t>
      </w:r>
      <w:r>
        <w:rPr>
          <w:rtl w:val="true"/>
        </w:rPr>
        <w:t xml:space="preserve">، س </w:t>
      </w:r>
      <w:r>
        <w:rPr/>
        <w:t>1</w:t>
      </w:r>
      <w:r>
        <w:rPr>
          <w:rtl w:val="true"/>
        </w:rPr>
        <w:t>: «</w:t>
      </w:r>
      <w:r>
        <w:rPr>
          <w:rtl w:val="true"/>
        </w:rPr>
        <w:t>مجانا فهل یمکن</w:t>
      </w:r>
      <w:r>
        <w:rPr>
          <w:rtl w:val="true"/>
        </w:rPr>
        <w:t>»</w:t>
      </w:r>
      <w:bookmarkEnd w:id="9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إذا قصر الآذن من جهة التصریح بمقصوده یصدق علیه الغار فلایستحق الاجرة و أما إذا لم یقصر فی ذلک و إنما اشتبه المستأذن أو کان فی سمعه ثقل فقد استحق الآذن للاجرة کما لایخفی</w:t>
      </w:r>
      <w:r>
        <w:rPr>
          <w:rFonts w:eastAsia="IRNazanin" w:cs="IRNazanin"/>
          <w:color w:val="111111"/>
          <w:sz w:val="28"/>
          <w:szCs w:val="28"/>
          <w:rtl w:val="true"/>
          <w:lang w:bidi="fa-IR"/>
        </w:rPr>
        <w:t>.</w:t>
      </w:r>
    </w:p>
    <w:p>
      <w:pPr>
        <w:pStyle w:val="Heading2"/>
        <w:numPr>
          <w:ilvl w:val="1"/>
          <w:numId w:val="1"/>
        </w:numPr>
        <w:rPr/>
      </w:pPr>
      <w:bookmarkStart w:id="987" w:name="__RefHeading___Toc249339_1738255347"/>
      <w:bookmarkStart w:id="988" w:name="_Toc436"/>
      <w:bookmarkEnd w:id="987"/>
      <w:r>
        <w:rPr>
          <w:rtl w:val="true"/>
        </w:rPr>
        <w:t xml:space="preserve">قوله فی ج </w:t>
      </w:r>
      <w:r>
        <w:rPr/>
        <w:t>3</w:t>
      </w:r>
      <w:r>
        <w:rPr>
          <w:rtl w:val="true"/>
        </w:rPr>
        <w:t xml:space="preserve">، ص </w:t>
      </w:r>
      <w:r>
        <w:rPr/>
        <w:t>450</w:t>
      </w:r>
      <w:r>
        <w:rPr>
          <w:rtl w:val="true"/>
        </w:rPr>
        <w:t xml:space="preserve">، س </w:t>
      </w:r>
      <w:r>
        <w:rPr/>
        <w:t>21</w:t>
      </w:r>
      <w:r>
        <w:rPr>
          <w:rtl w:val="true"/>
        </w:rPr>
        <w:t>: «</w:t>
      </w:r>
      <w:r>
        <w:rPr>
          <w:rtl w:val="true"/>
        </w:rPr>
        <w:t>لانسلم صدق الغرور</w:t>
      </w:r>
      <w:r>
        <w:rPr>
          <w:rtl w:val="true"/>
        </w:rPr>
        <w:t>»</w:t>
      </w:r>
      <w:bookmarkEnd w:id="9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المناقش أیضا قائل بعدم صدق الغرور مع الاشتراط المذکور أو کون العین المستعارة ذهبا أو فضة</w:t>
      </w:r>
      <w:r>
        <w:rPr>
          <w:rFonts w:eastAsia="IRNazanin" w:cs="IRNazanin"/>
          <w:color w:val="111111"/>
          <w:sz w:val="28"/>
          <w:szCs w:val="28"/>
          <w:rtl w:val="true"/>
          <w:lang w:bidi="fa-IR"/>
        </w:rPr>
        <w:t>.</w:t>
      </w:r>
    </w:p>
    <w:p>
      <w:pPr>
        <w:pStyle w:val="Heading2"/>
        <w:numPr>
          <w:ilvl w:val="1"/>
          <w:numId w:val="1"/>
        </w:numPr>
        <w:rPr/>
      </w:pPr>
      <w:bookmarkStart w:id="989" w:name="__RefHeading___Toc249341_1738255347"/>
      <w:bookmarkStart w:id="990" w:name="_Toc437"/>
      <w:bookmarkEnd w:id="989"/>
      <w:r>
        <w:rPr>
          <w:rtl w:val="true"/>
        </w:rPr>
        <w:t xml:space="preserve">قوله فی ج </w:t>
      </w:r>
      <w:r>
        <w:rPr/>
        <w:t>3</w:t>
      </w:r>
      <w:r>
        <w:rPr>
          <w:rtl w:val="true"/>
        </w:rPr>
        <w:t xml:space="preserve">، ص </w:t>
      </w:r>
      <w:r>
        <w:rPr/>
        <w:t>451</w:t>
      </w:r>
      <w:r>
        <w:rPr>
          <w:rtl w:val="true"/>
        </w:rPr>
        <w:t xml:space="preserve">، س </w:t>
      </w:r>
      <w:r>
        <w:rPr/>
        <w:t>7</w:t>
      </w:r>
      <w:r>
        <w:rPr>
          <w:rtl w:val="true"/>
        </w:rPr>
        <w:t>: «</w:t>
      </w:r>
      <w:r>
        <w:rPr>
          <w:rtl w:val="true"/>
        </w:rPr>
        <w:t>ملکیة الغاصب حتی</w:t>
      </w:r>
      <w:r>
        <w:rPr>
          <w:rtl w:val="true"/>
        </w:rPr>
        <w:t>»</w:t>
      </w:r>
      <w:bookmarkEnd w:id="990"/>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الغاصب الثانی الذی یکون هو اللاحق</w:t>
      </w:r>
      <w:r>
        <w:rPr>
          <w:rFonts w:eastAsia="IRNazanin" w:cs="IRNazanin"/>
          <w:color w:val="111111"/>
          <w:sz w:val="28"/>
          <w:szCs w:val="28"/>
          <w:rtl w:val="true"/>
          <w:lang w:bidi="fa-IR"/>
        </w:rPr>
        <w:t>.</w:t>
      </w:r>
      <w:bookmarkStart w:id="991" w:name="pg14020_140583"/>
    </w:p>
    <w:p>
      <w:pPr>
        <w:pStyle w:val="Heading2"/>
        <w:numPr>
          <w:ilvl w:val="1"/>
          <w:numId w:val="1"/>
        </w:numPr>
        <w:rPr/>
      </w:pPr>
      <w:bookmarkStart w:id="992" w:name="__RefHeading___Toc249343_1738255347"/>
      <w:bookmarkStart w:id="993" w:name="_Toc438"/>
      <w:bookmarkEnd w:id="991"/>
      <w:bookmarkEnd w:id="992"/>
      <w:r>
        <w:rPr>
          <w:rtl w:val="true"/>
        </w:rPr>
        <w:t xml:space="preserve">قوله فی ج </w:t>
      </w:r>
      <w:r>
        <w:rPr/>
        <w:t>3</w:t>
      </w:r>
      <w:r>
        <w:rPr>
          <w:rtl w:val="true"/>
        </w:rPr>
        <w:t xml:space="preserve">، ص </w:t>
      </w:r>
      <w:r>
        <w:rPr/>
        <w:t>451</w:t>
      </w:r>
      <w:r>
        <w:rPr>
          <w:rtl w:val="true"/>
        </w:rPr>
        <w:t xml:space="preserve">، س </w:t>
      </w:r>
      <w:r>
        <w:rPr/>
        <w:t>18</w:t>
      </w:r>
      <w:r>
        <w:rPr>
          <w:rtl w:val="true"/>
        </w:rPr>
        <w:t>: «</w:t>
      </w:r>
      <w:r>
        <w:rPr>
          <w:rtl w:val="true"/>
        </w:rPr>
        <w:t>باصطلاح أکابر علماء</w:t>
      </w:r>
      <w:r>
        <w:rPr>
          <w:rtl w:val="true"/>
        </w:rPr>
        <w:t>»</w:t>
      </w:r>
      <w:bookmarkEnd w:id="9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اصطلاحهم فی القضیة الطبیعیة هو أن القضیة الطبیعیة محصورة إذ المحلوظ فیها سرایة الحکم الی کل فرد بخلاف اصطلاح المنطقیین حیث أنهم ذکروا القضیة الطبیعیة فی مقابل المحصورة و مرادهم من مثل الرجل خیر من المراة هو طبیعة الرجل لاکل رجل</w:t>
      </w:r>
      <w:r>
        <w:rPr>
          <w:rFonts w:eastAsia="IRNazanin" w:cs="IRNazanin"/>
          <w:color w:val="111111"/>
          <w:sz w:val="28"/>
          <w:szCs w:val="28"/>
          <w:rtl w:val="true"/>
          <w:lang w:bidi="fa-IR"/>
        </w:rPr>
        <w:t>.</w:t>
      </w:r>
    </w:p>
    <w:p>
      <w:pPr>
        <w:pStyle w:val="Heading2"/>
        <w:numPr>
          <w:ilvl w:val="1"/>
          <w:numId w:val="1"/>
        </w:numPr>
        <w:rPr/>
      </w:pPr>
      <w:bookmarkStart w:id="994" w:name="__RefHeading___Toc249345_1738255347"/>
      <w:bookmarkStart w:id="995" w:name="_Toc439"/>
      <w:bookmarkEnd w:id="994"/>
      <w:r>
        <w:rPr>
          <w:rtl w:val="true"/>
        </w:rPr>
        <w:t xml:space="preserve">قوله فی ج </w:t>
      </w:r>
      <w:r>
        <w:rPr/>
        <w:t>3</w:t>
      </w:r>
      <w:r>
        <w:rPr>
          <w:rtl w:val="true"/>
        </w:rPr>
        <w:t xml:space="preserve">، ص </w:t>
      </w:r>
      <w:r>
        <w:rPr/>
        <w:t>451</w:t>
      </w:r>
      <w:r>
        <w:rPr>
          <w:rtl w:val="true"/>
        </w:rPr>
        <w:t xml:space="preserve">، س </w:t>
      </w:r>
      <w:r>
        <w:rPr/>
        <w:t>21</w:t>
      </w:r>
      <w:r>
        <w:rPr>
          <w:rtl w:val="true"/>
        </w:rPr>
        <w:t>: «</w:t>
      </w:r>
      <w:r>
        <w:rPr>
          <w:rtl w:val="true"/>
        </w:rPr>
        <w:t>أن یمنع ظهور علی</w:t>
      </w:r>
      <w:r>
        <w:rPr>
          <w:rtl w:val="true"/>
        </w:rPr>
        <w:t>»</w:t>
      </w:r>
      <w:bookmarkEnd w:id="9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لاوجه له فی مثل حق الرهن فانه أیضا من شئون العین فکما أن الید موجب لضمان المنافع کضمان العین کذلک یوجب ضمان الحقوق المتعلقه بالعین کحق المرتهن بالنسبة الی العین فان المنفعة و الحقوق من شئون العین نعم لاوجه لرجوع الغاصب فیما اداه الی من یتلف العین عنده بعد کونه أقدم علی ذلک و العمدة فی امثال المقام هو کون المسألة مشهورة أو مجمع علیها</w:t>
      </w:r>
      <w:r>
        <w:rPr>
          <w:rFonts w:eastAsia="IRNazanin" w:cs="IRNazanin"/>
          <w:color w:val="111111"/>
          <w:sz w:val="28"/>
          <w:szCs w:val="28"/>
          <w:rtl w:val="true"/>
          <w:lang w:bidi="fa-IR"/>
        </w:rPr>
        <w:t>.</w:t>
      </w:r>
    </w:p>
    <w:p>
      <w:pPr>
        <w:pStyle w:val="Heading2"/>
        <w:numPr>
          <w:ilvl w:val="1"/>
          <w:numId w:val="1"/>
        </w:numPr>
        <w:rPr/>
      </w:pPr>
      <w:bookmarkStart w:id="996" w:name="__RefHeading___Toc249347_1738255347"/>
      <w:bookmarkStart w:id="997" w:name="_Toc440"/>
      <w:bookmarkEnd w:id="996"/>
      <w:r>
        <w:rPr>
          <w:rtl w:val="true"/>
        </w:rPr>
        <w:t xml:space="preserve">قوله فی ج </w:t>
      </w:r>
      <w:r>
        <w:rPr/>
        <w:t>3</w:t>
      </w:r>
      <w:r>
        <w:rPr>
          <w:rtl w:val="true"/>
        </w:rPr>
        <w:t xml:space="preserve">، ص </w:t>
      </w:r>
      <w:r>
        <w:rPr/>
        <w:t>451</w:t>
      </w:r>
      <w:r>
        <w:rPr>
          <w:rtl w:val="true"/>
        </w:rPr>
        <w:t xml:space="preserve">، س </w:t>
      </w:r>
      <w:r>
        <w:rPr/>
        <w:t>23</w:t>
      </w:r>
      <w:r>
        <w:rPr>
          <w:rtl w:val="true"/>
        </w:rPr>
        <w:t>: «</w:t>
      </w:r>
      <w:r>
        <w:rPr>
          <w:rtl w:val="true"/>
        </w:rPr>
        <w:t>الالتزام بلزوم المثل</w:t>
      </w:r>
      <w:r>
        <w:rPr>
          <w:rtl w:val="true"/>
        </w:rPr>
        <w:t>»</w:t>
      </w:r>
      <w:bookmarkEnd w:id="9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بلزوم المثل أو القیمة علیه للمرتهن حتی یتعلق حق المرتهن به</w:t>
      </w:r>
      <w:r>
        <w:rPr>
          <w:rFonts w:eastAsia="IRNazanin" w:cs="IRNazanin"/>
          <w:color w:val="111111"/>
          <w:sz w:val="28"/>
          <w:szCs w:val="28"/>
          <w:rtl w:val="true"/>
          <w:lang w:bidi="fa-IR"/>
        </w:rPr>
        <w:t>.</w:t>
      </w:r>
    </w:p>
    <w:p>
      <w:pPr>
        <w:pStyle w:val="Heading2"/>
        <w:numPr>
          <w:ilvl w:val="1"/>
          <w:numId w:val="1"/>
        </w:numPr>
        <w:rPr/>
      </w:pPr>
      <w:bookmarkStart w:id="998" w:name="__RefHeading___Toc249349_1738255347"/>
      <w:bookmarkStart w:id="999" w:name="_Toc441"/>
      <w:bookmarkEnd w:id="998"/>
      <w:r>
        <w:rPr>
          <w:rtl w:val="true"/>
        </w:rPr>
        <w:t xml:space="preserve">قوله فی ج </w:t>
      </w:r>
      <w:r>
        <w:rPr/>
        <w:t>3</w:t>
      </w:r>
      <w:r>
        <w:rPr>
          <w:rtl w:val="true"/>
        </w:rPr>
        <w:t xml:space="preserve">، ص </w:t>
      </w:r>
      <w:r>
        <w:rPr/>
        <w:t>452</w:t>
      </w:r>
      <w:r>
        <w:rPr>
          <w:rtl w:val="true"/>
        </w:rPr>
        <w:t xml:space="preserve">، س </w:t>
      </w:r>
      <w:r>
        <w:rPr/>
        <w:t>2</w:t>
      </w:r>
      <w:r>
        <w:rPr>
          <w:rtl w:val="true"/>
        </w:rPr>
        <w:t>: «</w:t>
      </w:r>
      <w:r>
        <w:rPr>
          <w:rtl w:val="true"/>
        </w:rPr>
        <w:t>فیما لایمکن الانتفاع</w:t>
      </w:r>
      <w:r>
        <w:rPr>
          <w:rtl w:val="true"/>
        </w:rPr>
        <w:t>»</w:t>
      </w:r>
      <w:bookmarkEnd w:id="999"/>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مثل الاستفادة من اللبن أو الصوف مع بقاء الغنم هل یجری العاریة أم لا ظاهر الجواهر هو الإشکال من جهة عدم بقاء اللبن أو الصوف ولکن الظاهر هو عدم الوجه لهذا الاشکال بعد صدق المنفعة علی هذه الاشیاء بالنسبة الی العین و بقاء العین عرفا کعاریة الشجرة لاوراقها و غیر ذلک و عاریة الفحل للضراب و غیر ذلک</w:t>
      </w:r>
      <w:r>
        <w:rPr>
          <w:rFonts w:eastAsia="IRNazanin" w:cs="IRNazanin"/>
          <w:color w:val="111111"/>
          <w:sz w:val="28"/>
          <w:szCs w:val="28"/>
          <w:rtl w:val="true"/>
          <w:lang w:bidi="fa-IR"/>
        </w:rPr>
        <w:t>.</w:t>
      </w:r>
      <w:bookmarkStart w:id="1000" w:name="pg14020_140584"/>
    </w:p>
    <w:p>
      <w:pPr>
        <w:pStyle w:val="Heading2"/>
        <w:numPr>
          <w:ilvl w:val="1"/>
          <w:numId w:val="1"/>
        </w:numPr>
        <w:rPr/>
      </w:pPr>
      <w:bookmarkStart w:id="1001" w:name="__RefHeading___Toc249351_1738255347"/>
      <w:bookmarkStart w:id="1002" w:name="_Toc442"/>
      <w:bookmarkEnd w:id="1000"/>
      <w:bookmarkEnd w:id="1001"/>
      <w:r>
        <w:rPr>
          <w:rtl w:val="true"/>
        </w:rPr>
        <w:t xml:space="preserve">قوله فی ج </w:t>
      </w:r>
      <w:r>
        <w:rPr/>
        <w:t>3</w:t>
      </w:r>
      <w:r>
        <w:rPr>
          <w:rtl w:val="true"/>
        </w:rPr>
        <w:t xml:space="preserve">، ص </w:t>
      </w:r>
      <w:r>
        <w:rPr/>
        <w:t>453</w:t>
      </w:r>
      <w:r>
        <w:rPr>
          <w:rtl w:val="true"/>
        </w:rPr>
        <w:t xml:space="preserve">، س </w:t>
      </w:r>
      <w:r>
        <w:rPr/>
        <w:t>8</w:t>
      </w:r>
      <w:r>
        <w:rPr>
          <w:rtl w:val="true"/>
        </w:rPr>
        <w:t>: «</w:t>
      </w:r>
      <w:r>
        <w:rPr>
          <w:rtl w:val="true"/>
        </w:rPr>
        <w:t>و یؤید الأول عدم</w:t>
      </w:r>
      <w:r>
        <w:rPr>
          <w:rtl w:val="true"/>
        </w:rPr>
        <w:t>»</w:t>
      </w:r>
      <w:bookmarkEnd w:id="10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منع التایید حیث أن التسلیط الممنوع فی الحر هو الذی لایکون بالاختیار و الرضایة و أما التسلیط بالقرار مع الرضایة و الاختیار فلیس ممنوعا بل هو مؤکد للحریة فی الاحرار و لعله لذلک عبر بالتایید</w:t>
      </w:r>
      <w:r>
        <w:rPr>
          <w:rFonts w:eastAsia="IRNazanin" w:cs="IRNazanin"/>
          <w:color w:val="111111"/>
          <w:sz w:val="28"/>
          <w:szCs w:val="28"/>
          <w:rtl w:val="true"/>
          <w:lang w:bidi="fa-IR"/>
        </w:rPr>
        <w:t>.</w:t>
      </w:r>
    </w:p>
    <w:p>
      <w:pPr>
        <w:pStyle w:val="Heading2"/>
        <w:numPr>
          <w:ilvl w:val="1"/>
          <w:numId w:val="1"/>
        </w:numPr>
        <w:rPr/>
      </w:pPr>
      <w:bookmarkStart w:id="1003" w:name="__RefHeading___Toc249353_1738255347"/>
      <w:bookmarkStart w:id="1004" w:name="_Toc443"/>
      <w:bookmarkEnd w:id="1003"/>
      <w:r>
        <w:rPr>
          <w:rtl w:val="true"/>
        </w:rPr>
        <w:t xml:space="preserve">قوله فی ج </w:t>
      </w:r>
      <w:r>
        <w:rPr/>
        <w:t>3</w:t>
      </w:r>
      <w:r>
        <w:rPr>
          <w:rtl w:val="true"/>
        </w:rPr>
        <w:t xml:space="preserve">، ص </w:t>
      </w:r>
      <w:r>
        <w:rPr/>
        <w:t>454</w:t>
      </w:r>
      <w:r>
        <w:rPr>
          <w:rtl w:val="true"/>
        </w:rPr>
        <w:t xml:space="preserve">، س </w:t>
      </w:r>
      <w:r>
        <w:rPr/>
        <w:t>20</w:t>
      </w:r>
      <w:r>
        <w:rPr>
          <w:rtl w:val="true"/>
        </w:rPr>
        <w:t>: «</w:t>
      </w:r>
      <w:r>
        <w:rPr>
          <w:rtl w:val="true"/>
        </w:rPr>
        <w:t>الشرایع إلی المشهور</w:t>
      </w:r>
      <w:r>
        <w:rPr>
          <w:rtl w:val="true"/>
        </w:rPr>
        <w:t>»</w:t>
      </w:r>
      <w:bookmarkEnd w:id="10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المشهور من القدماء</w:t>
      </w:r>
      <w:r>
        <w:rPr>
          <w:rFonts w:eastAsia="IRNazanin" w:cs="IRNazanin"/>
          <w:color w:val="111111"/>
          <w:sz w:val="28"/>
          <w:szCs w:val="28"/>
          <w:rtl w:val="true"/>
          <w:lang w:bidi="fa-IR"/>
        </w:rPr>
        <w:t>.</w:t>
      </w:r>
    </w:p>
    <w:p>
      <w:pPr>
        <w:pStyle w:val="Heading2"/>
        <w:numPr>
          <w:ilvl w:val="1"/>
          <w:numId w:val="1"/>
        </w:numPr>
        <w:rPr/>
      </w:pPr>
      <w:bookmarkStart w:id="1005" w:name="__RefHeading___Toc249355_1738255347"/>
      <w:bookmarkStart w:id="1006" w:name="_Toc444"/>
      <w:bookmarkEnd w:id="1005"/>
      <w:r>
        <w:rPr>
          <w:rtl w:val="true"/>
        </w:rPr>
        <w:t xml:space="preserve">قوله فی ج </w:t>
      </w:r>
      <w:r>
        <w:rPr/>
        <w:t>3</w:t>
      </w:r>
      <w:r>
        <w:rPr>
          <w:rtl w:val="true"/>
        </w:rPr>
        <w:t xml:space="preserve">، ص </w:t>
      </w:r>
      <w:r>
        <w:rPr/>
        <w:t>455</w:t>
      </w:r>
      <w:r>
        <w:rPr>
          <w:rtl w:val="true"/>
        </w:rPr>
        <w:t xml:space="preserve">، س </w:t>
      </w:r>
      <w:r>
        <w:rPr/>
        <w:t>6</w:t>
      </w:r>
      <w:r>
        <w:rPr>
          <w:rtl w:val="true"/>
        </w:rPr>
        <w:t>: «</w:t>
      </w:r>
      <w:r>
        <w:rPr>
          <w:rtl w:val="true"/>
        </w:rPr>
        <w:t>و بما رواه فی التهذیب</w:t>
      </w:r>
      <w:r>
        <w:rPr>
          <w:rtl w:val="true"/>
        </w:rPr>
        <w:t>»</w:t>
      </w:r>
      <w:bookmarkEnd w:id="1006"/>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أن هذه الروایة لاتکون متعرضة للصحة أو بطلان الاجارة بل إنما النظر فیها الی کیفیة أخذ الاجرة بعد الفراغ عن الصحة و لا أقل من الاحتمال و معه لاوجه لرفع الید عن القواعد عند موت الموجر أو المستاجر فما ذهب الیه المشهور من المستاجرین هو الأقوی و دعوی أن ذیل الروایة و هو قوله و ان لم تبلغ ذلک الوقت و بلغت ثلثه أو نصفه أو شیئا منه فیعطی ورثتها بقدر ما بلغت من ذلک الوقت أن شاء الله تعالی صریح فی البطلان إذ مع الصحة لاوجه لاعطاء مبلغ الاجارة الی الورثة قبل حلول الوقت اللهم إلا أن یکون ذلک تعبدا و علیه ترتفع الاجمال فی الصدر بصراحة الذیل مندفعة بما ذکرنا من الروایة لاتکون متعرضة للصحة أو البطلان هذا مضافا الی أن لزوم الاجارة من دون فرق بین حدوث الموت و عدمه أمر علیه بناء العقلاء و لایحصل الردع عنه بمثل هذه الروایة المجملة</w:t>
      </w:r>
      <w:r>
        <w:rPr>
          <w:rFonts w:eastAsia="IRNazanin" w:cs="IRNazanin"/>
          <w:color w:val="111111"/>
          <w:sz w:val="28"/>
          <w:szCs w:val="28"/>
          <w:rtl w:val="true"/>
          <w:lang w:bidi="fa-IR"/>
        </w:rPr>
        <w:t>.</w:t>
      </w:r>
      <w:bookmarkStart w:id="1007" w:name="pg14020_140585"/>
    </w:p>
    <w:p>
      <w:pPr>
        <w:pStyle w:val="BookText"/>
        <w:rPr/>
      </w:pPr>
      <w:bookmarkEnd w:id="1007"/>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1008" w:name="__RefHeading___Toc249357_1738255347"/>
      <w:bookmarkStart w:id="1009" w:name="_Toc445"/>
      <w:bookmarkEnd w:id="1008"/>
      <w:r>
        <w:rPr>
          <w:rtl w:val="true"/>
        </w:rPr>
        <w:t xml:space="preserve">قوله فی ج </w:t>
      </w:r>
      <w:r>
        <w:rPr/>
        <w:t>3</w:t>
      </w:r>
      <w:r>
        <w:rPr>
          <w:rtl w:val="true"/>
        </w:rPr>
        <w:t xml:space="preserve">، ص </w:t>
      </w:r>
      <w:r>
        <w:rPr/>
        <w:t>445</w:t>
      </w:r>
      <w:r>
        <w:rPr>
          <w:rtl w:val="true"/>
        </w:rPr>
        <w:t xml:space="preserve">، س </w:t>
      </w:r>
      <w:r>
        <w:rPr/>
        <w:t>8</w:t>
      </w:r>
      <w:r>
        <w:rPr>
          <w:rtl w:val="true"/>
        </w:rPr>
        <w:t>: «</w:t>
      </w:r>
      <w:r>
        <w:rPr>
          <w:rtl w:val="true"/>
        </w:rPr>
        <w:t>کل سنة عنه</w:t>
      </w:r>
      <w:r>
        <w:rPr>
          <w:rtl w:val="true"/>
        </w:rPr>
        <w:t>»</w:t>
      </w:r>
      <w:bookmarkEnd w:id="10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کل سنة عند</w:t>
      </w:r>
      <w:r>
        <w:rPr>
          <w:rFonts w:eastAsia="IRNazanin" w:cs="IRNazanin"/>
          <w:color w:val="111111"/>
          <w:sz w:val="28"/>
          <w:szCs w:val="28"/>
          <w:rtl w:val="true"/>
          <w:lang w:bidi="fa-IR"/>
        </w:rPr>
        <w:t>.</w:t>
      </w:r>
    </w:p>
    <w:p>
      <w:pPr>
        <w:pStyle w:val="Heading2"/>
        <w:numPr>
          <w:ilvl w:val="1"/>
          <w:numId w:val="1"/>
        </w:numPr>
        <w:rPr/>
      </w:pPr>
      <w:bookmarkStart w:id="1010" w:name="__RefHeading___Toc249359_1738255347"/>
      <w:bookmarkStart w:id="1011" w:name="_Toc446"/>
      <w:bookmarkEnd w:id="1010"/>
      <w:r>
        <w:rPr>
          <w:rtl w:val="true"/>
        </w:rPr>
        <w:t xml:space="preserve">قوله فی ج </w:t>
      </w:r>
      <w:r>
        <w:rPr/>
        <w:t>3</w:t>
      </w:r>
      <w:r>
        <w:rPr>
          <w:rtl w:val="true"/>
        </w:rPr>
        <w:t xml:space="preserve">، ص </w:t>
      </w:r>
      <w:r>
        <w:rPr/>
        <w:t>456</w:t>
      </w:r>
      <w:r>
        <w:rPr>
          <w:rtl w:val="true"/>
        </w:rPr>
        <w:t xml:space="preserve">، س </w:t>
      </w:r>
      <w:r>
        <w:rPr/>
        <w:t>20</w:t>
      </w:r>
      <w:r>
        <w:rPr>
          <w:rtl w:val="true"/>
        </w:rPr>
        <w:t>: «</w:t>
      </w:r>
      <w:r>
        <w:rPr>
          <w:rtl w:val="true"/>
        </w:rPr>
        <w:t>و یمکن أن یقال</w:t>
      </w:r>
      <w:r>
        <w:rPr>
          <w:rtl w:val="true"/>
        </w:rPr>
        <w:t>»</w:t>
      </w:r>
      <w:bookmarkEnd w:id="10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العمدة فی المسألة</w:t>
      </w:r>
      <w:r>
        <w:rPr>
          <w:rFonts w:eastAsia="IRNazanin" w:cs="IRNazanin"/>
          <w:color w:val="111111"/>
          <w:sz w:val="28"/>
          <w:szCs w:val="28"/>
          <w:rtl w:val="true"/>
          <w:lang w:bidi="fa-IR"/>
        </w:rPr>
        <w:t>.</w:t>
      </w:r>
    </w:p>
    <w:p>
      <w:pPr>
        <w:pStyle w:val="Heading2"/>
        <w:numPr>
          <w:ilvl w:val="1"/>
          <w:numId w:val="1"/>
        </w:numPr>
        <w:rPr/>
      </w:pPr>
      <w:bookmarkStart w:id="1012" w:name="__RefHeading___Toc249361_1738255347"/>
      <w:bookmarkStart w:id="1013" w:name="_Toc447"/>
      <w:bookmarkEnd w:id="1012"/>
      <w:r>
        <w:rPr>
          <w:rtl w:val="true"/>
        </w:rPr>
        <w:t xml:space="preserve">قوله فی ج </w:t>
      </w:r>
      <w:r>
        <w:rPr/>
        <w:t>3</w:t>
      </w:r>
      <w:r>
        <w:rPr>
          <w:rtl w:val="true"/>
        </w:rPr>
        <w:t xml:space="preserve">، ص </w:t>
      </w:r>
      <w:r>
        <w:rPr/>
        <w:t>456</w:t>
      </w:r>
      <w:r>
        <w:rPr>
          <w:rtl w:val="true"/>
        </w:rPr>
        <w:t xml:space="preserve">، س </w:t>
      </w:r>
      <w:r>
        <w:rPr/>
        <w:t>21</w:t>
      </w:r>
      <w:r>
        <w:rPr>
          <w:rtl w:val="true"/>
        </w:rPr>
        <w:t>: «</w:t>
      </w:r>
      <w:r>
        <w:rPr>
          <w:rtl w:val="true"/>
        </w:rPr>
        <w:t>الاجماع</w:t>
      </w:r>
      <w:r>
        <w:rPr>
          <w:rtl w:val="true"/>
        </w:rPr>
        <w:t>»</w:t>
      </w:r>
      <w:bookmarkEnd w:id="10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الاجمال</w:t>
      </w:r>
      <w:r>
        <w:rPr>
          <w:rFonts w:eastAsia="IRNazanin" w:cs="IRNazanin"/>
          <w:color w:val="111111"/>
          <w:sz w:val="28"/>
          <w:szCs w:val="28"/>
          <w:rtl w:val="true"/>
          <w:lang w:bidi="fa-IR"/>
        </w:rPr>
        <w:t>.</w:t>
      </w:r>
    </w:p>
    <w:p>
      <w:pPr>
        <w:pStyle w:val="Heading2"/>
        <w:numPr>
          <w:ilvl w:val="1"/>
          <w:numId w:val="1"/>
        </w:numPr>
        <w:rPr/>
      </w:pPr>
      <w:bookmarkStart w:id="1014" w:name="__RefHeading___Toc249363_1738255347"/>
      <w:bookmarkStart w:id="1015" w:name="_Toc448"/>
      <w:bookmarkEnd w:id="1014"/>
      <w:r>
        <w:rPr>
          <w:rtl w:val="true"/>
        </w:rPr>
        <w:t xml:space="preserve">قوله فی ج </w:t>
      </w:r>
      <w:r>
        <w:rPr/>
        <w:t>3</w:t>
      </w:r>
      <w:r>
        <w:rPr>
          <w:rtl w:val="true"/>
        </w:rPr>
        <w:t xml:space="preserve">، ص </w:t>
      </w:r>
      <w:r>
        <w:rPr/>
        <w:t>462</w:t>
      </w:r>
      <w:r>
        <w:rPr>
          <w:rtl w:val="true"/>
        </w:rPr>
        <w:t xml:space="preserve">، س </w:t>
      </w:r>
      <w:r>
        <w:rPr/>
        <w:t>22</w:t>
      </w:r>
      <w:r>
        <w:rPr>
          <w:rtl w:val="true"/>
        </w:rPr>
        <w:t>: «</w:t>
      </w:r>
      <w:r>
        <w:rPr>
          <w:rtl w:val="true"/>
        </w:rPr>
        <w:t>لا إشکال فیه</w:t>
      </w:r>
      <w:r>
        <w:rPr>
          <w:rtl w:val="true"/>
        </w:rPr>
        <w:t>»</w:t>
      </w:r>
      <w:bookmarkEnd w:id="1015"/>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الإشکال فی جواز تسلیم العین بدون إذن المالک فقد ذهب صاحب الجواهر الی لزوم الاذن و استشکل فیه فی العروة و اختار المصنف لزوم الاستیذان فی حاشیة توضیح المسائل و یستدل علی عدم لزوم الاستیذان ببناء العقلاء و هو کما تری و بنصوص الواردة فی اجارة الأرض و غیرها بمساوی الاجرة أو بالأقل حیث صرحت بالجواز من دون تعرض فیها لشبهة عدم جواز التسلیم ولکنه یشکل لانها لیست إلا فی مقام بیان مقدار الأجرة و لا أقل من الشک فلایصلح للاستدلال بها و قد یستدل بصحیحة علی بن جعفر فی رجل استاجر دابة فاعطاه غیره فنفقت فما علیه قال علیه السلام ان کان اشترط أن لایرکبها غیره فهو ضامن لها و ان لم یسم فلیس علیه شیء و لا بأس بالأخذ باطلاقه لترک الاستفصال بین أن یسلم العین أو لم یسلم فعدم الضمان یلزم جواز تسلیم العین و أماما فی الجواهر من</w:t>
      </w:r>
      <w:bookmarkStart w:id="1016" w:name="pg14020_140586"/>
    </w:p>
    <w:p>
      <w:pPr>
        <w:pStyle w:val="BookText"/>
        <w:rPr/>
      </w:pPr>
      <w:bookmarkEnd w:id="1016"/>
      <w:r>
        <w:rPr>
          <w:rFonts w:ascii="IRNazanin" w:hAnsi="IRNazanin" w:eastAsia="IRNazanin"/>
          <w:color w:val="111111"/>
          <w:sz w:val="28"/>
          <w:sz w:val="28"/>
          <w:szCs w:val="28"/>
          <w:rtl w:val="true"/>
          <w:lang w:bidi="fa-IR"/>
        </w:rPr>
        <w:t>حمله علی کون الدفع الی الغیر کان علی نحو تکون امانة عند الدافع لکونها فی یده و ان کان الغیر راکبا لها بعید جدا و لعله لذلک ذهب المشهور الی الجواز فلاتغفل</w:t>
      </w:r>
      <w:r>
        <w:rPr>
          <w:rFonts w:eastAsia="IRNazanin" w:cs="IRNazanin"/>
          <w:color w:val="111111"/>
          <w:sz w:val="28"/>
          <w:szCs w:val="28"/>
          <w:rtl w:val="true"/>
          <w:lang w:bidi="fa-IR"/>
        </w:rPr>
        <w:t>.</w:t>
      </w:r>
    </w:p>
    <w:p>
      <w:pPr>
        <w:pStyle w:val="Heading2"/>
        <w:numPr>
          <w:ilvl w:val="1"/>
          <w:numId w:val="1"/>
        </w:numPr>
        <w:rPr/>
      </w:pPr>
      <w:bookmarkStart w:id="1017" w:name="__RefHeading___Toc249365_1738255347"/>
      <w:bookmarkStart w:id="1018" w:name="_Toc449"/>
      <w:bookmarkEnd w:id="1017"/>
      <w:r>
        <w:rPr>
          <w:rtl w:val="true"/>
        </w:rPr>
        <w:t xml:space="preserve">قوله فی ج </w:t>
      </w:r>
      <w:r>
        <w:rPr/>
        <w:t>3</w:t>
      </w:r>
      <w:r>
        <w:rPr>
          <w:rtl w:val="true"/>
        </w:rPr>
        <w:t xml:space="preserve">، ص </w:t>
      </w:r>
      <w:r>
        <w:rPr/>
        <w:t>463</w:t>
      </w:r>
      <w:r>
        <w:rPr>
          <w:rtl w:val="true"/>
        </w:rPr>
        <w:t xml:space="preserve">، س </w:t>
      </w:r>
      <w:r>
        <w:rPr/>
        <w:t>18</w:t>
      </w:r>
      <w:r>
        <w:rPr>
          <w:rtl w:val="true"/>
        </w:rPr>
        <w:t>: «</w:t>
      </w:r>
      <w:r>
        <w:rPr>
          <w:rtl w:val="true"/>
        </w:rPr>
        <w:t>فلاإشکال</w:t>
      </w:r>
      <w:r>
        <w:rPr>
          <w:rtl w:val="true"/>
        </w:rPr>
        <w:t>»</w:t>
      </w:r>
      <w:bookmarkEnd w:id="10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الإشکال بان مع تفاوت الانواع أو الاصناف لایکفی ملاحظة القدر المشترک بینها فی الخروج عن الجزافیه اللهم إلا أن یقال لا دلیل علی معلومیة النوع أو الصنف فیما إذا کان المدة مضبوطة فی الاجارات مع معلومیة الجامع لانها تملیک منفعة الشیء فی هذه المضبوطة أو تسلیط المستاجر علی العین لینفع بها فی مدة معلومة نعم معلومیة المنفعة من شرائط الصحة شرعا فاذا شک فی اعتبار المعلومیة أزید من الجامع یمکن الأخذ بالبرائة بناء علی جریانها فی الشک فی الشرائط کما هو کذلک و الاتفاق علی اشتراط عدم الغرر علی فرض ثبوتة دلیل من یقتصر فیه علی القدر المتیقن</w:t>
      </w:r>
      <w:r>
        <w:rPr>
          <w:rFonts w:eastAsia="IRNazanin" w:cs="IRNazanin"/>
          <w:color w:val="111111"/>
          <w:sz w:val="28"/>
          <w:szCs w:val="28"/>
          <w:rtl w:val="true"/>
          <w:lang w:bidi="fa-IR"/>
        </w:rPr>
        <w:t>.</w:t>
      </w:r>
    </w:p>
    <w:p>
      <w:pPr>
        <w:pStyle w:val="Heading2"/>
        <w:numPr>
          <w:ilvl w:val="1"/>
          <w:numId w:val="1"/>
        </w:numPr>
        <w:rPr/>
      </w:pPr>
      <w:bookmarkStart w:id="1019" w:name="__RefHeading___Toc249367_1738255347"/>
      <w:bookmarkStart w:id="1020" w:name="_Toc450"/>
      <w:bookmarkEnd w:id="1019"/>
      <w:r>
        <w:rPr>
          <w:rtl w:val="true"/>
        </w:rPr>
        <w:t xml:space="preserve">قوله فی ج </w:t>
      </w:r>
      <w:r>
        <w:rPr/>
        <w:t>3</w:t>
      </w:r>
      <w:r>
        <w:rPr>
          <w:rtl w:val="true"/>
        </w:rPr>
        <w:t xml:space="preserve">، ص </w:t>
      </w:r>
      <w:r>
        <w:rPr/>
        <w:t>467</w:t>
      </w:r>
      <w:r>
        <w:rPr>
          <w:rtl w:val="true"/>
        </w:rPr>
        <w:t xml:space="preserve">، س </w:t>
      </w:r>
      <w:r>
        <w:rPr/>
        <w:t>8</w:t>
      </w:r>
      <w:r>
        <w:rPr>
          <w:rtl w:val="true"/>
        </w:rPr>
        <w:t>: «</w:t>
      </w:r>
      <w:r>
        <w:rPr>
          <w:rtl w:val="true"/>
        </w:rPr>
        <w:t>فی المکاسب المحرمة</w:t>
      </w:r>
      <w:r>
        <w:rPr>
          <w:rtl w:val="true"/>
        </w:rPr>
        <w:t>»</w:t>
      </w:r>
      <w:bookmarkEnd w:id="10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1021" w:name="__RefHeading___Toc249369_1738255347"/>
      <w:bookmarkStart w:id="1022" w:name="_Toc451"/>
      <w:bookmarkEnd w:id="1021"/>
      <w:r>
        <w:rPr>
          <w:rtl w:val="true"/>
        </w:rPr>
        <w:t xml:space="preserve">قوله فی ج </w:t>
      </w:r>
      <w:r>
        <w:rPr/>
        <w:t>3</w:t>
      </w:r>
      <w:r>
        <w:rPr>
          <w:rtl w:val="true"/>
        </w:rPr>
        <w:t xml:space="preserve">، ص </w:t>
      </w:r>
      <w:r>
        <w:rPr/>
        <w:t>470</w:t>
      </w:r>
      <w:r>
        <w:rPr>
          <w:rtl w:val="true"/>
        </w:rPr>
        <w:t xml:space="preserve">، س </w:t>
      </w:r>
      <w:r>
        <w:rPr/>
        <w:t>21</w:t>
      </w:r>
      <w:r>
        <w:rPr>
          <w:rtl w:val="true"/>
        </w:rPr>
        <w:t>: «</w:t>
      </w:r>
      <w:r>
        <w:rPr>
          <w:rtl w:val="true"/>
        </w:rPr>
        <w:t>و قد سبق الإشکال</w:t>
      </w:r>
      <w:r>
        <w:rPr>
          <w:rtl w:val="true"/>
        </w:rPr>
        <w:t>»</w:t>
      </w:r>
      <w:bookmarkEnd w:id="10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Heading2"/>
        <w:numPr>
          <w:ilvl w:val="1"/>
          <w:numId w:val="1"/>
        </w:numPr>
        <w:rPr/>
      </w:pPr>
      <w:bookmarkStart w:id="1023" w:name="__RefHeading___Toc249371_1738255347"/>
      <w:bookmarkStart w:id="1024" w:name="_Toc452"/>
      <w:bookmarkEnd w:id="1023"/>
      <w:r>
        <w:rPr>
          <w:rtl w:val="true"/>
        </w:rPr>
        <w:t xml:space="preserve">قوله فی ج </w:t>
      </w:r>
      <w:r>
        <w:rPr/>
        <w:t>3</w:t>
      </w:r>
      <w:r>
        <w:rPr>
          <w:rtl w:val="true"/>
        </w:rPr>
        <w:t xml:space="preserve">، ص </w:t>
      </w:r>
      <w:r>
        <w:rPr/>
        <w:t>471</w:t>
      </w:r>
      <w:r>
        <w:rPr>
          <w:rtl w:val="true"/>
        </w:rPr>
        <w:t xml:space="preserve">، س </w:t>
      </w:r>
      <w:r>
        <w:rPr/>
        <w:t>1</w:t>
      </w:r>
      <w:r>
        <w:rPr>
          <w:rtl w:val="true"/>
        </w:rPr>
        <w:t>: «</w:t>
      </w:r>
      <w:r>
        <w:rPr>
          <w:rtl w:val="true"/>
        </w:rPr>
        <w:t>و قد سبق الإشکال</w:t>
      </w:r>
      <w:r>
        <w:rPr>
          <w:rtl w:val="true"/>
        </w:rPr>
        <w:t>»</w:t>
      </w:r>
      <w:bookmarkEnd w:id="1024"/>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أوردنا فی التعلیقة علیه راجع تعلیقه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bookmarkStart w:id="1025" w:name="pg14020_140587"/>
    </w:p>
    <w:p>
      <w:pPr>
        <w:pStyle w:val="BookText"/>
        <w:rPr/>
      </w:pPr>
      <w:bookmarkEnd w:id="1025"/>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1026" w:name="__RefHeading___Toc249373_1738255347"/>
      <w:bookmarkStart w:id="1027" w:name="_Toc453"/>
      <w:bookmarkEnd w:id="1026"/>
      <w:r>
        <w:rPr>
          <w:rtl w:val="true"/>
        </w:rPr>
        <w:t xml:space="preserve">قوله فی ج </w:t>
      </w:r>
      <w:r>
        <w:rPr/>
        <w:t>3</w:t>
      </w:r>
      <w:r>
        <w:rPr>
          <w:rtl w:val="true"/>
        </w:rPr>
        <w:t xml:space="preserve">، ص </w:t>
      </w:r>
      <w:r>
        <w:rPr/>
        <w:t>476</w:t>
      </w:r>
      <w:r>
        <w:rPr>
          <w:rtl w:val="true"/>
        </w:rPr>
        <w:t xml:space="preserve">، س </w:t>
      </w:r>
      <w:r>
        <w:rPr/>
        <w:t>12</w:t>
      </w:r>
      <w:r>
        <w:rPr>
          <w:rtl w:val="true"/>
        </w:rPr>
        <w:t>: «</w:t>
      </w:r>
      <w:r>
        <w:rPr>
          <w:rtl w:val="true"/>
        </w:rPr>
        <w:t>قد یقع الشک</w:t>
      </w:r>
      <w:r>
        <w:rPr>
          <w:rtl w:val="true"/>
        </w:rPr>
        <w:t>»</w:t>
      </w:r>
      <w:bookmarkEnd w:id="10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لامجال للشک إذ الوکالة تزید علی الماذونیة و هی استنابة و قبول النیابة و هی سمة و منصب من المناصب و تأمل للجعل و العزل و یوجب ازدیاد شرف الوکیل بشرف الموکل کلما ازداد شرف الموکل ازداد شرف الوکیل و لیس ذلک إلا لکون الوکالة منصبا من المناصب نعم یترتب علی الوکالة جواز التصرف کما یترتب علی الاذن جوازه ولکن مجرد اشتراکهما فی ذلک لایدل علی وحدة حقیقتهما هذا مضافا الی أن جواز التصرف فی الوکالة أعم من جواز التصرف فی الاذن إذ للوکیل أن یتصرف و یصح تصرفاته و لو عزله الموکل ما لم یصل الیه العزل بخلاف المادون فانه فلایصح تصرفه إلا فی صورة بقاء الاذن و کیف کان فهو أمر یعرفه العرف و لیس من الأمور المستحدثة و یفرقون بین الوکالة فمجرد الاذن</w:t>
      </w:r>
      <w:r>
        <w:rPr>
          <w:rFonts w:eastAsia="IRNazanin" w:cs="IRNazanin"/>
          <w:color w:val="111111"/>
          <w:sz w:val="28"/>
          <w:szCs w:val="28"/>
          <w:rtl w:val="true"/>
          <w:lang w:bidi="fa-IR"/>
        </w:rPr>
        <w:t>.</w:t>
      </w:r>
    </w:p>
    <w:p>
      <w:pPr>
        <w:pStyle w:val="Heading2"/>
        <w:numPr>
          <w:ilvl w:val="1"/>
          <w:numId w:val="1"/>
        </w:numPr>
        <w:rPr/>
      </w:pPr>
      <w:bookmarkStart w:id="1028" w:name="__RefHeading___Toc249375_1738255347"/>
      <w:bookmarkStart w:id="1029" w:name="_Toc454"/>
      <w:bookmarkEnd w:id="1028"/>
      <w:r>
        <w:rPr>
          <w:rtl w:val="true"/>
        </w:rPr>
        <w:t xml:space="preserve">قوله فی ج </w:t>
      </w:r>
      <w:r>
        <w:rPr/>
        <w:t>3</w:t>
      </w:r>
      <w:r>
        <w:rPr>
          <w:rtl w:val="true"/>
        </w:rPr>
        <w:t xml:space="preserve">، ص </w:t>
      </w:r>
      <w:r>
        <w:rPr/>
        <w:t>476</w:t>
      </w:r>
      <w:r>
        <w:rPr>
          <w:rtl w:val="true"/>
        </w:rPr>
        <w:t xml:space="preserve">، س </w:t>
      </w:r>
      <w:r>
        <w:rPr/>
        <w:t>13</w:t>
      </w:r>
      <w:r>
        <w:rPr>
          <w:rtl w:val="true"/>
        </w:rPr>
        <w:t>: «</w:t>
      </w:r>
      <w:r>
        <w:rPr>
          <w:rtl w:val="true"/>
        </w:rPr>
        <w:t>إتیان الوکیل</w:t>
      </w:r>
      <w:r>
        <w:rPr>
          <w:rtl w:val="true"/>
        </w:rPr>
        <w:t>»</w:t>
      </w:r>
      <w:bookmarkEnd w:id="10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ان اتی بما وکل فیه بقصد قبول الوکالة فهو قبول فعلی و لایکون شاهدا علی عدم کونه من العقود</w:t>
      </w:r>
      <w:r>
        <w:rPr>
          <w:rFonts w:eastAsia="IRNazanin" w:cs="IRNazanin"/>
          <w:color w:val="111111"/>
          <w:sz w:val="28"/>
          <w:szCs w:val="28"/>
          <w:rtl w:val="true"/>
          <w:lang w:bidi="fa-IR"/>
        </w:rPr>
        <w:t>.</w:t>
      </w:r>
    </w:p>
    <w:p>
      <w:pPr>
        <w:pStyle w:val="Heading2"/>
        <w:numPr>
          <w:ilvl w:val="1"/>
          <w:numId w:val="1"/>
        </w:numPr>
        <w:rPr/>
      </w:pPr>
      <w:bookmarkStart w:id="1030" w:name="__RefHeading___Toc249377_1738255347"/>
      <w:bookmarkStart w:id="1031" w:name="_Toc455"/>
      <w:bookmarkEnd w:id="1030"/>
      <w:r>
        <w:rPr>
          <w:rtl w:val="true"/>
        </w:rPr>
        <w:t xml:space="preserve">قوله فی ج </w:t>
      </w:r>
      <w:r>
        <w:rPr/>
        <w:t>3</w:t>
      </w:r>
      <w:r>
        <w:rPr>
          <w:rtl w:val="true"/>
        </w:rPr>
        <w:t xml:space="preserve">، ص </w:t>
      </w:r>
      <w:r>
        <w:rPr/>
        <w:t>477</w:t>
      </w:r>
      <w:r>
        <w:rPr>
          <w:rtl w:val="true"/>
        </w:rPr>
        <w:t xml:space="preserve">، س </w:t>
      </w:r>
      <w:r>
        <w:rPr/>
        <w:t>4</w:t>
      </w:r>
      <w:r>
        <w:rPr>
          <w:rtl w:val="true"/>
        </w:rPr>
        <w:t>: «</w:t>
      </w:r>
      <w:r>
        <w:rPr>
          <w:rtl w:val="true"/>
        </w:rPr>
        <w:t>کافیا فلاإشکال</w:t>
      </w:r>
      <w:r>
        <w:rPr>
          <w:rtl w:val="true"/>
        </w:rPr>
        <w:t>»</w:t>
      </w:r>
      <w:bookmarkEnd w:id="1031"/>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الاوجه إذ لم یکن اذن الموکل مقیدا بالوکالة بل هو اذن و لو لم یکن الوکالة صحیحة و بعبارة اخری یتعدد المطلوب و معه لا إشکال فی صحة البیع لکونه ما ذونا فیه و لو لم یلتفت البایع الی الوکالة و الاستنابة لان الاذن یکفی</w:t>
      </w:r>
      <w:bookmarkStart w:id="1032" w:name="pg14020_140588"/>
    </w:p>
    <w:p>
      <w:pPr>
        <w:pStyle w:val="BookText"/>
        <w:rPr/>
      </w:pPr>
      <w:bookmarkEnd w:id="1032"/>
      <w:r>
        <w:rPr>
          <w:rFonts w:ascii="IRNazanin" w:hAnsi="IRNazanin" w:eastAsia="IRNazanin"/>
          <w:color w:val="111111"/>
          <w:sz w:val="28"/>
          <w:sz w:val="28"/>
          <w:szCs w:val="28"/>
          <w:rtl w:val="true"/>
          <w:lang w:bidi="fa-IR"/>
        </w:rPr>
        <w:t>فی انتساب البیع الی المالک و علیه فاذا قال وکلتک فی البیع أو فی النکاح فباع داره أو عقده لشخص صح البیع و النکاح و لو لم یات بعنوان الوکالة أو الاستنابة لکون البیع و النکاح ماذونین فیهما و یمکن قصد النیابة و الوکالة بالشروع فی البیع أو النکاح و علیه یصح الوکالة بالایجاب اللفظی و القبول الفعلی کما لایخفی</w:t>
      </w:r>
      <w:r>
        <w:rPr>
          <w:rFonts w:eastAsia="IRNazanin" w:cs="IRNazanin"/>
          <w:color w:val="111111"/>
          <w:sz w:val="28"/>
          <w:szCs w:val="28"/>
          <w:rtl w:val="true"/>
          <w:lang w:bidi="fa-IR"/>
        </w:rPr>
        <w:t>.</w:t>
      </w:r>
    </w:p>
    <w:p>
      <w:pPr>
        <w:pStyle w:val="Heading2"/>
        <w:numPr>
          <w:ilvl w:val="1"/>
          <w:numId w:val="1"/>
        </w:numPr>
        <w:rPr/>
      </w:pPr>
      <w:bookmarkStart w:id="1033" w:name="__RefHeading___Toc249379_1738255347"/>
      <w:bookmarkStart w:id="1034" w:name="_Toc456"/>
      <w:bookmarkEnd w:id="1033"/>
      <w:r>
        <w:rPr>
          <w:rtl w:val="true"/>
        </w:rPr>
        <w:t xml:space="preserve">قوله فی ج </w:t>
      </w:r>
      <w:r>
        <w:rPr/>
        <w:t>3</w:t>
      </w:r>
      <w:r>
        <w:rPr>
          <w:rtl w:val="true"/>
        </w:rPr>
        <w:t xml:space="preserve">، ص </w:t>
      </w:r>
      <w:r>
        <w:rPr/>
        <w:t>478</w:t>
      </w:r>
      <w:r>
        <w:rPr>
          <w:rtl w:val="true"/>
        </w:rPr>
        <w:t xml:space="preserve">، س </w:t>
      </w:r>
      <w:r>
        <w:rPr/>
        <w:t>13</w:t>
      </w:r>
      <w:r>
        <w:rPr>
          <w:rtl w:val="true"/>
        </w:rPr>
        <w:t>: «</w:t>
      </w:r>
      <w:r>
        <w:rPr>
          <w:rtl w:val="true"/>
        </w:rPr>
        <w:t>عن العلاء بن سیابة</w:t>
      </w:r>
      <w:r>
        <w:rPr>
          <w:rtl w:val="true"/>
        </w:rPr>
        <w:t>»</w:t>
      </w:r>
      <w:bookmarkEnd w:id="10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بالصحیحة</w:t>
      </w:r>
      <w:r>
        <w:rPr>
          <w:rFonts w:eastAsia="IRNazanin" w:cs="IRNazanin"/>
          <w:color w:val="111111"/>
          <w:sz w:val="28"/>
          <w:szCs w:val="28"/>
          <w:rtl w:val="true"/>
          <w:lang w:bidi="fa-IR"/>
        </w:rPr>
        <w:t>.</w:t>
      </w:r>
    </w:p>
    <w:p>
      <w:pPr>
        <w:pStyle w:val="Heading2"/>
        <w:numPr>
          <w:ilvl w:val="1"/>
          <w:numId w:val="1"/>
        </w:numPr>
        <w:rPr/>
      </w:pPr>
      <w:bookmarkStart w:id="1035" w:name="__RefHeading___Toc249381_1738255347"/>
      <w:bookmarkStart w:id="1036" w:name="_Toc457"/>
      <w:bookmarkEnd w:id="1035"/>
      <w:r>
        <w:rPr>
          <w:rtl w:val="true"/>
        </w:rPr>
        <w:t xml:space="preserve">قوله فی ج </w:t>
      </w:r>
      <w:r>
        <w:rPr/>
        <w:t>3</w:t>
      </w:r>
      <w:r>
        <w:rPr>
          <w:rtl w:val="true"/>
        </w:rPr>
        <w:t xml:space="preserve">، ص </w:t>
      </w:r>
      <w:r>
        <w:rPr/>
        <w:t>480</w:t>
      </w:r>
      <w:r>
        <w:rPr>
          <w:rtl w:val="true"/>
        </w:rPr>
        <w:t xml:space="preserve">، س </w:t>
      </w:r>
      <w:r>
        <w:rPr/>
        <w:t>4</w:t>
      </w:r>
      <w:r>
        <w:rPr>
          <w:rtl w:val="true"/>
        </w:rPr>
        <w:t>: «</w:t>
      </w:r>
      <w:r>
        <w:rPr>
          <w:rtl w:val="true"/>
        </w:rPr>
        <w:t>أما بطلان الوکالة</w:t>
      </w:r>
      <w:r>
        <w:rPr>
          <w:rtl w:val="true"/>
        </w:rPr>
        <w:t>»</w:t>
      </w:r>
      <w:bookmarkEnd w:id="10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Heading2"/>
        <w:numPr>
          <w:ilvl w:val="1"/>
          <w:numId w:val="1"/>
        </w:numPr>
        <w:rPr/>
      </w:pPr>
      <w:bookmarkStart w:id="1037" w:name="__RefHeading___Toc249383_1738255347"/>
      <w:bookmarkStart w:id="1038" w:name="_Toc458"/>
      <w:bookmarkEnd w:id="1037"/>
      <w:r>
        <w:rPr>
          <w:rtl w:val="true"/>
        </w:rPr>
        <w:t xml:space="preserve">قوله فی ج </w:t>
      </w:r>
      <w:r>
        <w:rPr/>
        <w:t>3</w:t>
      </w:r>
      <w:r>
        <w:rPr>
          <w:rtl w:val="true"/>
        </w:rPr>
        <w:t xml:space="preserve">، ص </w:t>
      </w:r>
      <w:r>
        <w:rPr/>
        <w:t>480</w:t>
      </w:r>
      <w:r>
        <w:rPr>
          <w:rtl w:val="true"/>
        </w:rPr>
        <w:t xml:space="preserve">، س </w:t>
      </w:r>
      <w:r>
        <w:rPr/>
        <w:t>8</w:t>
      </w:r>
      <w:r>
        <w:rPr>
          <w:rtl w:val="true"/>
        </w:rPr>
        <w:t>: «</w:t>
      </w:r>
      <w:r>
        <w:rPr>
          <w:rtl w:val="true"/>
        </w:rPr>
        <w:t>عنها برضاه فی عالم</w:t>
      </w:r>
      <w:r>
        <w:rPr>
          <w:rtl w:val="true"/>
        </w:rPr>
        <w:t>»</w:t>
      </w:r>
      <w:bookmarkEnd w:id="10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الاذن و الرضا من باب واحد فالقول ببقاء الرضا یستلزم القول ببقاء الاذن کما لایخفی</w:t>
      </w:r>
      <w:r>
        <w:rPr>
          <w:rFonts w:eastAsia="IRNazanin" w:cs="IRNazanin"/>
          <w:color w:val="111111"/>
          <w:sz w:val="28"/>
          <w:szCs w:val="28"/>
          <w:rtl w:val="true"/>
          <w:lang w:bidi="fa-IR"/>
        </w:rPr>
        <w:t>.</w:t>
      </w:r>
    </w:p>
    <w:p>
      <w:pPr>
        <w:pStyle w:val="Heading2"/>
        <w:numPr>
          <w:ilvl w:val="1"/>
          <w:numId w:val="1"/>
        </w:numPr>
        <w:rPr/>
      </w:pPr>
      <w:bookmarkStart w:id="1039" w:name="__RefHeading___Toc249385_1738255347"/>
      <w:bookmarkStart w:id="1040" w:name="_Toc459"/>
      <w:bookmarkEnd w:id="1039"/>
      <w:r>
        <w:rPr>
          <w:rtl w:val="true"/>
        </w:rPr>
        <w:t xml:space="preserve">قوله فی ج </w:t>
      </w:r>
      <w:r>
        <w:rPr/>
        <w:t>3</w:t>
      </w:r>
      <w:r>
        <w:rPr>
          <w:rtl w:val="true"/>
        </w:rPr>
        <w:t xml:space="preserve">، ص </w:t>
      </w:r>
      <w:r>
        <w:rPr/>
        <w:t>480</w:t>
      </w:r>
      <w:r>
        <w:rPr>
          <w:rtl w:val="true"/>
        </w:rPr>
        <w:t xml:space="preserve">، س </w:t>
      </w:r>
      <w:r>
        <w:rPr/>
        <w:t>12</w:t>
      </w:r>
      <w:r>
        <w:rPr>
          <w:rtl w:val="true"/>
        </w:rPr>
        <w:t>: «</w:t>
      </w:r>
      <w:r>
        <w:rPr>
          <w:rtl w:val="true"/>
        </w:rPr>
        <w:t>تبطل الوکالة و عودها</w:t>
      </w:r>
      <w:r>
        <w:rPr>
          <w:rtl w:val="true"/>
        </w:rPr>
        <w:t>»</w:t>
      </w:r>
      <w:bookmarkEnd w:id="1040"/>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الوکالة فی نحو الجنون غیر واضح بل العرف یری بقاء الوکالة و الاذن و لذلک قال فی المستمسک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فبحث الشرکة أن الاذن لاتبطل بالنوم کما لاتبطل عرفا بالاغماء و الجنون و السفه انتهی و لا أقل من</w:t>
      </w:r>
      <w:bookmarkStart w:id="1041" w:name="pg14020_140589"/>
    </w:p>
    <w:p>
      <w:pPr>
        <w:pStyle w:val="BookText"/>
        <w:rPr/>
      </w:pPr>
      <w:bookmarkEnd w:id="1041"/>
      <w:r>
        <w:rPr>
          <w:rFonts w:ascii="IRNazanin" w:hAnsi="IRNazanin" w:eastAsia="IRNazanin"/>
          <w:color w:val="111111"/>
          <w:sz w:val="28"/>
          <w:sz w:val="28"/>
          <w:szCs w:val="28"/>
          <w:rtl w:val="true"/>
          <w:lang w:bidi="fa-IR"/>
        </w:rPr>
        <w:t xml:space="preserve">استصحاب جواز التصرف نعم لو قام الاجماع علی ذلک فلامانع من الأخذ به و راجع أیضا ملحقات العروة،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2"/>
        <w:numPr>
          <w:ilvl w:val="1"/>
          <w:numId w:val="1"/>
        </w:numPr>
        <w:rPr/>
      </w:pPr>
      <w:bookmarkStart w:id="1042" w:name="__RefHeading___Toc249387_1738255347"/>
      <w:bookmarkStart w:id="1043" w:name="_Toc460"/>
      <w:bookmarkEnd w:id="1042"/>
      <w:r>
        <w:rPr>
          <w:rtl w:val="true"/>
        </w:rPr>
        <w:t xml:space="preserve">قوله فی ج </w:t>
      </w:r>
      <w:r>
        <w:rPr/>
        <w:t>3</w:t>
      </w:r>
      <w:r>
        <w:rPr>
          <w:rtl w:val="true"/>
        </w:rPr>
        <w:t xml:space="preserve">، ص </w:t>
      </w:r>
      <w:r>
        <w:rPr/>
        <w:t>483</w:t>
      </w:r>
      <w:r>
        <w:rPr>
          <w:rtl w:val="true"/>
        </w:rPr>
        <w:t xml:space="preserve">، س </w:t>
      </w:r>
      <w:r>
        <w:rPr/>
        <w:t>21</w:t>
      </w:r>
      <w:r>
        <w:rPr>
          <w:rtl w:val="true"/>
        </w:rPr>
        <w:t>: «</w:t>
      </w:r>
      <w:r>
        <w:rPr>
          <w:rtl w:val="true"/>
        </w:rPr>
        <w:t>یمکن</w:t>
      </w:r>
      <w:r>
        <w:rPr>
          <w:rtl w:val="true"/>
        </w:rPr>
        <w:t>»</w:t>
      </w:r>
      <w:bookmarkEnd w:id="10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ما ذکر هو جواز توکیل الوصی ما لم یقید الموصی مباشرته و لاحاجة الی العلم یکون مقصوده هو العمل بالوصیة فلو اطلاق الموصی و لم یقید فیمکن القول بالجواز باعتبار هذا البناء کما لایخفی</w:t>
      </w:r>
      <w:r>
        <w:rPr>
          <w:rFonts w:eastAsia="IRNazanin" w:cs="IRNazanin"/>
          <w:color w:val="111111"/>
          <w:sz w:val="28"/>
          <w:szCs w:val="28"/>
          <w:rtl w:val="true"/>
          <w:lang w:bidi="fa-IR"/>
        </w:rPr>
        <w:t>.</w:t>
      </w:r>
    </w:p>
    <w:p>
      <w:pPr>
        <w:pStyle w:val="Heading2"/>
        <w:numPr>
          <w:ilvl w:val="1"/>
          <w:numId w:val="1"/>
        </w:numPr>
        <w:rPr/>
      </w:pPr>
      <w:bookmarkStart w:id="1044" w:name="__RefHeading___Toc249389_1738255347"/>
      <w:bookmarkStart w:id="1045" w:name="_Toc461"/>
      <w:bookmarkEnd w:id="1044"/>
      <w:r>
        <w:rPr>
          <w:rtl w:val="true"/>
        </w:rPr>
        <w:t xml:space="preserve">قوله فی ج </w:t>
      </w:r>
      <w:r>
        <w:rPr/>
        <w:t>3</w:t>
      </w:r>
      <w:r>
        <w:rPr>
          <w:rtl w:val="true"/>
        </w:rPr>
        <w:t xml:space="preserve">، ص </w:t>
      </w:r>
      <w:r>
        <w:rPr/>
        <w:t>483</w:t>
      </w:r>
      <w:r>
        <w:rPr>
          <w:rtl w:val="true"/>
        </w:rPr>
        <w:t xml:space="preserve">، س </w:t>
      </w:r>
      <w:r>
        <w:rPr/>
        <w:t>21</w:t>
      </w:r>
      <w:r>
        <w:rPr>
          <w:rtl w:val="true"/>
        </w:rPr>
        <w:t>: «</w:t>
      </w:r>
      <w:r>
        <w:rPr>
          <w:rtl w:val="true"/>
        </w:rPr>
        <w:t>أن یقال</w:t>
      </w:r>
      <w:r>
        <w:rPr>
          <w:rtl w:val="true"/>
        </w:rPr>
        <w:t>:»</w:t>
      </w:r>
      <w:bookmarkEnd w:id="10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Heading2"/>
        <w:numPr>
          <w:ilvl w:val="1"/>
          <w:numId w:val="1"/>
        </w:numPr>
        <w:rPr/>
      </w:pPr>
      <w:bookmarkStart w:id="1046" w:name="__RefHeading___Toc249391_1738255347"/>
      <w:bookmarkStart w:id="1047" w:name="_Toc462"/>
      <w:bookmarkEnd w:id="1046"/>
      <w:r>
        <w:rPr>
          <w:rtl w:val="true"/>
        </w:rPr>
        <w:t xml:space="preserve">قوله فی ج </w:t>
      </w:r>
      <w:r>
        <w:rPr/>
        <w:t>3</w:t>
      </w:r>
      <w:r>
        <w:rPr>
          <w:rtl w:val="true"/>
        </w:rPr>
        <w:t xml:space="preserve">، ص </w:t>
      </w:r>
      <w:r>
        <w:rPr/>
        <w:t>484</w:t>
      </w:r>
      <w:r>
        <w:rPr>
          <w:rtl w:val="true"/>
        </w:rPr>
        <w:t xml:space="preserve">، س </w:t>
      </w:r>
      <w:r>
        <w:rPr/>
        <w:t>5</w:t>
      </w:r>
      <w:r>
        <w:rPr>
          <w:rtl w:val="true"/>
        </w:rPr>
        <w:t>: «</w:t>
      </w:r>
      <w:r>
        <w:rPr>
          <w:rtl w:val="true"/>
        </w:rPr>
        <w:t>من هذه الجهة</w:t>
      </w:r>
      <w:r>
        <w:rPr>
          <w:rtl w:val="true"/>
        </w:rPr>
        <w:t>»</w:t>
      </w:r>
      <w:bookmarkEnd w:id="10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2"/>
        <w:numPr>
          <w:ilvl w:val="1"/>
          <w:numId w:val="1"/>
        </w:numPr>
        <w:rPr/>
      </w:pPr>
      <w:bookmarkStart w:id="1048" w:name="__RefHeading___Toc249393_1738255347"/>
      <w:bookmarkStart w:id="1049" w:name="_Toc463"/>
      <w:bookmarkEnd w:id="1048"/>
      <w:r>
        <w:rPr>
          <w:rtl w:val="true"/>
        </w:rPr>
        <w:t xml:space="preserve">قوله فی ج </w:t>
      </w:r>
      <w:r>
        <w:rPr/>
        <w:t>3</w:t>
      </w:r>
      <w:r>
        <w:rPr>
          <w:rtl w:val="true"/>
        </w:rPr>
        <w:t xml:space="preserve">، ص </w:t>
      </w:r>
      <w:r>
        <w:rPr/>
        <w:t>485</w:t>
      </w:r>
      <w:r>
        <w:rPr>
          <w:rtl w:val="true"/>
        </w:rPr>
        <w:t xml:space="preserve">، س </w:t>
      </w:r>
      <w:r>
        <w:rPr/>
        <w:t>19</w:t>
      </w:r>
      <w:r>
        <w:rPr>
          <w:rtl w:val="true"/>
        </w:rPr>
        <w:t>: «</w:t>
      </w:r>
      <w:r>
        <w:rPr>
          <w:rtl w:val="true"/>
        </w:rPr>
        <w:t>جواز توکیله</w:t>
      </w:r>
      <w:r>
        <w:rPr>
          <w:rtl w:val="true"/>
        </w:rPr>
        <w:t>»</w:t>
      </w:r>
      <w:bookmarkEnd w:id="10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توکیله فیها</w:t>
      </w:r>
      <w:r>
        <w:rPr>
          <w:rFonts w:eastAsia="IRNazanin" w:cs="IRNazanin"/>
          <w:color w:val="111111"/>
          <w:sz w:val="28"/>
          <w:szCs w:val="28"/>
          <w:rtl w:val="true"/>
          <w:lang w:bidi="fa-IR"/>
        </w:rPr>
        <w:t>.</w:t>
      </w:r>
    </w:p>
    <w:p>
      <w:pPr>
        <w:pStyle w:val="Heading2"/>
        <w:numPr>
          <w:ilvl w:val="1"/>
          <w:numId w:val="1"/>
        </w:numPr>
        <w:rPr/>
      </w:pPr>
      <w:bookmarkStart w:id="1050" w:name="__RefHeading___Toc249395_1738255347"/>
      <w:bookmarkStart w:id="1051" w:name="_Toc464"/>
      <w:bookmarkEnd w:id="1050"/>
      <w:r>
        <w:rPr>
          <w:rtl w:val="true"/>
        </w:rPr>
        <w:t xml:space="preserve">قوله فی ج </w:t>
      </w:r>
      <w:r>
        <w:rPr/>
        <w:t>3</w:t>
      </w:r>
      <w:r>
        <w:rPr>
          <w:rtl w:val="true"/>
        </w:rPr>
        <w:t xml:space="preserve">، ص </w:t>
      </w:r>
      <w:r>
        <w:rPr/>
        <w:t>486</w:t>
      </w:r>
      <w:r>
        <w:rPr>
          <w:rtl w:val="true"/>
        </w:rPr>
        <w:t xml:space="preserve">، س </w:t>
      </w:r>
      <w:r>
        <w:rPr/>
        <w:t>10</w:t>
      </w:r>
      <w:r>
        <w:rPr>
          <w:rtl w:val="true"/>
        </w:rPr>
        <w:t>: «</w:t>
      </w:r>
      <w:r>
        <w:rPr>
          <w:rtl w:val="true"/>
        </w:rPr>
        <w:t>مقتضی ما سبق</w:t>
      </w:r>
      <w:r>
        <w:rPr>
          <w:rtl w:val="true"/>
        </w:rPr>
        <w:t>»</w:t>
      </w:r>
      <w:bookmarkEnd w:id="10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Heading2"/>
        <w:numPr>
          <w:ilvl w:val="1"/>
          <w:numId w:val="1"/>
        </w:numPr>
        <w:rPr/>
      </w:pPr>
      <w:bookmarkStart w:id="1052" w:name="__RefHeading___Toc249397_1738255347"/>
      <w:bookmarkStart w:id="1053" w:name="_Toc465"/>
      <w:bookmarkEnd w:id="1052"/>
      <w:r>
        <w:rPr>
          <w:rtl w:val="true"/>
        </w:rPr>
        <w:t xml:space="preserve">قوله فی ج </w:t>
      </w:r>
      <w:r>
        <w:rPr/>
        <w:t>3</w:t>
      </w:r>
      <w:r>
        <w:rPr>
          <w:rtl w:val="true"/>
        </w:rPr>
        <w:t xml:space="preserve">، ص </w:t>
      </w:r>
      <w:r>
        <w:rPr/>
        <w:t>488</w:t>
      </w:r>
      <w:r>
        <w:rPr>
          <w:rtl w:val="true"/>
        </w:rPr>
        <w:t xml:space="preserve">، س </w:t>
      </w:r>
      <w:r>
        <w:rPr/>
        <w:t>10</w:t>
      </w:r>
      <w:r>
        <w:rPr>
          <w:rtl w:val="true"/>
        </w:rPr>
        <w:t>: «</w:t>
      </w:r>
      <w:r>
        <w:rPr>
          <w:rtl w:val="true"/>
        </w:rPr>
        <w:t>التفریط یتحقق الضمان</w:t>
      </w:r>
      <w:r>
        <w:rPr>
          <w:rtl w:val="true"/>
        </w:rPr>
        <w:t>»</w:t>
      </w:r>
      <w:bookmarkEnd w:id="1053"/>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یبرء من الضمان بالخروج عن التعدی أو التفریط و قد سبق الکلام فیه فی الودیعة 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و محصله هو البرائة لان الوکالة لاتبطل بالتعدی</w:t>
      </w:r>
      <w:bookmarkStart w:id="1054" w:name="pg14020_140590"/>
    </w:p>
    <w:p>
      <w:pPr>
        <w:pStyle w:val="BookText"/>
        <w:rPr/>
      </w:pPr>
      <w:bookmarkEnd w:id="1054"/>
      <w:r>
        <w:rPr>
          <w:rFonts w:ascii="IRNazanin" w:hAnsi="IRNazanin" w:eastAsia="IRNazanin"/>
          <w:color w:val="111111"/>
          <w:sz w:val="28"/>
          <w:sz w:val="28"/>
          <w:szCs w:val="28"/>
          <w:rtl w:val="true"/>
          <w:lang w:bidi="fa-IR"/>
        </w:rPr>
        <w:t>أو التفریط و تصدق الامانة بعد الخروج عن التعدی أو التفریط مع نیة عدم العود الیهما و معه یدخل فی الامین الذی استثنی عن ضمان علی الید ما أخذت حتی تودیة کما لایخفی</w:t>
      </w:r>
      <w:r>
        <w:rPr>
          <w:rFonts w:eastAsia="IRNazanin" w:cs="IRNazanin"/>
          <w:color w:val="111111"/>
          <w:sz w:val="28"/>
          <w:szCs w:val="28"/>
          <w:rtl w:val="true"/>
          <w:lang w:bidi="fa-IR"/>
        </w:rPr>
        <w:t>.</w:t>
      </w:r>
    </w:p>
    <w:p>
      <w:pPr>
        <w:pStyle w:val="Heading2"/>
        <w:numPr>
          <w:ilvl w:val="1"/>
          <w:numId w:val="1"/>
        </w:numPr>
        <w:rPr/>
      </w:pPr>
      <w:bookmarkStart w:id="1055" w:name="__RefHeading___Toc249399_1738255347"/>
      <w:bookmarkStart w:id="1056" w:name="_Toc466"/>
      <w:bookmarkEnd w:id="1055"/>
      <w:r>
        <w:rPr>
          <w:rtl w:val="true"/>
        </w:rPr>
        <w:t xml:space="preserve">قوله فی ج </w:t>
      </w:r>
      <w:r>
        <w:rPr/>
        <w:t>3</w:t>
      </w:r>
      <w:r>
        <w:rPr>
          <w:rtl w:val="true"/>
        </w:rPr>
        <w:t xml:space="preserve">، ص </w:t>
      </w:r>
      <w:r>
        <w:rPr/>
        <w:t>489</w:t>
      </w:r>
      <w:r>
        <w:rPr>
          <w:rtl w:val="true"/>
        </w:rPr>
        <w:t xml:space="preserve">، س </w:t>
      </w:r>
      <w:r>
        <w:rPr/>
        <w:t>13</w:t>
      </w:r>
      <w:r>
        <w:rPr>
          <w:rtl w:val="true"/>
        </w:rPr>
        <w:t>: «</w:t>
      </w:r>
      <w:r>
        <w:rPr>
          <w:rtl w:val="true"/>
        </w:rPr>
        <w:t>لکن لایلازم التوکیل</w:t>
      </w:r>
      <w:r>
        <w:rPr>
          <w:rtl w:val="true"/>
        </w:rPr>
        <w:t>»</w:t>
      </w:r>
      <w:bookmarkEnd w:id="10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لامکان التوکیل بدون الایتمان کما إذا کان الوکیل غیر ثقة و لامحل اعتماد</w:t>
      </w:r>
      <w:r>
        <w:rPr>
          <w:rFonts w:eastAsia="IRNazanin" w:cs="IRNazanin"/>
          <w:color w:val="111111"/>
          <w:sz w:val="28"/>
          <w:szCs w:val="28"/>
          <w:rtl w:val="true"/>
          <w:lang w:bidi="fa-IR"/>
        </w:rPr>
        <w:t>.</w:t>
      </w:r>
    </w:p>
    <w:p>
      <w:pPr>
        <w:pStyle w:val="Heading2"/>
        <w:numPr>
          <w:ilvl w:val="1"/>
          <w:numId w:val="1"/>
        </w:numPr>
        <w:rPr/>
      </w:pPr>
      <w:bookmarkStart w:id="1057" w:name="__RefHeading___Toc249401_1738255347"/>
      <w:bookmarkStart w:id="1058" w:name="_Toc467"/>
      <w:bookmarkEnd w:id="1057"/>
      <w:r>
        <w:rPr>
          <w:rtl w:val="true"/>
        </w:rPr>
        <w:t xml:space="preserve">قوله فی ج </w:t>
      </w:r>
      <w:r>
        <w:rPr/>
        <w:t>3</w:t>
      </w:r>
      <w:r>
        <w:rPr>
          <w:rtl w:val="true"/>
        </w:rPr>
        <w:t xml:space="preserve">، ص </w:t>
      </w:r>
      <w:r>
        <w:rPr/>
        <w:t>489</w:t>
      </w:r>
      <w:r>
        <w:rPr>
          <w:rtl w:val="true"/>
        </w:rPr>
        <w:t xml:space="preserve">، س </w:t>
      </w:r>
      <w:r>
        <w:rPr/>
        <w:t>14</w:t>
      </w:r>
      <w:r>
        <w:rPr>
          <w:rtl w:val="true"/>
        </w:rPr>
        <w:t>: «</w:t>
      </w:r>
      <w:r>
        <w:rPr>
          <w:rtl w:val="true"/>
        </w:rPr>
        <w:t>و لیس التفریط</w:t>
      </w:r>
      <w:r>
        <w:rPr>
          <w:rtl w:val="true"/>
        </w:rPr>
        <w:t>»</w:t>
      </w:r>
      <w:bookmarkEnd w:id="1058"/>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بذلک نفی تقدیم قوله الوکیل ردا لمن قدمه بدعوی أن قوله موافق للأصل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حاشیة المجلد الرابع من جامع المدارک</w:t>
      </w:r>
      <w:bookmarkStart w:id="1059" w:name="pg14020_140593"/>
    </w:p>
    <w:p>
      <w:pPr>
        <w:pStyle w:val="BookText"/>
        <w:rPr/>
      </w:pPr>
      <w:bookmarkEnd w:id="1059"/>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1060" w:name="__RefHeading___Toc249403_1738255347"/>
      <w:bookmarkStart w:id="1061" w:name="_Toc468"/>
      <w:bookmarkEnd w:id="1060"/>
      <w:r>
        <w:rPr>
          <w:rtl w:val="true"/>
        </w:rPr>
        <w:t xml:space="preserve">قوله فی ج </w:t>
      </w:r>
      <w:r>
        <w:rPr/>
        <w:t>4</w:t>
      </w:r>
      <w:r>
        <w:rPr>
          <w:rtl w:val="true"/>
        </w:rPr>
        <w:t xml:space="preserve">، ص </w:t>
      </w:r>
      <w:r>
        <w:rPr/>
        <w:t>2</w:t>
      </w:r>
      <w:r>
        <w:rPr>
          <w:rtl w:val="true"/>
        </w:rPr>
        <w:t xml:space="preserve">، س </w:t>
      </w:r>
      <w:r>
        <w:rPr/>
        <w:t>12</w:t>
      </w:r>
      <w:r>
        <w:rPr>
          <w:rtl w:val="true"/>
        </w:rPr>
        <w:t>: «</w:t>
      </w:r>
      <w:r>
        <w:rPr>
          <w:rtl w:val="true"/>
        </w:rPr>
        <w:t>وهو المناسب بجعل</w:t>
      </w:r>
      <w:r>
        <w:rPr>
          <w:rtl w:val="true"/>
        </w:rPr>
        <w:t>»</w:t>
      </w:r>
      <w:bookmarkEnd w:id="10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یقال أن إطلاق الصدقة باعتبار بعض أفراد الوقف فلایکون شاهدا علی أن جمیع موارد الوقف یکون صدقة لصحة الوقف علی الکافر مع أنه لاقربة فیه و لصحة وقف الکافر مع أنه لاقربة له و علیه فلاوجه للزوم قصد القریة فی الوقف کما حکی عن أستاذنا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منع عدم قصد القربة فی الوقف علی الکافر مع أنه احسان الیه و مندوب الیه و لمنع عدم تمشی قصد القربة من الکافر فتأمل</w:t>
      </w:r>
      <w:r>
        <w:rPr>
          <w:rFonts w:eastAsia="IRNazanin" w:cs="IRNazanin"/>
          <w:color w:val="111111"/>
          <w:sz w:val="28"/>
          <w:szCs w:val="28"/>
          <w:rtl w:val="true"/>
          <w:lang w:bidi="fa-IR"/>
        </w:rPr>
        <w:t>.</w:t>
      </w:r>
    </w:p>
    <w:p>
      <w:pPr>
        <w:pStyle w:val="Heading2"/>
        <w:numPr>
          <w:ilvl w:val="1"/>
          <w:numId w:val="1"/>
        </w:numPr>
        <w:rPr/>
      </w:pPr>
      <w:bookmarkStart w:id="1062" w:name="__RefHeading___Toc249405_1738255347"/>
      <w:bookmarkStart w:id="1063" w:name="_Toc469"/>
      <w:bookmarkEnd w:id="1062"/>
      <w:r>
        <w:rPr>
          <w:rtl w:val="true"/>
        </w:rPr>
        <w:t xml:space="preserve">قوله فی ج </w:t>
      </w:r>
      <w:r>
        <w:rPr/>
        <w:t>4</w:t>
      </w:r>
      <w:r>
        <w:rPr>
          <w:rtl w:val="true"/>
        </w:rPr>
        <w:t xml:space="preserve">، ص </w:t>
      </w:r>
      <w:r>
        <w:rPr/>
        <w:t>2</w:t>
      </w:r>
      <w:r>
        <w:rPr>
          <w:rtl w:val="true"/>
        </w:rPr>
        <w:t xml:space="preserve">، س </w:t>
      </w:r>
      <w:r>
        <w:rPr/>
        <w:t>16</w:t>
      </w:r>
      <w:r>
        <w:rPr>
          <w:rtl w:val="true"/>
        </w:rPr>
        <w:t>: «</w:t>
      </w:r>
      <w:r>
        <w:rPr>
          <w:rtl w:val="true"/>
        </w:rPr>
        <w:t>کما لو بنا مسجدا</w:t>
      </w:r>
      <w:r>
        <w:rPr>
          <w:rtl w:val="true"/>
        </w:rPr>
        <w:t>»</w:t>
      </w:r>
      <w:bookmarkEnd w:id="1063"/>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ذکر الوقف العام من باب المثال و إلا فالوقف الخاص أیضا یصدق علیه الصدقة و الصدقة أعم من الایقاعات و العقود فالوقف سواء کان أن الایقاعات أو العقود یصدق علیه الصدقة</w:t>
      </w:r>
      <w:r>
        <w:rPr>
          <w:rFonts w:eastAsia="IRNazanin" w:cs="IRNazanin"/>
          <w:color w:val="111111"/>
          <w:sz w:val="28"/>
          <w:szCs w:val="28"/>
          <w:rtl w:val="true"/>
          <w:lang w:bidi="fa-IR"/>
        </w:rPr>
        <w:t>.</w:t>
      </w:r>
      <w:bookmarkStart w:id="1064" w:name="pg14020_140594"/>
    </w:p>
    <w:p>
      <w:pPr>
        <w:pStyle w:val="Heading2"/>
        <w:numPr>
          <w:ilvl w:val="1"/>
          <w:numId w:val="1"/>
        </w:numPr>
        <w:rPr/>
      </w:pPr>
      <w:bookmarkStart w:id="1065" w:name="__RefHeading___Toc249407_1738255347"/>
      <w:bookmarkStart w:id="1066" w:name="_Toc470"/>
      <w:bookmarkEnd w:id="1064"/>
      <w:bookmarkEnd w:id="1065"/>
      <w:r>
        <w:rPr>
          <w:rtl w:val="true"/>
        </w:rPr>
        <w:t xml:space="preserve">قوله فی ج </w:t>
      </w:r>
      <w:r>
        <w:rPr/>
        <w:t>4</w:t>
      </w:r>
      <w:r>
        <w:rPr>
          <w:rtl w:val="true"/>
        </w:rPr>
        <w:t xml:space="preserve">، ص </w:t>
      </w:r>
      <w:r>
        <w:rPr/>
        <w:t>3</w:t>
      </w:r>
      <w:r>
        <w:rPr>
          <w:rtl w:val="true"/>
        </w:rPr>
        <w:t xml:space="preserve">، س </w:t>
      </w:r>
      <w:r>
        <w:rPr/>
        <w:t>3</w:t>
      </w:r>
      <w:r>
        <w:rPr>
          <w:rtl w:val="true"/>
        </w:rPr>
        <w:t>: «</w:t>
      </w:r>
      <w:r>
        <w:rPr>
          <w:rtl w:val="true"/>
        </w:rPr>
        <w:t>القبول یکون مشمولا</w:t>
      </w:r>
      <w:r>
        <w:rPr>
          <w:rtl w:val="true"/>
        </w:rPr>
        <w:t>»</w:t>
      </w:r>
      <w:bookmarkEnd w:id="10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 الصدقة مع عدم اللفظ و بعبارة أخری یکون الوقف المعاطاتی مشمولا لعموم أوفوا بالعقود</w:t>
      </w:r>
      <w:r>
        <w:rPr>
          <w:rFonts w:eastAsia="IRNazanin" w:cs="IRNazanin"/>
          <w:color w:val="111111"/>
          <w:sz w:val="28"/>
          <w:szCs w:val="28"/>
          <w:rtl w:val="true"/>
          <w:lang w:bidi="fa-IR"/>
        </w:rPr>
        <w:t>.</w:t>
      </w:r>
    </w:p>
    <w:p>
      <w:pPr>
        <w:pStyle w:val="Heading2"/>
        <w:numPr>
          <w:ilvl w:val="1"/>
          <w:numId w:val="1"/>
        </w:numPr>
        <w:rPr/>
      </w:pPr>
      <w:bookmarkStart w:id="1067" w:name="__RefHeading___Toc249409_1738255347"/>
      <w:bookmarkStart w:id="1068" w:name="_Toc471"/>
      <w:bookmarkEnd w:id="1067"/>
      <w:r>
        <w:rPr>
          <w:rtl w:val="true"/>
        </w:rPr>
        <w:t xml:space="preserve">قوله فی ج </w:t>
      </w:r>
      <w:r>
        <w:rPr/>
        <w:t>4</w:t>
      </w:r>
      <w:r>
        <w:rPr>
          <w:rtl w:val="true"/>
        </w:rPr>
        <w:t xml:space="preserve">، ص </w:t>
      </w:r>
      <w:r>
        <w:rPr/>
        <w:t>3</w:t>
      </w:r>
      <w:r>
        <w:rPr>
          <w:rtl w:val="true"/>
        </w:rPr>
        <w:t xml:space="preserve">، س </w:t>
      </w:r>
      <w:r>
        <w:rPr/>
        <w:t>5</w:t>
      </w:r>
      <w:r>
        <w:rPr>
          <w:rtl w:val="true"/>
        </w:rPr>
        <w:t>: «</w:t>
      </w:r>
      <w:r>
        <w:rPr>
          <w:rtl w:val="true"/>
        </w:rPr>
        <w:t>إلی سیرة المسلمین</w:t>
      </w:r>
      <w:r>
        <w:rPr>
          <w:rtl w:val="true"/>
        </w:rPr>
        <w:t>»</w:t>
      </w:r>
      <w:bookmarkEnd w:id="10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السیرة فی الوقف العام و لم تثبت فی الوقف الخاص</w:t>
      </w:r>
      <w:r>
        <w:rPr>
          <w:rFonts w:eastAsia="IRNazanin" w:cs="IRNazanin"/>
          <w:color w:val="111111"/>
          <w:sz w:val="28"/>
          <w:szCs w:val="28"/>
          <w:rtl w:val="true"/>
          <w:lang w:bidi="fa-IR"/>
        </w:rPr>
        <w:t>.</w:t>
      </w:r>
    </w:p>
    <w:p>
      <w:pPr>
        <w:pStyle w:val="Heading2"/>
        <w:numPr>
          <w:ilvl w:val="1"/>
          <w:numId w:val="1"/>
        </w:numPr>
        <w:rPr/>
      </w:pPr>
      <w:bookmarkStart w:id="1069" w:name="__RefHeading___Toc249411_1738255347"/>
      <w:bookmarkStart w:id="1070" w:name="_Toc472"/>
      <w:bookmarkEnd w:id="1069"/>
      <w:r>
        <w:rPr>
          <w:rtl w:val="true"/>
        </w:rPr>
        <w:t xml:space="preserve">قوله فی ج </w:t>
      </w:r>
      <w:r>
        <w:rPr/>
        <w:t>4</w:t>
      </w:r>
      <w:r>
        <w:rPr>
          <w:rtl w:val="true"/>
        </w:rPr>
        <w:t xml:space="preserve">، ص </w:t>
      </w:r>
      <w:r>
        <w:rPr/>
        <w:t>3</w:t>
      </w:r>
      <w:r>
        <w:rPr>
          <w:rtl w:val="true"/>
        </w:rPr>
        <w:t xml:space="preserve">، س </w:t>
      </w:r>
      <w:r>
        <w:rPr/>
        <w:t>8</w:t>
      </w:r>
      <w:r>
        <w:rPr>
          <w:rtl w:val="true"/>
        </w:rPr>
        <w:t>: «</w:t>
      </w:r>
      <w:r>
        <w:rPr>
          <w:rtl w:val="true"/>
        </w:rPr>
        <w:t>أنه مجمع علیه</w:t>
      </w:r>
      <w:r>
        <w:rPr>
          <w:rtl w:val="true"/>
        </w:rPr>
        <w:t>»</w:t>
      </w:r>
      <w:bookmarkEnd w:id="10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ذهبوا فی توضیح المسائل و غیره الی عدم صحة المنقطع الأول و الوسط و الاخر مع أن انقطاع الأول مع الوقف بنحو الواجب المعلق لعله لایضر لان الوقف من ابتداء مضی الوقت الأول و لا انقطاع فیه فافهم و أما انقطاع الوسط فبالنسبة الی الأول هو منقطع الاخر فلایصح و بالنسبة الی الاخر فلعله کالمنقطع الأول فتأمل</w:t>
      </w:r>
      <w:r>
        <w:rPr>
          <w:rFonts w:eastAsia="IRNazanin" w:cs="IRNazanin"/>
          <w:color w:val="111111"/>
          <w:sz w:val="28"/>
          <w:szCs w:val="28"/>
          <w:rtl w:val="true"/>
          <w:lang w:bidi="fa-IR"/>
        </w:rPr>
        <w:t>.</w:t>
      </w:r>
    </w:p>
    <w:p>
      <w:pPr>
        <w:pStyle w:val="Heading2"/>
        <w:numPr>
          <w:ilvl w:val="1"/>
          <w:numId w:val="1"/>
        </w:numPr>
        <w:rPr/>
      </w:pPr>
      <w:bookmarkStart w:id="1071" w:name="__RefHeading___Toc249413_1738255347"/>
      <w:bookmarkStart w:id="1072" w:name="_Toc473"/>
      <w:bookmarkEnd w:id="1071"/>
      <w:r>
        <w:rPr>
          <w:rtl w:val="true"/>
        </w:rPr>
        <w:t xml:space="preserve">قوله فی ج </w:t>
      </w:r>
      <w:r>
        <w:rPr/>
        <w:t>4</w:t>
      </w:r>
      <w:r>
        <w:rPr>
          <w:rtl w:val="true"/>
        </w:rPr>
        <w:t xml:space="preserve">، ص </w:t>
      </w:r>
      <w:r>
        <w:rPr/>
        <w:t>4</w:t>
      </w:r>
      <w:r>
        <w:rPr>
          <w:rtl w:val="true"/>
        </w:rPr>
        <w:t xml:space="preserve">، س </w:t>
      </w:r>
      <w:r>
        <w:rPr/>
        <w:t>8</w:t>
      </w:r>
      <w:r>
        <w:rPr>
          <w:rtl w:val="true"/>
        </w:rPr>
        <w:t>: «</w:t>
      </w:r>
      <w:r>
        <w:rPr>
          <w:rtl w:val="true"/>
        </w:rPr>
        <w:t>اعتبار القبض فالظاهر</w:t>
      </w:r>
      <w:r>
        <w:rPr>
          <w:rtl w:val="true"/>
        </w:rPr>
        <w:t>»</w:t>
      </w:r>
      <w:bookmarkEnd w:id="1072"/>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الأدلة المذکورة هو اشتراط القبض فی اللزوم لا فی الصحة و الحکم بالبطلان لو مات الواقف قبل القبض لایکون دلیلا علی اشتراط القبض فی الصحة إذ یمکن أن یکون من باب أن عقود الجائزه یبطل بعروض الموت قبل القبض و لو بالتعبد و لذا قال فی الجواهر و لا دلالة فی تفریعه البطلان بالموت قبله علی ارادته الصحة من اللزوم إذ من المحتمل بل الظاهر کونه من العقود الجائزة فیلحقه حکمها من البطلان بالموت و لو للنصوص الدالة علی ذلک فی الصدقة بناء</w:t>
      </w:r>
      <w:bookmarkStart w:id="1073" w:name="pg14020_140595"/>
    </w:p>
    <w:p>
      <w:pPr>
        <w:pStyle w:val="BookText"/>
        <w:rPr/>
      </w:pPr>
      <w:bookmarkEnd w:id="1073"/>
      <w:r>
        <w:rPr>
          <w:rFonts w:ascii="IRNazanin" w:hAnsi="IRNazanin" w:eastAsia="IRNazanin"/>
          <w:color w:val="111111"/>
          <w:sz w:val="28"/>
          <w:sz w:val="28"/>
          <w:szCs w:val="28"/>
          <w:rtl w:val="true"/>
          <w:lang w:bidi="fa-IR"/>
        </w:rPr>
        <w:t>علی ارادة الوقف منها أوما یشمله ثم المستفاد من هذه الصحة عدم لزوم القبض مع جعل القیم کون الموقوف علیه صغیرا</w:t>
      </w:r>
      <w:r>
        <w:rPr>
          <w:rFonts w:eastAsia="IRNazanin" w:cs="IRNazanin"/>
          <w:color w:val="111111"/>
          <w:sz w:val="28"/>
          <w:szCs w:val="28"/>
          <w:rtl w:val="true"/>
          <w:lang w:bidi="fa-IR"/>
        </w:rPr>
        <w:t>.</w:t>
      </w:r>
    </w:p>
    <w:p>
      <w:pPr>
        <w:pStyle w:val="Heading2"/>
        <w:numPr>
          <w:ilvl w:val="1"/>
          <w:numId w:val="1"/>
        </w:numPr>
        <w:rPr/>
      </w:pPr>
      <w:bookmarkStart w:id="1074" w:name="__RefHeading___Toc249415_1738255347"/>
      <w:bookmarkStart w:id="1075" w:name="_Toc474"/>
      <w:bookmarkEnd w:id="1074"/>
      <w:r>
        <w:rPr>
          <w:rtl w:val="true"/>
        </w:rPr>
        <w:t xml:space="preserve">قوله فی ج </w:t>
      </w:r>
      <w:r>
        <w:rPr/>
        <w:t>4</w:t>
      </w:r>
      <w:r>
        <w:rPr>
          <w:rtl w:val="true"/>
        </w:rPr>
        <w:t xml:space="preserve">، ص </w:t>
      </w:r>
      <w:r>
        <w:rPr/>
        <w:t>13</w:t>
      </w:r>
      <w:r>
        <w:rPr>
          <w:rtl w:val="true"/>
        </w:rPr>
        <w:t xml:space="preserve">، س </w:t>
      </w:r>
      <w:r>
        <w:rPr/>
        <w:t>22</w:t>
      </w:r>
      <w:r>
        <w:rPr>
          <w:rtl w:val="true"/>
        </w:rPr>
        <w:t>: «</w:t>
      </w:r>
      <w:r>
        <w:rPr>
          <w:rtl w:val="true"/>
        </w:rPr>
        <w:t>المأمول بها</w:t>
      </w:r>
      <w:r>
        <w:rPr>
          <w:rtl w:val="true"/>
        </w:rPr>
        <w:t>»</w:t>
      </w:r>
      <w:bookmarkEnd w:id="10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المعمول بها</w:t>
      </w:r>
      <w:r>
        <w:rPr>
          <w:rFonts w:eastAsia="IRNazanin" w:cs="IRNazanin"/>
          <w:color w:val="111111"/>
          <w:sz w:val="28"/>
          <w:szCs w:val="28"/>
          <w:rtl w:val="true"/>
          <w:lang w:bidi="fa-IR"/>
        </w:rPr>
        <w:t>.</w:t>
      </w:r>
    </w:p>
    <w:p>
      <w:pPr>
        <w:pStyle w:val="Heading2"/>
        <w:numPr>
          <w:ilvl w:val="1"/>
          <w:numId w:val="1"/>
        </w:numPr>
        <w:rPr/>
      </w:pPr>
      <w:bookmarkStart w:id="1076" w:name="__RefHeading___Toc249417_1738255347"/>
      <w:bookmarkStart w:id="1077" w:name="_Toc475"/>
      <w:bookmarkEnd w:id="1076"/>
      <w:r>
        <w:rPr>
          <w:rtl w:val="true"/>
        </w:rPr>
        <w:t xml:space="preserve">قوله فی ج </w:t>
      </w:r>
      <w:r>
        <w:rPr/>
        <w:t>4</w:t>
      </w:r>
      <w:r>
        <w:rPr>
          <w:rtl w:val="true"/>
        </w:rPr>
        <w:t xml:space="preserve">، ص </w:t>
      </w:r>
      <w:r>
        <w:rPr/>
        <w:t>14</w:t>
      </w:r>
      <w:r>
        <w:rPr>
          <w:rtl w:val="true"/>
        </w:rPr>
        <w:t xml:space="preserve">، س </w:t>
      </w:r>
      <w:r>
        <w:rPr/>
        <w:t>1</w:t>
      </w:r>
      <w:r>
        <w:rPr>
          <w:rtl w:val="true"/>
        </w:rPr>
        <w:t>: «</w:t>
      </w:r>
      <w:r>
        <w:rPr>
          <w:rtl w:val="true"/>
        </w:rPr>
        <w:t>الناظر لیس من کیفیة</w:t>
      </w:r>
      <w:r>
        <w:rPr>
          <w:rtl w:val="true"/>
        </w:rPr>
        <w:t>»</w:t>
      </w:r>
      <w:bookmarkEnd w:id="10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لأن إطلاق ما یوقفها أهلها یشمل لوازم الوقف</w:t>
      </w:r>
      <w:r>
        <w:rPr>
          <w:rFonts w:eastAsia="IRNazanin" w:cs="IRNazanin"/>
          <w:color w:val="111111"/>
          <w:sz w:val="28"/>
          <w:szCs w:val="28"/>
          <w:rtl w:val="true"/>
          <w:lang w:bidi="fa-IR"/>
        </w:rPr>
        <w:t>.</w:t>
      </w:r>
    </w:p>
    <w:p>
      <w:pPr>
        <w:pStyle w:val="Heading2"/>
        <w:numPr>
          <w:ilvl w:val="1"/>
          <w:numId w:val="1"/>
        </w:numPr>
        <w:rPr/>
      </w:pPr>
      <w:bookmarkStart w:id="1078" w:name="__RefHeading___Toc249419_1738255347"/>
      <w:bookmarkStart w:id="1079" w:name="_Toc476"/>
      <w:bookmarkEnd w:id="1078"/>
      <w:r>
        <w:rPr>
          <w:rtl w:val="true"/>
        </w:rPr>
        <w:t xml:space="preserve">قوله فی ج </w:t>
      </w:r>
      <w:r>
        <w:rPr/>
        <w:t>4</w:t>
      </w:r>
      <w:r>
        <w:rPr>
          <w:rtl w:val="true"/>
        </w:rPr>
        <w:t xml:space="preserve">، ص </w:t>
      </w:r>
      <w:r>
        <w:rPr/>
        <w:t>19</w:t>
      </w:r>
      <w:r>
        <w:rPr>
          <w:rtl w:val="true"/>
        </w:rPr>
        <w:t xml:space="preserve">، س </w:t>
      </w:r>
      <w:r>
        <w:rPr/>
        <w:t>13</w:t>
      </w:r>
      <w:r>
        <w:rPr>
          <w:rtl w:val="true"/>
        </w:rPr>
        <w:t>: «</w:t>
      </w:r>
      <w:r>
        <w:rPr>
          <w:rtl w:val="true"/>
        </w:rPr>
        <w:t>لایتحقق الوقف المؤبد</w:t>
      </w:r>
      <w:r>
        <w:rPr>
          <w:rtl w:val="true"/>
        </w:rPr>
        <w:t>»</w:t>
      </w:r>
      <w:bookmarkEnd w:id="10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بعد وجود الشرائط حال الوقف و عروض بطلان المصلحة بعد الوقف و لم یکن العروض غالبیا لامکان استصحاب الصحة فی هذه الصورة فلایرجع الی ملک الواقف أو الورثة</w:t>
      </w:r>
      <w:r>
        <w:rPr>
          <w:rFonts w:eastAsia="IRNazanin" w:cs="IRNazanin"/>
          <w:color w:val="111111"/>
          <w:sz w:val="28"/>
          <w:szCs w:val="28"/>
          <w:rtl w:val="true"/>
          <w:lang w:bidi="fa-IR"/>
        </w:rPr>
        <w:t>.</w:t>
      </w:r>
    </w:p>
    <w:p>
      <w:pPr>
        <w:pStyle w:val="Heading2"/>
        <w:numPr>
          <w:ilvl w:val="1"/>
          <w:numId w:val="1"/>
        </w:numPr>
        <w:rPr/>
      </w:pPr>
      <w:bookmarkStart w:id="1080" w:name="__RefHeading___Toc249421_1738255347"/>
      <w:bookmarkStart w:id="1081" w:name="_Toc477"/>
      <w:bookmarkEnd w:id="1080"/>
      <w:r>
        <w:rPr>
          <w:rtl w:val="true"/>
        </w:rPr>
        <w:t xml:space="preserve">قوله فی ج </w:t>
      </w:r>
      <w:r>
        <w:rPr/>
        <w:t>4</w:t>
      </w:r>
      <w:r>
        <w:rPr>
          <w:rtl w:val="true"/>
        </w:rPr>
        <w:t xml:space="preserve">، ص </w:t>
      </w:r>
      <w:r>
        <w:rPr/>
        <w:t>20</w:t>
      </w:r>
      <w:r>
        <w:rPr>
          <w:rtl w:val="true"/>
        </w:rPr>
        <w:t xml:space="preserve">، س </w:t>
      </w:r>
      <w:r>
        <w:rPr/>
        <w:t>4</w:t>
      </w:r>
      <w:r>
        <w:rPr>
          <w:rtl w:val="true"/>
        </w:rPr>
        <w:t>: «</w:t>
      </w:r>
      <w:r>
        <w:rPr>
          <w:rtl w:val="true"/>
        </w:rPr>
        <w:t>و یمکن أن یقال</w:t>
      </w:r>
      <w:r>
        <w:rPr>
          <w:rtl w:val="true"/>
        </w:rPr>
        <w:t>:»</w:t>
      </w:r>
      <w:bookmarkEnd w:id="1081"/>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أن المقصود من الاعراض هو الاعراض اللازم من الوقف المؤبد و هو حاصل بالوقف مع وجود الشرائط و لیس الاعراض التقدیری منظور السید فی الملحقات حیث قال نعم فی الوقف علی من لاتنفرض غالبا إذا اتفق حصول الانقراض یمکن أن یقال بصرفه فی وجوه البر دون الواقف کانه اعرض عن ملکه بالمرة لکنه أیضا لایخلو عن إشکال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bookmarkStart w:id="1082" w:name="pg14020_140596"/>
    </w:p>
    <w:p>
      <w:pPr>
        <w:pStyle w:val="Heading2"/>
        <w:numPr>
          <w:ilvl w:val="1"/>
          <w:numId w:val="1"/>
        </w:numPr>
        <w:rPr/>
      </w:pPr>
      <w:bookmarkStart w:id="1083" w:name="__RefHeading___Toc249423_1738255347"/>
      <w:bookmarkStart w:id="1084" w:name="_Toc478"/>
      <w:bookmarkEnd w:id="1082"/>
      <w:bookmarkEnd w:id="1083"/>
      <w:r>
        <w:rPr>
          <w:rtl w:val="true"/>
        </w:rPr>
        <w:t xml:space="preserve">قوله فی ج </w:t>
      </w:r>
      <w:r>
        <w:rPr/>
        <w:t>4</w:t>
      </w:r>
      <w:r>
        <w:rPr>
          <w:rtl w:val="true"/>
        </w:rPr>
        <w:t xml:space="preserve">، ص </w:t>
      </w:r>
      <w:r>
        <w:rPr/>
        <w:t>27</w:t>
      </w:r>
      <w:r>
        <w:rPr>
          <w:rtl w:val="true"/>
        </w:rPr>
        <w:t xml:space="preserve">، س </w:t>
      </w:r>
      <w:r>
        <w:rPr/>
        <w:t>14</w:t>
      </w:r>
      <w:r>
        <w:rPr>
          <w:rtl w:val="true"/>
        </w:rPr>
        <w:t>: «</w:t>
      </w:r>
      <w:r>
        <w:rPr>
          <w:rtl w:val="true"/>
        </w:rPr>
        <w:t>بإقامة الدلیل</w:t>
      </w:r>
      <w:r>
        <w:rPr>
          <w:rtl w:val="true"/>
        </w:rPr>
        <w:t>»</w:t>
      </w:r>
      <w:bookmarkEnd w:id="10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 ان البناء العقلائی فی مثل الکنیسة و غیرها من المعابد هو تملیکها الی جهة الکنیسة و لذا کان بیعها عند الحاجة و الضرورة امرا غیر مستنکر عندهم و هو شاهد علی أن الوقف النسبة الی الجهات تملیک و لیس بتحریر فضلا عن الوقف بالنسبة الی عنوان من العناوین کالفقراء و الطلاب و غیرذلک فاذا کان الوقف تملیکا فعند التبدیل یقوم العوض مقام المعوض و یترتب علیه ما رتب علیه کما هو الشایع عند العقلاء و لم یردع عنه الشارع فتدبر جیداً</w:t>
      </w:r>
      <w:r>
        <w:rPr>
          <w:rFonts w:eastAsia="IRNazanin" w:cs="IRNazanin"/>
          <w:color w:val="111111"/>
          <w:sz w:val="28"/>
          <w:szCs w:val="28"/>
          <w:rtl w:val="true"/>
          <w:lang w:bidi="fa-IR"/>
        </w:rPr>
        <w:t>.</w:t>
      </w:r>
    </w:p>
    <w:p>
      <w:pPr>
        <w:pStyle w:val="Heading2"/>
        <w:numPr>
          <w:ilvl w:val="1"/>
          <w:numId w:val="1"/>
        </w:numPr>
        <w:rPr/>
      </w:pPr>
      <w:bookmarkStart w:id="1085" w:name="__RefHeading___Toc249425_1738255347"/>
      <w:bookmarkStart w:id="1086" w:name="_Toc479"/>
      <w:bookmarkEnd w:id="1085"/>
      <w:r>
        <w:rPr>
          <w:rtl w:val="true"/>
        </w:rPr>
        <w:t xml:space="preserve">قوله فی ج </w:t>
      </w:r>
      <w:r>
        <w:rPr/>
        <w:t>4</w:t>
      </w:r>
      <w:r>
        <w:rPr>
          <w:rtl w:val="true"/>
        </w:rPr>
        <w:t xml:space="preserve">، ص </w:t>
      </w:r>
      <w:r>
        <w:rPr/>
        <w:t>29</w:t>
      </w:r>
      <w:r>
        <w:rPr>
          <w:rtl w:val="true"/>
        </w:rPr>
        <w:t xml:space="preserve">، س </w:t>
      </w:r>
      <w:r>
        <w:rPr/>
        <w:t>7</w:t>
      </w:r>
      <w:r>
        <w:rPr>
          <w:rtl w:val="true"/>
        </w:rPr>
        <w:t>: «</w:t>
      </w:r>
      <w:r>
        <w:rPr>
          <w:rtl w:val="true"/>
        </w:rPr>
        <w:t>فالأظهر حمل الروایة</w:t>
      </w:r>
      <w:r>
        <w:rPr>
          <w:rtl w:val="true"/>
        </w:rPr>
        <w:t>»</w:t>
      </w:r>
      <w:bookmarkEnd w:id="10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لاوجه لرفع الید عن ظهور الذیل فی الروایة بعد کون سندها منجبرا بعمل الأصحاب بل یعمل بها فیما إذا کان الاختلاف لایرفع بالبیع فقط فیقسم بعد البیع بینهم تعبدا و ان کان الوقف یویدا لترک الاستفصال فی الروایة و أما إذا رفع الاختلاف بنفس البیع وشراء شیء آخر مکانه هو أقرب بمقصود الواقف فالاحتیاط هو اختیار ذلک ثم أنه یحتمل أن یکون المراد من الصدر هو الخمس و لاینافی مع الذیل کما لایخفی</w:t>
      </w:r>
      <w:r>
        <w:rPr>
          <w:rFonts w:eastAsia="IRNazanin" w:cs="IRNazanin"/>
          <w:color w:val="111111"/>
          <w:sz w:val="28"/>
          <w:szCs w:val="28"/>
          <w:rtl w:val="true"/>
          <w:lang w:bidi="fa-IR"/>
        </w:rPr>
        <w:t>.</w:t>
      </w:r>
    </w:p>
    <w:p>
      <w:pPr>
        <w:pStyle w:val="Heading2"/>
        <w:numPr>
          <w:ilvl w:val="1"/>
          <w:numId w:val="1"/>
        </w:numPr>
        <w:rPr/>
      </w:pPr>
      <w:bookmarkStart w:id="1087" w:name="__RefHeading___Toc249427_1738255347"/>
      <w:bookmarkStart w:id="1088" w:name="_Toc480"/>
      <w:bookmarkEnd w:id="1087"/>
      <w:r>
        <w:rPr>
          <w:rtl w:val="true"/>
        </w:rPr>
        <w:t xml:space="preserve">قوله فی ج </w:t>
      </w:r>
      <w:r>
        <w:rPr/>
        <w:t>4</w:t>
      </w:r>
      <w:r>
        <w:rPr>
          <w:rtl w:val="true"/>
        </w:rPr>
        <w:t xml:space="preserve">، ص </w:t>
      </w:r>
      <w:r>
        <w:rPr/>
        <w:t>29</w:t>
      </w:r>
      <w:r>
        <w:rPr>
          <w:rtl w:val="true"/>
        </w:rPr>
        <w:t xml:space="preserve">، س </w:t>
      </w:r>
      <w:r>
        <w:rPr/>
        <w:t>17</w:t>
      </w:r>
      <w:r>
        <w:rPr>
          <w:rtl w:val="true"/>
        </w:rPr>
        <w:t>: «</w:t>
      </w:r>
      <w:r>
        <w:rPr>
          <w:rtl w:val="true"/>
        </w:rPr>
        <w:t>لکنه قد یتفق</w:t>
      </w:r>
      <w:r>
        <w:rPr>
          <w:rtl w:val="true"/>
        </w:rPr>
        <w:t>»</w:t>
      </w:r>
      <w:bookmarkEnd w:id="1088"/>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من هذا الباب ما فی توضیح المسائل من أنه لو وقف ملکا له عائدات لتعمیر المسجد و لامامه و لموذنه فان علم أن الواقف عین لکل هذه الموارد الثلاثة مقدارا خاصا فهو و إلا فالمقدم هو تعمیر المسجد فان زاد یقسم بین</w:t>
      </w:r>
      <w:bookmarkStart w:id="1089" w:name="pg14020_140597"/>
    </w:p>
    <w:p>
      <w:pPr>
        <w:pStyle w:val="BookText"/>
        <w:rPr/>
      </w:pPr>
      <w:bookmarkEnd w:id="1089"/>
      <w:r>
        <w:rPr>
          <w:rFonts w:ascii="IRNazanin" w:hAnsi="IRNazanin" w:eastAsia="IRNazanin"/>
          <w:color w:val="111111"/>
          <w:sz w:val="28"/>
          <w:sz w:val="28"/>
          <w:szCs w:val="28"/>
          <w:rtl w:val="true"/>
          <w:lang w:bidi="fa-IR"/>
        </w:rPr>
        <w:t>امامه و مؤذنه بالتسویة و الأولی هو المصالحة بینهما ولکن المصنف ذهب فی تعلیقه التوضیح الی عدم تقدم المسجد و التسویة بین الموارد الثلاثة و ما ذکره هنا بنحو الکبری الکلی أوضح لان المسجد فی نظر الواقف أصل و سایر المخارج فی نظره بمنزلة الفرع و الأصل مقدم علی الفرع بل الامام مقدم علی المؤذن فلایصلح جعله مساویا مع المؤذن نعم لو لم یکن ظهور لفظی فی ذلک فمقتضی القاعدة هو التسویة فالمتبع بعد عدم التصریح هو الظهور اللفظی ان کان و إلا فالمتبع هو الإطلاق</w:t>
      </w:r>
      <w:r>
        <w:rPr>
          <w:rFonts w:eastAsia="IRNazanin" w:cs="IRNazanin"/>
          <w:color w:val="111111"/>
          <w:sz w:val="28"/>
          <w:szCs w:val="28"/>
          <w:rtl w:val="true"/>
          <w:lang w:bidi="fa-IR"/>
        </w:rPr>
        <w:t>.</w:t>
      </w:r>
    </w:p>
    <w:p>
      <w:pPr>
        <w:pStyle w:val="Heading2"/>
        <w:numPr>
          <w:ilvl w:val="1"/>
          <w:numId w:val="1"/>
        </w:numPr>
        <w:rPr/>
      </w:pPr>
      <w:bookmarkStart w:id="1090" w:name="__RefHeading___Toc249429_1738255347"/>
      <w:bookmarkStart w:id="1091" w:name="_Toc481"/>
      <w:bookmarkEnd w:id="1090"/>
      <w:r>
        <w:rPr>
          <w:rtl w:val="true"/>
        </w:rPr>
        <w:t xml:space="preserve">قوله فی ج </w:t>
      </w:r>
      <w:r>
        <w:rPr/>
        <w:t>4</w:t>
      </w:r>
      <w:r>
        <w:rPr>
          <w:rtl w:val="true"/>
        </w:rPr>
        <w:t xml:space="preserve">، ص </w:t>
      </w:r>
      <w:r>
        <w:rPr/>
        <w:t>29</w:t>
      </w:r>
      <w:r>
        <w:rPr>
          <w:rtl w:val="true"/>
        </w:rPr>
        <w:t xml:space="preserve">، س </w:t>
      </w:r>
      <w:r>
        <w:rPr/>
        <w:t>23</w:t>
      </w:r>
      <w:r>
        <w:rPr>
          <w:rtl w:val="true"/>
        </w:rPr>
        <w:t>: «</w:t>
      </w:r>
      <w:r>
        <w:rPr>
          <w:rtl w:val="true"/>
        </w:rPr>
        <w:t>فیهم لصدق الوقف</w:t>
      </w:r>
      <w:r>
        <w:rPr>
          <w:rtl w:val="true"/>
        </w:rPr>
        <w:t>»</w:t>
      </w:r>
      <w:bookmarkEnd w:id="10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ان کان الوقف علی جهة فقراء البلد و مجرد کونهم محصورین لایضر إذا کان الوقف علی جهة الفقراء</w:t>
      </w:r>
      <w:r>
        <w:rPr>
          <w:rFonts w:eastAsia="IRNazanin" w:cs="IRNazanin"/>
          <w:color w:val="111111"/>
          <w:sz w:val="28"/>
          <w:szCs w:val="28"/>
          <w:rtl w:val="true"/>
          <w:lang w:bidi="fa-IR"/>
        </w:rPr>
        <w:t>.</w:t>
      </w:r>
    </w:p>
    <w:p>
      <w:pPr>
        <w:pStyle w:val="Heading2"/>
        <w:numPr>
          <w:ilvl w:val="1"/>
          <w:numId w:val="1"/>
        </w:numPr>
        <w:rPr/>
      </w:pPr>
      <w:bookmarkStart w:id="1092" w:name="__RefHeading___Toc249431_1738255347"/>
      <w:bookmarkStart w:id="1093" w:name="_Toc482"/>
      <w:bookmarkEnd w:id="1092"/>
      <w:r>
        <w:rPr>
          <w:rtl w:val="true"/>
        </w:rPr>
        <w:t xml:space="preserve">قوله فی ج </w:t>
      </w:r>
      <w:r>
        <w:rPr/>
        <w:t>4</w:t>
      </w:r>
      <w:r>
        <w:rPr>
          <w:rtl w:val="true"/>
        </w:rPr>
        <w:t xml:space="preserve">، ص </w:t>
      </w:r>
      <w:r>
        <w:rPr/>
        <w:t>30</w:t>
      </w:r>
      <w:r>
        <w:rPr>
          <w:rtl w:val="true"/>
        </w:rPr>
        <w:t xml:space="preserve">، س </w:t>
      </w:r>
      <w:r>
        <w:rPr/>
        <w:t>5</w:t>
      </w:r>
      <w:r>
        <w:rPr>
          <w:rtl w:val="true"/>
        </w:rPr>
        <w:t>: «</w:t>
      </w:r>
      <w:r>
        <w:rPr>
          <w:rtl w:val="true"/>
        </w:rPr>
        <w:t>ذکر جواز دخول</w:t>
      </w:r>
      <w:r>
        <w:rPr>
          <w:rtl w:val="true"/>
        </w:rPr>
        <w:t>»</w:t>
      </w:r>
      <w:bookmarkEnd w:id="1093"/>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الالتزام به فیما إذا کان الوقت علی عنوان فقراء البلد لااشخاصهم إذ لافرق حینئذ بینه و بین ما إذا وقف علی الفقراء بنحو العنوان لان فی کلیهما یکون الوقف علی الجهة و لذا لایجب التقسیم و یجوز اعطاء کله الی أحدهم و مما ذکر یظهر أنه لاوجه لقول المصنف بان مجرد کون الوقف علی العنوان مع کون الواقف مشمولا له لایوجب عدم صدق الوقف علی النفس لان الوقف إذا کان علی الجهة لا الاشخاص فلامورد لصدق الوقف علی النفس و لافرق أیضا بین کونه فقیرا حین الوقف أو صار فقیرا بعد الوقف و لافرق أیضا بین کون أفراده محصورا أو منحصرا و بین عدم کونها کذلک و لذلک إذا وقف امام الجماعة شیئا علی إمام</w:t>
      </w:r>
      <w:bookmarkStart w:id="1094" w:name="pg14020_140598"/>
    </w:p>
    <w:p>
      <w:pPr>
        <w:pStyle w:val="BookText"/>
        <w:rPr/>
      </w:pPr>
      <w:bookmarkEnd w:id="1094"/>
      <w:r>
        <w:rPr>
          <w:rFonts w:ascii="IRNazanin" w:hAnsi="IRNazanin" w:eastAsia="IRNazanin"/>
          <w:color w:val="111111"/>
          <w:sz w:val="28"/>
          <w:sz w:val="28"/>
          <w:szCs w:val="28"/>
          <w:rtl w:val="true"/>
          <w:lang w:bidi="fa-IR"/>
        </w:rPr>
        <w:t xml:space="preserve">الجماعة و لیس غیره أماما للجماعة یجوز الانتفاع بالوقف إذا قصد الوقف علی جهة امام الجماعة و علیه فما ذهب الیه المشهور هو الأقوی اللهم إلا أن یتمسک بمکاتبة علی بن سلیمان و خبر طلحة بن زید المذکورین فی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المجلد بدعوی أن المنع من التصرف فی الوقف بعد وقفه علی الفقراء الشامل باطلاقه و ترک الاستفصال ما إذا کان الواقف بنفسه فقیرا یکفی فی ممنوعیة الواقف من التصرف و ان کان أو دخل فی العنوان فتأمل و لایترک الاحتیاط بعدم الشریک من الفقراء</w:t>
      </w:r>
      <w:r>
        <w:rPr>
          <w:rFonts w:eastAsia="IRNazanin" w:cs="IRNazanin"/>
          <w:color w:val="111111"/>
          <w:sz w:val="28"/>
          <w:szCs w:val="28"/>
          <w:rtl w:val="true"/>
          <w:lang w:bidi="fa-IR"/>
        </w:rPr>
        <w:t>.</w:t>
      </w:r>
    </w:p>
    <w:p>
      <w:pPr>
        <w:pStyle w:val="Heading2"/>
        <w:numPr>
          <w:ilvl w:val="1"/>
          <w:numId w:val="1"/>
        </w:numPr>
        <w:rPr/>
      </w:pPr>
      <w:bookmarkStart w:id="1095" w:name="__RefHeading___Toc249433_1738255347"/>
      <w:bookmarkStart w:id="1096" w:name="_Toc483"/>
      <w:bookmarkEnd w:id="1095"/>
      <w:r>
        <w:rPr>
          <w:rtl w:val="true"/>
        </w:rPr>
        <w:t xml:space="preserve">قوله فی ج </w:t>
      </w:r>
      <w:r>
        <w:rPr/>
        <w:t>4</w:t>
      </w:r>
      <w:r>
        <w:rPr>
          <w:rtl w:val="true"/>
        </w:rPr>
        <w:t xml:space="preserve">، ص </w:t>
      </w:r>
      <w:r>
        <w:rPr/>
        <w:t>52</w:t>
      </w:r>
      <w:r>
        <w:rPr>
          <w:rtl w:val="true"/>
        </w:rPr>
        <w:t xml:space="preserve">، س </w:t>
      </w:r>
      <w:r>
        <w:rPr/>
        <w:t>2</w:t>
      </w:r>
      <w:r>
        <w:rPr>
          <w:rtl w:val="true"/>
        </w:rPr>
        <w:t>: «</w:t>
      </w:r>
      <w:r>
        <w:rPr>
          <w:rtl w:val="true"/>
        </w:rPr>
        <w:t>حیث لم یستفصل</w:t>
      </w:r>
      <w:r>
        <w:rPr>
          <w:rtl w:val="true"/>
        </w:rPr>
        <w:t>»</w:t>
      </w:r>
      <w:bookmarkEnd w:id="10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تدل علی أنه مات قبل القبض و هو أعم من القبول و عدمه و معذلک لم یستفصل الامام علیه السلام عن ذلک و علیه فیکون الجواب ظاهرا فی أن القبول لیس بلازم فی الصحة</w:t>
      </w:r>
      <w:r>
        <w:rPr>
          <w:rFonts w:eastAsia="IRNazanin" w:cs="IRNazanin"/>
          <w:color w:val="111111"/>
          <w:sz w:val="28"/>
          <w:szCs w:val="28"/>
          <w:rtl w:val="true"/>
          <w:lang w:bidi="fa-IR"/>
        </w:rPr>
        <w:t>.</w:t>
      </w:r>
    </w:p>
    <w:p>
      <w:pPr>
        <w:pStyle w:val="Heading2"/>
        <w:numPr>
          <w:ilvl w:val="1"/>
          <w:numId w:val="1"/>
        </w:numPr>
        <w:rPr/>
      </w:pPr>
      <w:bookmarkStart w:id="1097" w:name="__RefHeading___Toc249435_1738255347"/>
      <w:bookmarkStart w:id="1098" w:name="_Toc484"/>
      <w:bookmarkEnd w:id="1097"/>
      <w:r>
        <w:rPr>
          <w:rtl w:val="true"/>
        </w:rPr>
        <w:t xml:space="preserve">قوله فی ج </w:t>
      </w:r>
      <w:r>
        <w:rPr/>
        <w:t>4</w:t>
      </w:r>
      <w:r>
        <w:rPr>
          <w:rtl w:val="true"/>
        </w:rPr>
        <w:t xml:space="preserve">، ص </w:t>
      </w:r>
      <w:r>
        <w:rPr/>
        <w:t>52</w:t>
      </w:r>
      <w:r>
        <w:rPr>
          <w:rtl w:val="true"/>
        </w:rPr>
        <w:t xml:space="preserve">، س </w:t>
      </w:r>
      <w:r>
        <w:rPr/>
        <w:t>12</w:t>
      </w:r>
      <w:r>
        <w:rPr>
          <w:rtl w:val="true"/>
        </w:rPr>
        <w:t>: «</w:t>
      </w:r>
      <w:r>
        <w:rPr>
          <w:rtl w:val="true"/>
        </w:rPr>
        <w:t>تعلیقه بشرط مستقبل</w:t>
      </w:r>
      <w:r>
        <w:rPr>
          <w:rtl w:val="true"/>
        </w:rPr>
        <w:t>»</w:t>
      </w:r>
      <w:bookmarkEnd w:id="10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المراد</w:t>
      </w:r>
      <w:r>
        <w:rPr>
          <w:rFonts w:eastAsia="IRNazanin" w:cs="IRNazanin"/>
          <w:color w:val="111111"/>
          <w:sz w:val="28"/>
          <w:szCs w:val="28"/>
          <w:rtl w:val="true"/>
          <w:lang w:bidi="fa-IR"/>
        </w:rPr>
        <w:t>.</w:t>
      </w:r>
    </w:p>
    <w:p>
      <w:pPr>
        <w:pStyle w:val="Heading2"/>
        <w:numPr>
          <w:ilvl w:val="1"/>
          <w:numId w:val="1"/>
        </w:numPr>
        <w:rPr/>
      </w:pPr>
      <w:bookmarkStart w:id="1099" w:name="__RefHeading___Toc249437_1738255347"/>
      <w:bookmarkStart w:id="1100" w:name="_Toc485"/>
      <w:bookmarkEnd w:id="1099"/>
      <w:r>
        <w:rPr>
          <w:rtl w:val="true"/>
        </w:rPr>
        <w:t xml:space="preserve">قوله فی ج </w:t>
      </w:r>
      <w:r>
        <w:rPr/>
        <w:t>4</w:t>
      </w:r>
      <w:r>
        <w:rPr>
          <w:rtl w:val="true"/>
        </w:rPr>
        <w:t xml:space="preserve">، ص </w:t>
      </w:r>
      <w:r>
        <w:rPr/>
        <w:t>53</w:t>
      </w:r>
      <w:r>
        <w:rPr>
          <w:rtl w:val="true"/>
        </w:rPr>
        <w:t xml:space="preserve">، س </w:t>
      </w:r>
      <w:r>
        <w:rPr/>
        <w:t>2</w:t>
      </w:r>
      <w:r>
        <w:rPr>
          <w:rtl w:val="true"/>
        </w:rPr>
        <w:t>: «</w:t>
      </w:r>
      <w:r>
        <w:rPr>
          <w:rtl w:val="true"/>
        </w:rPr>
        <w:t>الحاصل أنه إن تحقق</w:t>
      </w:r>
      <w:r>
        <w:rPr>
          <w:rtl w:val="true"/>
        </w:rPr>
        <w:t>»</w:t>
      </w:r>
      <w:bookmarkEnd w:id="1100"/>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ان الإجماع یحمل علی الحاجة الی القبول فی اللزوم لا فی تحقق المکلیة فالأقوی هو عدم اعتبار القبول و علیه فیکون الوصیة من باب الایقاعات و یؤید ذلک أن الوصیة العهدیة لیست حقیقه أخری بل هی متحدة مع الوصیة التملیکیة من جهة الحقیقة مع أن المفروض فی العهدیة عدم اعتبار القبول</w:t>
      </w:r>
      <w:bookmarkStart w:id="1101" w:name="pg14020_140599"/>
    </w:p>
    <w:p>
      <w:pPr>
        <w:pStyle w:val="BookText"/>
        <w:rPr/>
      </w:pPr>
      <w:bookmarkEnd w:id="1101"/>
      <w:r>
        <w:rPr>
          <w:rFonts w:ascii="IRNazanin" w:hAnsi="IRNazanin" w:eastAsia="IRNazanin"/>
          <w:color w:val="111111"/>
          <w:sz w:val="28"/>
          <w:sz w:val="28"/>
          <w:szCs w:val="28"/>
          <w:rtl w:val="true"/>
          <w:lang w:bidi="fa-IR"/>
        </w:rPr>
        <w:t xml:space="preserve">فمقتضی الاطلاقات عدم اعتبار القبول فی الوصیة مطلقا نعم یکن اعتبار القبول فی تحقق الموصی به جزءا و شرطا لأن أدلة الوصیة کما فی تعلیقة آیة الله البروجردی علی العروة الوثقی غایتها الدلالة علی نفوذ عهد الانسان عند موته فیما کان قبله تحت سلطانه و ان سلطنته علیه باقیة إذا عهد فیه بامروا ما کونه سلطانا عند موته علی ما لم یکن سلطانا علیه قبل ذلک کما هو قضیة الملک القهری فلاتدل علیه انتهی و بالجملة الوصیة لیست بمشرعة بحیث یثبت بها ما لم یکن ثابتا قبلها و لعله لذا کان الشیخ الأعظم فی کتاب الوصیة أن الوصیة من حیث معناها اللغوی و العرفی لیست عقدا إلا أنه حیث یثبت من الدلیل توقف حصول متعلقها علی القبول و عدم کفایة الایجاب فیه کالتملیک المعلوم من الشرع عدم حصول أثره بدون رضی المملک بالفتح و کالتولیة المعلوم کونها کذلک فلابد من التزام کونها هناک عقدا إلخ راجع المکاسب،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الیه مال أستاذنا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المحکی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1102" w:name="__RefHeading___Toc249439_1738255347"/>
      <w:bookmarkStart w:id="1103" w:name="_Toc486"/>
      <w:bookmarkEnd w:id="1102"/>
      <w:r>
        <w:rPr>
          <w:rtl w:val="true"/>
        </w:rPr>
        <w:t xml:space="preserve">قوله فی ج </w:t>
      </w:r>
      <w:r>
        <w:rPr/>
        <w:t>4</w:t>
      </w:r>
      <w:r>
        <w:rPr>
          <w:rtl w:val="true"/>
        </w:rPr>
        <w:t xml:space="preserve">، ص </w:t>
      </w:r>
      <w:r>
        <w:rPr/>
        <w:t>54</w:t>
      </w:r>
      <w:r>
        <w:rPr>
          <w:rtl w:val="true"/>
        </w:rPr>
        <w:t xml:space="preserve">، س </w:t>
      </w:r>
      <w:r>
        <w:rPr/>
        <w:t>14</w:t>
      </w:r>
      <w:r>
        <w:rPr>
          <w:rtl w:val="true"/>
        </w:rPr>
        <w:t>: «</w:t>
      </w:r>
      <w:r>
        <w:rPr>
          <w:rtl w:val="true"/>
        </w:rPr>
        <w:t>فان تم الإجماع</w:t>
      </w:r>
      <w:r>
        <w:rPr>
          <w:rtl w:val="true"/>
        </w:rPr>
        <w:t>»</w:t>
      </w:r>
      <w:bookmarkEnd w:id="11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الإجماع غیر ثابت و علی تقدیر الثبوت فهو محتمل المدرک و بالجملة لاوجه لرفع الید عن بناء العقلاء فی الاشارة و الکتابة و الاشارة کثیرا ما تقوم مقام النطق مع التمکن منه الا تری أن المولی أمر عبیده بالاشارة ألا تری أن المأمورین لا رأئة الطریق أمروا بالاشارات</w:t>
      </w:r>
      <w:r>
        <w:rPr>
          <w:rFonts w:eastAsia="IRNazanin" w:cs="IRNazanin"/>
          <w:color w:val="111111"/>
          <w:sz w:val="28"/>
          <w:szCs w:val="28"/>
          <w:rtl w:val="true"/>
          <w:lang w:bidi="fa-IR"/>
        </w:rPr>
        <w:t>.</w:t>
      </w:r>
    </w:p>
    <w:p>
      <w:pPr>
        <w:pStyle w:val="Heading2"/>
        <w:numPr>
          <w:ilvl w:val="1"/>
          <w:numId w:val="1"/>
        </w:numPr>
        <w:rPr/>
      </w:pPr>
      <w:bookmarkStart w:id="1104" w:name="__RefHeading___Toc249441_1738255347"/>
      <w:bookmarkStart w:id="1105" w:name="_Toc487"/>
      <w:bookmarkEnd w:id="1104"/>
      <w:r>
        <w:rPr>
          <w:rtl w:val="true"/>
        </w:rPr>
        <w:t xml:space="preserve">قوله فی ج </w:t>
      </w:r>
      <w:r>
        <w:rPr/>
        <w:t>4</w:t>
      </w:r>
      <w:r>
        <w:rPr>
          <w:rtl w:val="true"/>
        </w:rPr>
        <w:t xml:space="preserve">، ص </w:t>
      </w:r>
      <w:r>
        <w:rPr/>
        <w:t>55</w:t>
      </w:r>
      <w:r>
        <w:rPr>
          <w:rtl w:val="true"/>
        </w:rPr>
        <w:t xml:space="preserve">، س </w:t>
      </w:r>
      <w:r>
        <w:rPr/>
        <w:t>5</w:t>
      </w:r>
      <w:r>
        <w:rPr>
          <w:rtl w:val="true"/>
        </w:rPr>
        <w:t>: «</w:t>
      </w:r>
      <w:r>
        <w:rPr>
          <w:rtl w:val="true"/>
        </w:rPr>
        <w:t>و لعل نظر المانعین</w:t>
      </w:r>
      <w:r>
        <w:rPr>
          <w:rtl w:val="true"/>
        </w:rPr>
        <w:t>»</w:t>
      </w:r>
      <w:bookmarkEnd w:id="1105"/>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ذهب المصنف فی حاشیة التوضیح الی وجوب الاحتیاط فیما إذا</w:t>
      </w:r>
      <w:bookmarkStart w:id="1106" w:name="pg14020_140600"/>
    </w:p>
    <w:p>
      <w:pPr>
        <w:pStyle w:val="BookText"/>
        <w:rPr/>
      </w:pPr>
      <w:bookmarkEnd w:id="1106"/>
      <w:r>
        <w:rPr>
          <w:rFonts w:ascii="IRNazanin" w:hAnsi="IRNazanin" w:eastAsia="IRNazanin"/>
          <w:color w:val="111111"/>
          <w:sz w:val="28"/>
          <w:sz w:val="28"/>
          <w:szCs w:val="28"/>
          <w:rtl w:val="true"/>
          <w:lang w:bidi="fa-IR"/>
        </w:rPr>
        <w:t xml:space="preserve">أراد أن یوصی بعدا و ان لم یوص حین الکتابة و لاوجه له إلا ما یترائی من مما رواه الصدوق عن إبراهیم بن محمد الهمدانی قال کتبت إلیه کتب رجل کتابا بخطه و لم یقل لورثته هذه وصیتی و لم یقل الی قد أوصیت إلا أنه کتب کتابا فیه ما أراد أن یوصی به هل یجب علی ورثته القیام بما فی الکتاب بخطه و لم یامرهم بذلک فکتب ان کان له ولد ینفذون کل شیء یجدون فی کتاب ابیهم فی وجوه البر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المراد من قول السائل فیه ما أراد أن یوصی به هو ما أراد ان یوصی به بعداً لاحین الکتابه ولکن یحتمل أن یکون مراده هو ما أوصی به ولکن معذلک لم یأمر الورثة به و لم یقل و اکتفی بالکتابة هذا مضافا الی أن التفصیل المذکور فی الذیل من حجیة الوصیة لخصوص ولده دون غیره مما لم یفت به أحد هذا مع الغمض عما فی سنده</w:t>
      </w:r>
      <w:r>
        <w:rPr>
          <w:rFonts w:eastAsia="IRNazanin" w:cs="IRNazanin"/>
          <w:color w:val="111111"/>
          <w:sz w:val="28"/>
          <w:szCs w:val="28"/>
          <w:rtl w:val="true"/>
          <w:lang w:bidi="fa-IR"/>
        </w:rPr>
        <w:t>.</w:t>
      </w:r>
    </w:p>
    <w:p>
      <w:pPr>
        <w:pStyle w:val="Heading2"/>
        <w:numPr>
          <w:ilvl w:val="1"/>
          <w:numId w:val="1"/>
        </w:numPr>
        <w:rPr/>
      </w:pPr>
      <w:bookmarkStart w:id="1107" w:name="__RefHeading___Toc249443_1738255347"/>
      <w:bookmarkStart w:id="1108" w:name="_Toc488"/>
      <w:bookmarkEnd w:id="1107"/>
      <w:r>
        <w:rPr>
          <w:rtl w:val="true"/>
        </w:rPr>
        <w:t xml:space="preserve">قوله فی ج </w:t>
      </w:r>
      <w:r>
        <w:rPr/>
        <w:t>4</w:t>
      </w:r>
      <w:r>
        <w:rPr>
          <w:rtl w:val="true"/>
        </w:rPr>
        <w:t xml:space="preserve">، ص </w:t>
      </w:r>
      <w:r>
        <w:rPr/>
        <w:t>56</w:t>
      </w:r>
      <w:r>
        <w:rPr>
          <w:rtl w:val="true"/>
        </w:rPr>
        <w:t xml:space="preserve">، س </w:t>
      </w:r>
      <w:r>
        <w:rPr/>
        <w:t>2</w:t>
      </w:r>
      <w:r>
        <w:rPr>
          <w:rtl w:val="true"/>
        </w:rPr>
        <w:t>: «</w:t>
      </w:r>
      <w:r>
        <w:rPr>
          <w:rtl w:val="true"/>
        </w:rPr>
        <w:t>أو سفیها فلعدم</w:t>
      </w:r>
      <w:r>
        <w:rPr>
          <w:rtl w:val="true"/>
        </w:rPr>
        <w:t>»</w:t>
      </w:r>
      <w:bookmarkEnd w:id="1108"/>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أن الصحیح أن أدلة الحجر قاصرة الشمول لوصیته السفیه أما الآیة فان آنستم منهم رشدا فادفعوا الیهم أموالهم فهی ناظرة الی دفع أموالهم إلیهم لیتصرفوا فیها کیف یشاؤون فهی منصرفة عن الوصیة و لاتنظر إلیها لأنه لایکون فی الحجر علیه امتنان علیه بل هو خلاف الامتنان فی حقه لأنه أراد الانتفاع من ماله و یؤیده معتبرة أبی الحسن الخادم بیاغ اللؤلؤ عن أبی عبدالله علیه السلام قال سأله أبی و انا حاضر عن الیتیم من یجوز أمره قال حتی یبلغ أشده قال و ما أشده قال احتلامه قال قلت قد یکون الغلام ابن ثمان عشرة سنة أو أقل أو أکثر و لم یحتلم قال إذا ابلغ و ثبت علیه شیء جاز علیه أمره الا أن یکون سفیها أو ضعیفا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13</w:t>
      </w:r>
      <w:bookmarkStart w:id="1109" w:name="pg14020_140601"/>
    </w:p>
    <w:p>
      <w:pPr>
        <w:pStyle w:val="BookText"/>
        <w:rPr/>
      </w:pPr>
      <w:bookmarkEnd w:id="1109"/>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الحج،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أنها ظاهرة فی اختصاص الحجر علی السفیه بما یکون علیه فلایشمل ما لایکون کذلک و الوصیة منها کما فی مبانی العروة الوثقی،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القول باطلاق الآیة و اختصاصها بما لیس فیه امتنان یقتضی صحة معاملات السفیه فیما إذا کانت بنفعه مع أن کما تری و أما قوله علیه السلام جاز علیه امره فهو أیضا لایختص بما علیه بل یشمل ماله لأن ماله أیضا مبنی علی تعهدات لزم العمل علیه بها</w:t>
      </w:r>
      <w:r>
        <w:rPr>
          <w:rFonts w:eastAsia="IRNazanin" w:cs="IRNazanin"/>
          <w:color w:val="111111"/>
          <w:sz w:val="28"/>
          <w:szCs w:val="28"/>
          <w:rtl w:val="true"/>
          <w:lang w:bidi="fa-IR"/>
        </w:rPr>
        <w:t>.</w:t>
      </w:r>
    </w:p>
    <w:p>
      <w:pPr>
        <w:pStyle w:val="Heading2"/>
        <w:numPr>
          <w:ilvl w:val="1"/>
          <w:numId w:val="1"/>
        </w:numPr>
        <w:rPr/>
      </w:pPr>
      <w:bookmarkStart w:id="1110" w:name="__RefHeading___Toc249445_1738255347"/>
      <w:bookmarkStart w:id="1111" w:name="_Toc489"/>
      <w:bookmarkEnd w:id="1110"/>
      <w:r>
        <w:rPr>
          <w:rtl w:val="true"/>
        </w:rPr>
        <w:t xml:space="preserve">قوله فی ج </w:t>
      </w:r>
      <w:r>
        <w:rPr/>
        <w:t>4</w:t>
      </w:r>
      <w:r>
        <w:rPr>
          <w:rtl w:val="true"/>
        </w:rPr>
        <w:t xml:space="preserve">، ص </w:t>
      </w:r>
      <w:r>
        <w:rPr/>
        <w:t>56</w:t>
      </w:r>
      <w:r>
        <w:rPr>
          <w:rtl w:val="true"/>
        </w:rPr>
        <w:t xml:space="preserve">، س </w:t>
      </w:r>
      <w:r>
        <w:rPr/>
        <w:t>16</w:t>
      </w:r>
      <w:r>
        <w:rPr>
          <w:rtl w:val="true"/>
        </w:rPr>
        <w:t>: «</w:t>
      </w:r>
      <w:r>
        <w:rPr>
          <w:rtl w:val="true"/>
        </w:rPr>
        <w:t>ما رواه المشایخ</w:t>
      </w:r>
      <w:r>
        <w:rPr>
          <w:rtl w:val="true"/>
        </w:rPr>
        <w:t>»</w:t>
      </w:r>
      <w:bookmarkEnd w:id="11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أن هذه الصحیحة تدل علی نفوذ وصیته فی خصوص الارحام و مقتضی القاعدة هو حمل المطلقات علیها لاخصیتها بالنسبة الیها و ان کان مقتضی أخصیة المطلقات الأخری بالنسبة الی فیه عشر سنین تقدمها علی إطلاق هذه الصحیحة فبعد الجمع بین هذه الصحیحة و سایر المطلقات یکون النتیجة هو نفوذ وصیة الغلام إذا بلغ عشر سنین فی خصوص الأرحام ولکن الأصحاب لم یعملوا صحیحة محمد بن مسلم هذا مضافا الی قوة سایر المطلقات فانها فی مقام البیان و معذلک لم یتقید بالارحام و أما القول بأن النسبة بین صحیة محمد بن مسلم و سایر المطلقات هی العموم من وجه کما فی مبانی العروة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p>
    <w:p>
      <w:pPr>
        <w:pStyle w:val="Heading2"/>
        <w:numPr>
          <w:ilvl w:val="1"/>
          <w:numId w:val="1"/>
        </w:numPr>
        <w:rPr/>
      </w:pPr>
      <w:bookmarkStart w:id="1112" w:name="__RefHeading___Toc249447_1738255347"/>
      <w:bookmarkStart w:id="1113" w:name="_Toc490"/>
      <w:bookmarkEnd w:id="1112"/>
      <w:r>
        <w:rPr>
          <w:rtl w:val="true"/>
        </w:rPr>
        <w:t xml:space="preserve">قوله فی ج </w:t>
      </w:r>
      <w:r>
        <w:rPr/>
        <w:t>4</w:t>
      </w:r>
      <w:r>
        <w:rPr>
          <w:rtl w:val="true"/>
        </w:rPr>
        <w:t xml:space="preserve">، ص </w:t>
      </w:r>
      <w:r>
        <w:rPr/>
        <w:t>57</w:t>
      </w:r>
      <w:r>
        <w:rPr>
          <w:rtl w:val="true"/>
        </w:rPr>
        <w:t xml:space="preserve">، س </w:t>
      </w:r>
      <w:r>
        <w:rPr/>
        <w:t>3</w:t>
      </w:r>
      <w:r>
        <w:rPr>
          <w:rtl w:val="true"/>
        </w:rPr>
        <w:t>: «</w:t>
      </w:r>
      <w:r>
        <w:rPr>
          <w:rtl w:val="true"/>
        </w:rPr>
        <w:t>أما إن قلنا</w:t>
      </w:r>
      <w:r>
        <w:rPr>
          <w:rtl w:val="true"/>
        </w:rPr>
        <w:t>»</w:t>
      </w:r>
      <w:bookmarkEnd w:id="1113"/>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البیع فانه اختار صحة بیع الصبی إذا کان باذن الولی</w:t>
      </w:r>
      <w:r>
        <w:rPr>
          <w:rFonts w:eastAsia="IRNazanin" w:cs="IRNazanin"/>
          <w:color w:val="111111"/>
          <w:sz w:val="28"/>
          <w:szCs w:val="28"/>
          <w:rtl w:val="true"/>
          <w:lang w:bidi="fa-IR"/>
        </w:rPr>
        <w:t>.</w:t>
      </w:r>
      <w:bookmarkStart w:id="1114" w:name="pg14020_140602"/>
    </w:p>
    <w:p>
      <w:pPr>
        <w:pStyle w:val="Heading2"/>
        <w:numPr>
          <w:ilvl w:val="1"/>
          <w:numId w:val="1"/>
        </w:numPr>
        <w:rPr/>
      </w:pPr>
      <w:bookmarkStart w:id="1115" w:name="__RefHeading___Toc249449_1738255347"/>
      <w:bookmarkStart w:id="1116" w:name="_Toc491"/>
      <w:bookmarkEnd w:id="1114"/>
      <w:bookmarkEnd w:id="1115"/>
      <w:r>
        <w:rPr>
          <w:rtl w:val="true"/>
        </w:rPr>
        <w:t xml:space="preserve">قوله فی ج </w:t>
      </w:r>
      <w:r>
        <w:rPr/>
        <w:t>4</w:t>
      </w:r>
      <w:r>
        <w:rPr>
          <w:rtl w:val="true"/>
        </w:rPr>
        <w:t xml:space="preserve">، ص </w:t>
      </w:r>
      <w:r>
        <w:rPr/>
        <w:t>57</w:t>
      </w:r>
      <w:r>
        <w:rPr>
          <w:rtl w:val="true"/>
        </w:rPr>
        <w:t xml:space="preserve">، س </w:t>
      </w:r>
      <w:r>
        <w:rPr/>
        <w:t>6</w:t>
      </w:r>
      <w:r>
        <w:rPr>
          <w:rtl w:val="true"/>
        </w:rPr>
        <w:t>: «</w:t>
      </w:r>
      <w:r>
        <w:rPr>
          <w:rtl w:val="true"/>
        </w:rPr>
        <w:t>بما فیه هلاکها</w:t>
      </w:r>
      <w:r>
        <w:rPr>
          <w:rtl w:val="true"/>
        </w:rPr>
        <w:t>»</w:t>
      </w:r>
      <w:bookmarkEnd w:id="11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مقتضی قوله لعله یموت فی صحیحة أبی و لاد أن السبب الذی لاوجده لزم أن یکون بحیث یعلم الجارح أو یظن أنه یوجب الموت و القتل و إلا فالاستفادة من الدلیل مشکل و أن کان بنظر غیر الجارح کذلک</w:t>
      </w:r>
      <w:r>
        <w:rPr>
          <w:rFonts w:eastAsia="IRNazanin" w:cs="IRNazanin"/>
          <w:color w:val="111111"/>
          <w:sz w:val="28"/>
          <w:szCs w:val="28"/>
          <w:rtl w:val="true"/>
          <w:lang w:bidi="fa-IR"/>
        </w:rPr>
        <w:t>.</w:t>
      </w:r>
    </w:p>
    <w:p>
      <w:pPr>
        <w:pStyle w:val="Heading2"/>
        <w:numPr>
          <w:ilvl w:val="1"/>
          <w:numId w:val="1"/>
        </w:numPr>
        <w:rPr/>
      </w:pPr>
      <w:bookmarkStart w:id="1117" w:name="__RefHeading___Toc249451_1738255347"/>
      <w:bookmarkStart w:id="1118" w:name="_Toc492"/>
      <w:bookmarkEnd w:id="1117"/>
      <w:r>
        <w:rPr>
          <w:rtl w:val="true"/>
        </w:rPr>
        <w:t xml:space="preserve">قوله فی ج </w:t>
      </w:r>
      <w:r>
        <w:rPr/>
        <w:t>4</w:t>
      </w:r>
      <w:r>
        <w:rPr>
          <w:rtl w:val="true"/>
        </w:rPr>
        <w:t xml:space="preserve">، ص </w:t>
      </w:r>
      <w:r>
        <w:rPr/>
        <w:t>57</w:t>
      </w:r>
      <w:r>
        <w:rPr>
          <w:rtl w:val="true"/>
        </w:rPr>
        <w:t xml:space="preserve">، س </w:t>
      </w:r>
      <w:r>
        <w:rPr/>
        <w:t>11</w:t>
      </w:r>
      <w:r>
        <w:rPr>
          <w:rtl w:val="true"/>
        </w:rPr>
        <w:t>: «</w:t>
      </w:r>
      <w:r>
        <w:rPr>
          <w:rtl w:val="true"/>
        </w:rPr>
        <w:t>و إن کان أوصی</w:t>
      </w:r>
      <w:r>
        <w:rPr>
          <w:rtl w:val="true"/>
        </w:rPr>
        <w:t>»</w:t>
      </w:r>
      <w:bookmarkEnd w:id="11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عطفه علی قوله ان کان أوصی قبل إلخ یقتضی أن یکون النفی بالنسبة الی الوصیة بالثلث و الأمور المالیة و أما شموله لغیر الأمور المالیة کالوصیة بشیء لایلزم انفاق مال فغیر واضح و مقتضی عمومات نفوذ الوصیة هو الصحة</w:t>
      </w:r>
      <w:r>
        <w:rPr>
          <w:rFonts w:eastAsia="IRNazanin" w:cs="IRNazanin"/>
          <w:color w:val="111111"/>
          <w:sz w:val="28"/>
          <w:szCs w:val="28"/>
          <w:rtl w:val="true"/>
          <w:lang w:bidi="fa-IR"/>
        </w:rPr>
        <w:t>.</w:t>
      </w:r>
    </w:p>
    <w:p>
      <w:pPr>
        <w:pStyle w:val="Heading2"/>
        <w:numPr>
          <w:ilvl w:val="1"/>
          <w:numId w:val="1"/>
        </w:numPr>
        <w:rPr/>
      </w:pPr>
      <w:bookmarkStart w:id="1119" w:name="__RefHeading___Toc249453_1738255347"/>
      <w:bookmarkStart w:id="1120" w:name="_Toc493"/>
      <w:bookmarkEnd w:id="1119"/>
      <w:r>
        <w:rPr>
          <w:rtl w:val="true"/>
        </w:rPr>
        <w:t xml:space="preserve">قوله فی ج </w:t>
      </w:r>
      <w:r>
        <w:rPr/>
        <w:t>4</w:t>
      </w:r>
      <w:r>
        <w:rPr>
          <w:rtl w:val="true"/>
        </w:rPr>
        <w:t xml:space="preserve">، ص </w:t>
      </w:r>
      <w:r>
        <w:rPr/>
        <w:t>59</w:t>
      </w:r>
      <w:r>
        <w:rPr>
          <w:rtl w:val="true"/>
        </w:rPr>
        <w:t xml:space="preserve">، س </w:t>
      </w:r>
      <w:r>
        <w:rPr/>
        <w:t>12</w:t>
      </w:r>
      <w:r>
        <w:rPr>
          <w:rtl w:val="true"/>
        </w:rPr>
        <w:t>: «</w:t>
      </w:r>
      <w:r>
        <w:rPr>
          <w:rtl w:val="true"/>
        </w:rPr>
        <w:t>لکن لاتستقر</w:t>
      </w:r>
      <w:r>
        <w:rPr>
          <w:rtl w:val="true"/>
        </w:rPr>
        <w:t>»</w:t>
      </w:r>
      <w:bookmarkEnd w:id="11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لانصراف الوصیة إذ الموصی لایوصی إلا للحمل الذی یکون الحیاة شرطا متأخرا له فاذا لم یتعقب بالحیاة علم أنه خارج عن مورد الوصیة نعم لو صرح شخص بالوصیة للحمل و لو لم یتعقبه الحیاة کانت الوصیة صحیحة و کان لورثة الحمل فلاتغفل</w:t>
      </w:r>
      <w:r>
        <w:rPr>
          <w:rFonts w:eastAsia="IRNazanin" w:cs="IRNazanin"/>
          <w:color w:val="111111"/>
          <w:sz w:val="28"/>
          <w:szCs w:val="28"/>
          <w:rtl w:val="true"/>
          <w:lang w:bidi="fa-IR"/>
        </w:rPr>
        <w:t>.</w:t>
      </w:r>
    </w:p>
    <w:p>
      <w:pPr>
        <w:pStyle w:val="Heading2"/>
        <w:numPr>
          <w:ilvl w:val="1"/>
          <w:numId w:val="1"/>
        </w:numPr>
        <w:rPr/>
      </w:pPr>
      <w:bookmarkStart w:id="1121" w:name="__RefHeading___Toc249455_1738255347"/>
      <w:bookmarkStart w:id="1122" w:name="_Toc494"/>
      <w:bookmarkEnd w:id="1121"/>
      <w:r>
        <w:rPr>
          <w:rtl w:val="true"/>
        </w:rPr>
        <w:t xml:space="preserve">قوله فی ج </w:t>
      </w:r>
      <w:r>
        <w:rPr/>
        <w:t>4</w:t>
      </w:r>
      <w:r>
        <w:rPr>
          <w:rtl w:val="true"/>
        </w:rPr>
        <w:t xml:space="preserve">، ص </w:t>
      </w:r>
      <w:r>
        <w:rPr/>
        <w:t>73</w:t>
      </w:r>
      <w:r>
        <w:rPr>
          <w:rtl w:val="true"/>
        </w:rPr>
        <w:t xml:space="preserve">، س </w:t>
      </w:r>
      <w:r>
        <w:rPr/>
        <w:t>1</w:t>
      </w:r>
      <w:r>
        <w:rPr>
          <w:rtl w:val="true"/>
        </w:rPr>
        <w:t>: «</w:t>
      </w:r>
      <w:r>
        <w:rPr>
          <w:rtl w:val="true"/>
        </w:rPr>
        <w:t>و یشکل من جهة</w:t>
      </w:r>
      <w:r>
        <w:rPr>
          <w:rtl w:val="true"/>
        </w:rPr>
        <w:t>»</w:t>
      </w:r>
      <w:bookmarkEnd w:id="1122"/>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ترک الاستفصال بین القبول و عدمه یدل علی تعمیم الحکم من وجوب التصدق فلاوجه لرجوع المال الی ورثة الموصی</w:t>
      </w:r>
      <w:r>
        <w:rPr>
          <w:rFonts w:eastAsia="IRNazanin" w:cs="IRNazanin"/>
          <w:color w:val="111111"/>
          <w:sz w:val="28"/>
          <w:szCs w:val="28"/>
          <w:rtl w:val="true"/>
          <w:lang w:bidi="fa-IR"/>
        </w:rPr>
        <w:t>.</w:t>
      </w:r>
      <w:bookmarkStart w:id="1123" w:name="pg14020_140603"/>
    </w:p>
    <w:p>
      <w:pPr>
        <w:pStyle w:val="Heading2"/>
        <w:numPr>
          <w:ilvl w:val="1"/>
          <w:numId w:val="1"/>
        </w:numPr>
        <w:rPr/>
      </w:pPr>
      <w:bookmarkStart w:id="1124" w:name="__RefHeading___Toc249457_1738255347"/>
      <w:bookmarkStart w:id="1125" w:name="_Toc495"/>
      <w:bookmarkEnd w:id="1123"/>
      <w:bookmarkEnd w:id="1124"/>
      <w:r>
        <w:rPr>
          <w:rtl w:val="true"/>
        </w:rPr>
        <w:t xml:space="preserve">قوله فی ج </w:t>
      </w:r>
      <w:r>
        <w:rPr/>
        <w:t>4</w:t>
      </w:r>
      <w:r>
        <w:rPr>
          <w:rtl w:val="true"/>
        </w:rPr>
        <w:t xml:space="preserve">، ص </w:t>
      </w:r>
      <w:r>
        <w:rPr/>
        <w:t>79</w:t>
      </w:r>
      <w:r>
        <w:rPr>
          <w:rtl w:val="true"/>
        </w:rPr>
        <w:t xml:space="preserve">، س </w:t>
      </w:r>
      <w:r>
        <w:rPr/>
        <w:t>1</w:t>
      </w:r>
      <w:r>
        <w:rPr>
          <w:rtl w:val="true"/>
        </w:rPr>
        <w:t>: «</w:t>
      </w:r>
      <w:r>
        <w:rPr>
          <w:rtl w:val="true"/>
        </w:rPr>
        <w:t>وجود اللام فی نسخة</w:t>
      </w:r>
      <w:r>
        <w:rPr>
          <w:rtl w:val="true"/>
        </w:rPr>
        <w:t>»</w:t>
      </w:r>
      <w:bookmarkEnd w:id="11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لعدم وجود اللام فی قوله ذلک</w:t>
      </w:r>
      <w:r>
        <w:rPr>
          <w:rFonts w:eastAsia="IRNazanin" w:cs="IRNazanin"/>
          <w:color w:val="111111"/>
          <w:sz w:val="28"/>
          <w:szCs w:val="28"/>
          <w:rtl w:val="true"/>
          <w:lang w:bidi="fa-IR"/>
        </w:rPr>
        <w:t>.</w:t>
      </w:r>
    </w:p>
    <w:p>
      <w:pPr>
        <w:pStyle w:val="Heading2"/>
        <w:numPr>
          <w:ilvl w:val="1"/>
          <w:numId w:val="1"/>
        </w:numPr>
        <w:rPr/>
      </w:pPr>
      <w:bookmarkStart w:id="1126" w:name="__RefHeading___Toc249459_1738255347"/>
      <w:bookmarkStart w:id="1127" w:name="_Toc496"/>
      <w:bookmarkEnd w:id="1126"/>
      <w:r>
        <w:rPr>
          <w:rtl w:val="true"/>
        </w:rPr>
        <w:t xml:space="preserve">قوله فی ج </w:t>
      </w:r>
      <w:r>
        <w:rPr/>
        <w:t>4</w:t>
      </w:r>
      <w:r>
        <w:rPr>
          <w:rtl w:val="true"/>
        </w:rPr>
        <w:t xml:space="preserve">، ص </w:t>
      </w:r>
      <w:r>
        <w:rPr/>
        <w:t>79</w:t>
      </w:r>
      <w:r>
        <w:rPr>
          <w:rtl w:val="true"/>
        </w:rPr>
        <w:t xml:space="preserve">، س </w:t>
      </w:r>
      <w:r>
        <w:rPr/>
        <w:t>15</w:t>
      </w:r>
      <w:r>
        <w:rPr>
          <w:rtl w:val="true"/>
        </w:rPr>
        <w:t>: «</w:t>
      </w:r>
      <w:r>
        <w:rPr>
          <w:rtl w:val="true"/>
        </w:rPr>
        <w:t>ففیه الاحتمال المذکور</w:t>
      </w:r>
      <w:r>
        <w:rPr>
          <w:rtl w:val="true"/>
        </w:rPr>
        <w:t>»</w:t>
      </w:r>
      <w:bookmarkEnd w:id="11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لم یظهر وجه الاحتمال المذکور و ظاهر قوله علیه السلام لایستقیم أنه لایجوز استقلال کل واحد فیما إذا اطلق الوصایة لشخصین</w:t>
      </w:r>
      <w:r>
        <w:rPr>
          <w:rFonts w:eastAsia="IRNazanin" w:cs="IRNazanin"/>
          <w:color w:val="111111"/>
          <w:sz w:val="28"/>
          <w:szCs w:val="28"/>
          <w:rtl w:val="true"/>
          <w:lang w:bidi="fa-IR"/>
        </w:rPr>
        <w:t>.</w:t>
      </w:r>
    </w:p>
    <w:p>
      <w:pPr>
        <w:pStyle w:val="Heading2"/>
        <w:numPr>
          <w:ilvl w:val="1"/>
          <w:numId w:val="1"/>
        </w:numPr>
        <w:rPr/>
      </w:pPr>
      <w:bookmarkStart w:id="1128" w:name="__RefHeading___Toc249461_1738255347"/>
      <w:bookmarkStart w:id="1129" w:name="_Toc497"/>
      <w:bookmarkEnd w:id="1128"/>
      <w:r>
        <w:rPr>
          <w:rtl w:val="true"/>
        </w:rPr>
        <w:t xml:space="preserve">قوله فی ج </w:t>
      </w:r>
      <w:r>
        <w:rPr/>
        <w:t>4</w:t>
      </w:r>
      <w:r>
        <w:rPr>
          <w:rtl w:val="true"/>
        </w:rPr>
        <w:t xml:space="preserve">، ص </w:t>
      </w:r>
      <w:r>
        <w:rPr/>
        <w:t>79</w:t>
      </w:r>
      <w:r>
        <w:rPr>
          <w:rtl w:val="true"/>
        </w:rPr>
        <w:t xml:space="preserve">، س </w:t>
      </w:r>
      <w:r>
        <w:rPr/>
        <w:t>17</w:t>
      </w:r>
      <w:r>
        <w:rPr>
          <w:rtl w:val="true"/>
        </w:rPr>
        <w:t>: «</w:t>
      </w:r>
      <w:r>
        <w:rPr>
          <w:rtl w:val="true"/>
        </w:rPr>
        <w:t>فمع کون التقسیم</w:t>
      </w:r>
      <w:r>
        <w:rPr>
          <w:rtl w:val="true"/>
        </w:rPr>
        <w:t>»</w:t>
      </w:r>
      <w:bookmarkEnd w:id="11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لعل وجه التقسیم مع کونه مخالفة هو الضرورة و الاضطرار کما إذا کان بینهم تشاح و لم یرفع إلا بالتقسیم فانه حیئنذ یجوز کما لایخفی</w:t>
      </w:r>
      <w:r>
        <w:rPr>
          <w:rFonts w:eastAsia="IRNazanin" w:cs="IRNazanin"/>
          <w:color w:val="111111"/>
          <w:sz w:val="28"/>
          <w:szCs w:val="28"/>
          <w:rtl w:val="true"/>
          <w:lang w:bidi="fa-IR"/>
        </w:rPr>
        <w:t>.</w:t>
      </w:r>
    </w:p>
    <w:p>
      <w:pPr>
        <w:pStyle w:val="Heading2"/>
        <w:numPr>
          <w:ilvl w:val="1"/>
          <w:numId w:val="1"/>
        </w:numPr>
        <w:rPr/>
      </w:pPr>
      <w:bookmarkStart w:id="1130" w:name="__RefHeading___Toc249463_1738255347"/>
      <w:bookmarkStart w:id="1131" w:name="_Toc498"/>
      <w:bookmarkEnd w:id="1130"/>
      <w:r>
        <w:rPr>
          <w:rtl w:val="true"/>
        </w:rPr>
        <w:t xml:space="preserve">قوله فی ج </w:t>
      </w:r>
      <w:r>
        <w:rPr/>
        <w:t>4</w:t>
      </w:r>
      <w:r>
        <w:rPr>
          <w:rtl w:val="true"/>
        </w:rPr>
        <w:t xml:space="preserve">، ص </w:t>
      </w:r>
      <w:r>
        <w:rPr/>
        <w:t>79</w:t>
      </w:r>
      <w:r>
        <w:rPr>
          <w:rtl w:val="true"/>
        </w:rPr>
        <w:t xml:space="preserve">، س </w:t>
      </w:r>
      <w:r>
        <w:rPr/>
        <w:t>20</w:t>
      </w:r>
      <w:r>
        <w:rPr>
          <w:rtl w:val="true"/>
        </w:rPr>
        <w:t>: «</w:t>
      </w:r>
      <w:r>
        <w:rPr>
          <w:rtl w:val="true"/>
        </w:rPr>
        <w:t>الیتیم لم یظهر</w:t>
      </w:r>
      <w:r>
        <w:rPr>
          <w:rtl w:val="true"/>
        </w:rPr>
        <w:t>»</w:t>
      </w:r>
      <w:bookmarkEnd w:id="11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یظهر مع أن الیتیم لم یهمل مع أن قوله الیتیم بأی کیفیة مطلوب الموصی</w:t>
      </w:r>
      <w:r>
        <w:rPr>
          <w:rFonts w:eastAsia="IRNazanin" w:cs="IRNazanin"/>
          <w:color w:val="111111"/>
          <w:sz w:val="28"/>
          <w:szCs w:val="28"/>
          <w:rtl w:val="true"/>
          <w:lang w:bidi="fa-IR"/>
        </w:rPr>
        <w:t>.</w:t>
      </w:r>
    </w:p>
    <w:p>
      <w:pPr>
        <w:pStyle w:val="Heading2"/>
        <w:numPr>
          <w:ilvl w:val="1"/>
          <w:numId w:val="1"/>
        </w:numPr>
        <w:rPr/>
      </w:pPr>
      <w:bookmarkStart w:id="1132" w:name="__RefHeading___Toc249465_1738255347"/>
      <w:bookmarkStart w:id="1133" w:name="_Toc499"/>
      <w:bookmarkEnd w:id="1132"/>
      <w:r>
        <w:rPr>
          <w:rtl w:val="true"/>
        </w:rPr>
        <w:t xml:space="preserve">قوله فی ج </w:t>
      </w:r>
      <w:r>
        <w:rPr/>
        <w:t>4</w:t>
      </w:r>
      <w:r>
        <w:rPr>
          <w:rtl w:val="true"/>
        </w:rPr>
        <w:t xml:space="preserve">، ص </w:t>
      </w:r>
      <w:r>
        <w:rPr/>
        <w:t>79</w:t>
      </w:r>
      <w:r>
        <w:rPr>
          <w:rtl w:val="true"/>
        </w:rPr>
        <w:t xml:space="preserve">، س </w:t>
      </w:r>
      <w:r>
        <w:rPr/>
        <w:t>24</w:t>
      </w:r>
      <w:r>
        <w:rPr>
          <w:rtl w:val="true"/>
        </w:rPr>
        <w:t>: «</w:t>
      </w:r>
      <w:r>
        <w:rPr>
          <w:rtl w:val="true"/>
        </w:rPr>
        <w:t>فیشکل من جهة</w:t>
      </w:r>
      <w:r>
        <w:rPr>
          <w:rtl w:val="true"/>
        </w:rPr>
        <w:t>»</w:t>
      </w:r>
      <w:bookmarkEnd w:id="1133"/>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جهة الرجوع الی الحاکم هو إعمال الولایة لرفع مشکل الوصیة بناء علی ثبوت عموم الولایة لا من جهة النهی عن المنکر أو الترافع بل یمکن أن یقال إن اجبار الحاکم فیما إذا أدی الاختلاف بین الأوصیاء الی تعطیل الوقف من الأمور الحسبیة فان تعطیل الوصیة مما لایرضی الشارع به</w:t>
      </w:r>
      <w:r>
        <w:rPr>
          <w:rFonts w:eastAsia="IRNazanin" w:cs="IRNazanin"/>
          <w:color w:val="111111"/>
          <w:sz w:val="28"/>
          <w:szCs w:val="28"/>
          <w:rtl w:val="true"/>
          <w:lang w:bidi="fa-IR"/>
        </w:rPr>
        <w:t>.</w:t>
      </w:r>
      <w:bookmarkStart w:id="1134" w:name="pg14020_140604"/>
    </w:p>
    <w:p>
      <w:pPr>
        <w:pStyle w:val="Heading2"/>
        <w:numPr>
          <w:ilvl w:val="1"/>
          <w:numId w:val="1"/>
        </w:numPr>
        <w:rPr/>
      </w:pPr>
      <w:bookmarkStart w:id="1135" w:name="__RefHeading___Toc249467_1738255347"/>
      <w:bookmarkStart w:id="1136" w:name="_Toc500"/>
      <w:bookmarkEnd w:id="1134"/>
      <w:bookmarkEnd w:id="1135"/>
      <w:r>
        <w:rPr>
          <w:rtl w:val="true"/>
        </w:rPr>
        <w:t xml:space="preserve">قوله فی ج </w:t>
      </w:r>
      <w:r>
        <w:rPr/>
        <w:t>4</w:t>
      </w:r>
      <w:r>
        <w:rPr>
          <w:rtl w:val="true"/>
        </w:rPr>
        <w:t xml:space="preserve">، ص </w:t>
      </w:r>
      <w:r>
        <w:rPr/>
        <w:t>80</w:t>
      </w:r>
      <w:r>
        <w:rPr>
          <w:rtl w:val="true"/>
        </w:rPr>
        <w:t xml:space="preserve">، س </w:t>
      </w:r>
      <w:r>
        <w:rPr/>
        <w:t>4</w:t>
      </w:r>
      <w:r>
        <w:rPr>
          <w:rtl w:val="true"/>
        </w:rPr>
        <w:t>: «</w:t>
      </w:r>
      <w:r>
        <w:rPr>
          <w:rtl w:val="true"/>
        </w:rPr>
        <w:t>بل یشکل الحکم</w:t>
      </w:r>
      <w:r>
        <w:rPr>
          <w:rtl w:val="true"/>
        </w:rPr>
        <w:t>»</w:t>
      </w:r>
      <w:bookmarkEnd w:id="11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مورد روایة مقبولة و ان کان هو الشبهة الحکمیة ولکن العبرة بعموم الوارد فلایختص حکم الحاکم بما یکون شبهة حکمیة بل موارد القضاء هو غیر الشبهة الحکمیة نوعا کما لایخفی</w:t>
      </w:r>
      <w:r>
        <w:rPr>
          <w:rFonts w:eastAsia="IRNazanin" w:cs="IRNazanin"/>
          <w:color w:val="111111"/>
          <w:sz w:val="28"/>
          <w:szCs w:val="28"/>
          <w:rtl w:val="true"/>
          <w:lang w:bidi="fa-IR"/>
        </w:rPr>
        <w:t>.</w:t>
      </w:r>
    </w:p>
    <w:p>
      <w:pPr>
        <w:pStyle w:val="Heading2"/>
        <w:numPr>
          <w:ilvl w:val="1"/>
          <w:numId w:val="1"/>
        </w:numPr>
        <w:rPr/>
      </w:pPr>
      <w:bookmarkStart w:id="1137" w:name="__RefHeading___Toc249469_1738255347"/>
      <w:bookmarkStart w:id="1138" w:name="_Toc501"/>
      <w:bookmarkEnd w:id="1137"/>
      <w:r>
        <w:rPr>
          <w:rtl w:val="true"/>
        </w:rPr>
        <w:t xml:space="preserve">قوله فی ج </w:t>
      </w:r>
      <w:r>
        <w:rPr/>
        <w:t>4</w:t>
      </w:r>
      <w:r>
        <w:rPr>
          <w:rtl w:val="true"/>
        </w:rPr>
        <w:t xml:space="preserve">، ص </w:t>
      </w:r>
      <w:r>
        <w:rPr/>
        <w:t>80</w:t>
      </w:r>
      <w:r>
        <w:rPr>
          <w:rtl w:val="true"/>
        </w:rPr>
        <w:t xml:space="preserve">، س </w:t>
      </w:r>
      <w:r>
        <w:rPr/>
        <w:t>16</w:t>
      </w:r>
      <w:r>
        <w:rPr>
          <w:rtl w:val="true"/>
        </w:rPr>
        <w:t>: «</w:t>
      </w:r>
      <w:r>
        <w:rPr>
          <w:rtl w:val="true"/>
        </w:rPr>
        <w:t>إلی الحاکم لقصور</w:t>
      </w:r>
      <w:r>
        <w:rPr>
          <w:rtl w:val="true"/>
        </w:rPr>
        <w:t>»</w:t>
      </w:r>
      <w:bookmarkEnd w:id="11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الحاکم أما یتصدی بنفسه أو بوکیله أو ینصب قیما لأمور الصغار و أما جعل الوصی فلادلیل له</w:t>
      </w:r>
      <w:r>
        <w:rPr>
          <w:rFonts w:eastAsia="IRNazanin" w:cs="IRNazanin"/>
          <w:color w:val="111111"/>
          <w:sz w:val="28"/>
          <w:szCs w:val="28"/>
          <w:rtl w:val="true"/>
          <w:lang w:bidi="fa-IR"/>
        </w:rPr>
        <w:t>.</w:t>
      </w:r>
    </w:p>
    <w:p>
      <w:pPr>
        <w:pStyle w:val="Heading2"/>
        <w:numPr>
          <w:ilvl w:val="1"/>
          <w:numId w:val="1"/>
        </w:numPr>
        <w:rPr/>
      </w:pPr>
      <w:bookmarkStart w:id="1139" w:name="__RefHeading___Toc249471_1738255347"/>
      <w:bookmarkStart w:id="1140" w:name="_Toc502"/>
      <w:bookmarkEnd w:id="1139"/>
      <w:r>
        <w:rPr>
          <w:rtl w:val="true"/>
        </w:rPr>
        <w:t xml:space="preserve">قوله فی ج </w:t>
      </w:r>
      <w:r>
        <w:rPr/>
        <w:t>4</w:t>
      </w:r>
      <w:r>
        <w:rPr>
          <w:rtl w:val="true"/>
        </w:rPr>
        <w:t xml:space="preserve">، ص </w:t>
      </w:r>
      <w:r>
        <w:rPr/>
        <w:t>81</w:t>
      </w:r>
      <w:r>
        <w:rPr>
          <w:rtl w:val="true"/>
        </w:rPr>
        <w:t xml:space="preserve">، س </w:t>
      </w:r>
      <w:r>
        <w:rPr/>
        <w:t>13</w:t>
      </w:r>
      <w:r>
        <w:rPr>
          <w:rtl w:val="true"/>
        </w:rPr>
        <w:t>: «</w:t>
      </w:r>
      <w:r>
        <w:rPr>
          <w:rtl w:val="true"/>
        </w:rPr>
        <w:t>و هو غائب فلیس له</w:t>
      </w:r>
      <w:r>
        <w:rPr>
          <w:rtl w:val="true"/>
        </w:rPr>
        <w:t>»</w:t>
      </w:r>
      <w:bookmarkEnd w:id="11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عنوان الغیاب مأخوذ من جهة عدم تمکنه من الابلاغ و الاعلام</w:t>
      </w:r>
      <w:r>
        <w:rPr>
          <w:rFonts w:eastAsia="IRNazanin" w:cs="IRNazanin"/>
          <w:color w:val="111111"/>
          <w:sz w:val="28"/>
          <w:szCs w:val="28"/>
          <w:rtl w:val="true"/>
          <w:lang w:bidi="fa-IR"/>
        </w:rPr>
        <w:t>.</w:t>
      </w:r>
    </w:p>
    <w:p>
      <w:pPr>
        <w:pStyle w:val="Heading2"/>
        <w:numPr>
          <w:ilvl w:val="1"/>
          <w:numId w:val="1"/>
        </w:numPr>
        <w:rPr/>
      </w:pPr>
      <w:bookmarkStart w:id="1141" w:name="__RefHeading___Toc249473_1738255347"/>
      <w:bookmarkStart w:id="1142" w:name="_Toc503"/>
      <w:bookmarkEnd w:id="1141"/>
      <w:r>
        <w:rPr>
          <w:rtl w:val="true"/>
        </w:rPr>
        <w:t xml:space="preserve">قوله فی ج </w:t>
      </w:r>
      <w:r>
        <w:rPr/>
        <w:t>4</w:t>
      </w:r>
      <w:r>
        <w:rPr>
          <w:rtl w:val="true"/>
        </w:rPr>
        <w:t xml:space="preserve">، ص </w:t>
      </w:r>
      <w:r>
        <w:rPr/>
        <w:t>81</w:t>
      </w:r>
      <w:r>
        <w:rPr>
          <w:rtl w:val="true"/>
        </w:rPr>
        <w:t xml:space="preserve">، س </w:t>
      </w:r>
      <w:r>
        <w:rPr/>
        <w:t>18</w:t>
      </w:r>
      <w:r>
        <w:rPr>
          <w:rtl w:val="true"/>
        </w:rPr>
        <w:t>: «</w:t>
      </w:r>
      <w:r>
        <w:rPr>
          <w:rtl w:val="true"/>
        </w:rPr>
        <w:t>لأنه لو کان شاهدا</w:t>
      </w:r>
      <w:r>
        <w:rPr>
          <w:rtl w:val="true"/>
        </w:rPr>
        <w:t>»</w:t>
      </w:r>
      <w:bookmarkEnd w:id="11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التعلیل و حمله علی الحکمة خلاف الظاهر هذا مضافا الی مفهوم ذیل صحیحة ابن یسار و ان کان فی مصر یوجد فیه غیره فذلک الیه حیث أن مفهومه أن مع وجود الغیر لیس الرد جایزا فمن الشرائط لصحة الرد هو تمکن الموصی من أن یوصی الی الغیر</w:t>
      </w:r>
      <w:r>
        <w:rPr>
          <w:rFonts w:eastAsia="IRNazanin" w:cs="IRNazanin"/>
          <w:color w:val="111111"/>
          <w:sz w:val="28"/>
          <w:szCs w:val="28"/>
          <w:rtl w:val="true"/>
          <w:lang w:bidi="fa-IR"/>
        </w:rPr>
        <w:t>.</w:t>
      </w:r>
    </w:p>
    <w:p>
      <w:pPr>
        <w:pStyle w:val="Heading2"/>
        <w:numPr>
          <w:ilvl w:val="1"/>
          <w:numId w:val="1"/>
        </w:numPr>
        <w:rPr/>
      </w:pPr>
      <w:bookmarkStart w:id="1143" w:name="__RefHeading___Toc249475_1738255347"/>
      <w:bookmarkStart w:id="1144" w:name="_Toc504"/>
      <w:bookmarkEnd w:id="1143"/>
      <w:r>
        <w:rPr>
          <w:rtl w:val="true"/>
        </w:rPr>
        <w:t xml:space="preserve">قوله فی ج </w:t>
      </w:r>
      <w:r>
        <w:rPr/>
        <w:t>4</w:t>
      </w:r>
      <w:r>
        <w:rPr>
          <w:rtl w:val="true"/>
        </w:rPr>
        <w:t xml:space="preserve">، ص </w:t>
      </w:r>
      <w:r>
        <w:rPr/>
        <w:t>81</w:t>
      </w:r>
      <w:r>
        <w:rPr>
          <w:rtl w:val="true"/>
        </w:rPr>
        <w:t xml:space="preserve">، س </w:t>
      </w:r>
      <w:r>
        <w:rPr/>
        <w:t>20</w:t>
      </w:r>
      <w:r>
        <w:rPr>
          <w:rtl w:val="true"/>
        </w:rPr>
        <w:t>: «</w:t>
      </w:r>
      <w:r>
        <w:rPr>
          <w:rtl w:val="true"/>
        </w:rPr>
        <w:t>إطلاق صحیح محمد بن مسلم</w:t>
      </w:r>
      <w:r>
        <w:rPr>
          <w:rtl w:val="true"/>
        </w:rPr>
        <w:t>»</w:t>
      </w:r>
      <w:bookmarkEnd w:id="1144"/>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مع کون الغیبة عنوانا مأخوذا من جهة تمکنه من الاعلام فلاوجه</w:t>
      </w:r>
      <w:bookmarkStart w:id="1145" w:name="pg14020_140605"/>
    </w:p>
    <w:p>
      <w:pPr>
        <w:pStyle w:val="BookText"/>
        <w:rPr/>
      </w:pPr>
      <w:bookmarkEnd w:id="1145"/>
      <w:r>
        <w:rPr>
          <w:rFonts w:ascii="IRNazanin" w:hAnsi="IRNazanin" w:eastAsia="IRNazanin"/>
          <w:color w:val="111111"/>
          <w:sz w:val="28"/>
          <w:sz w:val="28"/>
          <w:szCs w:val="28"/>
          <w:rtl w:val="true"/>
          <w:lang w:bidi="fa-IR"/>
        </w:rPr>
        <w:t>لقوله و ان بلغ بل المراد هو ما إذا لم یتمکن من الابلاغ</w:t>
      </w:r>
      <w:r>
        <w:rPr>
          <w:rFonts w:eastAsia="IRNazanin" w:cs="IRNazanin"/>
          <w:color w:val="111111"/>
          <w:sz w:val="28"/>
          <w:szCs w:val="28"/>
          <w:rtl w:val="true"/>
          <w:lang w:bidi="fa-IR"/>
        </w:rPr>
        <w:t>.</w:t>
      </w:r>
    </w:p>
    <w:p>
      <w:pPr>
        <w:pStyle w:val="Heading2"/>
        <w:numPr>
          <w:ilvl w:val="1"/>
          <w:numId w:val="1"/>
        </w:numPr>
        <w:rPr/>
      </w:pPr>
      <w:bookmarkStart w:id="1146" w:name="__RefHeading___Toc249477_1738255347"/>
      <w:bookmarkStart w:id="1147" w:name="_Toc505"/>
      <w:bookmarkEnd w:id="1146"/>
      <w:r>
        <w:rPr>
          <w:rtl w:val="true"/>
        </w:rPr>
        <w:t xml:space="preserve">قوله فی ج </w:t>
      </w:r>
      <w:r>
        <w:rPr/>
        <w:t>4</w:t>
      </w:r>
      <w:r>
        <w:rPr>
          <w:rtl w:val="true"/>
        </w:rPr>
        <w:t xml:space="preserve">، ص </w:t>
      </w:r>
      <w:r>
        <w:rPr/>
        <w:t>82</w:t>
      </w:r>
      <w:r>
        <w:rPr>
          <w:rtl w:val="true"/>
        </w:rPr>
        <w:t xml:space="preserve">، س </w:t>
      </w:r>
      <w:r>
        <w:rPr/>
        <w:t>1</w:t>
      </w:r>
      <w:r>
        <w:rPr>
          <w:rtl w:val="true"/>
        </w:rPr>
        <w:t>: «</w:t>
      </w:r>
      <w:r>
        <w:rPr>
          <w:rtl w:val="true"/>
        </w:rPr>
        <w:t>و جواز الرد</w:t>
      </w:r>
      <w:r>
        <w:rPr>
          <w:rtl w:val="true"/>
        </w:rPr>
        <w:t>»</w:t>
      </w:r>
      <w:bookmarkEnd w:id="11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 منع للملازمة العادیة بین المردد بلوغ الخبر لاسیما فی البلاد الصغیرة کما لایخفی</w:t>
      </w:r>
      <w:r>
        <w:rPr>
          <w:rFonts w:eastAsia="IRNazanin" w:cs="IRNazanin"/>
          <w:color w:val="111111"/>
          <w:sz w:val="28"/>
          <w:szCs w:val="28"/>
          <w:rtl w:val="true"/>
          <w:lang w:bidi="fa-IR"/>
        </w:rPr>
        <w:t>.</w:t>
      </w:r>
    </w:p>
    <w:p>
      <w:pPr>
        <w:pStyle w:val="Heading2"/>
        <w:numPr>
          <w:ilvl w:val="1"/>
          <w:numId w:val="1"/>
        </w:numPr>
        <w:rPr/>
      </w:pPr>
      <w:bookmarkStart w:id="1148" w:name="__RefHeading___Toc249479_1738255347"/>
      <w:bookmarkStart w:id="1149" w:name="_Toc506"/>
      <w:bookmarkEnd w:id="1148"/>
      <w:r>
        <w:rPr>
          <w:rtl w:val="true"/>
        </w:rPr>
        <w:t xml:space="preserve">قوله فی ج </w:t>
      </w:r>
      <w:r>
        <w:rPr/>
        <w:t>4</w:t>
      </w:r>
      <w:r>
        <w:rPr>
          <w:rtl w:val="true"/>
        </w:rPr>
        <w:t xml:space="preserve">، ص </w:t>
      </w:r>
      <w:r>
        <w:rPr/>
        <w:t>82</w:t>
      </w:r>
      <w:r>
        <w:rPr>
          <w:rtl w:val="true"/>
        </w:rPr>
        <w:t xml:space="preserve">، س </w:t>
      </w:r>
      <w:r>
        <w:rPr/>
        <w:t>7</w:t>
      </w:r>
      <w:r>
        <w:rPr>
          <w:rtl w:val="true"/>
        </w:rPr>
        <w:t>: «</w:t>
      </w:r>
      <w:r>
        <w:rPr>
          <w:rtl w:val="true"/>
        </w:rPr>
        <w:t>بل لعله یستفاد</w:t>
      </w:r>
      <w:r>
        <w:rPr>
          <w:rtl w:val="true"/>
        </w:rPr>
        <w:t>»</w:t>
      </w:r>
      <w:bookmarkEnd w:id="11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بل لعل اعتبار التمکن من طلب الغیر</w:t>
      </w:r>
      <w:r>
        <w:rPr>
          <w:rFonts w:eastAsia="IRNazanin" w:cs="IRNazanin"/>
          <w:color w:val="111111"/>
          <w:sz w:val="28"/>
          <w:szCs w:val="28"/>
          <w:rtl w:val="true"/>
          <w:lang w:bidi="fa-IR"/>
        </w:rPr>
        <w:t>.</w:t>
      </w:r>
    </w:p>
    <w:p>
      <w:pPr>
        <w:pStyle w:val="Heading2"/>
        <w:numPr>
          <w:ilvl w:val="1"/>
          <w:numId w:val="1"/>
        </w:numPr>
        <w:rPr/>
      </w:pPr>
      <w:bookmarkStart w:id="1150" w:name="__RefHeading___Toc249481_1738255347"/>
      <w:bookmarkStart w:id="1151" w:name="_Toc507"/>
      <w:bookmarkEnd w:id="1150"/>
      <w:r>
        <w:rPr>
          <w:rtl w:val="true"/>
        </w:rPr>
        <w:t xml:space="preserve">قوله فی ج </w:t>
      </w:r>
      <w:r>
        <w:rPr/>
        <w:t>4</w:t>
      </w:r>
      <w:r>
        <w:rPr>
          <w:rtl w:val="true"/>
        </w:rPr>
        <w:t xml:space="preserve">، ص </w:t>
      </w:r>
      <w:r>
        <w:rPr/>
        <w:t>82</w:t>
      </w:r>
      <w:r>
        <w:rPr>
          <w:rtl w:val="true"/>
        </w:rPr>
        <w:t xml:space="preserve">، س </w:t>
      </w:r>
      <w:r>
        <w:rPr/>
        <w:t>9</w:t>
      </w:r>
      <w:r>
        <w:rPr>
          <w:rtl w:val="true"/>
        </w:rPr>
        <w:t>: «</w:t>
      </w:r>
      <w:r>
        <w:rPr>
          <w:rtl w:val="true"/>
        </w:rPr>
        <w:t>و ربما یشهد له</w:t>
      </w:r>
      <w:r>
        <w:rPr>
          <w:rtl w:val="true"/>
        </w:rPr>
        <w:t>»</w:t>
      </w:r>
      <w:bookmarkEnd w:id="11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الشهادة هو أن الخذلان مع التمکن من الایصاء الی الغیر غیر صادق</w:t>
      </w:r>
      <w:r>
        <w:rPr>
          <w:rFonts w:eastAsia="IRNazanin" w:cs="IRNazanin"/>
          <w:color w:val="111111"/>
          <w:sz w:val="28"/>
          <w:szCs w:val="28"/>
          <w:rtl w:val="true"/>
          <w:lang w:bidi="fa-IR"/>
        </w:rPr>
        <w:t>.</w:t>
      </w:r>
    </w:p>
    <w:p>
      <w:pPr>
        <w:pStyle w:val="Heading2"/>
        <w:numPr>
          <w:ilvl w:val="1"/>
          <w:numId w:val="1"/>
        </w:numPr>
        <w:rPr/>
      </w:pPr>
      <w:bookmarkStart w:id="1152" w:name="__RefHeading___Toc249483_1738255347"/>
      <w:bookmarkStart w:id="1153" w:name="_Toc508"/>
      <w:bookmarkEnd w:id="1152"/>
      <w:r>
        <w:rPr>
          <w:rtl w:val="true"/>
        </w:rPr>
        <w:t xml:space="preserve">قوله فی ج </w:t>
      </w:r>
      <w:r>
        <w:rPr/>
        <w:t>4</w:t>
      </w:r>
      <w:r>
        <w:rPr>
          <w:rtl w:val="true"/>
        </w:rPr>
        <w:t xml:space="preserve">، ص </w:t>
      </w:r>
      <w:r>
        <w:rPr/>
        <w:t>82</w:t>
      </w:r>
      <w:r>
        <w:rPr>
          <w:rtl w:val="true"/>
        </w:rPr>
        <w:t xml:space="preserve">، س </w:t>
      </w:r>
      <w:r>
        <w:rPr/>
        <w:t>12</w:t>
      </w:r>
      <w:r>
        <w:rPr>
          <w:rtl w:val="true"/>
        </w:rPr>
        <w:t>: «</w:t>
      </w:r>
      <w:r>
        <w:rPr>
          <w:rtl w:val="true"/>
        </w:rPr>
        <w:t>حیث حمل الخبر</w:t>
      </w:r>
      <w:r>
        <w:rPr>
          <w:rtl w:val="true"/>
        </w:rPr>
        <w:t>»</w:t>
      </w:r>
      <w:bookmarkEnd w:id="11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أن یکون التعبیر المذکور أی لایخذ له علی هذه الحال حکما اخلاقیا</w:t>
      </w:r>
      <w:r>
        <w:rPr>
          <w:rFonts w:eastAsia="IRNazanin" w:cs="IRNazanin"/>
          <w:color w:val="111111"/>
          <w:sz w:val="28"/>
          <w:szCs w:val="28"/>
          <w:rtl w:val="true"/>
          <w:lang w:bidi="fa-IR"/>
        </w:rPr>
        <w:t>.</w:t>
      </w:r>
    </w:p>
    <w:p>
      <w:pPr>
        <w:pStyle w:val="Heading2"/>
        <w:numPr>
          <w:ilvl w:val="1"/>
          <w:numId w:val="1"/>
        </w:numPr>
        <w:rPr/>
      </w:pPr>
      <w:bookmarkStart w:id="1154" w:name="__RefHeading___Toc249485_1738255347"/>
      <w:bookmarkStart w:id="1155" w:name="_Toc509"/>
      <w:bookmarkEnd w:id="1154"/>
      <w:r>
        <w:rPr>
          <w:rtl w:val="true"/>
        </w:rPr>
        <w:t xml:space="preserve">قوله فی ج </w:t>
      </w:r>
      <w:r>
        <w:rPr/>
        <w:t>4</w:t>
      </w:r>
      <w:r>
        <w:rPr>
          <w:rtl w:val="true"/>
        </w:rPr>
        <w:t xml:space="preserve">، ص </w:t>
      </w:r>
      <w:r>
        <w:rPr/>
        <w:t>82</w:t>
      </w:r>
      <w:r>
        <w:rPr>
          <w:rtl w:val="true"/>
        </w:rPr>
        <w:t xml:space="preserve">، س </w:t>
      </w:r>
      <w:r>
        <w:rPr/>
        <w:t>17</w:t>
      </w:r>
      <w:r>
        <w:rPr>
          <w:rtl w:val="true"/>
        </w:rPr>
        <w:t>: «</w:t>
      </w:r>
      <w:r>
        <w:rPr>
          <w:rtl w:val="true"/>
        </w:rPr>
        <w:t>المطلقات لایشمل هذه</w:t>
      </w:r>
      <w:r>
        <w:rPr>
          <w:rtl w:val="true"/>
        </w:rPr>
        <w:t>»</w:t>
      </w:r>
      <w:bookmarkEnd w:id="11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عنوان أوصی الرجل الی أخیه لایشمل الایصاء الی الولد</w:t>
      </w:r>
      <w:r>
        <w:rPr>
          <w:rFonts w:eastAsia="IRNazanin" w:cs="IRNazanin"/>
          <w:color w:val="111111"/>
          <w:sz w:val="28"/>
          <w:szCs w:val="28"/>
          <w:rtl w:val="true"/>
          <w:lang w:bidi="fa-IR"/>
        </w:rPr>
        <w:t>.</w:t>
      </w:r>
    </w:p>
    <w:p>
      <w:pPr>
        <w:pStyle w:val="Heading2"/>
        <w:numPr>
          <w:ilvl w:val="1"/>
          <w:numId w:val="1"/>
        </w:numPr>
        <w:rPr/>
      </w:pPr>
      <w:bookmarkStart w:id="1156" w:name="__RefHeading___Toc249487_1738255347"/>
      <w:bookmarkStart w:id="1157" w:name="_Toc510"/>
      <w:bookmarkEnd w:id="1156"/>
      <w:r>
        <w:rPr>
          <w:rtl w:val="true"/>
        </w:rPr>
        <w:t xml:space="preserve">قوله فی ج </w:t>
      </w:r>
      <w:r>
        <w:rPr/>
        <w:t>4</w:t>
      </w:r>
      <w:r>
        <w:rPr>
          <w:rtl w:val="true"/>
        </w:rPr>
        <w:t xml:space="preserve">، ص </w:t>
      </w:r>
      <w:r>
        <w:rPr/>
        <w:t>83</w:t>
      </w:r>
      <w:r>
        <w:rPr>
          <w:rtl w:val="true"/>
        </w:rPr>
        <w:t xml:space="preserve">، س </w:t>
      </w:r>
      <w:r>
        <w:rPr/>
        <w:t>3</w:t>
      </w:r>
      <w:r>
        <w:rPr>
          <w:rtl w:val="true"/>
        </w:rPr>
        <w:t>: «</w:t>
      </w:r>
      <w:r>
        <w:rPr>
          <w:rtl w:val="true"/>
        </w:rPr>
        <w:t>فقد عرفت الإشکال</w:t>
      </w:r>
      <w:r>
        <w:rPr>
          <w:rtl w:val="true"/>
        </w:rPr>
        <w:t>»</w:t>
      </w:r>
      <w:bookmarkEnd w:id="1157"/>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المستفاد من الأخبار و الکلمات هو الأمران أحدهما</w:t>
      </w:r>
      <w:bookmarkStart w:id="1158" w:name="pg14020_140606"/>
    </w:p>
    <w:p>
      <w:pPr>
        <w:pStyle w:val="BookText"/>
        <w:rPr/>
      </w:pPr>
      <w:bookmarkEnd w:id="1158"/>
      <w:r>
        <w:rPr>
          <w:rFonts w:ascii="IRNazanin" w:hAnsi="IRNazanin" w:eastAsia="IRNazanin"/>
          <w:color w:val="111111"/>
          <w:sz w:val="28"/>
          <w:sz w:val="28"/>
          <w:szCs w:val="28"/>
          <w:rtl w:val="true"/>
          <w:lang w:bidi="fa-IR"/>
        </w:rPr>
        <w:t>بلوغ الخبر و ثانیهما هو تمکن الموصی من الایصاء و علیه ففی ما إذا باب الموصی قبل بلوغ الرد اجتمع الأمران فلاوجه للإشکال</w:t>
      </w:r>
      <w:r>
        <w:rPr>
          <w:rFonts w:eastAsia="IRNazanin" w:cs="IRNazanin"/>
          <w:color w:val="111111"/>
          <w:sz w:val="28"/>
          <w:szCs w:val="28"/>
          <w:rtl w:val="true"/>
          <w:lang w:bidi="fa-IR"/>
        </w:rPr>
        <w:t>.</w:t>
      </w:r>
    </w:p>
    <w:p>
      <w:pPr>
        <w:pStyle w:val="Heading2"/>
        <w:numPr>
          <w:ilvl w:val="1"/>
          <w:numId w:val="1"/>
        </w:numPr>
        <w:rPr/>
      </w:pPr>
      <w:bookmarkStart w:id="1159" w:name="__RefHeading___Toc249489_1738255347"/>
      <w:bookmarkStart w:id="1160" w:name="_Toc511"/>
      <w:bookmarkEnd w:id="1159"/>
      <w:r>
        <w:rPr>
          <w:rtl w:val="true"/>
        </w:rPr>
        <w:t xml:space="preserve">قوله فی ج </w:t>
      </w:r>
      <w:r>
        <w:rPr/>
        <w:t>4</w:t>
      </w:r>
      <w:r>
        <w:rPr>
          <w:rtl w:val="true"/>
        </w:rPr>
        <w:t xml:space="preserve">، ص </w:t>
      </w:r>
      <w:r>
        <w:rPr/>
        <w:t>83</w:t>
      </w:r>
      <w:r>
        <w:rPr>
          <w:rtl w:val="true"/>
        </w:rPr>
        <w:t xml:space="preserve">، س </w:t>
      </w:r>
      <w:r>
        <w:rPr/>
        <w:t>5</w:t>
      </w:r>
      <w:r>
        <w:rPr>
          <w:rtl w:val="true"/>
        </w:rPr>
        <w:t>: «</w:t>
      </w:r>
      <w:r>
        <w:rPr>
          <w:rtl w:val="true"/>
        </w:rPr>
        <w:t>أما استبدال الوصی</w:t>
      </w:r>
      <w:r>
        <w:rPr>
          <w:rtl w:val="true"/>
        </w:rPr>
        <w:t>»</w:t>
      </w:r>
      <w:bookmarkEnd w:id="116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الجواهر ج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ملحقات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Heading2"/>
        <w:numPr>
          <w:ilvl w:val="1"/>
          <w:numId w:val="1"/>
        </w:numPr>
        <w:rPr/>
      </w:pPr>
      <w:bookmarkStart w:id="1161" w:name="__RefHeading___Toc249491_1738255347"/>
      <w:bookmarkStart w:id="1162" w:name="_Toc512"/>
      <w:bookmarkEnd w:id="1161"/>
      <w:r>
        <w:rPr>
          <w:rtl w:val="true"/>
        </w:rPr>
        <w:t xml:space="preserve">قوله فی ج </w:t>
      </w:r>
      <w:r>
        <w:rPr/>
        <w:t>4</w:t>
      </w:r>
      <w:r>
        <w:rPr>
          <w:rtl w:val="true"/>
        </w:rPr>
        <w:t xml:space="preserve">، ص </w:t>
      </w:r>
      <w:r>
        <w:rPr/>
        <w:t>94</w:t>
      </w:r>
      <w:r>
        <w:rPr>
          <w:rtl w:val="true"/>
        </w:rPr>
        <w:t xml:space="preserve">، س </w:t>
      </w:r>
      <w:r>
        <w:rPr/>
        <w:t>20</w:t>
      </w:r>
      <w:r>
        <w:rPr>
          <w:rtl w:val="true"/>
        </w:rPr>
        <w:t>: «</w:t>
      </w:r>
      <w:r>
        <w:rPr>
          <w:rtl w:val="true"/>
        </w:rPr>
        <w:t>الورثة فیدل علیه</w:t>
      </w:r>
      <w:r>
        <w:rPr>
          <w:rtl w:val="true"/>
        </w:rPr>
        <w:t>»</w:t>
      </w:r>
      <w:bookmarkEnd w:id="11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الروایة و ان کانت واردة فی الاجازة فی زمان حیاة الموصی ولکن تدل علی تنفیذ الوصیة بالاجازة بعد الممات بالاولویة هذا مضافا الی صحیحة احمد بن محمد کتب أحمد بن اسحاق الی أبی الحسن علیه السلام النادرة بنت مقاتل توفیت و ترکت ضیعة اشقاصا فی مواضع و أوصت لسیدنا فی اشقاصها بما یبلغ أکثر من الثلث و نحن أوصیائها و اجبینا أنها ذلک الی سیدنا فان امرنا بامضاء الوصیة علی وجهها امضیناها و ان امرنا بغیر ذلک انتهینا الی أمره فی جمیع ما یأمر به انشاء الله قال فکتب علیه السلام بحظه لیس یجب لها فی ترکتها الا الثلث و ان تفضلتم و کنتم الورثة کان جائزا لکم 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الوصایا،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163" w:name="__RefHeading___Toc249493_1738255347"/>
      <w:bookmarkStart w:id="1164" w:name="_Toc513"/>
      <w:bookmarkEnd w:id="1163"/>
      <w:r>
        <w:rPr>
          <w:rtl w:val="true"/>
        </w:rPr>
        <w:t xml:space="preserve">قوله فی ج </w:t>
      </w:r>
      <w:r>
        <w:rPr/>
        <w:t>4</w:t>
      </w:r>
      <w:r>
        <w:rPr>
          <w:rtl w:val="true"/>
        </w:rPr>
        <w:t xml:space="preserve">، ص </w:t>
      </w:r>
      <w:r>
        <w:rPr/>
        <w:t>95</w:t>
      </w:r>
      <w:r>
        <w:rPr>
          <w:rtl w:val="true"/>
        </w:rPr>
        <w:t xml:space="preserve">، س </w:t>
      </w:r>
      <w:r>
        <w:rPr/>
        <w:t>1</w:t>
      </w:r>
      <w:r>
        <w:rPr>
          <w:rtl w:val="true"/>
        </w:rPr>
        <w:t>: «</w:t>
      </w:r>
      <w:r>
        <w:rPr>
          <w:rtl w:val="true"/>
        </w:rPr>
        <w:t>شهود فأجازوا ذلک</w:t>
      </w:r>
      <w:r>
        <w:rPr>
          <w:rtl w:val="true"/>
        </w:rPr>
        <w:t>»</w:t>
      </w:r>
      <w:bookmarkEnd w:id="1164"/>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لفظ الاجازة هو انشاء تنفیذ الوصیة و علیه فلایکفی مجرد الرضایة بذلک کما أن اجازة البیع الفضلی أیضا کذلک و لایکفی فی صحة بیع الفضولی مجرد الرضایة نعم لایلزم أن یکون انشاء التنفیذ باللفظ بل یجوز بالفعل هذا مضافا الی أن انشاء الاجازة هو القدر المتیقن فیقتصر علیه</w:t>
      </w:r>
      <w:r>
        <w:rPr>
          <w:rFonts w:eastAsia="IRNazanin" w:cs="IRNazanin"/>
          <w:color w:val="111111"/>
          <w:sz w:val="28"/>
          <w:szCs w:val="28"/>
          <w:rtl w:val="true"/>
          <w:lang w:bidi="fa-IR"/>
        </w:rPr>
        <w:t>.</w:t>
      </w:r>
      <w:bookmarkStart w:id="1165" w:name="pg14020_140607"/>
    </w:p>
    <w:p>
      <w:pPr>
        <w:pStyle w:val="Heading2"/>
        <w:numPr>
          <w:ilvl w:val="1"/>
          <w:numId w:val="1"/>
        </w:numPr>
        <w:rPr/>
      </w:pPr>
      <w:bookmarkStart w:id="1166" w:name="__RefHeading___Toc249495_1738255347"/>
      <w:bookmarkStart w:id="1167" w:name="_Toc514"/>
      <w:bookmarkEnd w:id="1165"/>
      <w:bookmarkEnd w:id="1166"/>
      <w:r>
        <w:rPr>
          <w:rtl w:val="true"/>
        </w:rPr>
        <w:t xml:space="preserve">قوله فی ج </w:t>
      </w:r>
      <w:r>
        <w:rPr/>
        <w:t>4</w:t>
      </w:r>
      <w:r>
        <w:rPr>
          <w:rtl w:val="true"/>
        </w:rPr>
        <w:t xml:space="preserve">، ص </w:t>
      </w:r>
      <w:r>
        <w:rPr/>
        <w:t>96</w:t>
      </w:r>
      <w:r>
        <w:rPr>
          <w:rtl w:val="true"/>
        </w:rPr>
        <w:t xml:space="preserve">، س </w:t>
      </w:r>
      <w:r>
        <w:rPr/>
        <w:t>6</w:t>
      </w:r>
      <w:r>
        <w:rPr>
          <w:rtl w:val="true"/>
        </w:rPr>
        <w:t>: «</w:t>
      </w:r>
      <w:r>
        <w:rPr>
          <w:rtl w:val="true"/>
        </w:rPr>
        <w:t>لو حصل</w:t>
      </w:r>
      <w:r>
        <w:rPr>
          <w:rtl w:val="true"/>
        </w:rPr>
        <w:t>»</w:t>
      </w:r>
      <w:bookmarkEnd w:id="11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لو حصر</w:t>
      </w:r>
      <w:r>
        <w:rPr>
          <w:rFonts w:eastAsia="IRNazanin" w:cs="IRNazanin"/>
          <w:color w:val="111111"/>
          <w:sz w:val="28"/>
          <w:szCs w:val="28"/>
          <w:rtl w:val="true"/>
          <w:lang w:bidi="fa-IR"/>
        </w:rPr>
        <w:t>.</w:t>
      </w:r>
    </w:p>
    <w:p>
      <w:pPr>
        <w:pStyle w:val="Heading2"/>
        <w:numPr>
          <w:ilvl w:val="1"/>
          <w:numId w:val="1"/>
        </w:numPr>
        <w:rPr/>
      </w:pPr>
      <w:bookmarkStart w:id="1168" w:name="__RefHeading___Toc249497_1738255347"/>
      <w:bookmarkStart w:id="1169" w:name="_Toc515"/>
      <w:bookmarkEnd w:id="1168"/>
      <w:r>
        <w:rPr>
          <w:rtl w:val="true"/>
        </w:rPr>
        <w:t xml:space="preserve">قوله فی ج </w:t>
      </w:r>
      <w:r>
        <w:rPr/>
        <w:t>4</w:t>
      </w:r>
      <w:r>
        <w:rPr>
          <w:rtl w:val="true"/>
        </w:rPr>
        <w:t xml:space="preserve">، ص </w:t>
      </w:r>
      <w:r>
        <w:rPr/>
        <w:t>98</w:t>
      </w:r>
      <w:r>
        <w:rPr>
          <w:rtl w:val="true"/>
        </w:rPr>
        <w:t xml:space="preserve">، س </w:t>
      </w:r>
      <w:r>
        <w:rPr/>
        <w:t>11</w:t>
      </w:r>
      <w:r>
        <w:rPr>
          <w:rtl w:val="true"/>
        </w:rPr>
        <w:t>: «</w:t>
      </w:r>
      <w:r>
        <w:rPr>
          <w:rtl w:val="true"/>
        </w:rPr>
        <w:t>و لو أوصی بواجب</w:t>
      </w:r>
      <w:r>
        <w:rPr>
          <w:rtl w:val="true"/>
        </w:rPr>
        <w:t>»</w:t>
      </w:r>
      <w:bookmarkEnd w:id="11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یعین المخرج أی الثلث</w:t>
      </w:r>
      <w:r>
        <w:rPr>
          <w:rFonts w:eastAsia="IRNazanin" w:cs="IRNazanin"/>
          <w:color w:val="111111"/>
          <w:sz w:val="28"/>
          <w:szCs w:val="28"/>
          <w:rtl w:val="true"/>
          <w:lang w:bidi="fa-IR"/>
        </w:rPr>
        <w:t>.</w:t>
      </w:r>
    </w:p>
    <w:p>
      <w:pPr>
        <w:pStyle w:val="Heading2"/>
        <w:numPr>
          <w:ilvl w:val="1"/>
          <w:numId w:val="1"/>
        </w:numPr>
        <w:rPr/>
      </w:pPr>
      <w:bookmarkStart w:id="1170" w:name="__RefHeading___Toc249499_1738255347"/>
      <w:bookmarkStart w:id="1171" w:name="_Toc516"/>
      <w:bookmarkEnd w:id="1170"/>
      <w:r>
        <w:rPr>
          <w:rtl w:val="true"/>
        </w:rPr>
        <w:t xml:space="preserve">قوله فی ج </w:t>
      </w:r>
      <w:r>
        <w:rPr/>
        <w:t>4</w:t>
      </w:r>
      <w:r>
        <w:rPr>
          <w:rtl w:val="true"/>
        </w:rPr>
        <w:t xml:space="preserve">، ص </w:t>
      </w:r>
      <w:r>
        <w:rPr/>
        <w:t>99</w:t>
      </w:r>
      <w:r>
        <w:rPr>
          <w:rtl w:val="true"/>
        </w:rPr>
        <w:t xml:space="preserve">، س </w:t>
      </w:r>
      <w:r>
        <w:rPr/>
        <w:t>12</w:t>
      </w:r>
      <w:r>
        <w:rPr>
          <w:rtl w:val="true"/>
        </w:rPr>
        <w:t>: «</w:t>
      </w:r>
      <w:r>
        <w:rPr>
          <w:rtl w:val="true"/>
        </w:rPr>
        <w:t>و یشکل من جهة</w:t>
      </w:r>
      <w:r>
        <w:rPr>
          <w:rtl w:val="true"/>
        </w:rPr>
        <w:t>»</w:t>
      </w:r>
      <w:bookmarkEnd w:id="11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مقتضی الشک فی شمول الدین لمثل الواجبات البدنیة هو انتقال المال الی الورثة و تقیید الانتقال بالدین مع کون شمول الدین مشکوکا و کانت الشبهة شبهة مفهومیة لایضر فلاوجه للاحتیاط باخراجه من سهام الکبار ان لم یکن له ولد اکبر کما ذهب الیه أستاذنا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تعلیقته علی العروة کتاب قضاء الولی</w:t>
      </w:r>
      <w:r>
        <w:rPr>
          <w:rFonts w:eastAsia="IRNazanin" w:cs="IRNazanin"/>
          <w:color w:val="111111"/>
          <w:sz w:val="28"/>
          <w:szCs w:val="28"/>
          <w:rtl w:val="true"/>
          <w:lang w:bidi="fa-IR"/>
        </w:rPr>
        <w:t>.</w:t>
      </w:r>
    </w:p>
    <w:p>
      <w:pPr>
        <w:pStyle w:val="Heading2"/>
        <w:numPr>
          <w:ilvl w:val="1"/>
          <w:numId w:val="1"/>
        </w:numPr>
        <w:rPr/>
      </w:pPr>
      <w:bookmarkStart w:id="1172" w:name="__RefHeading___Toc249501_1738255347"/>
      <w:bookmarkStart w:id="1173" w:name="_Toc517"/>
      <w:bookmarkEnd w:id="1172"/>
      <w:r>
        <w:rPr>
          <w:rtl w:val="true"/>
        </w:rPr>
        <w:t xml:space="preserve">قوله فی ج </w:t>
      </w:r>
      <w:r>
        <w:rPr/>
        <w:t>4</w:t>
      </w:r>
      <w:r>
        <w:rPr>
          <w:rtl w:val="true"/>
        </w:rPr>
        <w:t xml:space="preserve">، ص </w:t>
      </w:r>
      <w:r>
        <w:rPr/>
        <w:t>99</w:t>
      </w:r>
      <w:r>
        <w:rPr>
          <w:rtl w:val="true"/>
        </w:rPr>
        <w:t xml:space="preserve">، س </w:t>
      </w:r>
      <w:r>
        <w:rPr/>
        <w:t>19</w:t>
      </w:r>
      <w:r>
        <w:rPr>
          <w:rtl w:val="true"/>
        </w:rPr>
        <w:t>: «</w:t>
      </w:r>
      <w:r>
        <w:rPr>
          <w:rtl w:val="true"/>
        </w:rPr>
        <w:t>و لو حصر الجمیع</w:t>
      </w:r>
      <w:r>
        <w:rPr>
          <w:rtl w:val="true"/>
        </w:rPr>
        <w:t>»</w:t>
      </w:r>
      <w:bookmarkEnd w:id="11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عین الموصی المخرج أی الثلث</w:t>
      </w:r>
      <w:r>
        <w:rPr>
          <w:rFonts w:eastAsia="IRNazanin" w:cs="IRNazanin"/>
          <w:color w:val="111111"/>
          <w:sz w:val="28"/>
          <w:szCs w:val="28"/>
          <w:rtl w:val="true"/>
          <w:lang w:bidi="fa-IR"/>
        </w:rPr>
        <w:t>.</w:t>
      </w:r>
    </w:p>
    <w:p>
      <w:pPr>
        <w:pStyle w:val="Heading2"/>
        <w:numPr>
          <w:ilvl w:val="1"/>
          <w:numId w:val="1"/>
        </w:numPr>
        <w:rPr/>
      </w:pPr>
      <w:bookmarkStart w:id="1174" w:name="__RefHeading___Toc249503_1738255347"/>
      <w:bookmarkStart w:id="1175" w:name="_Toc518"/>
      <w:bookmarkEnd w:id="1174"/>
      <w:r>
        <w:rPr>
          <w:rtl w:val="true"/>
        </w:rPr>
        <w:t xml:space="preserve">قوله فی ج </w:t>
      </w:r>
      <w:r>
        <w:rPr/>
        <w:t>4</w:t>
      </w:r>
      <w:r>
        <w:rPr>
          <w:rtl w:val="true"/>
        </w:rPr>
        <w:t xml:space="preserve">، ص </w:t>
      </w:r>
      <w:r>
        <w:rPr/>
        <w:t>99</w:t>
      </w:r>
      <w:r>
        <w:rPr>
          <w:rtl w:val="true"/>
        </w:rPr>
        <w:t xml:space="preserve">، س </w:t>
      </w:r>
      <w:r>
        <w:rPr/>
        <w:t>19</w:t>
      </w:r>
      <w:r>
        <w:rPr>
          <w:rtl w:val="true"/>
        </w:rPr>
        <w:t>: «</w:t>
      </w:r>
      <w:r>
        <w:rPr>
          <w:rtl w:val="true"/>
        </w:rPr>
        <w:t>و الواجب یبدء به</w:t>
      </w:r>
      <w:r>
        <w:rPr>
          <w:rtl w:val="true"/>
        </w:rPr>
        <w:t>»</w:t>
      </w:r>
      <w:bookmarkEnd w:id="1175"/>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إشکال فی تقدیم الواجب إذا کانت الوصیة مرتبة و کان الواجب مقدما کما فرضه فی توضیح مسائل السید البروجردی قدس سره فی مسألة </w:t>
      </w:r>
      <w:r>
        <w:rPr>
          <w:rFonts w:eastAsia="IRNazanin" w:cs="IRNazanin"/>
          <w:color w:val="111111"/>
          <w:sz w:val="28"/>
          <w:szCs w:val="28"/>
          <w:lang w:bidi="fa-IR"/>
        </w:rPr>
        <w:t>2732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الوصیة مترتبة و أما إذا کان مقارنا مع سایر التبرعیات فتقدیم الواجب أیضا لا إشکال فیه بعد تصریح صحیحة معاویة بتقدیم الفریضة مع إطلاق الفریضة و عموم</w:t>
      </w:r>
      <w:bookmarkStart w:id="1176" w:name="pg14020_140608"/>
    </w:p>
    <w:p>
      <w:pPr>
        <w:pStyle w:val="BookText"/>
        <w:rPr/>
      </w:pPr>
      <w:bookmarkEnd w:id="1176"/>
      <w:r>
        <w:rPr>
          <w:rFonts w:ascii="IRNazanin" w:hAnsi="IRNazanin" w:eastAsia="IRNazanin"/>
          <w:color w:val="111111"/>
          <w:sz w:val="28"/>
          <w:sz w:val="28"/>
          <w:szCs w:val="28"/>
          <w:rtl w:val="true"/>
          <w:lang w:bidi="fa-IR"/>
        </w:rPr>
        <w:t>التعلیل و إنما الکلام فی تقدیم الواجب إذا کانت الوصیة مترتبة و کان الواجب متاخرا فاستدل لتقدیمه بأمرین أحدهما أهمیة الواجب و ثانیهما الروایة و کلاهما کما فی المتن محل إشکال اللهم إلا أن یؤخذ لعموم التعلیل فی صحیحة معاویة حتی فی صورة ذکر الترتیب فافهم</w:t>
      </w:r>
      <w:r>
        <w:rPr>
          <w:rFonts w:eastAsia="IRNazanin" w:cs="IRNazanin"/>
          <w:color w:val="111111"/>
          <w:sz w:val="28"/>
          <w:szCs w:val="28"/>
          <w:rtl w:val="true"/>
          <w:lang w:bidi="fa-IR"/>
        </w:rPr>
        <w:t>.</w:t>
      </w:r>
    </w:p>
    <w:p>
      <w:pPr>
        <w:pStyle w:val="Heading2"/>
        <w:numPr>
          <w:ilvl w:val="1"/>
          <w:numId w:val="1"/>
        </w:numPr>
        <w:rPr/>
      </w:pPr>
      <w:bookmarkStart w:id="1177" w:name="__RefHeading___Toc249505_1738255347"/>
      <w:bookmarkStart w:id="1178" w:name="_Toc519"/>
      <w:bookmarkEnd w:id="1177"/>
      <w:r>
        <w:rPr>
          <w:rtl w:val="true"/>
        </w:rPr>
        <w:t xml:space="preserve">قوله فی ج </w:t>
      </w:r>
      <w:r>
        <w:rPr/>
        <w:t>4</w:t>
      </w:r>
      <w:r>
        <w:rPr>
          <w:rtl w:val="true"/>
        </w:rPr>
        <w:t xml:space="preserve">، ص </w:t>
      </w:r>
      <w:r>
        <w:rPr/>
        <w:t>100</w:t>
      </w:r>
      <w:r>
        <w:rPr>
          <w:rtl w:val="true"/>
        </w:rPr>
        <w:t xml:space="preserve">، س </w:t>
      </w:r>
      <w:r>
        <w:rPr/>
        <w:t>4</w:t>
      </w:r>
      <w:r>
        <w:rPr>
          <w:rtl w:val="true"/>
        </w:rPr>
        <w:t>: «</w:t>
      </w:r>
      <w:r>
        <w:rPr>
          <w:rtl w:val="true"/>
        </w:rPr>
        <w:t>یستفاد من التعلیل</w:t>
      </w:r>
      <w:r>
        <w:rPr>
          <w:rtl w:val="true"/>
        </w:rPr>
        <w:t>»</w:t>
      </w:r>
      <w:bookmarkEnd w:id="1178"/>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عموم التعلیل هو شموله لما لم یذکر المخرج أی الثلث أیضا فیما إذا لم یذکر الترتیب و أما الترتیب الذکری فلایضر مع عموم التعلیل فیجب تقدیم الواجب سواء أوصی باخراجه من الثلث أم لا و سواء کان واجبا مالیا أو واجبا بدنیا لاطلاق الفریضة و عموم التعلیل ثم إذا کان الواجب او المستحب متعددا و مستقلا فیجب مراعاة الترتیب إذا کان بینها ترتیب لتفویت المحل بالوصیة الأولی قال أستاذنا العراقی فی رسالتان فی الارث و نفقة الزوجة لو قال اعطوا زیدا مائة و اعطوا عمروا مائة و بکرا مائة و بشرا مائة فالقاعدة تقتضی الترتیب دون التوزیع و ذلک لأن المائة التی هی الموصی بها لزید لاشک و لاریب أنه یمتاز عن المائة المجعولة لعمرو بجهة من جهات الامتیاز و لو کان هو عنوان کونه مائة اخری إذ لایعقل جعل المائة المجعولة لزید بعینها لعمرو فلامحالة یتقید مائة عمرو بکونه وراء مائة زید و أما مائة زید محبت لیس مسبوقة بمائة أخری فلایحتاج الی التقیید بل لایمکن تقییده فانه ینطبق علی صرف الوجود و عنوان الزیادة و المغایرة متاخرة عن صرف الوجود فمائة زید هو أصل المائة و مائة عمرو هو الموصوف بوصف الزیادة و المغایرة و الاخرویة ففی صورة کون الثلث فانه</w:t>
      </w:r>
      <w:bookmarkStart w:id="1179" w:name="pg14020_140609"/>
    </w:p>
    <w:p>
      <w:pPr>
        <w:pStyle w:val="BookText"/>
        <w:rPr/>
      </w:pPr>
      <w:bookmarkEnd w:id="1179"/>
      <w:r>
        <w:rPr>
          <w:rFonts w:ascii="IRNazanin" w:hAnsi="IRNazanin" w:eastAsia="IRNazanin"/>
          <w:color w:val="111111"/>
          <w:sz w:val="28"/>
          <w:sz w:val="28"/>
          <w:szCs w:val="28"/>
          <w:rtl w:val="true"/>
          <w:lang w:bidi="fa-IR"/>
        </w:rPr>
        <w:t xml:space="preserve">واحدة ینطبق قهرا علیه عنوان صرف الوجود متعین لزید و لایمکن یعین مائة لعمرو فیه فان النقص یردا دل علی الزیادة و لایرد علی صرف الوجود مادام من الزیادة شیء فالمائة الموجوده یکون أصل المائة عقلا و المفروض أنه جعل أصل المائة لزید فلیس لعمرو شیء لانه قد اوصی له بالمائة الزائدة و المفروض عدم وجود المائة بهذا الوصف فی ثلث المال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بینها ترتیب فمقتضی القاعدة هو التقسیط بینها و تکمیل الواجب المالی من الأصل فلاتغفل</w:t>
      </w:r>
      <w:r>
        <w:rPr>
          <w:rFonts w:eastAsia="IRNazanin" w:cs="IRNazanin"/>
          <w:color w:val="111111"/>
          <w:sz w:val="28"/>
          <w:szCs w:val="28"/>
          <w:rtl w:val="true"/>
          <w:lang w:bidi="fa-IR"/>
        </w:rPr>
        <w:t>.</w:t>
      </w:r>
    </w:p>
    <w:p>
      <w:pPr>
        <w:pStyle w:val="Heading2"/>
        <w:numPr>
          <w:ilvl w:val="1"/>
          <w:numId w:val="1"/>
        </w:numPr>
        <w:rPr/>
      </w:pPr>
      <w:bookmarkStart w:id="1180" w:name="__RefHeading___Toc249507_1738255347"/>
      <w:bookmarkStart w:id="1181" w:name="_Toc520"/>
      <w:bookmarkEnd w:id="1180"/>
      <w:r>
        <w:rPr>
          <w:rtl w:val="true"/>
        </w:rPr>
        <w:t xml:space="preserve">قوله فی ج </w:t>
      </w:r>
      <w:r>
        <w:rPr/>
        <w:t>4</w:t>
      </w:r>
      <w:r>
        <w:rPr>
          <w:rtl w:val="true"/>
        </w:rPr>
        <w:t xml:space="preserve">، ص </w:t>
      </w:r>
      <w:r>
        <w:rPr/>
        <w:t>100</w:t>
      </w:r>
      <w:r>
        <w:rPr>
          <w:rtl w:val="true"/>
        </w:rPr>
        <w:t xml:space="preserve">، س </w:t>
      </w:r>
      <w:r>
        <w:rPr/>
        <w:t>4</w:t>
      </w:r>
      <w:r>
        <w:rPr>
          <w:rtl w:val="true"/>
        </w:rPr>
        <w:t>: «</w:t>
      </w:r>
      <w:r>
        <w:rPr>
          <w:rtl w:val="true"/>
        </w:rPr>
        <w:t>الوصیة عدم الترتیب</w:t>
      </w:r>
      <w:r>
        <w:rPr>
          <w:rtl w:val="true"/>
        </w:rPr>
        <w:t>»</w:t>
      </w:r>
      <w:bookmarkEnd w:id="11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الصفحة السابقة من أهمیة الواجب</w:t>
      </w:r>
      <w:r>
        <w:rPr>
          <w:rFonts w:eastAsia="IRNazanin" w:cs="IRNazanin"/>
          <w:color w:val="111111"/>
          <w:sz w:val="28"/>
          <w:szCs w:val="28"/>
          <w:rtl w:val="true"/>
          <w:lang w:bidi="fa-IR"/>
        </w:rPr>
        <w:t>.</w:t>
      </w:r>
    </w:p>
    <w:p>
      <w:pPr>
        <w:pStyle w:val="Heading2"/>
        <w:numPr>
          <w:ilvl w:val="1"/>
          <w:numId w:val="1"/>
        </w:numPr>
        <w:rPr/>
      </w:pPr>
      <w:bookmarkStart w:id="1182" w:name="__RefHeading___Toc249509_1738255347"/>
      <w:bookmarkStart w:id="1183" w:name="_Toc521"/>
      <w:bookmarkEnd w:id="1182"/>
      <w:r>
        <w:rPr>
          <w:rtl w:val="true"/>
        </w:rPr>
        <w:t xml:space="preserve">قوله فی ج </w:t>
      </w:r>
      <w:r>
        <w:rPr/>
        <w:t>4</w:t>
      </w:r>
      <w:r>
        <w:rPr>
          <w:rtl w:val="true"/>
        </w:rPr>
        <w:t xml:space="preserve">، ص </w:t>
      </w:r>
      <w:r>
        <w:rPr/>
        <w:t>100</w:t>
      </w:r>
      <w:r>
        <w:rPr>
          <w:rtl w:val="true"/>
        </w:rPr>
        <w:t xml:space="preserve">، س </w:t>
      </w:r>
      <w:r>
        <w:rPr/>
        <w:t>5</w:t>
      </w:r>
      <w:r>
        <w:rPr>
          <w:rtl w:val="true"/>
        </w:rPr>
        <w:t>: «</w:t>
      </w:r>
      <w:r>
        <w:rPr>
          <w:rtl w:val="true"/>
        </w:rPr>
        <w:t>فیما ذکر لتقدیم</w:t>
      </w:r>
      <w:r>
        <w:rPr>
          <w:rtl w:val="true"/>
        </w:rPr>
        <w:t>»</w:t>
      </w:r>
      <w:bookmarkEnd w:id="11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العبرة بعموم الوارد لابخصوصیة المورد لایقال أن ما دل علی تقدم الفریضة یعارض مع ما دل علی أن النقص وارد علی ما ذکر اخیرا کقوله علیه السلام فی من أوصی بعتق ممالیک خمسة و لم یف الثلث باثمان تمام الخمسة أن النقص وارد علی ما ذکر اجزا لانه اعتق بعد مبلغ الثلث ما لایملک فلایجوز له ذلک لانا نقول أن النسبة هی العموم و الخصوص فیقدم ما دل علی تقدم الفریضة لان ما دل علی ان النقص وارد علی ما ذکر أخیرا أعم من الواجب فافهم</w:t>
      </w:r>
      <w:r>
        <w:rPr>
          <w:rFonts w:eastAsia="IRNazanin" w:cs="IRNazanin"/>
          <w:color w:val="111111"/>
          <w:sz w:val="28"/>
          <w:szCs w:val="28"/>
          <w:rtl w:val="true"/>
          <w:lang w:bidi="fa-IR"/>
        </w:rPr>
        <w:t>.</w:t>
      </w:r>
    </w:p>
    <w:p>
      <w:pPr>
        <w:pStyle w:val="Heading2"/>
        <w:numPr>
          <w:ilvl w:val="1"/>
          <w:numId w:val="1"/>
        </w:numPr>
        <w:rPr/>
      </w:pPr>
      <w:bookmarkStart w:id="1184" w:name="__RefHeading___Toc249511_1738255347"/>
      <w:bookmarkStart w:id="1185" w:name="_Toc522"/>
      <w:bookmarkEnd w:id="1184"/>
      <w:r>
        <w:rPr>
          <w:rtl w:val="true"/>
        </w:rPr>
        <w:t xml:space="preserve">قوله فی ج </w:t>
      </w:r>
      <w:r>
        <w:rPr/>
        <w:t>4</w:t>
      </w:r>
      <w:r>
        <w:rPr>
          <w:rtl w:val="true"/>
        </w:rPr>
        <w:t xml:space="preserve">، ص </w:t>
      </w:r>
      <w:r>
        <w:rPr/>
        <w:t>105</w:t>
      </w:r>
      <w:r>
        <w:rPr>
          <w:rtl w:val="true"/>
        </w:rPr>
        <w:t xml:space="preserve">، س </w:t>
      </w:r>
      <w:r>
        <w:rPr/>
        <w:t>3</w:t>
      </w:r>
      <w:r>
        <w:rPr>
          <w:rtl w:val="true"/>
        </w:rPr>
        <w:t>: «</w:t>
      </w:r>
      <w:r>
        <w:rPr>
          <w:rtl w:val="true"/>
        </w:rPr>
        <w:t>فی المبهمة من أوصی</w:t>
      </w:r>
      <w:r>
        <w:rPr>
          <w:rtl w:val="true"/>
        </w:rPr>
        <w:t>»</w:t>
      </w:r>
      <w:bookmarkEnd w:id="1185"/>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سؤال و هو أنه لو أوصی بسکونة زوجته فی داره مدة عمرها فهل نفدت الوصیة المذکورة أم لا و علی تقدیر النفوذ کیف الحال یمکن القول بالنفوذ</w:t>
      </w:r>
      <w:bookmarkStart w:id="1186" w:name="pg14020_140610"/>
    </w:p>
    <w:p>
      <w:pPr>
        <w:pStyle w:val="BookText"/>
        <w:rPr/>
      </w:pPr>
      <w:bookmarkEnd w:id="1186"/>
      <w:r>
        <w:rPr>
          <w:rFonts w:ascii="IRNazanin" w:hAnsi="IRNazanin" w:eastAsia="IRNazanin"/>
          <w:color w:val="111111"/>
          <w:sz w:val="28"/>
          <w:sz w:val="28"/>
          <w:szCs w:val="28"/>
          <w:rtl w:val="true"/>
          <w:lang w:bidi="fa-IR"/>
        </w:rPr>
        <w:t>فیخمن مقدار العمر فما لم نرد عن ثلث ماله فهو نافذ و اما الزائد فلانفوذ له و علیه فان أوصی بسکونتها فی شخص دار و کان مقدار عمرها تقریبا غیر زائد عن الثلث فالوصیة نافذة و صار الدار مسلوبة المنفعه مادام حیاة الزوجة فلایجوز اجارتها بدون رضایتها نعم یجوز بیعها مسلوبة المنفعه بحیث یمکن لها أن تسکن فیها مدة حیاتها و ان لم یکن الوصیة بسکونتها فی شخص الدار بل المراد من الوصیة هو تأمین المسکن لها فی هذه الدار أو غیرها فیخمن و یجوز اعطاءمقدار التخمین إلیها فلاتغفل</w:t>
      </w:r>
      <w:r>
        <w:rPr>
          <w:rFonts w:eastAsia="IRNazanin" w:cs="IRNazanin"/>
          <w:color w:val="111111"/>
          <w:sz w:val="28"/>
          <w:szCs w:val="28"/>
          <w:rtl w:val="true"/>
          <w:lang w:bidi="fa-IR"/>
        </w:rPr>
        <w:t>.</w:t>
      </w:r>
    </w:p>
    <w:p>
      <w:pPr>
        <w:pStyle w:val="Heading2"/>
        <w:numPr>
          <w:ilvl w:val="1"/>
          <w:numId w:val="1"/>
        </w:numPr>
        <w:rPr/>
      </w:pPr>
      <w:bookmarkStart w:id="1187" w:name="__RefHeading___Toc249513_1738255347"/>
      <w:bookmarkStart w:id="1188" w:name="_Toc523"/>
      <w:bookmarkEnd w:id="1187"/>
      <w:r>
        <w:rPr>
          <w:rtl w:val="true"/>
        </w:rPr>
        <w:t xml:space="preserve">قوله فی ج </w:t>
      </w:r>
      <w:r>
        <w:rPr/>
        <w:t>4</w:t>
      </w:r>
      <w:r>
        <w:rPr>
          <w:rtl w:val="true"/>
        </w:rPr>
        <w:t xml:space="preserve">، ص </w:t>
      </w:r>
      <w:r>
        <w:rPr/>
        <w:t>108</w:t>
      </w:r>
      <w:r>
        <w:rPr>
          <w:rtl w:val="true"/>
        </w:rPr>
        <w:t xml:space="preserve">، س </w:t>
      </w:r>
      <w:r>
        <w:rPr/>
        <w:t>12</w:t>
      </w:r>
      <w:r>
        <w:rPr>
          <w:rtl w:val="true"/>
        </w:rPr>
        <w:t>: «</w:t>
      </w:r>
      <w:r>
        <w:rPr>
          <w:rtl w:val="true"/>
        </w:rPr>
        <w:t>و لو أوصی بوجوه</w:t>
      </w:r>
      <w:r>
        <w:rPr>
          <w:rtl w:val="true"/>
        </w:rPr>
        <w:t>»</w:t>
      </w:r>
      <w:bookmarkEnd w:id="11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فرع آخر و هو أنه إذا أوصی و لم یوجد الوصیة</w:t>
      </w:r>
      <w:r>
        <w:rPr>
          <w:rFonts w:eastAsia="IRNazanin" w:cs="IRNazanin"/>
          <w:color w:val="111111"/>
          <w:sz w:val="28"/>
          <w:szCs w:val="28"/>
          <w:rtl w:val="true"/>
          <w:lang w:bidi="fa-IR"/>
        </w:rPr>
        <w:t>.</w:t>
      </w:r>
    </w:p>
    <w:p>
      <w:pPr>
        <w:pStyle w:val="Heading2"/>
        <w:numPr>
          <w:ilvl w:val="1"/>
          <w:numId w:val="1"/>
        </w:numPr>
        <w:rPr/>
      </w:pPr>
      <w:bookmarkStart w:id="1189" w:name="__RefHeading___Toc249515_1738255347"/>
      <w:bookmarkStart w:id="1190" w:name="_Toc524"/>
      <w:bookmarkEnd w:id="1189"/>
      <w:r>
        <w:rPr>
          <w:rtl w:val="true"/>
        </w:rPr>
        <w:t xml:space="preserve">قوله فی ج </w:t>
      </w:r>
      <w:r>
        <w:rPr/>
        <w:t>4</w:t>
      </w:r>
      <w:r>
        <w:rPr>
          <w:rtl w:val="true"/>
        </w:rPr>
        <w:t xml:space="preserve">، ص </w:t>
      </w:r>
      <w:r>
        <w:rPr/>
        <w:t>114</w:t>
      </w:r>
      <w:r>
        <w:rPr>
          <w:rtl w:val="true"/>
        </w:rPr>
        <w:t xml:space="preserve">، س </w:t>
      </w:r>
      <w:r>
        <w:rPr/>
        <w:t>4</w:t>
      </w:r>
      <w:r>
        <w:rPr>
          <w:rtl w:val="true"/>
        </w:rPr>
        <w:t>: «</w:t>
      </w:r>
      <w:r>
        <w:rPr>
          <w:rtl w:val="true"/>
        </w:rPr>
        <w:t>یدعی القطع بعدم الفرق</w:t>
      </w:r>
      <w:r>
        <w:rPr>
          <w:rtl w:val="true"/>
        </w:rPr>
        <w:t>»</w:t>
      </w:r>
      <w:bookmarkEnd w:id="11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مع إطلاق حقوق الناس فی صحیحة ابن مسلم خصوصا بقرینة مقابلتها مع حقوق الله تعالی أو رؤیة الهلال یشمل بنفسه لمثل الوصیة و نحوهما مما یقصد بها المال بل لغیره من الحقوق کالطلاق و لاحاجة الی القاء الخصوصیة بدعوی عدم الفرق فلاتغفل اللهم أن تخصیص بخبر داود بن الحصین فراجع الوسائل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Heading2"/>
        <w:numPr>
          <w:ilvl w:val="1"/>
          <w:numId w:val="1"/>
        </w:numPr>
        <w:rPr/>
      </w:pPr>
      <w:bookmarkStart w:id="1191" w:name="__RefHeading___Toc249517_1738255347"/>
      <w:bookmarkStart w:id="1192" w:name="_Toc525"/>
      <w:bookmarkEnd w:id="1191"/>
      <w:r>
        <w:rPr>
          <w:rtl w:val="true"/>
        </w:rPr>
        <w:t xml:space="preserve">قوله فی ج </w:t>
      </w:r>
      <w:r>
        <w:rPr/>
        <w:t>4</w:t>
      </w:r>
      <w:r>
        <w:rPr>
          <w:rtl w:val="true"/>
        </w:rPr>
        <w:t xml:space="preserve">، ص </w:t>
      </w:r>
      <w:r>
        <w:rPr/>
        <w:t>114</w:t>
      </w:r>
      <w:r>
        <w:rPr>
          <w:rtl w:val="true"/>
        </w:rPr>
        <w:t xml:space="preserve">، س </w:t>
      </w:r>
      <w:r>
        <w:rPr/>
        <w:t>5</w:t>
      </w:r>
      <w:r>
        <w:rPr>
          <w:rtl w:val="true"/>
        </w:rPr>
        <w:t>: «</w:t>
      </w:r>
      <w:r>
        <w:rPr>
          <w:rtl w:val="true"/>
        </w:rPr>
        <w:t>الوصیة فلابد من ملاحظة</w:t>
      </w:r>
      <w:r>
        <w:rPr>
          <w:rtl w:val="true"/>
        </w:rPr>
        <w:t>»</w:t>
      </w:r>
      <w:bookmarkEnd w:id="1192"/>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أن حقوق الناس فی صحیحة ابن مسلم کما صرح به المصنف فی کتاب القضاء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مطلقة فلاوجه لتخصیص حقوق</w:t>
      </w:r>
      <w:bookmarkStart w:id="1193" w:name="pg14020_140611"/>
    </w:p>
    <w:p>
      <w:pPr>
        <w:pStyle w:val="BookText"/>
        <w:rPr/>
      </w:pPr>
      <w:bookmarkEnd w:id="1193"/>
      <w:r>
        <w:rPr>
          <w:rFonts w:ascii="IRNazanin" w:hAnsi="IRNazanin" w:eastAsia="IRNazanin"/>
          <w:color w:val="111111"/>
          <w:sz w:val="28"/>
          <w:sz w:val="28"/>
          <w:szCs w:val="28"/>
          <w:rtl w:val="true"/>
          <w:lang w:bidi="fa-IR"/>
        </w:rPr>
        <w:t xml:space="preserve">الناس بالدیون حتی لایشمل فالقصد به المال کالوصیة و المعاملات و الیک صحیح ابن مسلم عن أبی جعفر علیه السلام و لو کان الأمر الینا لاجزنا شهادة الرجل الواحد إذا علم منه خیر مع یمین الخصم فی حقوق الناس و أما ما کان من حقوق الله تعالی أو رؤیة الهلال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کتاب القضاء أبواب کیفیة الحکم،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تقیید الإطلاق بما ورد فی تفسیر قضاء النبی صلی الله علیه و آله و سلم بالدیون کما تری مع احتمال أن قضاء النبی صلی الله علیه و آله و سلم کان فی الدیون من باب عدم الاتفاق فی الاعیان و غیرها من حقوق الناس لا من باب عدم الجواز و علیه فثبوت الوصیة بالمال و العین و ما یقصد به المال و غیرذلک من حقوق الناس یشاهد و یمین کان قویا اللهم أن یتمسک بخبر داود بن الحصین لتخصصه بالدین فراجع الوسائل،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Heading2"/>
        <w:numPr>
          <w:ilvl w:val="1"/>
          <w:numId w:val="1"/>
        </w:numPr>
        <w:rPr/>
      </w:pPr>
      <w:bookmarkStart w:id="1194" w:name="__RefHeading___Toc249519_1738255347"/>
      <w:bookmarkStart w:id="1195" w:name="_Toc526"/>
      <w:bookmarkEnd w:id="1194"/>
      <w:r>
        <w:rPr>
          <w:rtl w:val="true"/>
        </w:rPr>
        <w:t xml:space="preserve">قوله فی ج </w:t>
      </w:r>
      <w:r>
        <w:rPr/>
        <w:t>4</w:t>
      </w:r>
      <w:r>
        <w:rPr>
          <w:rtl w:val="true"/>
        </w:rPr>
        <w:t xml:space="preserve">، ص </w:t>
      </w:r>
      <w:r>
        <w:rPr/>
        <w:t>114</w:t>
      </w:r>
      <w:r>
        <w:rPr>
          <w:rtl w:val="true"/>
        </w:rPr>
        <w:t xml:space="preserve">، س </w:t>
      </w:r>
      <w:r>
        <w:rPr/>
        <w:t>9</w:t>
      </w:r>
      <w:r>
        <w:rPr>
          <w:rtl w:val="true"/>
        </w:rPr>
        <w:t>: «</w:t>
      </w:r>
      <w:r>
        <w:rPr>
          <w:rtl w:val="true"/>
        </w:rPr>
        <w:t>ولایخفی أن مجرد</w:t>
      </w:r>
      <w:r>
        <w:rPr>
          <w:rtl w:val="true"/>
        </w:rPr>
        <w:t>»</w:t>
      </w:r>
      <w:bookmarkEnd w:id="11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التمسک باطلاق حقوق الناس فی صحیح ابن مسلم فیمکن منعه بعد تخصیصه بخبر داود بن الحصین بالدین فافهم</w:t>
      </w:r>
      <w:r>
        <w:rPr>
          <w:rFonts w:eastAsia="IRNazanin" w:cs="IRNazanin"/>
          <w:color w:val="111111"/>
          <w:sz w:val="28"/>
          <w:szCs w:val="28"/>
          <w:rtl w:val="true"/>
          <w:lang w:bidi="fa-IR"/>
        </w:rPr>
        <w:t>.</w:t>
      </w:r>
    </w:p>
    <w:p>
      <w:pPr>
        <w:pStyle w:val="Heading2"/>
        <w:numPr>
          <w:ilvl w:val="1"/>
          <w:numId w:val="1"/>
        </w:numPr>
        <w:rPr/>
      </w:pPr>
      <w:bookmarkStart w:id="1196" w:name="__RefHeading___Toc249521_1738255347"/>
      <w:bookmarkStart w:id="1197" w:name="_Toc527"/>
      <w:bookmarkEnd w:id="1196"/>
      <w:r>
        <w:rPr>
          <w:rtl w:val="true"/>
        </w:rPr>
        <w:t xml:space="preserve">قوله فی ج </w:t>
      </w:r>
      <w:r>
        <w:rPr/>
        <w:t>4</w:t>
      </w:r>
      <w:r>
        <w:rPr>
          <w:rtl w:val="true"/>
        </w:rPr>
        <w:t xml:space="preserve">، ص </w:t>
      </w:r>
      <w:r>
        <w:rPr/>
        <w:t>120</w:t>
      </w:r>
      <w:r>
        <w:rPr>
          <w:rtl w:val="true"/>
        </w:rPr>
        <w:t xml:space="preserve">، س </w:t>
      </w:r>
      <w:r>
        <w:rPr/>
        <w:t>14</w:t>
      </w:r>
      <w:r>
        <w:rPr>
          <w:rtl w:val="true"/>
        </w:rPr>
        <w:t>: «</w:t>
      </w:r>
      <w:r>
        <w:rPr>
          <w:rtl w:val="true"/>
        </w:rPr>
        <w:t>ومنها صحیحة ابن مسکان</w:t>
      </w:r>
      <w:r>
        <w:rPr>
          <w:rtl w:val="true"/>
        </w:rPr>
        <w:t>»</w:t>
      </w:r>
      <w:bookmarkEnd w:id="11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هذه الصحیحة واردة فی حکم الاقرار للأجنبی لا للوارث</w:t>
      </w:r>
      <w:r>
        <w:rPr>
          <w:rFonts w:eastAsia="IRNazanin" w:cs="IRNazanin"/>
          <w:color w:val="111111"/>
          <w:sz w:val="28"/>
          <w:szCs w:val="28"/>
          <w:rtl w:val="true"/>
          <w:lang w:bidi="fa-IR"/>
        </w:rPr>
        <w:t>.</w:t>
      </w:r>
    </w:p>
    <w:p>
      <w:pPr>
        <w:pStyle w:val="Heading2"/>
        <w:numPr>
          <w:ilvl w:val="1"/>
          <w:numId w:val="1"/>
        </w:numPr>
        <w:rPr/>
      </w:pPr>
      <w:bookmarkStart w:id="1198" w:name="__RefHeading___Toc249523_1738255347"/>
      <w:bookmarkStart w:id="1199" w:name="_Toc528"/>
      <w:bookmarkEnd w:id="1198"/>
      <w:r>
        <w:rPr>
          <w:rtl w:val="true"/>
        </w:rPr>
        <w:t xml:space="preserve">قوله فی ج </w:t>
      </w:r>
      <w:r>
        <w:rPr/>
        <w:t>4</w:t>
      </w:r>
      <w:r>
        <w:rPr>
          <w:rtl w:val="true"/>
        </w:rPr>
        <w:t xml:space="preserve">، ص </w:t>
      </w:r>
      <w:r>
        <w:rPr/>
        <w:t>120</w:t>
      </w:r>
      <w:r>
        <w:rPr>
          <w:rtl w:val="true"/>
        </w:rPr>
        <w:t xml:space="preserve">، س </w:t>
      </w:r>
      <w:r>
        <w:rPr/>
        <w:t>18</w:t>
      </w:r>
      <w:r>
        <w:rPr>
          <w:rtl w:val="true"/>
        </w:rPr>
        <w:t>: «</w:t>
      </w:r>
      <w:r>
        <w:rPr>
          <w:rtl w:val="true"/>
        </w:rPr>
        <w:t>ما کان فإنما لها</w:t>
      </w:r>
      <w:r>
        <w:rPr>
          <w:rtl w:val="true"/>
        </w:rPr>
        <w:t>»</w:t>
      </w:r>
      <w:bookmarkEnd w:id="1199"/>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الفقرة تدل علی أن مع التهمة یخرج من الثلث و حیث لافرق بین ما إذا اقر للوارث و بین ما إذا اقر للأجنبی یتعدی هذا الحکم من الأجنبی الی الاقرار للوارث</w:t>
      </w:r>
      <w:r>
        <w:rPr>
          <w:rFonts w:eastAsia="IRNazanin" w:cs="IRNazanin"/>
          <w:color w:val="111111"/>
          <w:sz w:val="28"/>
          <w:szCs w:val="28"/>
          <w:rtl w:val="true"/>
          <w:lang w:bidi="fa-IR"/>
        </w:rPr>
        <w:t>.</w:t>
      </w:r>
      <w:bookmarkStart w:id="1200" w:name="pg14020_140612"/>
    </w:p>
    <w:p>
      <w:pPr>
        <w:pStyle w:val="Heading2"/>
        <w:numPr>
          <w:ilvl w:val="1"/>
          <w:numId w:val="1"/>
        </w:numPr>
        <w:rPr/>
      </w:pPr>
      <w:bookmarkStart w:id="1201" w:name="__RefHeading___Toc249525_1738255347"/>
      <w:bookmarkStart w:id="1202" w:name="_Toc529"/>
      <w:bookmarkEnd w:id="1200"/>
      <w:bookmarkEnd w:id="1201"/>
      <w:r>
        <w:rPr>
          <w:rtl w:val="true"/>
        </w:rPr>
        <w:t xml:space="preserve">قوله فی ج </w:t>
      </w:r>
      <w:r>
        <w:rPr/>
        <w:t>4</w:t>
      </w:r>
      <w:r>
        <w:rPr>
          <w:rtl w:val="true"/>
        </w:rPr>
        <w:t xml:space="preserve">، ص </w:t>
      </w:r>
      <w:r>
        <w:rPr/>
        <w:t>121</w:t>
      </w:r>
      <w:r>
        <w:rPr>
          <w:rtl w:val="true"/>
        </w:rPr>
        <w:t xml:space="preserve">، س </w:t>
      </w:r>
      <w:r>
        <w:rPr/>
        <w:t>2</w:t>
      </w:r>
      <w:r>
        <w:rPr>
          <w:rtl w:val="true"/>
        </w:rPr>
        <w:t>: «</w:t>
      </w:r>
      <w:r>
        <w:rPr>
          <w:rtl w:val="true"/>
        </w:rPr>
        <w:t>و فیه إشکال حیث</w:t>
      </w:r>
      <w:r>
        <w:rPr>
          <w:rtl w:val="true"/>
        </w:rPr>
        <w:t>»</w:t>
      </w:r>
      <w:bookmarkEnd w:id="12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صورة التهمة لیست بنادرة و لایلزم أن تکون غالبة و کثیرا ما یحرم بعض الورثة باقرار شیء لبعض الورثة الاخر محبة له أو بغضا منه و علیه فالجمع المشهور لابأس به و إنما الکلام فی کون الاقرار فی صورة التهمة من الثلث إذ لادلیل له فی الاقرار للوارث ولکن یکفی ما ورد فی ذلک فی الاقرار للاجنبی لعدم الخصوصیة کصحیحة ابن مسکان فتحصل ان الاقرار ان کان مع التهمة فمن الثلث و إلا فمن الأصل من دون فرق بین کون المقر له أجنبیا أو وارثا کما ذهب الیه فی الجواهر فلاتغفل</w:t>
      </w:r>
      <w:r>
        <w:rPr>
          <w:rFonts w:eastAsia="IRNazanin" w:cs="IRNazanin"/>
          <w:color w:val="111111"/>
          <w:sz w:val="28"/>
          <w:szCs w:val="28"/>
          <w:rtl w:val="true"/>
          <w:lang w:bidi="fa-IR"/>
        </w:rPr>
        <w:t>.</w:t>
      </w:r>
    </w:p>
    <w:p>
      <w:pPr>
        <w:pStyle w:val="Heading2"/>
        <w:numPr>
          <w:ilvl w:val="1"/>
          <w:numId w:val="1"/>
        </w:numPr>
        <w:rPr/>
      </w:pPr>
      <w:bookmarkStart w:id="1203" w:name="__RefHeading___Toc249527_1738255347"/>
      <w:bookmarkStart w:id="1204" w:name="_Toc530"/>
      <w:bookmarkEnd w:id="1203"/>
      <w:r>
        <w:rPr>
          <w:rtl w:val="true"/>
        </w:rPr>
        <w:t xml:space="preserve">قوله فی ج </w:t>
      </w:r>
      <w:r>
        <w:rPr/>
        <w:t>4</w:t>
      </w:r>
      <w:r>
        <w:rPr>
          <w:rtl w:val="true"/>
        </w:rPr>
        <w:t xml:space="preserve">، ص </w:t>
      </w:r>
      <w:r>
        <w:rPr/>
        <w:t>121</w:t>
      </w:r>
      <w:r>
        <w:rPr>
          <w:rtl w:val="true"/>
        </w:rPr>
        <w:t xml:space="preserve">، س </w:t>
      </w:r>
      <w:r>
        <w:rPr/>
        <w:t>3</w:t>
      </w:r>
      <w:r>
        <w:rPr>
          <w:rtl w:val="true"/>
        </w:rPr>
        <w:t>: «</w:t>
      </w:r>
      <w:r>
        <w:rPr>
          <w:rtl w:val="true"/>
        </w:rPr>
        <w:t>و إن قید صحیحة</w:t>
      </w:r>
      <w:r>
        <w:rPr>
          <w:rtl w:val="true"/>
        </w:rPr>
        <w:t>»</w:t>
      </w:r>
      <w:bookmarkEnd w:id="12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بحملها علی الثلث</w:t>
      </w:r>
      <w:r>
        <w:rPr>
          <w:rFonts w:eastAsia="IRNazanin" w:cs="IRNazanin"/>
          <w:color w:val="111111"/>
          <w:sz w:val="28"/>
          <w:szCs w:val="28"/>
          <w:rtl w:val="true"/>
          <w:lang w:bidi="fa-IR"/>
        </w:rPr>
        <w:t>.</w:t>
      </w:r>
    </w:p>
    <w:p>
      <w:pPr>
        <w:pStyle w:val="Heading2"/>
        <w:numPr>
          <w:ilvl w:val="1"/>
          <w:numId w:val="1"/>
        </w:numPr>
        <w:rPr/>
      </w:pPr>
      <w:bookmarkStart w:id="1205" w:name="__RefHeading___Toc249529_1738255347"/>
      <w:bookmarkStart w:id="1206" w:name="_Toc531"/>
      <w:bookmarkEnd w:id="1205"/>
      <w:r>
        <w:rPr>
          <w:rtl w:val="true"/>
        </w:rPr>
        <w:t xml:space="preserve">قوله فی ج </w:t>
      </w:r>
      <w:r>
        <w:rPr/>
        <w:t>4</w:t>
      </w:r>
      <w:r>
        <w:rPr>
          <w:rtl w:val="true"/>
        </w:rPr>
        <w:t xml:space="preserve">، ص </w:t>
      </w:r>
      <w:r>
        <w:rPr/>
        <w:t>121</w:t>
      </w:r>
      <w:r>
        <w:rPr>
          <w:rtl w:val="true"/>
        </w:rPr>
        <w:t xml:space="preserve">، س </w:t>
      </w:r>
      <w:r>
        <w:rPr/>
        <w:t>4</w:t>
      </w:r>
      <w:r>
        <w:rPr>
          <w:rtl w:val="true"/>
        </w:rPr>
        <w:t>: «</w:t>
      </w:r>
      <w:r>
        <w:rPr>
          <w:rtl w:val="true"/>
        </w:rPr>
        <w:t>لزم عدم نفوذ</w:t>
      </w:r>
      <w:r>
        <w:rPr>
          <w:rtl w:val="true"/>
        </w:rPr>
        <w:t>»</w:t>
      </w:r>
      <w:bookmarkEnd w:id="12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المنطوق إذا کان اعطائه من الثلث فیما إذا کان مرضیا فالمفهوم هو عدم الاعطاء منه إذا لم یکن مرضیا</w:t>
      </w:r>
      <w:r>
        <w:rPr>
          <w:rFonts w:eastAsia="IRNazanin" w:cs="IRNazanin"/>
          <w:color w:val="111111"/>
          <w:sz w:val="28"/>
          <w:szCs w:val="28"/>
          <w:rtl w:val="true"/>
          <w:lang w:bidi="fa-IR"/>
        </w:rPr>
        <w:t>.</w:t>
      </w:r>
    </w:p>
    <w:p>
      <w:pPr>
        <w:pStyle w:val="Heading2"/>
        <w:numPr>
          <w:ilvl w:val="1"/>
          <w:numId w:val="1"/>
        </w:numPr>
        <w:rPr/>
      </w:pPr>
      <w:bookmarkStart w:id="1207" w:name="__RefHeading___Toc249531_1738255347"/>
      <w:bookmarkStart w:id="1208" w:name="_Toc532"/>
      <w:bookmarkEnd w:id="1207"/>
      <w:r>
        <w:rPr>
          <w:rtl w:val="true"/>
        </w:rPr>
        <w:t xml:space="preserve">قوله فی ج </w:t>
      </w:r>
      <w:r>
        <w:rPr/>
        <w:t>4</w:t>
      </w:r>
      <w:r>
        <w:rPr>
          <w:rtl w:val="true"/>
        </w:rPr>
        <w:t xml:space="preserve">، ص </w:t>
      </w:r>
      <w:r>
        <w:rPr/>
        <w:t>124</w:t>
      </w:r>
      <w:r>
        <w:rPr>
          <w:rtl w:val="true"/>
        </w:rPr>
        <w:t xml:space="preserve">، س </w:t>
      </w:r>
      <w:r>
        <w:rPr/>
        <w:t>9</w:t>
      </w:r>
      <w:r>
        <w:rPr>
          <w:rtl w:val="true"/>
        </w:rPr>
        <w:t>: «</w:t>
      </w:r>
      <w:r>
        <w:rPr>
          <w:rtl w:val="true"/>
        </w:rPr>
        <w:t>وجه الجواز مع لزوم</w:t>
      </w:r>
      <w:r>
        <w:rPr>
          <w:rtl w:val="true"/>
        </w:rPr>
        <w:t>»</w:t>
      </w:r>
      <w:bookmarkEnd w:id="1208"/>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وجه جواز الانشاء بغیر اللغة العربیة مع العجز لان العربیة لو کانت شرطا فمقتضاه هو عدم صحة العقد بدون الشرط اللهم إلا أن یقال إن وجهه هو أن شرطیة العربیة فی حال الاختیار فلاإطلاق للشرطیة المذکورة حتی یشمل حال العجز</w:t>
      </w:r>
      <w:r>
        <w:rPr>
          <w:rFonts w:eastAsia="IRNazanin" w:cs="IRNazanin"/>
          <w:color w:val="111111"/>
          <w:sz w:val="28"/>
          <w:szCs w:val="28"/>
          <w:rtl w:val="true"/>
          <w:lang w:bidi="fa-IR"/>
        </w:rPr>
        <w:t>.</w:t>
      </w:r>
      <w:bookmarkStart w:id="1209" w:name="pg14020_140613"/>
    </w:p>
    <w:p>
      <w:pPr>
        <w:pStyle w:val="BookText"/>
        <w:rPr/>
      </w:pPr>
      <w:bookmarkEnd w:id="1209"/>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1210" w:name="__RefHeading___Toc249533_1738255347"/>
      <w:bookmarkStart w:id="1211" w:name="_Toc533"/>
      <w:bookmarkEnd w:id="1210"/>
      <w:r>
        <w:rPr>
          <w:rtl w:val="true"/>
        </w:rPr>
        <w:t xml:space="preserve">قوله فی ج </w:t>
      </w:r>
      <w:r>
        <w:rPr/>
        <w:t>4</w:t>
      </w:r>
      <w:r>
        <w:rPr>
          <w:rtl w:val="true"/>
        </w:rPr>
        <w:t xml:space="preserve">، ص </w:t>
      </w:r>
      <w:r>
        <w:rPr/>
        <w:t>125</w:t>
      </w:r>
      <w:r>
        <w:rPr>
          <w:rtl w:val="true"/>
        </w:rPr>
        <w:t xml:space="preserve">، س </w:t>
      </w:r>
      <w:r>
        <w:rPr/>
        <w:t>9</w:t>
      </w:r>
      <w:r>
        <w:rPr>
          <w:rtl w:val="true"/>
        </w:rPr>
        <w:t>: «</w:t>
      </w:r>
      <w:r>
        <w:rPr>
          <w:rtl w:val="true"/>
        </w:rPr>
        <w:t>یشکل الحکم بالصحة</w:t>
      </w:r>
      <w:r>
        <w:rPr>
          <w:rtl w:val="true"/>
        </w:rPr>
        <w:t>»</w:t>
      </w:r>
      <w:bookmarkEnd w:id="12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وجه الإشکال هو کون الرضایة متقیدة لامطلقة ولکن یمکن أن یکون الزعم المذکور داعیا لاقیدا فالرضایة لیست مقیدة</w:t>
      </w:r>
      <w:r>
        <w:rPr>
          <w:rFonts w:eastAsia="IRNazanin" w:cs="IRNazanin"/>
          <w:color w:val="111111"/>
          <w:sz w:val="28"/>
          <w:szCs w:val="28"/>
          <w:rtl w:val="true"/>
          <w:lang w:bidi="fa-IR"/>
        </w:rPr>
        <w:t>.</w:t>
      </w:r>
    </w:p>
    <w:p>
      <w:pPr>
        <w:pStyle w:val="Heading2"/>
        <w:numPr>
          <w:ilvl w:val="1"/>
          <w:numId w:val="1"/>
        </w:numPr>
        <w:rPr/>
      </w:pPr>
      <w:bookmarkStart w:id="1212" w:name="__RefHeading___Toc249535_1738255347"/>
      <w:bookmarkStart w:id="1213" w:name="_Toc534"/>
      <w:bookmarkEnd w:id="1212"/>
      <w:r>
        <w:rPr>
          <w:rtl w:val="true"/>
        </w:rPr>
        <w:t xml:space="preserve">قوله فی ج </w:t>
      </w:r>
      <w:r>
        <w:rPr/>
        <w:t>4</w:t>
      </w:r>
      <w:r>
        <w:rPr>
          <w:rtl w:val="true"/>
        </w:rPr>
        <w:t xml:space="preserve">، ص </w:t>
      </w:r>
      <w:r>
        <w:rPr/>
        <w:t>140</w:t>
      </w:r>
      <w:r>
        <w:rPr>
          <w:rtl w:val="true"/>
        </w:rPr>
        <w:t xml:space="preserve">، س </w:t>
      </w:r>
      <w:r>
        <w:rPr/>
        <w:t>15</w:t>
      </w:r>
      <w:r>
        <w:rPr>
          <w:rtl w:val="true"/>
        </w:rPr>
        <w:t>: «</w:t>
      </w:r>
      <w:r>
        <w:rPr>
          <w:rtl w:val="true"/>
        </w:rPr>
        <w:t>قهری ممنوع فإن من</w:t>
      </w:r>
      <w:r>
        <w:rPr>
          <w:rtl w:val="true"/>
        </w:rPr>
        <w:t>»</w:t>
      </w:r>
      <w:bookmarkEnd w:id="12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المنع فیمن یرید التزویج و الاطلاع علی أنها صالحة للوطی و الاستمتاع لیس فی محله لأن الغالب هو فیمن یرید ذلک أن لاینفک عن التلذذ هذا بخلاف النظر الی المحارم فانه یمکن أن ینفک عن التلذذ الحاصل للزوج بالنسبة الی زوجته و أن لایخلو عن التلذذ الحاصل من رؤیة مثل الخضراء و الاوراد</w:t>
      </w:r>
      <w:r>
        <w:rPr>
          <w:rFonts w:eastAsia="IRNazanin" w:cs="IRNazanin"/>
          <w:color w:val="111111"/>
          <w:sz w:val="28"/>
          <w:szCs w:val="28"/>
          <w:rtl w:val="true"/>
          <w:lang w:bidi="fa-IR"/>
        </w:rPr>
        <w:t>.</w:t>
      </w:r>
    </w:p>
    <w:p>
      <w:pPr>
        <w:pStyle w:val="Heading2"/>
        <w:numPr>
          <w:ilvl w:val="1"/>
          <w:numId w:val="1"/>
        </w:numPr>
        <w:rPr/>
      </w:pPr>
      <w:bookmarkStart w:id="1214" w:name="__RefHeading___Toc249537_1738255347"/>
      <w:bookmarkStart w:id="1215" w:name="_Toc535"/>
      <w:bookmarkEnd w:id="1214"/>
      <w:r>
        <w:rPr>
          <w:rtl w:val="true"/>
        </w:rPr>
        <w:t xml:space="preserve">قوله فی ج </w:t>
      </w:r>
      <w:r>
        <w:rPr/>
        <w:t>4</w:t>
      </w:r>
      <w:r>
        <w:rPr>
          <w:rtl w:val="true"/>
        </w:rPr>
        <w:t xml:space="preserve">، ص </w:t>
      </w:r>
      <w:r>
        <w:rPr/>
        <w:t>142</w:t>
      </w:r>
      <w:r>
        <w:rPr>
          <w:rtl w:val="true"/>
        </w:rPr>
        <w:t xml:space="preserve">، س </w:t>
      </w:r>
      <w:r>
        <w:rPr/>
        <w:t>11</w:t>
      </w:r>
      <w:r>
        <w:rPr>
          <w:rtl w:val="true"/>
        </w:rPr>
        <w:t>: «</w:t>
      </w:r>
      <w:r>
        <w:rPr>
          <w:rtl w:val="true"/>
        </w:rPr>
        <w:t>أما اختصاص بالذکر</w:t>
      </w:r>
      <w:r>
        <w:rPr>
          <w:rtl w:val="true"/>
        </w:rPr>
        <w:t>»</w:t>
      </w:r>
      <w:bookmarkEnd w:id="1215"/>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ما حکاه أستاذنا عن الحائری قدس سره أنه لم یکن بصدد اثبات المفهوم من اللقب أو من کونه فی مقام التحدید بل الذی أراد أن مفاد الشرط أن ما یتلوه هو السبب و مفاد الاختصاص بذکر العنوان لاغیره أن المعنون المذکور فی الجزاء هو المسبب فهذان الأمران یدل علی أن ما یتلوا الشرط سبب لعنوان خاص فی روایة و سبب لعنوان مطلق فی روایة اخری و لایعقل أن یکون شیء هو علة للمطلق علة للخاص بما هو خاص و بعد عدم المعقولیة فلیکن الشیء سببا للخاص فما حکی عن شیخنا الحائری لیس مبتنیا علی مفهوم الوصف أو دلالة مقام التحدید علی المفهوم و هکذا لیس مبتنیا علی مفهوم الشرط بل مأخوذ من منطوق الشرط بضمیمة الاختصاص بالذکر فلاتغفل حتی لاتخلط بین المقامات</w:t>
      </w:r>
      <w:r>
        <w:rPr>
          <w:rFonts w:eastAsia="IRNazanin" w:cs="IRNazanin"/>
          <w:color w:val="111111"/>
          <w:sz w:val="28"/>
          <w:szCs w:val="28"/>
          <w:rtl w:val="true"/>
          <w:lang w:bidi="fa-IR"/>
        </w:rPr>
        <w:t>.</w:t>
      </w:r>
      <w:bookmarkStart w:id="1216" w:name="pg14020_140614"/>
    </w:p>
    <w:p>
      <w:pPr>
        <w:pStyle w:val="Heading2"/>
        <w:numPr>
          <w:ilvl w:val="1"/>
          <w:numId w:val="1"/>
        </w:numPr>
        <w:rPr/>
      </w:pPr>
      <w:bookmarkStart w:id="1217" w:name="__RefHeading___Toc249539_1738255347"/>
      <w:bookmarkStart w:id="1218" w:name="_Toc536"/>
      <w:bookmarkEnd w:id="1216"/>
      <w:bookmarkEnd w:id="1217"/>
      <w:r>
        <w:rPr>
          <w:rtl w:val="true"/>
        </w:rPr>
        <w:t xml:space="preserve">قوله فی ج </w:t>
      </w:r>
      <w:r>
        <w:rPr/>
        <w:t>4</w:t>
      </w:r>
      <w:r>
        <w:rPr>
          <w:rtl w:val="true"/>
        </w:rPr>
        <w:t xml:space="preserve">، ص </w:t>
      </w:r>
      <w:r>
        <w:rPr/>
        <w:t>142</w:t>
      </w:r>
      <w:r>
        <w:rPr>
          <w:rtl w:val="true"/>
        </w:rPr>
        <w:t xml:space="preserve">، س </w:t>
      </w:r>
      <w:r>
        <w:rPr/>
        <w:t>20</w:t>
      </w:r>
      <w:r>
        <w:rPr>
          <w:rtl w:val="true"/>
        </w:rPr>
        <w:t>: «</w:t>
      </w:r>
      <w:r>
        <w:rPr>
          <w:rtl w:val="true"/>
        </w:rPr>
        <w:t>فلم یظهر وجهه ألا تری</w:t>
      </w:r>
      <w:r>
        <w:rPr>
          <w:rtl w:val="true"/>
        </w:rPr>
        <w:t>»</w:t>
      </w:r>
      <w:bookmarkEnd w:id="1218"/>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الدرر فی مبحث المطلق و المقید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مطلق و مقید فاما یکونان متخالفین فی الإیجاب و السلب و أما متوافقین لامخیص عن التقیید فی الأول کاعتق رقبة و لاتعتق رقبة کافرة الی أن قال و أما الثانی فان لم یحرز وحدة التکلیف فالمتعین حمل کل منهما علی التکلیف المستقل أخذا بظاهر الأمرین و أن احرز وحدته فان کان الاحراز من غیر جهة وحدة 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یقوم الاجماع علی وحدة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فیدور الأمر بین حمل الأمر المتعلق بالمطلق علی ظاهره من الوجوب و الاطلاق و التصرف فی الأمر المتعلق بالمقید أما هیئته بحلمها علی الاستحباب و أما مادة برفع الید عن ظاهر القید من دخله فی موضوع الوجوب و جعله اشارة الی الفضیلة الکائنة فی المقید و بین حمل المطلق علی المقید و حیث لاترجیح لأحدهما لاشتراک الکل فی مخالفة الظاهر فیتحقق الاجمال و ان کان الاحراز من جهة وحدة 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یذکر السبب تلو اداة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فیتعین التقیید و لاوجه للتصرف فی المقید باحد النحوین فانه إذا فرض کون الشیء علة لوجوب المطلق فوجود القید أجنبی عن تأثیر تلک العلة فلایمکن أن یقال أن وجوب المقید معلول ذلک فلابد له من علة أخری و المفروض وحدتها و کذا کون الشیء علة لوجوب المطلق ینافی علة لاستحباب الفرد الخاص إذ استناد المتباینین الی علة واحدة غیر معقول إلخ حاصله إذا کانت العلة علة للجامع و مطلق الشیء فلایکون خصوصیة الخاص أو الخاص بخصوصیته معلولا لتلک العلة و إلا لزم الخلف فی کونه علة للجامع و لمطلق الشیء و علیه فیدور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bookmarkStart w:id="1219" w:name="pg14020_140615"/>
    </w:p>
    <w:p>
      <w:pPr>
        <w:pStyle w:val="BookText"/>
        <w:rPr/>
      </w:pPr>
      <w:bookmarkEnd w:id="1219"/>
      <w:r>
        <w:rPr>
          <w:rFonts w:ascii="IRNazanin" w:hAnsi="IRNazanin" w:eastAsia="IRNazanin"/>
          <w:color w:val="111111"/>
          <w:sz w:val="28"/>
          <w:sz w:val="28"/>
          <w:szCs w:val="28"/>
          <w:rtl w:val="true"/>
          <w:lang w:bidi="fa-IR"/>
        </w:rPr>
        <w:t xml:space="preserve">بین التقیید و حمل المطلق علی المقید و کون العلة علة للخاص لاللمطلق و بین حمل المقید علی المطلق و کون العلة علة للجامع و مطلق الشیء و ذکر الخاص من باب الاشارة الی الفضیلة التی فی هذا الفرد و علیه یحتاج الی وجه یوجب تقدم أحدهما علی الاخر و الذی حکاه أستاذنا عنه فی مجلس البحث هو أن التصرف فی المطلق و حمله علی المقید أهون من التصرف فی المقید و حمله علی المطلق بدعوی أن اسناد السبب الی الکلی و ارادة الخاص و المصداق منه أصعب من اسناد السبب الی الکل و هو المقید و ارادة الجزء و هو المطلق هذا ولکن أظهریة الثانی محل تأمل و مع التأمل حصل الاجمال فی أن أخذ ببناء العقلاء علی تقدیم المقید و حمل المطلق علیه فهو و إلا فالمتیقن هو المقید مع وحدة السبب کما أنه کذلک أیضا مع وحدة الحکم فی المتوافقین و کیف کان فلاوجه لما فی المتن من أنه لم یظهر وجهه مع ما عرفت فی الدرر و حکاه شیخنا الاستاذ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 یظهر ما فی المتن حیث أنه خلط بین العلة و الحکم و نقض بالحکم فلاتغفل</w:t>
      </w:r>
      <w:r>
        <w:rPr>
          <w:rFonts w:eastAsia="IRNazanin" w:cs="IRNazanin"/>
          <w:color w:val="111111"/>
          <w:sz w:val="28"/>
          <w:szCs w:val="28"/>
          <w:rtl w:val="true"/>
          <w:lang w:bidi="fa-IR"/>
        </w:rPr>
        <w:t>.</w:t>
      </w:r>
    </w:p>
    <w:p>
      <w:pPr>
        <w:pStyle w:val="Heading2"/>
        <w:numPr>
          <w:ilvl w:val="1"/>
          <w:numId w:val="1"/>
        </w:numPr>
        <w:rPr/>
      </w:pPr>
      <w:bookmarkStart w:id="1220" w:name="__RefHeading___Toc249541_1738255347"/>
      <w:bookmarkStart w:id="1221" w:name="_Toc537"/>
      <w:bookmarkEnd w:id="1220"/>
      <w:r>
        <w:rPr>
          <w:rtl w:val="true"/>
        </w:rPr>
        <w:t xml:space="preserve">قوله فی ج </w:t>
      </w:r>
      <w:r>
        <w:rPr/>
        <w:t>4</w:t>
      </w:r>
      <w:r>
        <w:rPr>
          <w:rtl w:val="true"/>
        </w:rPr>
        <w:t xml:space="preserve">، ص </w:t>
      </w:r>
      <w:r>
        <w:rPr/>
        <w:t>143</w:t>
      </w:r>
      <w:r>
        <w:rPr>
          <w:rtl w:val="true"/>
        </w:rPr>
        <w:t xml:space="preserve">، س </w:t>
      </w:r>
      <w:r>
        <w:rPr/>
        <w:t>1</w:t>
      </w:r>
      <w:r>
        <w:rPr>
          <w:rtl w:val="true"/>
        </w:rPr>
        <w:t>: «</w:t>
      </w:r>
      <w:r>
        <w:rPr>
          <w:rtl w:val="true"/>
        </w:rPr>
        <w:t>یتأمل فیه من جهة</w:t>
      </w:r>
      <w:r>
        <w:rPr>
          <w:rtl w:val="true"/>
        </w:rPr>
        <w:t>»</w:t>
      </w:r>
      <w:bookmarkEnd w:id="1221"/>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 رفع الید عن ظهور کل بنص الآخر أمر تام ولکن بعض الروایات غیر نقی السند فلو کان کلها نقیة السند کان ما ذکر تماما و لزم أن نقول بجواز النظر الی الموارد المذکورة ولکن یمکن القول بالأعم من هذه الموارد بواسطة موثقة یونس فانه صریحه بجواز جلوسه فی ثیاب رقیق و من المعلوم أن الثوب لاخصوصیة فیه فالمستفاد هو جواز النظر الیها ما عدی العورة فافهم هذا و فیه أن الثوب الرقیق لایلزم الحکایة عن نفس البدن حتی یمکن القاء الخصوصیة</w:t>
      </w:r>
      <w:bookmarkStart w:id="1222" w:name="pg14020_140616"/>
    </w:p>
    <w:p>
      <w:pPr>
        <w:pStyle w:val="BookText"/>
        <w:rPr/>
      </w:pPr>
      <w:bookmarkEnd w:id="1222"/>
      <w:r>
        <w:rPr>
          <w:rFonts w:ascii="IRNazanin" w:hAnsi="IRNazanin" w:eastAsia="IRNazanin"/>
          <w:color w:val="111111"/>
          <w:sz w:val="28"/>
          <w:sz w:val="28"/>
          <w:szCs w:val="28"/>
          <w:rtl w:val="true"/>
          <w:lang w:bidi="fa-IR"/>
        </w:rPr>
        <w:t>مع ما فیه بل الثوب الرقیق ضد الغلیظ فلایدل علی الأزید بل یدل علی أن النظر الی الشعر او المحاسن لایجوز بدون سترهما بالثوب الرقیق اللهم إلا أن یقال باجمال الروایة و الأخذ بما یدل علی جواز رؤیة الشعر و کیف کان فالأقوی هو الاقتصار للوجه و الکفین لعدم روایة صحیحة فی المحاسن و معارضة ما ورد فی الشعر بالموثقه الماضیة و هکذا فی المعاصم</w:t>
      </w:r>
      <w:r>
        <w:rPr>
          <w:rFonts w:eastAsia="IRNazanin" w:cs="IRNazanin"/>
          <w:color w:val="111111"/>
          <w:sz w:val="28"/>
          <w:szCs w:val="28"/>
          <w:rtl w:val="true"/>
          <w:lang w:bidi="fa-IR"/>
        </w:rPr>
        <w:t>.</w:t>
      </w:r>
    </w:p>
    <w:p>
      <w:pPr>
        <w:pStyle w:val="Heading2"/>
        <w:numPr>
          <w:ilvl w:val="1"/>
          <w:numId w:val="1"/>
        </w:numPr>
        <w:rPr/>
      </w:pPr>
      <w:bookmarkStart w:id="1223" w:name="__RefHeading___Toc249543_1738255347"/>
      <w:bookmarkStart w:id="1224" w:name="_Toc538"/>
      <w:bookmarkEnd w:id="1223"/>
      <w:r>
        <w:rPr>
          <w:rtl w:val="true"/>
        </w:rPr>
        <w:t xml:space="preserve">قوله فی ج </w:t>
      </w:r>
      <w:r>
        <w:rPr/>
        <w:t>4</w:t>
      </w:r>
      <w:r>
        <w:rPr>
          <w:rtl w:val="true"/>
        </w:rPr>
        <w:t xml:space="preserve">، ص </w:t>
      </w:r>
      <w:r>
        <w:rPr/>
        <w:t>150</w:t>
      </w:r>
      <w:r>
        <w:rPr>
          <w:rtl w:val="true"/>
        </w:rPr>
        <w:t xml:space="preserve">، س </w:t>
      </w:r>
      <w:r>
        <w:rPr/>
        <w:t>13</w:t>
      </w:r>
      <w:r>
        <w:rPr>
          <w:rtl w:val="true"/>
        </w:rPr>
        <w:t>: «</w:t>
      </w:r>
      <w:r>
        <w:rPr>
          <w:rtl w:val="true"/>
        </w:rPr>
        <w:t>عدم جواز ترک</w:t>
      </w:r>
      <w:r>
        <w:rPr>
          <w:rtl w:val="true"/>
        </w:rPr>
        <w:t>»</w:t>
      </w:r>
      <w:bookmarkEnd w:id="12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واضح بالنسیة الی الدائمة و أما المنقطعة فهو مبنی علی صدق عنوان یکون عنده المرأة علی المتعة ربما یقال بصدقه ولکن یمکن الخدشة فیه بان عنوان یکون یدل علی استمرار کون المرأة عنده و هو لایصدق فی کثیر من المتعه لانقطاع مدتهم و یؤیده ما ورد فی القسم مع أن العنوان فیه مشابه لما ذکر فی المقام و من المعلوم أن القسم مخصوص بالدائمة و کیف کان فالأحوط أن لایترک الوطی أکثر من أربعة الشهر فی المتعه أیضا</w:t>
      </w:r>
      <w:r>
        <w:rPr>
          <w:rFonts w:eastAsia="IRNazanin" w:cs="IRNazanin"/>
          <w:color w:val="111111"/>
          <w:sz w:val="28"/>
          <w:szCs w:val="28"/>
          <w:rtl w:val="true"/>
          <w:lang w:bidi="fa-IR"/>
        </w:rPr>
        <w:t>.</w:t>
      </w:r>
    </w:p>
    <w:p>
      <w:pPr>
        <w:pStyle w:val="Heading2"/>
        <w:numPr>
          <w:ilvl w:val="1"/>
          <w:numId w:val="1"/>
        </w:numPr>
        <w:rPr/>
      </w:pPr>
      <w:bookmarkStart w:id="1225" w:name="__RefHeading___Toc249545_1738255347"/>
      <w:bookmarkStart w:id="1226" w:name="_Toc539"/>
      <w:bookmarkEnd w:id="1225"/>
      <w:r>
        <w:rPr>
          <w:rtl w:val="true"/>
        </w:rPr>
        <w:t xml:space="preserve">قوله فی ج </w:t>
      </w:r>
      <w:r>
        <w:rPr/>
        <w:t>4</w:t>
      </w:r>
      <w:r>
        <w:rPr>
          <w:rtl w:val="true"/>
        </w:rPr>
        <w:t xml:space="preserve">، ص </w:t>
      </w:r>
      <w:r>
        <w:rPr/>
        <w:t>154</w:t>
      </w:r>
      <w:r>
        <w:rPr>
          <w:rtl w:val="true"/>
        </w:rPr>
        <w:t xml:space="preserve">، س </w:t>
      </w:r>
      <w:r>
        <w:rPr/>
        <w:t>5</w:t>
      </w:r>
      <w:r>
        <w:rPr>
          <w:rtl w:val="true"/>
        </w:rPr>
        <w:t>: «</w:t>
      </w:r>
      <w:r>
        <w:rPr>
          <w:rtl w:val="true"/>
        </w:rPr>
        <w:t>موثقة و حمل القید</w:t>
      </w:r>
      <w:r>
        <w:rPr>
          <w:rtl w:val="true"/>
        </w:rPr>
        <w:t>»</w:t>
      </w:r>
      <w:bookmarkEnd w:id="12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خبره فی العبارة و لعله ضعیف أو کما تری</w:t>
      </w:r>
      <w:r>
        <w:rPr>
          <w:rFonts w:eastAsia="IRNazanin" w:cs="IRNazanin"/>
          <w:color w:val="111111"/>
          <w:sz w:val="28"/>
          <w:szCs w:val="28"/>
          <w:rtl w:val="true"/>
          <w:lang w:bidi="fa-IR"/>
        </w:rPr>
        <w:t>.</w:t>
      </w:r>
    </w:p>
    <w:p>
      <w:pPr>
        <w:pStyle w:val="Heading2"/>
        <w:numPr>
          <w:ilvl w:val="1"/>
          <w:numId w:val="1"/>
        </w:numPr>
        <w:rPr/>
      </w:pPr>
      <w:bookmarkStart w:id="1227" w:name="__RefHeading___Toc249547_1738255347"/>
      <w:bookmarkStart w:id="1228" w:name="_Toc540"/>
      <w:bookmarkEnd w:id="1227"/>
      <w:r>
        <w:rPr>
          <w:rtl w:val="true"/>
        </w:rPr>
        <w:t xml:space="preserve">قوله فی ج </w:t>
      </w:r>
      <w:r>
        <w:rPr/>
        <w:t>4</w:t>
      </w:r>
      <w:r>
        <w:rPr>
          <w:rtl w:val="true"/>
        </w:rPr>
        <w:t xml:space="preserve">، ص </w:t>
      </w:r>
      <w:r>
        <w:rPr/>
        <w:t>155</w:t>
      </w:r>
      <w:r>
        <w:rPr>
          <w:rtl w:val="true"/>
        </w:rPr>
        <w:t xml:space="preserve">، س </w:t>
      </w:r>
      <w:r>
        <w:rPr/>
        <w:t>1</w:t>
      </w:r>
      <w:r>
        <w:rPr>
          <w:rtl w:val="true"/>
        </w:rPr>
        <w:t>: «</w:t>
      </w:r>
      <w:r>
        <w:rPr>
          <w:rtl w:val="true"/>
        </w:rPr>
        <w:t>فلم نجد ما یدل</w:t>
      </w:r>
      <w:r>
        <w:rPr>
          <w:rtl w:val="true"/>
        </w:rPr>
        <w:t>»</w:t>
      </w:r>
      <w:bookmarkEnd w:id="1228"/>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فروع الکافی 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الحذاء تمسک بها المستند و الحاج الشیخ قدس سره و هی تدل علی عدم خیار الصغیر کالصغیرة فهی معارضة مع صحیحة محمد بن مسلم فان کان ترجیح و إلا فالحکم هو التخییر فی</w:t>
      </w:r>
      <w:bookmarkStart w:id="1229" w:name="pg14020_140617"/>
    </w:p>
    <w:p>
      <w:pPr>
        <w:pStyle w:val="BookText"/>
        <w:rPr/>
      </w:pPr>
      <w:bookmarkEnd w:id="1229"/>
      <w:r>
        <w:rPr>
          <w:rFonts w:ascii="IRNazanin" w:hAnsi="IRNazanin" w:eastAsia="IRNazanin"/>
          <w:color w:val="111111"/>
          <w:sz w:val="28"/>
          <w:sz w:val="28"/>
          <w:szCs w:val="28"/>
          <w:rtl w:val="true"/>
          <w:lang w:bidi="fa-IR"/>
        </w:rPr>
        <w:t>الأخذ بایهما و الأولی هو الأخذ بما یدل علی المشهور و هی صحیحة أبی عبیدة الحذاء و کیف کان فمع التخییر فلاوجه للرجوع الی العمومات بل لو قلنا بالتساقط یرجع الی استصحاب العلقة</w:t>
      </w:r>
      <w:r>
        <w:rPr>
          <w:rFonts w:eastAsia="IRNazanin" w:cs="IRNazanin"/>
          <w:color w:val="111111"/>
          <w:sz w:val="28"/>
          <w:szCs w:val="28"/>
          <w:rtl w:val="true"/>
          <w:lang w:bidi="fa-IR"/>
        </w:rPr>
        <w:t>.</w:t>
      </w:r>
    </w:p>
    <w:p>
      <w:pPr>
        <w:pStyle w:val="Heading2"/>
        <w:numPr>
          <w:ilvl w:val="1"/>
          <w:numId w:val="1"/>
        </w:numPr>
        <w:rPr/>
      </w:pPr>
      <w:bookmarkStart w:id="1230" w:name="__RefHeading___Toc249549_1738255347"/>
      <w:bookmarkStart w:id="1231" w:name="_Toc541"/>
      <w:bookmarkEnd w:id="1230"/>
      <w:r>
        <w:rPr>
          <w:rtl w:val="true"/>
        </w:rPr>
        <w:t xml:space="preserve">قوله فی ج </w:t>
      </w:r>
      <w:r>
        <w:rPr/>
        <w:t>4</w:t>
      </w:r>
      <w:r>
        <w:rPr>
          <w:rtl w:val="true"/>
        </w:rPr>
        <w:t xml:space="preserve">، ص </w:t>
      </w:r>
      <w:r>
        <w:rPr/>
        <w:t>155</w:t>
      </w:r>
      <w:r>
        <w:rPr>
          <w:rtl w:val="true"/>
        </w:rPr>
        <w:t xml:space="preserve">، س </w:t>
      </w:r>
      <w:r>
        <w:rPr/>
        <w:t>5</w:t>
      </w:r>
      <w:r>
        <w:rPr>
          <w:rtl w:val="true"/>
        </w:rPr>
        <w:t>: «</w:t>
      </w:r>
      <w:r>
        <w:rPr>
          <w:rtl w:val="true"/>
        </w:rPr>
        <w:t>لعله لایوجب طرح الروایة</w:t>
      </w:r>
      <w:r>
        <w:rPr>
          <w:rtl w:val="true"/>
        </w:rPr>
        <w:t>»</w:t>
      </w:r>
      <w:bookmarkEnd w:id="12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ذلک هو أن التثنیة المذکورة فی قوله ان کان أبواهما اللذان زوجاهما فنعم جایز ولکن لهما الخیار إذا ادرکا کالعام المخصص فیؤخذ بالباقی بعد طرح الاخر و کون التنسیه کالعام المخصص کما تری</w:t>
      </w:r>
      <w:r>
        <w:rPr>
          <w:rFonts w:eastAsia="IRNazanin" w:cs="IRNazanin"/>
          <w:color w:val="111111"/>
          <w:sz w:val="28"/>
          <w:szCs w:val="28"/>
          <w:rtl w:val="true"/>
          <w:lang w:bidi="fa-IR"/>
        </w:rPr>
        <w:t>.</w:t>
      </w:r>
    </w:p>
    <w:p>
      <w:pPr>
        <w:pStyle w:val="Heading2"/>
        <w:numPr>
          <w:ilvl w:val="1"/>
          <w:numId w:val="1"/>
        </w:numPr>
        <w:rPr/>
      </w:pPr>
      <w:bookmarkStart w:id="1232" w:name="__RefHeading___Toc249551_1738255347"/>
      <w:bookmarkStart w:id="1233" w:name="_Toc542"/>
      <w:bookmarkEnd w:id="1232"/>
      <w:r>
        <w:rPr>
          <w:rtl w:val="true"/>
        </w:rPr>
        <w:t xml:space="preserve">قوله فی ج </w:t>
      </w:r>
      <w:r>
        <w:rPr/>
        <w:t>4</w:t>
      </w:r>
      <w:r>
        <w:rPr>
          <w:rtl w:val="true"/>
        </w:rPr>
        <w:t xml:space="preserve">، ص </w:t>
      </w:r>
      <w:r>
        <w:rPr/>
        <w:t>155</w:t>
      </w:r>
      <w:r>
        <w:rPr>
          <w:rtl w:val="true"/>
        </w:rPr>
        <w:t xml:space="preserve">، س </w:t>
      </w:r>
      <w:r>
        <w:rPr/>
        <w:t>7</w:t>
      </w:r>
      <w:r>
        <w:rPr>
          <w:rtl w:val="true"/>
        </w:rPr>
        <w:t>: «</w:t>
      </w:r>
      <w:r>
        <w:rPr>
          <w:rtl w:val="true"/>
        </w:rPr>
        <w:t>فیشکل من جهة</w:t>
      </w:r>
      <w:r>
        <w:rPr>
          <w:rtl w:val="true"/>
        </w:rPr>
        <w:t>»</w:t>
      </w:r>
      <w:bookmarkEnd w:id="12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الظاهر من قوله أوفوا بالعقود هو عقودکم و لو لم تکونوا عاقدین فالعقود التی انشئت بانشاء الولی مما یصح اضافته الی المالکین و أن لم یکونوا حین الانشاء عاقلین</w:t>
      </w:r>
      <w:r>
        <w:rPr>
          <w:rFonts w:eastAsia="IRNazanin" w:cs="IRNazanin"/>
          <w:color w:val="111111"/>
          <w:sz w:val="28"/>
          <w:szCs w:val="28"/>
          <w:rtl w:val="true"/>
          <w:lang w:bidi="fa-IR"/>
        </w:rPr>
        <w:t>.</w:t>
      </w:r>
    </w:p>
    <w:p>
      <w:pPr>
        <w:pStyle w:val="Heading2"/>
        <w:numPr>
          <w:ilvl w:val="1"/>
          <w:numId w:val="1"/>
        </w:numPr>
        <w:rPr/>
      </w:pPr>
      <w:bookmarkStart w:id="1234" w:name="__RefHeading___Toc249553_1738255347"/>
      <w:bookmarkStart w:id="1235" w:name="_Toc543"/>
      <w:bookmarkEnd w:id="1234"/>
      <w:r>
        <w:rPr>
          <w:rtl w:val="true"/>
        </w:rPr>
        <w:t xml:space="preserve">قوله فی ج </w:t>
      </w:r>
      <w:r>
        <w:rPr/>
        <w:t>4</w:t>
      </w:r>
      <w:r>
        <w:rPr>
          <w:rtl w:val="true"/>
        </w:rPr>
        <w:t xml:space="preserve">، ص </w:t>
      </w:r>
      <w:r>
        <w:rPr/>
        <w:t>155</w:t>
      </w:r>
      <w:r>
        <w:rPr>
          <w:rtl w:val="true"/>
        </w:rPr>
        <w:t xml:space="preserve">، س </w:t>
      </w:r>
      <w:r>
        <w:rPr/>
        <w:t>15</w:t>
      </w:r>
      <w:r>
        <w:rPr>
          <w:rtl w:val="true"/>
        </w:rPr>
        <w:t>: «</w:t>
      </w:r>
      <w:r>
        <w:rPr>
          <w:rtl w:val="true"/>
        </w:rPr>
        <w:t>اجیب بضعف الروایة</w:t>
      </w:r>
      <w:r>
        <w:rPr>
          <w:rtl w:val="true"/>
        </w:rPr>
        <w:t>»</w:t>
      </w:r>
      <w:bookmarkEnd w:id="12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ما فی تقریرات الحاج الشیخ قدس سره من اشتمالها علی ما یخالف الاجماع و هو ثبوت الخیار بنبت الشعر فی وجه الصبی</w:t>
      </w:r>
      <w:r>
        <w:rPr>
          <w:rFonts w:eastAsia="IRNazanin" w:cs="IRNazanin"/>
          <w:color w:val="111111"/>
          <w:sz w:val="28"/>
          <w:szCs w:val="28"/>
          <w:rtl w:val="true"/>
          <w:lang w:bidi="fa-IR"/>
        </w:rPr>
        <w:t>.</w:t>
      </w:r>
    </w:p>
    <w:p>
      <w:pPr>
        <w:pStyle w:val="Heading2"/>
        <w:numPr>
          <w:ilvl w:val="1"/>
          <w:numId w:val="1"/>
        </w:numPr>
        <w:rPr/>
      </w:pPr>
      <w:bookmarkStart w:id="1236" w:name="__RefHeading___Toc249555_1738255347"/>
      <w:bookmarkStart w:id="1237" w:name="_Toc544"/>
      <w:bookmarkEnd w:id="1236"/>
      <w:r>
        <w:rPr>
          <w:rtl w:val="true"/>
        </w:rPr>
        <w:t xml:space="preserve">قوله فی ج </w:t>
      </w:r>
      <w:r>
        <w:rPr/>
        <w:t>4</w:t>
      </w:r>
      <w:r>
        <w:rPr>
          <w:rtl w:val="true"/>
        </w:rPr>
        <w:t xml:space="preserve">، ص </w:t>
      </w:r>
      <w:r>
        <w:rPr/>
        <w:t>155</w:t>
      </w:r>
      <w:r>
        <w:rPr>
          <w:rtl w:val="true"/>
        </w:rPr>
        <w:t xml:space="preserve">، س </w:t>
      </w:r>
      <w:r>
        <w:rPr/>
        <w:t>17</w:t>
      </w:r>
      <w:r>
        <w:rPr>
          <w:rtl w:val="true"/>
        </w:rPr>
        <w:t>: «</w:t>
      </w:r>
      <w:r>
        <w:rPr>
          <w:rtl w:val="true"/>
        </w:rPr>
        <w:t>الإشکال خصوصا مع أن</w:t>
      </w:r>
      <w:r>
        <w:rPr>
          <w:rtl w:val="true"/>
        </w:rPr>
        <w:t>»</w:t>
      </w:r>
      <w:bookmarkEnd w:id="1237"/>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مما یوجب قوة التفصیل کما لایخفی</w:t>
      </w:r>
      <w:r>
        <w:rPr>
          <w:rFonts w:eastAsia="IRNazanin" w:cs="IRNazanin"/>
          <w:color w:val="111111"/>
          <w:sz w:val="28"/>
          <w:szCs w:val="28"/>
          <w:rtl w:val="true"/>
          <w:lang w:bidi="fa-IR"/>
        </w:rPr>
        <w:t>.</w:t>
      </w:r>
      <w:bookmarkStart w:id="1238" w:name="pg14020_140618"/>
    </w:p>
    <w:p>
      <w:pPr>
        <w:pStyle w:val="Heading2"/>
        <w:numPr>
          <w:ilvl w:val="1"/>
          <w:numId w:val="1"/>
        </w:numPr>
        <w:rPr/>
      </w:pPr>
      <w:bookmarkStart w:id="1239" w:name="__RefHeading___Toc249557_1738255347"/>
      <w:bookmarkStart w:id="1240" w:name="_Toc545"/>
      <w:bookmarkEnd w:id="1238"/>
      <w:bookmarkEnd w:id="1239"/>
      <w:r>
        <w:rPr>
          <w:rtl w:val="true"/>
        </w:rPr>
        <w:t xml:space="preserve">قوله فی ج </w:t>
      </w:r>
      <w:r>
        <w:rPr/>
        <w:t>4</w:t>
      </w:r>
      <w:r>
        <w:rPr>
          <w:rtl w:val="true"/>
        </w:rPr>
        <w:t xml:space="preserve">، ص </w:t>
      </w:r>
      <w:r>
        <w:rPr/>
        <w:t>156</w:t>
      </w:r>
      <w:r>
        <w:rPr>
          <w:rtl w:val="true"/>
        </w:rPr>
        <w:t xml:space="preserve">، س </w:t>
      </w:r>
      <w:r>
        <w:rPr/>
        <w:t>6</w:t>
      </w:r>
      <w:r>
        <w:rPr>
          <w:rtl w:val="true"/>
        </w:rPr>
        <w:t>: «</w:t>
      </w:r>
      <w:r>
        <w:rPr>
          <w:rtl w:val="true"/>
        </w:rPr>
        <w:t>إلی الإشکال من جهة</w:t>
      </w:r>
      <w:r>
        <w:rPr>
          <w:rtl w:val="true"/>
        </w:rPr>
        <w:t>»</w:t>
      </w:r>
      <w:bookmarkEnd w:id="12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لان الصغیر من الاحوال فلامانع من الاستصحاب بناء علی جواز التمسک به فی الشبهات الحکمیة ثم أن التمسک بالاستصحاب فی و لایتهما علی البالغ مع فساد عقله لعدم وجود دلیل اجتهادی فی دلالیتهما فی نکاح المجنون و إلا فلامجال له کما لایخفی هذا بخلاف الطلاق فان الدلیل الاجتهادی فی دلالیتهما فی طلاق المجنون موجود فیه و معه لامجال للتمسک بالاستصحاب نعم لو الغی خصوصیة الطلاق یمکن التمسک بادلة جواز الطلاق عن ولی المجنون للمقام أیضا فافهم</w:t>
      </w:r>
      <w:r>
        <w:rPr>
          <w:rFonts w:eastAsia="IRNazanin" w:cs="IRNazanin"/>
          <w:color w:val="111111"/>
          <w:sz w:val="28"/>
          <w:szCs w:val="28"/>
          <w:rtl w:val="true"/>
          <w:lang w:bidi="fa-IR"/>
        </w:rPr>
        <w:t>.</w:t>
      </w:r>
    </w:p>
    <w:p>
      <w:pPr>
        <w:pStyle w:val="Heading2"/>
        <w:numPr>
          <w:ilvl w:val="1"/>
          <w:numId w:val="1"/>
        </w:numPr>
        <w:rPr/>
      </w:pPr>
      <w:bookmarkStart w:id="1241" w:name="__RefHeading___Toc249559_1738255347"/>
      <w:bookmarkStart w:id="1242" w:name="_Toc546"/>
      <w:bookmarkEnd w:id="1241"/>
      <w:r>
        <w:rPr>
          <w:rtl w:val="true"/>
        </w:rPr>
        <w:t xml:space="preserve">قوله فی ج </w:t>
      </w:r>
      <w:r>
        <w:rPr/>
        <w:t>4</w:t>
      </w:r>
      <w:r>
        <w:rPr>
          <w:rtl w:val="true"/>
        </w:rPr>
        <w:t xml:space="preserve">، ص </w:t>
      </w:r>
      <w:r>
        <w:rPr/>
        <w:t>157</w:t>
      </w:r>
      <w:r>
        <w:rPr>
          <w:rtl w:val="true"/>
        </w:rPr>
        <w:t xml:space="preserve">، س </w:t>
      </w:r>
      <w:r>
        <w:rPr/>
        <w:t>6</w:t>
      </w:r>
      <w:r>
        <w:rPr>
          <w:rtl w:val="true"/>
        </w:rPr>
        <w:t>: «</w:t>
      </w:r>
      <w:r>
        <w:rPr>
          <w:rtl w:val="true"/>
        </w:rPr>
        <w:t>أبوها حیا قیل</w:t>
      </w:r>
      <w:r>
        <w:rPr>
          <w:rtl w:val="true"/>
        </w:rPr>
        <w:t>:»</w:t>
      </w:r>
      <w:bookmarkEnd w:id="12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هو القول باستقلال کل واحد منهما و هو المحکی عن المبسوط و الفیض و قلائد الدرر للجزائری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صحیحة عبدالله بن الصلت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الصحیحة تنفی استقلال الباکرة</w:t>
      </w:r>
      <w:r>
        <w:rPr>
          <w:rFonts w:eastAsia="IRNazanin" w:cs="IRNazanin"/>
          <w:color w:val="111111"/>
          <w:sz w:val="28"/>
          <w:szCs w:val="28"/>
          <w:rtl w:val="true"/>
          <w:lang w:bidi="fa-IR"/>
        </w:rPr>
        <w:t>.</w:t>
      </w:r>
    </w:p>
    <w:p>
      <w:pPr>
        <w:pStyle w:val="Heading2"/>
        <w:numPr>
          <w:ilvl w:val="1"/>
          <w:numId w:val="1"/>
        </w:numPr>
        <w:rPr/>
      </w:pPr>
      <w:bookmarkStart w:id="1243" w:name="__RefHeading___Toc249561_1738255347"/>
      <w:bookmarkStart w:id="1244" w:name="_Toc547"/>
      <w:bookmarkEnd w:id="1243"/>
      <w:r>
        <w:rPr>
          <w:rtl w:val="true"/>
        </w:rPr>
        <w:t xml:space="preserve">قوله فی ج </w:t>
      </w:r>
      <w:r>
        <w:rPr/>
        <w:t>4</w:t>
      </w:r>
      <w:r>
        <w:rPr>
          <w:rtl w:val="true"/>
        </w:rPr>
        <w:t xml:space="preserve">، ص </w:t>
      </w:r>
      <w:r>
        <w:rPr/>
        <w:t>157</w:t>
      </w:r>
      <w:r>
        <w:rPr>
          <w:rtl w:val="true"/>
        </w:rPr>
        <w:t xml:space="preserve">، س </w:t>
      </w:r>
      <w:r>
        <w:rPr/>
        <w:t>14</w:t>
      </w:r>
      <w:r>
        <w:rPr>
          <w:rtl w:val="true"/>
        </w:rPr>
        <w:t>: «</w:t>
      </w:r>
      <w:r>
        <w:rPr>
          <w:rtl w:val="true"/>
        </w:rPr>
        <w:t>ونحوها صحیحة محمد بن مسلم</w:t>
      </w:r>
      <w:r>
        <w:rPr>
          <w:rtl w:val="true"/>
        </w:rPr>
        <w:t>»</w:t>
      </w:r>
      <w:bookmarkEnd w:id="12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الصحیحة تثبت استقلال الأب</w:t>
      </w:r>
      <w:r>
        <w:rPr>
          <w:rFonts w:eastAsia="IRNazanin" w:cs="IRNazanin"/>
          <w:color w:val="111111"/>
          <w:sz w:val="28"/>
          <w:szCs w:val="28"/>
          <w:rtl w:val="true"/>
          <w:lang w:bidi="fa-IR"/>
        </w:rPr>
        <w:t>.</w:t>
      </w:r>
    </w:p>
    <w:p>
      <w:pPr>
        <w:pStyle w:val="Heading2"/>
        <w:numPr>
          <w:ilvl w:val="1"/>
          <w:numId w:val="1"/>
        </w:numPr>
        <w:rPr/>
      </w:pPr>
      <w:bookmarkStart w:id="1245" w:name="__RefHeading___Toc249563_1738255347"/>
      <w:bookmarkStart w:id="1246" w:name="_Toc548"/>
      <w:bookmarkEnd w:id="1245"/>
      <w:r>
        <w:rPr>
          <w:rtl w:val="true"/>
        </w:rPr>
        <w:t xml:space="preserve">قوله فی ج </w:t>
      </w:r>
      <w:r>
        <w:rPr/>
        <w:t>4</w:t>
      </w:r>
      <w:r>
        <w:rPr>
          <w:rtl w:val="true"/>
        </w:rPr>
        <w:t xml:space="preserve">، ص </w:t>
      </w:r>
      <w:r>
        <w:rPr/>
        <w:t>158</w:t>
      </w:r>
      <w:r>
        <w:rPr>
          <w:rtl w:val="true"/>
        </w:rPr>
        <w:t xml:space="preserve">، س </w:t>
      </w:r>
      <w:r>
        <w:rPr/>
        <w:t>13</w:t>
      </w:r>
      <w:r>
        <w:rPr>
          <w:rtl w:val="true"/>
        </w:rPr>
        <w:t>: «</w:t>
      </w:r>
      <w:r>
        <w:rPr>
          <w:rtl w:val="true"/>
        </w:rPr>
        <w:t>إذ من المحتمل أن</w:t>
      </w:r>
      <w:r>
        <w:rPr>
          <w:rtl w:val="true"/>
        </w:rPr>
        <w:t>»</w:t>
      </w:r>
      <w:bookmarkEnd w:id="1246"/>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من المحتمل أیضا أن المراد من الأمر فی قوله لیس لها مع أبیها</w:t>
      </w:r>
      <w:bookmarkStart w:id="1247" w:name="pg14020_140620"/>
    </w:p>
    <w:p>
      <w:pPr>
        <w:pStyle w:val="BookText"/>
        <w:rPr/>
      </w:pPr>
      <w:bookmarkEnd w:id="1247"/>
      <w:r>
        <w:rPr>
          <w:rFonts w:ascii="IRNazanin" w:hAnsi="IRNazanin" w:eastAsia="IRNazanin"/>
          <w:color w:val="111111"/>
          <w:sz w:val="28"/>
          <w:sz w:val="28"/>
          <w:szCs w:val="28"/>
          <w:rtl w:val="true"/>
          <w:lang w:bidi="fa-IR"/>
        </w:rPr>
        <w:t>أمر هو الأمر الذی یستفاد من قوله تستامر البکر و غیرها أو قوله یستأمرها کل أحد ما عدا الأب و نحوهما فمفاد هذه الأخبار أن الباکرة الرشیدة لیس لها أمر یستأمرها الأب بخلاف غیر الأب فان لها أمر و لزم علیه أن یستامرها فالأب الذی یرید التزویج لیس علیه أن یستامرها بخلاف غیر الأب الذی یرید التزویج فان علیه أن یستامرها فهی مستقلة کما أن الأب مستقل</w:t>
      </w:r>
      <w:r>
        <w:rPr>
          <w:rFonts w:eastAsia="IRNazanin" w:cs="IRNazanin"/>
          <w:color w:val="111111"/>
          <w:sz w:val="28"/>
          <w:szCs w:val="28"/>
          <w:rtl w:val="true"/>
          <w:lang w:bidi="fa-IR"/>
        </w:rPr>
        <w:t>.</w:t>
      </w:r>
    </w:p>
    <w:p>
      <w:pPr>
        <w:pStyle w:val="Heading2"/>
        <w:numPr>
          <w:ilvl w:val="1"/>
          <w:numId w:val="1"/>
        </w:numPr>
        <w:rPr/>
      </w:pPr>
      <w:bookmarkStart w:id="1248" w:name="__RefHeading___Toc249565_1738255347"/>
      <w:bookmarkStart w:id="1249" w:name="_Toc549"/>
      <w:bookmarkEnd w:id="1248"/>
      <w:r>
        <w:rPr>
          <w:rtl w:val="true"/>
        </w:rPr>
        <w:t xml:space="preserve">قوله فی ج </w:t>
      </w:r>
      <w:r>
        <w:rPr/>
        <w:t>4</w:t>
      </w:r>
      <w:r>
        <w:rPr>
          <w:rtl w:val="true"/>
        </w:rPr>
        <w:t xml:space="preserve">، ص </w:t>
      </w:r>
      <w:r>
        <w:rPr/>
        <w:t>158</w:t>
      </w:r>
      <w:r>
        <w:rPr>
          <w:rtl w:val="true"/>
        </w:rPr>
        <w:t xml:space="preserve">، س </w:t>
      </w:r>
      <w:r>
        <w:rPr/>
        <w:t>18</w:t>
      </w:r>
      <w:r>
        <w:rPr>
          <w:rtl w:val="true"/>
        </w:rPr>
        <w:t>: «</w:t>
      </w:r>
      <w:r>
        <w:rPr>
          <w:rtl w:val="true"/>
        </w:rPr>
        <w:t>فیقع التعارض بین الطائفتین</w:t>
      </w:r>
      <w:r>
        <w:rPr>
          <w:rtl w:val="true"/>
        </w:rPr>
        <w:t>»</w:t>
      </w:r>
      <w:bookmarkEnd w:id="12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مقتضی الجمع بینه قوله لاتنکح ذوات الاباء من الابکار الا باذن آبائهن هو القول باستحباب الاستیذان ثم أن مقتضی الأخبار الدالة علی أنها لیس لها مع ابیها أمر کما عرفت أنه لیس علی الأب المرید للتزویج أن یاذن منها</w:t>
      </w:r>
      <w:r>
        <w:rPr>
          <w:rFonts w:eastAsia="IRNazanin" w:cs="IRNazanin"/>
          <w:color w:val="111111"/>
          <w:sz w:val="28"/>
          <w:szCs w:val="28"/>
          <w:rtl w:val="true"/>
          <w:lang w:bidi="fa-IR"/>
        </w:rPr>
        <w:t>.</w:t>
      </w:r>
    </w:p>
    <w:p>
      <w:pPr>
        <w:pStyle w:val="Heading2"/>
        <w:numPr>
          <w:ilvl w:val="1"/>
          <w:numId w:val="1"/>
        </w:numPr>
        <w:rPr/>
      </w:pPr>
      <w:bookmarkStart w:id="1250" w:name="__RefHeading___Toc249567_1738255347"/>
      <w:bookmarkStart w:id="1251" w:name="_Toc550"/>
      <w:bookmarkEnd w:id="1250"/>
      <w:r>
        <w:rPr>
          <w:rtl w:val="true"/>
        </w:rPr>
        <w:t xml:space="preserve">قوله فی ج </w:t>
      </w:r>
      <w:r>
        <w:rPr/>
        <w:t>4</w:t>
      </w:r>
      <w:r>
        <w:rPr>
          <w:rtl w:val="true"/>
        </w:rPr>
        <w:t xml:space="preserve">، ص </w:t>
      </w:r>
      <w:r>
        <w:rPr/>
        <w:t>158</w:t>
      </w:r>
      <w:r>
        <w:rPr>
          <w:rtl w:val="true"/>
        </w:rPr>
        <w:t xml:space="preserve">، س </w:t>
      </w:r>
      <w:r>
        <w:rPr/>
        <w:t>21</w:t>
      </w:r>
      <w:r>
        <w:rPr>
          <w:rtl w:val="true"/>
        </w:rPr>
        <w:t>: «</w:t>
      </w:r>
      <w:r>
        <w:rPr>
          <w:rtl w:val="true"/>
        </w:rPr>
        <w:t>علی غیر هذه الصورة</w:t>
      </w:r>
      <w:r>
        <w:rPr>
          <w:rtl w:val="true"/>
        </w:rPr>
        <w:t>»</w:t>
      </w:r>
      <w:bookmarkEnd w:id="1251"/>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الأب موجودا و ینافیه صحیحة ابن أبی یعفور عن أبی عبدالله علیه السلام لاتنکح ذوات الاباء من الابکار إلا باذن آبائهن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صحیحة العلاء بن رزین و ینافیه خبر أبی مریم عن أبی عبدالله علیه السلام قال الجاریة البکر التی لها أب لاتتزوج إلا باذن أبیها و مع منافاة هذه الأخبار فلتحمل علی الاستحباب أو غیره من الوجوه بقرینة قوله لاباس بتزویج البکر إذا رضیت من غیر إذن أبیها فانه صریح فی جواز التزویج بلا إذن فیحمل ما یکون ظاهره الوجوب علی الاستحباب ولکن روایة سعدان بن مسلم ضعیفة السند</w:t>
      </w:r>
      <w:r>
        <w:rPr>
          <w:rFonts w:eastAsia="IRNazanin" w:cs="IRNazanin"/>
          <w:color w:val="111111"/>
          <w:sz w:val="28"/>
          <w:szCs w:val="28"/>
          <w:rtl w:val="true"/>
          <w:lang w:bidi="fa-IR"/>
        </w:rPr>
        <w:t>.</w:t>
      </w:r>
      <w:bookmarkStart w:id="1252" w:name="pg14020_140622"/>
    </w:p>
    <w:p>
      <w:pPr>
        <w:pStyle w:val="Heading2"/>
        <w:numPr>
          <w:ilvl w:val="1"/>
          <w:numId w:val="1"/>
        </w:numPr>
        <w:rPr/>
      </w:pPr>
      <w:bookmarkStart w:id="1253" w:name="__RefHeading___Toc249569_1738255347"/>
      <w:bookmarkStart w:id="1254" w:name="_Toc551"/>
      <w:bookmarkEnd w:id="1252"/>
      <w:bookmarkEnd w:id="1253"/>
      <w:r>
        <w:rPr>
          <w:rtl w:val="true"/>
        </w:rPr>
        <w:t xml:space="preserve">قوله فی ج </w:t>
      </w:r>
      <w:r>
        <w:rPr/>
        <w:t>4</w:t>
      </w:r>
      <w:r>
        <w:rPr>
          <w:rtl w:val="true"/>
        </w:rPr>
        <w:t xml:space="preserve">، ص </w:t>
      </w:r>
      <w:r>
        <w:rPr/>
        <w:t>159</w:t>
      </w:r>
      <w:r>
        <w:rPr>
          <w:rtl w:val="true"/>
        </w:rPr>
        <w:t xml:space="preserve">، س </w:t>
      </w:r>
      <w:r>
        <w:rPr/>
        <w:t>7</w:t>
      </w:r>
      <w:r>
        <w:rPr>
          <w:rtl w:val="true"/>
        </w:rPr>
        <w:t>: «</w:t>
      </w:r>
      <w:r>
        <w:rPr>
          <w:rtl w:val="true"/>
        </w:rPr>
        <w:t>علی الفرد الغیر الغالب</w:t>
      </w:r>
      <w:r>
        <w:rPr>
          <w:rtl w:val="true"/>
        </w:rPr>
        <w:t>»</w:t>
      </w:r>
      <w:bookmarkEnd w:id="12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 ارید من اقدام أبیها فرض ما اقدم سابقا کما هو ظاهر المؤید فلیس تقیید ما یفید استقلالها بمثل المؤید المذکور مما یدل علی أن الباکرة لیس لها مع اقدام فعلی سابق من أبیه أمر موجبا لحمل ما یدل علی استقلالها علی الفرد الغیر الغالب لان الباقی أکثر کما أن تقیید هذه الأخبار الدالة علی استقلالها بما دل علی أنه لیس لها مع أبیها أمر بناء علی أن المراد أن الاب المرید للزواج لیس علیه أن یستامرها لایوجب ذلک لان هذه الأخبار تدل علی وجوب استیمار کل أحد فتلک الأخبار استثنی الأب فیجوز لکل من الأب و البنت الاقدام للتزویج من دون حاجة الی الاستیذان من الاخر و أن استحب الاستیذان من الأب للروایات الدالة علی الاستیذان جمعا بینها</w:t>
      </w:r>
      <w:r>
        <w:rPr>
          <w:rFonts w:eastAsia="IRNazanin" w:cs="IRNazanin"/>
          <w:color w:val="111111"/>
          <w:sz w:val="28"/>
          <w:szCs w:val="28"/>
          <w:rtl w:val="true"/>
          <w:lang w:bidi="fa-IR"/>
        </w:rPr>
        <w:t>.</w:t>
      </w:r>
    </w:p>
    <w:p>
      <w:pPr>
        <w:pStyle w:val="Heading2"/>
        <w:numPr>
          <w:ilvl w:val="1"/>
          <w:numId w:val="1"/>
        </w:numPr>
        <w:rPr/>
      </w:pPr>
      <w:bookmarkStart w:id="1255" w:name="__RefHeading___Toc249571_1738255347"/>
      <w:bookmarkStart w:id="1256" w:name="_Toc552"/>
      <w:bookmarkEnd w:id="1255"/>
      <w:r>
        <w:rPr>
          <w:rtl w:val="true"/>
        </w:rPr>
        <w:t xml:space="preserve">قوله فی ج </w:t>
      </w:r>
      <w:r>
        <w:rPr/>
        <w:t>4</w:t>
      </w:r>
      <w:r>
        <w:rPr>
          <w:rtl w:val="true"/>
        </w:rPr>
        <w:t xml:space="preserve">، ص </w:t>
      </w:r>
      <w:r>
        <w:rPr/>
        <w:t>159</w:t>
      </w:r>
      <w:r>
        <w:rPr>
          <w:rtl w:val="true"/>
        </w:rPr>
        <w:t xml:space="preserve">، س </w:t>
      </w:r>
      <w:r>
        <w:rPr/>
        <w:t>11</w:t>
      </w:r>
      <w:r>
        <w:rPr>
          <w:rtl w:val="true"/>
        </w:rPr>
        <w:t>: «</w:t>
      </w:r>
      <w:r>
        <w:rPr>
          <w:rtl w:val="true"/>
        </w:rPr>
        <w:t>یکون کسائر المطلقات</w:t>
      </w:r>
      <w:r>
        <w:rPr>
          <w:rtl w:val="true"/>
        </w:rPr>
        <w:t>»</w:t>
      </w:r>
      <w:bookmarkEnd w:id="12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یفید بحسب کل مورد شیئا فیما أقدم الأب یفید أن الباکرة لیس لها الرد و الاجازة و فیما لم یقدم یفید أنه لیس لها أمر الولایة علی المعروف أوامر یستامرها الأب علی ما عرفت</w:t>
      </w:r>
      <w:r>
        <w:rPr>
          <w:rFonts w:eastAsia="IRNazanin" w:cs="IRNazanin"/>
          <w:color w:val="111111"/>
          <w:sz w:val="28"/>
          <w:szCs w:val="28"/>
          <w:rtl w:val="true"/>
          <w:lang w:bidi="fa-IR"/>
        </w:rPr>
        <w:t>.</w:t>
      </w:r>
    </w:p>
    <w:p>
      <w:pPr>
        <w:pStyle w:val="Heading2"/>
        <w:numPr>
          <w:ilvl w:val="1"/>
          <w:numId w:val="1"/>
        </w:numPr>
        <w:rPr/>
      </w:pPr>
      <w:bookmarkStart w:id="1257" w:name="__RefHeading___Toc249573_1738255347"/>
      <w:bookmarkStart w:id="1258" w:name="_Toc553"/>
      <w:bookmarkEnd w:id="1257"/>
      <w:r>
        <w:rPr>
          <w:rtl w:val="true"/>
        </w:rPr>
        <w:t xml:space="preserve">قوله فی ج </w:t>
      </w:r>
      <w:r>
        <w:rPr/>
        <w:t>4</w:t>
      </w:r>
      <w:r>
        <w:rPr>
          <w:rtl w:val="true"/>
        </w:rPr>
        <w:t xml:space="preserve">، ص </w:t>
      </w:r>
      <w:r>
        <w:rPr/>
        <w:t>159</w:t>
      </w:r>
      <w:r>
        <w:rPr>
          <w:rtl w:val="true"/>
        </w:rPr>
        <w:t xml:space="preserve">، س </w:t>
      </w:r>
      <w:r>
        <w:rPr/>
        <w:t>15</w:t>
      </w:r>
      <w:r>
        <w:rPr>
          <w:rtl w:val="true"/>
        </w:rPr>
        <w:t>: «</w:t>
      </w:r>
      <w:r>
        <w:rPr>
          <w:rtl w:val="true"/>
        </w:rPr>
        <w:t>یشکل طرح ما لیس</w:t>
      </w:r>
      <w:r>
        <w:rPr>
          <w:rtl w:val="true"/>
        </w:rPr>
        <w:t>»</w:t>
      </w:r>
      <w:bookmarkEnd w:id="12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روایة سعد بن مسلم</w:t>
      </w:r>
      <w:r>
        <w:rPr>
          <w:rFonts w:eastAsia="IRNazanin" w:cs="IRNazanin"/>
          <w:color w:val="111111"/>
          <w:sz w:val="28"/>
          <w:szCs w:val="28"/>
          <w:rtl w:val="true"/>
          <w:lang w:bidi="fa-IR"/>
        </w:rPr>
        <w:t>.</w:t>
      </w:r>
    </w:p>
    <w:p>
      <w:pPr>
        <w:pStyle w:val="Heading2"/>
        <w:numPr>
          <w:ilvl w:val="1"/>
          <w:numId w:val="1"/>
        </w:numPr>
        <w:rPr/>
      </w:pPr>
      <w:bookmarkStart w:id="1259" w:name="__RefHeading___Toc249575_1738255347"/>
      <w:bookmarkStart w:id="1260" w:name="_Toc554"/>
      <w:bookmarkEnd w:id="1259"/>
      <w:r>
        <w:rPr>
          <w:rtl w:val="true"/>
        </w:rPr>
        <w:t xml:space="preserve">قوله فی ج </w:t>
      </w:r>
      <w:r>
        <w:rPr/>
        <w:t>4</w:t>
      </w:r>
      <w:r>
        <w:rPr>
          <w:rtl w:val="true"/>
        </w:rPr>
        <w:t xml:space="preserve">، ص </w:t>
      </w:r>
      <w:r>
        <w:rPr/>
        <w:t>159</w:t>
      </w:r>
      <w:r>
        <w:rPr>
          <w:rtl w:val="true"/>
        </w:rPr>
        <w:t xml:space="preserve">، س </w:t>
      </w:r>
      <w:r>
        <w:rPr/>
        <w:t>22</w:t>
      </w:r>
      <w:r>
        <w:rPr>
          <w:rtl w:val="true"/>
        </w:rPr>
        <w:t>: «</w:t>
      </w:r>
      <w:r>
        <w:rPr>
          <w:rtl w:val="true"/>
        </w:rPr>
        <w:t>بأنه مع الشک</w:t>
      </w:r>
      <w:r>
        <w:rPr>
          <w:rtl w:val="true"/>
        </w:rPr>
        <w:t>»</w:t>
      </w:r>
      <w:bookmarkEnd w:id="1260"/>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إذ أهلیة الباکرة الرشیدة للعقد لایکون مشکوکة و إنما</w:t>
      </w:r>
      <w:bookmarkStart w:id="1261" w:name="pg14020_140625"/>
    </w:p>
    <w:p>
      <w:pPr>
        <w:pStyle w:val="BookText"/>
        <w:rPr/>
      </w:pPr>
      <w:bookmarkEnd w:id="1261"/>
      <w:r>
        <w:rPr>
          <w:rFonts w:ascii="IRNazanin" w:hAnsi="IRNazanin" w:eastAsia="IRNazanin"/>
          <w:color w:val="111111"/>
          <w:sz w:val="28"/>
          <w:sz w:val="28"/>
          <w:szCs w:val="28"/>
          <w:rtl w:val="true"/>
          <w:lang w:bidi="fa-IR"/>
        </w:rPr>
        <w:t>الشک فی اعتبار إذن أبیها و بعبارة اخری الشک فی الأهلیة الشرعیة لا العرفیة</w:t>
      </w:r>
      <w:r>
        <w:rPr>
          <w:rFonts w:eastAsia="IRNazanin" w:cs="IRNazanin"/>
          <w:color w:val="111111"/>
          <w:sz w:val="28"/>
          <w:szCs w:val="28"/>
          <w:rtl w:val="true"/>
          <w:lang w:bidi="fa-IR"/>
        </w:rPr>
        <w:t>.</w:t>
      </w:r>
    </w:p>
    <w:p>
      <w:pPr>
        <w:pStyle w:val="Heading2"/>
        <w:numPr>
          <w:ilvl w:val="1"/>
          <w:numId w:val="1"/>
        </w:numPr>
        <w:rPr/>
      </w:pPr>
      <w:bookmarkStart w:id="1262" w:name="__RefHeading___Toc249577_1738255347"/>
      <w:bookmarkStart w:id="1263" w:name="_Toc555"/>
      <w:bookmarkEnd w:id="1262"/>
      <w:r>
        <w:rPr>
          <w:rtl w:val="true"/>
        </w:rPr>
        <w:t xml:space="preserve">قوله فی ج </w:t>
      </w:r>
      <w:r>
        <w:rPr/>
        <w:t>4</w:t>
      </w:r>
      <w:r>
        <w:rPr>
          <w:rtl w:val="true"/>
        </w:rPr>
        <w:t xml:space="preserve">، ص </w:t>
      </w:r>
      <w:r>
        <w:rPr/>
        <w:t>160</w:t>
      </w:r>
      <w:r>
        <w:rPr>
          <w:rtl w:val="true"/>
        </w:rPr>
        <w:t xml:space="preserve">، س </w:t>
      </w:r>
      <w:r>
        <w:rPr/>
        <w:t>3</w:t>
      </w:r>
      <w:r>
        <w:rPr>
          <w:rtl w:val="true"/>
        </w:rPr>
        <w:t>: «</w:t>
      </w:r>
      <w:r>
        <w:rPr>
          <w:rtl w:val="true"/>
        </w:rPr>
        <w:t>لو کانت متواترة</w:t>
      </w:r>
      <w:r>
        <w:rPr>
          <w:rtl w:val="true"/>
        </w:rPr>
        <w:t>»</w:t>
      </w:r>
      <w:bookmarkEnd w:id="12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أن ما یدل علی ذهاب الیتیم ببلوغ الجاریة أو الصبی کثیر جدا راجع أبواب مقدمات العبادة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أبواب الحدود و بعض أبواب المعاملات</w:t>
      </w:r>
      <w:r>
        <w:rPr>
          <w:rFonts w:eastAsia="IRNazanin" w:cs="IRNazanin"/>
          <w:color w:val="111111"/>
          <w:sz w:val="28"/>
          <w:szCs w:val="28"/>
          <w:rtl w:val="true"/>
          <w:lang w:bidi="fa-IR"/>
        </w:rPr>
        <w:t>.</w:t>
      </w:r>
    </w:p>
    <w:p>
      <w:pPr>
        <w:pStyle w:val="Heading2"/>
        <w:numPr>
          <w:ilvl w:val="1"/>
          <w:numId w:val="1"/>
        </w:numPr>
        <w:rPr/>
      </w:pPr>
      <w:bookmarkStart w:id="1264" w:name="__RefHeading___Toc249579_1738255347"/>
      <w:bookmarkStart w:id="1265" w:name="_Toc556"/>
      <w:bookmarkEnd w:id="1264"/>
      <w:r>
        <w:rPr>
          <w:rtl w:val="true"/>
        </w:rPr>
        <w:t xml:space="preserve">قوله فی ج </w:t>
      </w:r>
      <w:r>
        <w:rPr/>
        <w:t>4</w:t>
      </w:r>
      <w:r>
        <w:rPr>
          <w:rtl w:val="true"/>
        </w:rPr>
        <w:t xml:space="preserve">، ص </w:t>
      </w:r>
      <w:r>
        <w:rPr/>
        <w:t>160</w:t>
      </w:r>
      <w:r>
        <w:rPr>
          <w:rtl w:val="true"/>
        </w:rPr>
        <w:t xml:space="preserve">، س </w:t>
      </w:r>
      <w:r>
        <w:rPr/>
        <w:t>5</w:t>
      </w:r>
      <w:r>
        <w:rPr>
          <w:rtl w:val="true"/>
        </w:rPr>
        <w:t>: «</w:t>
      </w:r>
      <w:r>
        <w:rPr>
          <w:rtl w:val="true"/>
        </w:rPr>
        <w:t>و یمکن أن یقال</w:t>
      </w:r>
      <w:r>
        <w:rPr>
          <w:rtl w:val="true"/>
        </w:rPr>
        <w:t>:»</w:t>
      </w:r>
      <w:bookmarkEnd w:id="12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الروایات الدالة علی ذهاب الیتیم بالبلوغ لاتکون منحصرة بما فیه لفظ الصبی حتی یبحث عن کونه أعم من الصبیة بل مصرحة بذهاب یتم التیمه أو الجاریة ببلوغها فراجع</w:t>
      </w:r>
      <w:r>
        <w:rPr>
          <w:rFonts w:eastAsia="IRNazanin" w:cs="IRNazanin"/>
          <w:color w:val="111111"/>
          <w:sz w:val="28"/>
          <w:szCs w:val="28"/>
          <w:rtl w:val="true"/>
          <w:lang w:bidi="fa-IR"/>
        </w:rPr>
        <w:t>.</w:t>
      </w:r>
    </w:p>
    <w:p>
      <w:pPr>
        <w:pStyle w:val="Heading2"/>
        <w:numPr>
          <w:ilvl w:val="1"/>
          <w:numId w:val="1"/>
        </w:numPr>
        <w:rPr/>
      </w:pPr>
      <w:bookmarkStart w:id="1266" w:name="__RefHeading___Toc249581_1738255347"/>
      <w:bookmarkStart w:id="1267" w:name="_Toc557"/>
      <w:bookmarkEnd w:id="1266"/>
      <w:r>
        <w:rPr>
          <w:rtl w:val="true"/>
        </w:rPr>
        <w:t xml:space="preserve">قوله فی ج </w:t>
      </w:r>
      <w:r>
        <w:rPr/>
        <w:t>4</w:t>
      </w:r>
      <w:r>
        <w:rPr>
          <w:rtl w:val="true"/>
        </w:rPr>
        <w:t xml:space="preserve">، ص </w:t>
      </w:r>
      <w:r>
        <w:rPr/>
        <w:t>160</w:t>
      </w:r>
      <w:r>
        <w:rPr>
          <w:rtl w:val="true"/>
        </w:rPr>
        <w:t xml:space="preserve">، س </w:t>
      </w:r>
      <w:r>
        <w:rPr/>
        <w:t>11</w:t>
      </w:r>
      <w:r>
        <w:rPr>
          <w:rtl w:val="true"/>
        </w:rPr>
        <w:t>: «</w:t>
      </w:r>
      <w:r>
        <w:rPr>
          <w:rtl w:val="true"/>
        </w:rPr>
        <w:t>الترجیح یجیء التخییر</w:t>
      </w:r>
      <w:r>
        <w:rPr>
          <w:rtl w:val="true"/>
        </w:rPr>
        <w:t>»</w:t>
      </w:r>
      <w:bookmarkEnd w:id="12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التخییر الأصولی</w:t>
      </w:r>
      <w:r>
        <w:rPr>
          <w:rFonts w:eastAsia="IRNazanin" w:cs="IRNazanin"/>
          <w:color w:val="111111"/>
          <w:sz w:val="28"/>
          <w:szCs w:val="28"/>
          <w:rtl w:val="true"/>
          <w:lang w:bidi="fa-IR"/>
        </w:rPr>
        <w:t>.</w:t>
      </w:r>
    </w:p>
    <w:p>
      <w:pPr>
        <w:pStyle w:val="Heading2"/>
        <w:numPr>
          <w:ilvl w:val="1"/>
          <w:numId w:val="1"/>
        </w:numPr>
        <w:rPr/>
      </w:pPr>
      <w:bookmarkStart w:id="1268" w:name="__RefHeading___Toc249583_1738255347"/>
      <w:bookmarkStart w:id="1269" w:name="_Toc558"/>
      <w:bookmarkEnd w:id="1268"/>
      <w:r>
        <w:rPr>
          <w:rtl w:val="true"/>
        </w:rPr>
        <w:t xml:space="preserve">قوله فی ج </w:t>
      </w:r>
      <w:r>
        <w:rPr/>
        <w:t>4</w:t>
      </w:r>
      <w:r>
        <w:rPr>
          <w:rtl w:val="true"/>
        </w:rPr>
        <w:t xml:space="preserve">، ص </w:t>
      </w:r>
      <w:r>
        <w:rPr/>
        <w:t>160</w:t>
      </w:r>
      <w:r>
        <w:rPr>
          <w:rtl w:val="true"/>
        </w:rPr>
        <w:t xml:space="preserve">، س </w:t>
      </w:r>
      <w:r>
        <w:rPr/>
        <w:t>21</w:t>
      </w:r>
      <w:r>
        <w:rPr>
          <w:rtl w:val="true"/>
        </w:rPr>
        <w:t>: «</w:t>
      </w:r>
      <w:r>
        <w:rPr>
          <w:rtl w:val="true"/>
        </w:rPr>
        <w:t>و قد یجاب بأن</w:t>
      </w:r>
      <w:r>
        <w:rPr>
          <w:rtl w:val="true"/>
        </w:rPr>
        <w:t>»</w:t>
      </w:r>
      <w:bookmarkEnd w:id="12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 قوله و یکون ذلک برضاها علی الاستحباب بعد قوله لیس لها مع أبیها أمر</w:t>
      </w:r>
      <w:r>
        <w:rPr>
          <w:rFonts w:eastAsia="IRNazanin" w:cs="IRNazanin"/>
          <w:color w:val="111111"/>
          <w:sz w:val="28"/>
          <w:szCs w:val="28"/>
          <w:rtl w:val="true"/>
          <w:lang w:bidi="fa-IR"/>
        </w:rPr>
        <w:t>.</w:t>
      </w:r>
    </w:p>
    <w:p>
      <w:pPr>
        <w:pStyle w:val="Heading2"/>
        <w:numPr>
          <w:ilvl w:val="1"/>
          <w:numId w:val="1"/>
        </w:numPr>
        <w:rPr/>
      </w:pPr>
      <w:bookmarkStart w:id="1270" w:name="__RefHeading___Toc249585_1738255347"/>
      <w:bookmarkStart w:id="1271" w:name="_Toc559"/>
      <w:bookmarkEnd w:id="1270"/>
      <w:r>
        <w:rPr>
          <w:rtl w:val="true"/>
        </w:rPr>
        <w:t xml:space="preserve">قوله فی ج </w:t>
      </w:r>
      <w:r>
        <w:rPr/>
        <w:t>4</w:t>
      </w:r>
      <w:r>
        <w:rPr>
          <w:rtl w:val="true"/>
        </w:rPr>
        <w:t xml:space="preserve">، ص </w:t>
      </w:r>
      <w:r>
        <w:rPr/>
        <w:t>178</w:t>
      </w:r>
      <w:r>
        <w:rPr>
          <w:rtl w:val="true"/>
        </w:rPr>
        <w:t xml:space="preserve">، س </w:t>
      </w:r>
      <w:r>
        <w:rPr/>
        <w:t>19</w:t>
      </w:r>
      <w:r>
        <w:rPr>
          <w:rtl w:val="true"/>
        </w:rPr>
        <w:t>: «</w:t>
      </w:r>
      <w:r>
        <w:rPr>
          <w:rtl w:val="true"/>
        </w:rPr>
        <w:t>و ما ذکر بعد</w:t>
      </w:r>
      <w:r>
        <w:rPr>
          <w:rtl w:val="true"/>
        </w:rPr>
        <w:t>»</w:t>
      </w:r>
      <w:bookmarkEnd w:id="1271"/>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ترتیب الأثر علی الملازمات فی الأمارات بقیامها أمر واضح ولکنه فیما إذا کان للملازمات اثر شرعی و فی المقام لیس للملازمات اثر</w:t>
      </w:r>
      <w:bookmarkStart w:id="1272" w:name="pg14020_140627"/>
    </w:p>
    <w:p>
      <w:pPr>
        <w:pStyle w:val="BookText"/>
        <w:rPr/>
      </w:pPr>
      <w:bookmarkEnd w:id="1272"/>
      <w:r>
        <w:rPr>
          <w:rFonts w:ascii="IRNazanin" w:hAnsi="IRNazanin" w:eastAsia="IRNazanin"/>
          <w:color w:val="111111"/>
          <w:sz w:val="28"/>
          <w:sz w:val="28"/>
          <w:szCs w:val="28"/>
          <w:rtl w:val="true"/>
          <w:lang w:bidi="fa-IR"/>
        </w:rPr>
        <w:t>شرعی اخر فان المعلوم وحدة معنون الملازم مع معنون العنوان الأصلی إذ أم الاخ من الابوین الملازم بعنوان الام منطبق علی عین ما انطبق علیه عنوان الام و هی محرمة فجعل الحرمة بعد کونها محرمة تحصیل حاصل و لغو فلایشمله الحکم فالعنوان الملازم لاحکم فی النسب حتی یترتب حکمه علی المنزل بالتنزیل بمثل قوله یحرم من الرضاع ما یحرم من النسب</w:t>
      </w:r>
      <w:r>
        <w:rPr>
          <w:rFonts w:eastAsia="IRNazanin" w:cs="IRNazanin"/>
          <w:color w:val="111111"/>
          <w:sz w:val="28"/>
          <w:szCs w:val="28"/>
          <w:rtl w:val="true"/>
          <w:lang w:bidi="fa-IR"/>
        </w:rPr>
        <w:t>.</w:t>
      </w:r>
    </w:p>
    <w:p>
      <w:pPr>
        <w:pStyle w:val="Heading2"/>
        <w:numPr>
          <w:ilvl w:val="1"/>
          <w:numId w:val="1"/>
        </w:numPr>
        <w:rPr/>
      </w:pPr>
      <w:bookmarkStart w:id="1273" w:name="__RefHeading___Toc249587_1738255347"/>
      <w:bookmarkStart w:id="1274" w:name="_Toc560"/>
      <w:bookmarkEnd w:id="1273"/>
      <w:r>
        <w:rPr>
          <w:rtl w:val="true"/>
        </w:rPr>
        <w:t xml:space="preserve">قوله فی ج </w:t>
      </w:r>
      <w:r>
        <w:rPr/>
        <w:t>4</w:t>
      </w:r>
      <w:r>
        <w:rPr>
          <w:rtl w:val="true"/>
        </w:rPr>
        <w:t xml:space="preserve">، ص </w:t>
      </w:r>
      <w:r>
        <w:rPr/>
        <w:t>179</w:t>
      </w:r>
      <w:r>
        <w:rPr>
          <w:rtl w:val="true"/>
        </w:rPr>
        <w:t xml:space="preserve">، س </w:t>
      </w:r>
      <w:r>
        <w:rPr/>
        <w:t>16</w:t>
      </w:r>
      <w:r>
        <w:rPr>
          <w:rtl w:val="true"/>
        </w:rPr>
        <w:t>: «</w:t>
      </w:r>
      <w:r>
        <w:rPr>
          <w:rtl w:val="true"/>
        </w:rPr>
        <w:t>و یمکن أن یقال</w:t>
      </w:r>
      <w:r>
        <w:rPr>
          <w:rtl w:val="true"/>
        </w:rPr>
        <w:t>:»</w:t>
      </w:r>
      <w:bookmarkEnd w:id="12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الاشکال صحیح لو کان التقیید بالمعنی الاسمی و أما إذا کان بالمعنی الحرفی بان یکون المراد أم ولد البنت فی حال کونها بنتا لامقیدا بکونها بنتا فلایکون الموضوع متقیدا بالمحمول حتی یکون القضیة ضروریة بشرط المحمول فادراجه فی قوله کل ما یحرم من النسب لایجدی إلا فی نظیرها من أم ولد البنت فی حال کونها بنتا فلایعم الحکم لکل أم ولد ولو لم تکن بنتا و هکذا</w:t>
      </w:r>
      <w:r>
        <w:rPr>
          <w:rFonts w:eastAsia="IRNazanin" w:cs="IRNazanin"/>
          <w:color w:val="111111"/>
          <w:sz w:val="28"/>
          <w:szCs w:val="28"/>
          <w:rtl w:val="true"/>
          <w:lang w:bidi="fa-IR"/>
        </w:rPr>
        <w:t>.</w:t>
      </w:r>
    </w:p>
    <w:p>
      <w:pPr>
        <w:pStyle w:val="Heading2"/>
        <w:numPr>
          <w:ilvl w:val="1"/>
          <w:numId w:val="1"/>
        </w:numPr>
        <w:rPr/>
      </w:pPr>
      <w:bookmarkStart w:id="1275" w:name="__RefHeading___Toc249589_1738255347"/>
      <w:bookmarkStart w:id="1276" w:name="_Toc561"/>
      <w:bookmarkEnd w:id="1275"/>
      <w:r>
        <w:rPr>
          <w:rtl w:val="true"/>
        </w:rPr>
        <w:t xml:space="preserve">قوله فی ج </w:t>
      </w:r>
      <w:r>
        <w:rPr/>
        <w:t>4</w:t>
      </w:r>
      <w:r>
        <w:rPr>
          <w:rtl w:val="true"/>
        </w:rPr>
        <w:t xml:space="preserve">، ص </w:t>
      </w:r>
      <w:r>
        <w:rPr/>
        <w:t>180</w:t>
      </w:r>
      <w:r>
        <w:rPr>
          <w:rtl w:val="true"/>
        </w:rPr>
        <w:t xml:space="preserve">، س </w:t>
      </w:r>
      <w:r>
        <w:rPr/>
        <w:t>7</w:t>
      </w:r>
      <w:r>
        <w:rPr>
          <w:rtl w:val="true"/>
        </w:rPr>
        <w:t>: «</w:t>
      </w:r>
      <w:r>
        <w:rPr>
          <w:rtl w:val="true"/>
        </w:rPr>
        <w:t>و یمکن أن یقال</w:t>
      </w:r>
      <w:r>
        <w:rPr>
          <w:rtl w:val="true"/>
        </w:rPr>
        <w:t>:»</w:t>
      </w:r>
      <w:bookmarkEnd w:id="12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بالنسبة الی حرمة التزویج فیحرم علیه و علی أولاده و اخوانه و اخواته و أما سایر الاحکام و الآثار کالارث و وجوب النفقه فلا</w:t>
      </w:r>
      <w:r>
        <w:rPr>
          <w:rFonts w:eastAsia="IRNazanin" w:cs="IRNazanin"/>
          <w:color w:val="111111"/>
          <w:sz w:val="28"/>
          <w:szCs w:val="28"/>
          <w:rtl w:val="true"/>
          <w:lang w:bidi="fa-IR"/>
        </w:rPr>
        <w:t>.</w:t>
      </w:r>
    </w:p>
    <w:p>
      <w:pPr>
        <w:pStyle w:val="Heading2"/>
        <w:numPr>
          <w:ilvl w:val="1"/>
          <w:numId w:val="1"/>
        </w:numPr>
        <w:rPr/>
      </w:pPr>
      <w:bookmarkStart w:id="1277" w:name="__RefHeading___Toc249591_1738255347"/>
      <w:bookmarkStart w:id="1278" w:name="_Toc562"/>
      <w:bookmarkEnd w:id="1277"/>
      <w:r>
        <w:rPr>
          <w:rtl w:val="true"/>
        </w:rPr>
        <w:t xml:space="preserve">قوله فی ج </w:t>
      </w:r>
      <w:r>
        <w:rPr/>
        <w:t>4</w:t>
      </w:r>
      <w:r>
        <w:rPr>
          <w:rtl w:val="true"/>
        </w:rPr>
        <w:t xml:space="preserve">، ص </w:t>
      </w:r>
      <w:r>
        <w:rPr/>
        <w:t>181</w:t>
      </w:r>
      <w:r>
        <w:rPr>
          <w:rtl w:val="true"/>
        </w:rPr>
        <w:t xml:space="preserve">، س </w:t>
      </w:r>
      <w:r>
        <w:rPr/>
        <w:t>13</w:t>
      </w:r>
      <w:r>
        <w:rPr>
          <w:rtl w:val="true"/>
        </w:rPr>
        <w:t>: «</w:t>
      </w:r>
      <w:r>
        <w:rPr>
          <w:rtl w:val="true"/>
        </w:rPr>
        <w:t>إذا شک فی اعتبار</w:t>
      </w:r>
      <w:r>
        <w:rPr>
          <w:rtl w:val="true"/>
        </w:rPr>
        <w:t>»</w:t>
      </w:r>
      <w:bookmarkEnd w:id="1278"/>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الشک المذکور فی الشبهة الحکمیة و أما الشک فی الشبهة المصداقیة کان یشک فی کون هذه المرأة محرمة بالرضاع أم لا فیمکن تنقیح الموضوع باصالة عدم الرضاع فی البین و یحکم بحلیتها لشمول قوله أحل</w:t>
      </w:r>
      <w:bookmarkStart w:id="1279" w:name="pg14020_140629"/>
    </w:p>
    <w:p>
      <w:pPr>
        <w:pStyle w:val="BookText"/>
        <w:rPr/>
      </w:pPr>
      <w:bookmarkEnd w:id="1279"/>
      <w:r>
        <w:rPr>
          <w:rFonts w:ascii="IRNazanin" w:hAnsi="IRNazanin" w:eastAsia="IRNazanin"/>
          <w:color w:val="111111"/>
          <w:sz w:val="28"/>
          <w:sz w:val="28"/>
          <w:szCs w:val="28"/>
          <w:rtl w:val="true"/>
          <w:lang w:bidi="fa-IR"/>
        </w:rPr>
        <w:t>لکم ما وراء ذلکم الآیة بل لامجال للتمسک بالأصل فی الشبهات المفهومیة أیضا لان مقتضی القاعدة هو الرجوع الی عموم قوله أحل لکم ماوراء الآیة و مع عدم العموم کان مقتضی الأصل هو الاحتیاط فی الفروج فافهم</w:t>
      </w:r>
      <w:r>
        <w:rPr>
          <w:rFonts w:eastAsia="IRNazanin" w:cs="IRNazanin"/>
          <w:color w:val="111111"/>
          <w:sz w:val="28"/>
          <w:szCs w:val="28"/>
          <w:rtl w:val="true"/>
          <w:lang w:bidi="fa-IR"/>
        </w:rPr>
        <w:t>.</w:t>
      </w:r>
    </w:p>
    <w:p>
      <w:pPr>
        <w:pStyle w:val="Heading2"/>
        <w:numPr>
          <w:ilvl w:val="1"/>
          <w:numId w:val="1"/>
        </w:numPr>
        <w:rPr/>
      </w:pPr>
      <w:bookmarkStart w:id="1280" w:name="__RefHeading___Toc249593_1738255347"/>
      <w:bookmarkStart w:id="1281" w:name="_Toc563"/>
      <w:bookmarkEnd w:id="1280"/>
      <w:r>
        <w:rPr>
          <w:rtl w:val="true"/>
        </w:rPr>
        <w:t xml:space="preserve">قوله فی ج </w:t>
      </w:r>
      <w:r>
        <w:rPr/>
        <w:t>4</w:t>
      </w:r>
      <w:r>
        <w:rPr>
          <w:rtl w:val="true"/>
        </w:rPr>
        <w:t xml:space="preserve">، ص </w:t>
      </w:r>
      <w:r>
        <w:rPr/>
        <w:t>181</w:t>
      </w:r>
      <w:r>
        <w:rPr>
          <w:rtl w:val="true"/>
        </w:rPr>
        <w:t xml:space="preserve">، س </w:t>
      </w:r>
      <w:r>
        <w:rPr/>
        <w:t>19</w:t>
      </w:r>
      <w:r>
        <w:rPr>
          <w:rtl w:val="true"/>
        </w:rPr>
        <w:t>: «</w:t>
      </w:r>
      <w:r>
        <w:rPr>
          <w:rtl w:val="true"/>
        </w:rPr>
        <w:t>فیشکل من جهة عدم</w:t>
      </w:r>
      <w:r>
        <w:rPr>
          <w:rtl w:val="true"/>
        </w:rPr>
        <w:t>»</w:t>
      </w:r>
      <w:bookmarkEnd w:id="12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صحیح بالنسبة الی جریان الأصل فی ناحیة الموضوع و اما جریان الأصل فی ناحیة الحکم فلا مانع منه و لذا یجری أصالة‌بقاء وجوب الصوم أو الصلوة فیما إذا شک فی تحقق المغرب مع عدم جریان أصالة عدم تحقق المغرب نعم لامجال للأصل المذکور مع قیام الدلیل الاجتهادی فی المقام کقوله أحل لکم ما وراء ذلکم بناء علی إطلاقه</w:t>
      </w:r>
      <w:r>
        <w:rPr>
          <w:rFonts w:eastAsia="IRNazanin" w:cs="IRNazanin"/>
          <w:color w:val="111111"/>
          <w:sz w:val="28"/>
          <w:szCs w:val="28"/>
          <w:rtl w:val="true"/>
          <w:lang w:bidi="fa-IR"/>
        </w:rPr>
        <w:t>.</w:t>
      </w:r>
    </w:p>
    <w:p>
      <w:pPr>
        <w:pStyle w:val="Heading2"/>
        <w:numPr>
          <w:ilvl w:val="1"/>
          <w:numId w:val="1"/>
        </w:numPr>
        <w:rPr/>
      </w:pPr>
      <w:bookmarkStart w:id="1282" w:name="__RefHeading___Toc249595_1738255347"/>
      <w:bookmarkStart w:id="1283" w:name="_Toc564"/>
      <w:bookmarkEnd w:id="1282"/>
      <w:r>
        <w:rPr>
          <w:rtl w:val="true"/>
        </w:rPr>
        <w:t xml:space="preserve">قوله فی ج </w:t>
      </w:r>
      <w:r>
        <w:rPr/>
        <w:t>4</w:t>
      </w:r>
      <w:r>
        <w:rPr>
          <w:rtl w:val="true"/>
        </w:rPr>
        <w:t xml:space="preserve">، ص </w:t>
      </w:r>
      <w:r>
        <w:rPr/>
        <w:t>182</w:t>
      </w:r>
      <w:r>
        <w:rPr>
          <w:rtl w:val="true"/>
        </w:rPr>
        <w:t xml:space="preserve">، س </w:t>
      </w:r>
      <w:r>
        <w:rPr/>
        <w:t>3</w:t>
      </w:r>
      <w:r>
        <w:rPr>
          <w:rtl w:val="true"/>
        </w:rPr>
        <w:t>: «</w:t>
      </w:r>
      <w:r>
        <w:rPr>
          <w:rtl w:val="true"/>
        </w:rPr>
        <w:t>المطلقات الفاقدة لذکر</w:t>
      </w:r>
      <w:r>
        <w:rPr>
          <w:rtl w:val="true"/>
        </w:rPr>
        <w:t>»</w:t>
      </w:r>
      <w:bookmarkEnd w:id="12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الفاقدة لذکر القیود أو الاستثناء اشارة الی أن القیود و الاستثناء امارة علی کون المتکلم فی مقام البیان و هو شاهد حسن</w:t>
      </w:r>
      <w:r>
        <w:rPr>
          <w:rFonts w:eastAsia="IRNazanin" w:cs="IRNazanin"/>
          <w:color w:val="111111"/>
          <w:sz w:val="28"/>
          <w:szCs w:val="28"/>
          <w:rtl w:val="true"/>
          <w:lang w:bidi="fa-IR"/>
        </w:rPr>
        <w:t>.</w:t>
      </w:r>
    </w:p>
    <w:p>
      <w:pPr>
        <w:pStyle w:val="Heading2"/>
        <w:numPr>
          <w:ilvl w:val="1"/>
          <w:numId w:val="1"/>
        </w:numPr>
        <w:rPr/>
      </w:pPr>
      <w:bookmarkStart w:id="1284" w:name="__RefHeading___Toc249597_1738255347"/>
      <w:bookmarkStart w:id="1285" w:name="_Toc565"/>
      <w:bookmarkEnd w:id="1284"/>
      <w:r>
        <w:rPr>
          <w:rtl w:val="true"/>
        </w:rPr>
        <w:t xml:space="preserve">قوله فی ج </w:t>
      </w:r>
      <w:r>
        <w:rPr/>
        <w:t>4</w:t>
      </w:r>
      <w:r>
        <w:rPr>
          <w:rtl w:val="true"/>
        </w:rPr>
        <w:t xml:space="preserve">، ص </w:t>
      </w:r>
      <w:r>
        <w:rPr/>
        <w:t>182</w:t>
      </w:r>
      <w:r>
        <w:rPr>
          <w:rtl w:val="true"/>
        </w:rPr>
        <w:t xml:space="preserve">، س </w:t>
      </w:r>
      <w:r>
        <w:rPr/>
        <w:t>4</w:t>
      </w:r>
      <w:r>
        <w:rPr>
          <w:rtl w:val="true"/>
        </w:rPr>
        <w:t>: «</w:t>
      </w:r>
      <w:r>
        <w:rPr>
          <w:rtl w:val="true"/>
        </w:rPr>
        <w:t>و إن کان الأصل</w:t>
      </w:r>
      <w:r>
        <w:rPr>
          <w:rtl w:val="true"/>
        </w:rPr>
        <w:t>»</w:t>
      </w:r>
      <w:bookmarkEnd w:id="1285"/>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اشارة الی مقتضی الأصل فیما إذا شک أن الشارع فی مقام أصل التشریع أو فی مقام بیان الحکم مع خصوصیاته فالمستفاد من کلامه أن الأصل أن الشارع فی مقام البیان و لو لم یکن فی کلامه شواهد ذلک من القیود و الاستثناء</w:t>
      </w:r>
      <w:r>
        <w:rPr>
          <w:rFonts w:eastAsia="IRNazanin" w:cs="IRNazanin"/>
          <w:color w:val="111111"/>
          <w:sz w:val="28"/>
          <w:szCs w:val="28"/>
          <w:rtl w:val="true"/>
          <w:lang w:bidi="fa-IR"/>
        </w:rPr>
        <w:t>.</w:t>
      </w:r>
      <w:bookmarkStart w:id="1286" w:name="pg14020_140631"/>
    </w:p>
    <w:p>
      <w:pPr>
        <w:pStyle w:val="Heading2"/>
        <w:numPr>
          <w:ilvl w:val="1"/>
          <w:numId w:val="1"/>
        </w:numPr>
        <w:rPr/>
      </w:pPr>
      <w:bookmarkStart w:id="1287" w:name="__RefHeading___Toc249599_1738255347"/>
      <w:bookmarkStart w:id="1288" w:name="_Toc566"/>
      <w:bookmarkEnd w:id="1286"/>
      <w:bookmarkEnd w:id="1287"/>
      <w:r>
        <w:rPr>
          <w:rtl w:val="true"/>
        </w:rPr>
        <w:t xml:space="preserve">قوله فی ج </w:t>
      </w:r>
      <w:r>
        <w:rPr/>
        <w:t>4</w:t>
      </w:r>
      <w:r>
        <w:rPr>
          <w:rtl w:val="true"/>
        </w:rPr>
        <w:t xml:space="preserve">، ص </w:t>
      </w:r>
      <w:r>
        <w:rPr/>
        <w:t>182</w:t>
      </w:r>
      <w:r>
        <w:rPr>
          <w:rtl w:val="true"/>
        </w:rPr>
        <w:t xml:space="preserve">، س </w:t>
      </w:r>
      <w:r>
        <w:rPr/>
        <w:t>10</w:t>
      </w:r>
      <w:r>
        <w:rPr>
          <w:rtl w:val="true"/>
        </w:rPr>
        <w:t>: «</w:t>
      </w:r>
      <w:r>
        <w:rPr>
          <w:rtl w:val="true"/>
        </w:rPr>
        <w:t>ما ذکر محل تأمل</w:t>
      </w:r>
      <w:r>
        <w:rPr>
          <w:rtl w:val="true"/>
        </w:rPr>
        <w:t>»</w:t>
      </w:r>
      <w:bookmarkEnd w:id="12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اشارة الی أن الاجزاء بالاسر فی المرکب عینه فالأمر المتعلق بالمرکب أمر باجزائه فلیس تعلق الأمر بالنیة الی الاجزاء بالعرض</w:t>
      </w:r>
      <w:r>
        <w:rPr>
          <w:rFonts w:eastAsia="IRNazanin" w:cs="IRNazanin"/>
          <w:color w:val="111111"/>
          <w:sz w:val="28"/>
          <w:szCs w:val="28"/>
          <w:rtl w:val="true"/>
          <w:lang w:bidi="fa-IR"/>
        </w:rPr>
        <w:t>.</w:t>
      </w:r>
    </w:p>
    <w:p>
      <w:pPr>
        <w:pStyle w:val="Heading2"/>
        <w:numPr>
          <w:ilvl w:val="1"/>
          <w:numId w:val="1"/>
        </w:numPr>
        <w:rPr/>
      </w:pPr>
      <w:bookmarkStart w:id="1289" w:name="__RefHeading___Toc249601_1738255347"/>
      <w:bookmarkStart w:id="1290" w:name="_Toc567"/>
      <w:bookmarkEnd w:id="1289"/>
      <w:r>
        <w:rPr>
          <w:rtl w:val="true"/>
        </w:rPr>
        <w:t xml:space="preserve">قوله فی ج </w:t>
      </w:r>
      <w:r>
        <w:rPr/>
        <w:t>4</w:t>
      </w:r>
      <w:r>
        <w:rPr>
          <w:rtl w:val="true"/>
        </w:rPr>
        <w:t xml:space="preserve">، ص </w:t>
      </w:r>
      <w:r>
        <w:rPr/>
        <w:t>182</w:t>
      </w:r>
      <w:r>
        <w:rPr>
          <w:rtl w:val="true"/>
        </w:rPr>
        <w:t xml:space="preserve">، س </w:t>
      </w:r>
      <w:r>
        <w:rPr/>
        <w:t>14</w:t>
      </w:r>
      <w:r>
        <w:rPr>
          <w:rtl w:val="true"/>
        </w:rPr>
        <w:t>: «</w:t>
      </w:r>
      <w:r>
        <w:rPr>
          <w:rtl w:val="true"/>
        </w:rPr>
        <w:t>نعم قد سبق</w:t>
      </w:r>
      <w:r>
        <w:rPr>
          <w:rtl w:val="true"/>
        </w:rPr>
        <w:t>»</w:t>
      </w:r>
      <w:bookmarkEnd w:id="12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اشارة الی ان الرضاع امر یوجب عرفا صدق الامویه و الاخوة و البنوة فیحکم الشارع الحکم الذی علی الام النسبی أو الاخوة النسبیة أو البنوة النسبیة علی الأم الرضاعی أو الاخوة الرضاعیة أو البنوة الرضاعیة بقوله یحرم من الرضاع ما یحرم من النسب أو ان بالرضاع لایصدق العناوین المذکورة فلایکون الموضوع عرفیا و أنما الشارع حکم تعبدا بهذه الموضوعات باعتبار حکمها فتامل</w:t>
      </w:r>
      <w:r>
        <w:rPr>
          <w:rFonts w:eastAsia="IRNazanin" w:cs="IRNazanin"/>
          <w:color w:val="111111"/>
          <w:sz w:val="28"/>
          <w:szCs w:val="28"/>
          <w:rtl w:val="true"/>
          <w:lang w:bidi="fa-IR"/>
        </w:rPr>
        <w:t>.</w:t>
      </w:r>
    </w:p>
    <w:p>
      <w:pPr>
        <w:pStyle w:val="Heading2"/>
        <w:numPr>
          <w:ilvl w:val="1"/>
          <w:numId w:val="1"/>
        </w:numPr>
        <w:rPr/>
      </w:pPr>
      <w:bookmarkStart w:id="1291" w:name="__RefHeading___Toc249603_1738255347"/>
      <w:bookmarkStart w:id="1292" w:name="_Toc568"/>
      <w:bookmarkEnd w:id="1291"/>
      <w:r>
        <w:rPr>
          <w:rtl w:val="true"/>
        </w:rPr>
        <w:t xml:space="preserve">قوله فی ج </w:t>
      </w:r>
      <w:r>
        <w:rPr/>
        <w:t>4</w:t>
      </w:r>
      <w:r>
        <w:rPr>
          <w:rtl w:val="true"/>
        </w:rPr>
        <w:t xml:space="preserve">، ص </w:t>
      </w:r>
      <w:r>
        <w:rPr/>
        <w:t>184</w:t>
      </w:r>
      <w:r>
        <w:rPr>
          <w:rtl w:val="true"/>
        </w:rPr>
        <w:t xml:space="preserve">، س </w:t>
      </w:r>
      <w:r>
        <w:rPr/>
        <w:t>17</w:t>
      </w:r>
      <w:r>
        <w:rPr>
          <w:rtl w:val="true"/>
        </w:rPr>
        <w:t>: «</w:t>
      </w:r>
      <w:r>
        <w:rPr>
          <w:rtl w:val="true"/>
        </w:rPr>
        <w:t>فیرجع إلی الأصل</w:t>
      </w:r>
      <w:r>
        <w:rPr>
          <w:rtl w:val="true"/>
        </w:rPr>
        <w:t>»</w:t>
      </w:r>
      <w:bookmarkEnd w:id="1292"/>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یرجع الی اصالة الاباحة المستفادة من قوله و أحل لکم من وراء ذلکم الآیة اللهم إلا أن یقال إن الآیة المذکورة لاتصالها مع قوله و امهاتکم من الرضاعة تتعنون بما إذا لم تکن من الرضاعة فلاتصلح للتمسک فی مورد الشبهة المفهومیة لان المشکوک من موارد الشبهة المصداقیة للرضاعة و للحلیة نعم یمکن التمسک بعموم قوله فانحکوا ما طاب لکم من النساء الایة لایتعنون إلا بمقدار الحجة من مفهوم الرضاعة</w:t>
      </w:r>
      <w:r>
        <w:rPr>
          <w:rFonts w:eastAsia="IRNazanin" w:cs="IRNazanin"/>
          <w:color w:val="111111"/>
          <w:sz w:val="28"/>
          <w:szCs w:val="28"/>
          <w:rtl w:val="true"/>
          <w:lang w:bidi="fa-IR"/>
        </w:rPr>
        <w:t>.</w:t>
      </w:r>
      <w:bookmarkStart w:id="1293" w:name="pg14020_140634"/>
    </w:p>
    <w:p>
      <w:pPr>
        <w:pStyle w:val="Heading2"/>
        <w:numPr>
          <w:ilvl w:val="1"/>
          <w:numId w:val="1"/>
        </w:numPr>
        <w:rPr/>
      </w:pPr>
      <w:bookmarkStart w:id="1294" w:name="__RefHeading___Toc249605_1738255347"/>
      <w:bookmarkStart w:id="1295" w:name="_Toc569"/>
      <w:bookmarkEnd w:id="1293"/>
      <w:bookmarkEnd w:id="1294"/>
      <w:r>
        <w:rPr>
          <w:rtl w:val="true"/>
        </w:rPr>
        <w:t xml:space="preserve">قوله فی ج </w:t>
      </w:r>
      <w:r>
        <w:rPr/>
        <w:t>4</w:t>
      </w:r>
      <w:r>
        <w:rPr>
          <w:rtl w:val="true"/>
        </w:rPr>
        <w:t xml:space="preserve">، ص </w:t>
      </w:r>
      <w:r>
        <w:rPr/>
        <w:t>185</w:t>
      </w:r>
      <w:r>
        <w:rPr>
          <w:rtl w:val="true"/>
        </w:rPr>
        <w:t xml:space="preserve">، س </w:t>
      </w:r>
      <w:r>
        <w:rPr/>
        <w:t>14</w:t>
      </w:r>
      <w:r>
        <w:rPr>
          <w:rtl w:val="true"/>
        </w:rPr>
        <w:t>: «</w:t>
      </w:r>
      <w:r>
        <w:rPr>
          <w:rtl w:val="true"/>
        </w:rPr>
        <w:t>ثم وجهت الروایة</w:t>
      </w:r>
      <w:r>
        <w:rPr>
          <w:rtl w:val="true"/>
        </w:rPr>
        <w:t>»</w:t>
      </w:r>
      <w:bookmarkEnd w:id="12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التوجیه المذکور للایراد الأخیر و المقصود هو اضافة الثدی الی واحد و کون الواحد صفة للرجل المحذوف و علیه فلایکون خلاف الاجماع و ما دل علی کفایة اتحاد الفحل</w:t>
      </w:r>
      <w:r>
        <w:rPr>
          <w:rFonts w:eastAsia="IRNazanin" w:cs="IRNazanin"/>
          <w:color w:val="111111"/>
          <w:sz w:val="28"/>
          <w:szCs w:val="28"/>
          <w:rtl w:val="true"/>
          <w:lang w:bidi="fa-IR"/>
        </w:rPr>
        <w:t>.</w:t>
      </w:r>
    </w:p>
    <w:p>
      <w:pPr>
        <w:pStyle w:val="Heading2"/>
        <w:numPr>
          <w:ilvl w:val="1"/>
          <w:numId w:val="1"/>
        </w:numPr>
        <w:rPr/>
      </w:pPr>
      <w:bookmarkStart w:id="1296" w:name="__RefHeading___Toc249607_1738255347"/>
      <w:bookmarkStart w:id="1297" w:name="_Toc570"/>
      <w:bookmarkEnd w:id="1296"/>
      <w:r>
        <w:rPr>
          <w:rtl w:val="true"/>
        </w:rPr>
        <w:t xml:space="preserve">قوله فی ج </w:t>
      </w:r>
      <w:r>
        <w:rPr/>
        <w:t>4</w:t>
      </w:r>
      <w:r>
        <w:rPr>
          <w:rtl w:val="true"/>
        </w:rPr>
        <w:t xml:space="preserve">، ص </w:t>
      </w:r>
      <w:r>
        <w:rPr/>
        <w:t>185</w:t>
      </w:r>
      <w:r>
        <w:rPr>
          <w:rtl w:val="true"/>
        </w:rPr>
        <w:t xml:space="preserve">، س </w:t>
      </w:r>
      <w:r>
        <w:rPr/>
        <w:t>18</w:t>
      </w:r>
      <w:r>
        <w:rPr>
          <w:rtl w:val="true"/>
        </w:rPr>
        <w:t>: «</w:t>
      </w:r>
      <w:r>
        <w:rPr>
          <w:rtl w:val="true"/>
        </w:rPr>
        <w:t>و حیث لم یعلم</w:t>
      </w:r>
      <w:r>
        <w:rPr>
          <w:rtl w:val="true"/>
        </w:rPr>
        <w:t>»</w:t>
      </w:r>
      <w:bookmarkEnd w:id="12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ما فیه لان مجرد الاحتمال یکفی لرفع الایراد الأخیر</w:t>
      </w:r>
      <w:r>
        <w:rPr>
          <w:rFonts w:eastAsia="IRNazanin" w:cs="IRNazanin"/>
          <w:color w:val="111111"/>
          <w:sz w:val="28"/>
          <w:szCs w:val="28"/>
          <w:rtl w:val="true"/>
          <w:lang w:bidi="fa-IR"/>
        </w:rPr>
        <w:t>.</w:t>
      </w:r>
    </w:p>
    <w:p>
      <w:pPr>
        <w:pStyle w:val="Heading2"/>
        <w:numPr>
          <w:ilvl w:val="1"/>
          <w:numId w:val="1"/>
        </w:numPr>
        <w:rPr/>
      </w:pPr>
      <w:bookmarkStart w:id="1298" w:name="__RefHeading___Toc249609_1738255347"/>
      <w:bookmarkStart w:id="1299" w:name="_Toc571"/>
      <w:bookmarkEnd w:id="1298"/>
      <w:r>
        <w:rPr>
          <w:rtl w:val="true"/>
        </w:rPr>
        <w:t xml:space="preserve">قوله فی ج </w:t>
      </w:r>
      <w:r>
        <w:rPr/>
        <w:t>4</w:t>
      </w:r>
      <w:r>
        <w:rPr>
          <w:rtl w:val="true"/>
        </w:rPr>
        <w:t xml:space="preserve">، ص </w:t>
      </w:r>
      <w:r>
        <w:rPr/>
        <w:t>186</w:t>
      </w:r>
      <w:r>
        <w:rPr>
          <w:rtl w:val="true"/>
        </w:rPr>
        <w:t xml:space="preserve">، س </w:t>
      </w:r>
      <w:r>
        <w:rPr/>
        <w:t>16</w:t>
      </w:r>
      <w:r>
        <w:rPr>
          <w:rtl w:val="true"/>
        </w:rPr>
        <w:t>: «</w:t>
      </w:r>
      <w:r>
        <w:rPr>
          <w:rtl w:val="true"/>
        </w:rPr>
        <w:t>و معه لاعلم</w:t>
      </w:r>
      <w:r>
        <w:rPr>
          <w:rtl w:val="true"/>
        </w:rPr>
        <w:t>»</w:t>
      </w:r>
      <w:bookmarkEnd w:id="1299"/>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مع الاحتمال المذکور لاعلم بالمعارضة بین العنوانین کما إذا احتمل أن یکون الفساق غیر العلماء فلاعلم بالمعارضة بین اکرم العلماء و لاتکرم الفساق و کیف کان فمع عدم العلم بالمعارضة لایترتب علی الأخبار الواردة فی المقام أحکام المعارضة فلامانع من الأخذ بما دل من التحدید بما انبت اللحم و شد العظم کما لامانع من الأخذ بما دل من التحدید بما انبت اللحم و الدم و نتیجة ذلک هو التحدید بأحد الأمرین و یفید التخییر بین العنوانین فکل واحد من الحدین یکفی ترتب الأثر علیه خلافا للمشهور حیث ذهبوا الی اشتراط الاجتماع ولکن ملاحظة اشتراط الاجتماع بین انبات اللحم و اشتداد العظم فی عدة اخبار صحیحة تشهد باعتبار اجتماعهما کما ذهب الیه المشهور و أما انبات الدم فهو ملازم لکلیهما فان کل واحد منهما مسبوق به کما لایخفی</w:t>
      </w:r>
      <w:r>
        <w:rPr>
          <w:rFonts w:eastAsia="IRNazanin" w:cs="IRNazanin"/>
          <w:color w:val="111111"/>
          <w:sz w:val="28"/>
          <w:szCs w:val="28"/>
          <w:rtl w:val="true"/>
          <w:lang w:bidi="fa-IR"/>
        </w:rPr>
        <w:t>.</w:t>
      </w:r>
      <w:bookmarkStart w:id="1300" w:name="pg14020_140636"/>
    </w:p>
    <w:p>
      <w:pPr>
        <w:pStyle w:val="Heading2"/>
        <w:numPr>
          <w:ilvl w:val="1"/>
          <w:numId w:val="1"/>
        </w:numPr>
        <w:rPr/>
      </w:pPr>
      <w:bookmarkStart w:id="1301" w:name="__RefHeading___Toc249611_1738255347"/>
      <w:bookmarkStart w:id="1302" w:name="_Toc572"/>
      <w:bookmarkEnd w:id="1300"/>
      <w:bookmarkEnd w:id="1301"/>
      <w:r>
        <w:rPr>
          <w:rtl w:val="true"/>
        </w:rPr>
        <w:t xml:space="preserve">قوله فی ج </w:t>
      </w:r>
      <w:r>
        <w:rPr/>
        <w:t>4</w:t>
      </w:r>
      <w:r>
        <w:rPr>
          <w:rtl w:val="true"/>
        </w:rPr>
        <w:t xml:space="preserve">، ص </w:t>
      </w:r>
      <w:r>
        <w:rPr/>
        <w:t>186</w:t>
      </w:r>
      <w:r>
        <w:rPr>
          <w:rtl w:val="true"/>
        </w:rPr>
        <w:t xml:space="preserve">، س </w:t>
      </w:r>
      <w:r>
        <w:rPr/>
        <w:t>19</w:t>
      </w:r>
      <w:r>
        <w:rPr>
          <w:rtl w:val="true"/>
        </w:rPr>
        <w:t>: «</w:t>
      </w:r>
      <w:r>
        <w:rPr>
          <w:rtl w:val="true"/>
        </w:rPr>
        <w:t>مع التحدید بالحد</w:t>
      </w:r>
      <w:r>
        <w:rPr>
          <w:rtl w:val="true"/>
        </w:rPr>
        <w:t>»</w:t>
      </w:r>
      <w:bookmarkEnd w:id="13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 المعتبر بحسب الادلة هو الجمع بین انبات اللحم و اشتداد العظم فموضوع الأثر هو المرکب ولکن لایترتب علیه الأثر إلا إذا علم بوجود الموضوع المرکب و المفروض هو احتمال وجود الموضوع المرکب لا العلم به ولکن عرفت أن مع عدم العلم بالمعارضة نتیجة الأخبار هو التخییر بین التجدیدین لا الترکیب بینهما فافهم</w:t>
      </w:r>
      <w:r>
        <w:rPr>
          <w:rFonts w:eastAsia="IRNazanin" w:cs="IRNazanin"/>
          <w:color w:val="111111"/>
          <w:sz w:val="28"/>
          <w:szCs w:val="28"/>
          <w:rtl w:val="true"/>
          <w:lang w:bidi="fa-IR"/>
        </w:rPr>
        <w:t>.</w:t>
      </w:r>
    </w:p>
    <w:p>
      <w:pPr>
        <w:pStyle w:val="Heading2"/>
        <w:numPr>
          <w:ilvl w:val="1"/>
          <w:numId w:val="1"/>
        </w:numPr>
        <w:rPr/>
      </w:pPr>
      <w:bookmarkStart w:id="1303" w:name="__RefHeading___Toc249613_1738255347"/>
      <w:bookmarkStart w:id="1304" w:name="_Toc573"/>
      <w:bookmarkEnd w:id="1303"/>
      <w:r>
        <w:rPr>
          <w:rtl w:val="true"/>
        </w:rPr>
        <w:t xml:space="preserve">قوله فی ج </w:t>
      </w:r>
      <w:r>
        <w:rPr/>
        <w:t>4</w:t>
      </w:r>
      <w:r>
        <w:rPr>
          <w:rtl w:val="true"/>
        </w:rPr>
        <w:t xml:space="preserve">، ص </w:t>
      </w:r>
      <w:r>
        <w:rPr/>
        <w:t>186</w:t>
      </w:r>
      <w:r>
        <w:rPr>
          <w:rtl w:val="true"/>
        </w:rPr>
        <w:t xml:space="preserve">، س </w:t>
      </w:r>
      <w:r>
        <w:rPr/>
        <w:t>19</w:t>
      </w:r>
      <w:r>
        <w:rPr>
          <w:rtl w:val="true"/>
        </w:rPr>
        <w:t>: «</w:t>
      </w:r>
      <w:r>
        <w:rPr>
          <w:rtl w:val="true"/>
        </w:rPr>
        <w:t>من إحراز الحد</w:t>
      </w:r>
      <w:r>
        <w:rPr>
          <w:rtl w:val="true"/>
        </w:rPr>
        <w:t>»</w:t>
      </w:r>
      <w:bookmarkEnd w:id="13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احراز الحد بالجمع و التقیید بین التحدیات فالناشر هو ما انبت اللحم و الدم و اشتدبه العظم</w:t>
      </w:r>
      <w:r>
        <w:rPr>
          <w:rFonts w:eastAsia="IRNazanin" w:cs="IRNazanin"/>
          <w:color w:val="111111"/>
          <w:sz w:val="28"/>
          <w:szCs w:val="28"/>
          <w:rtl w:val="true"/>
          <w:lang w:bidi="fa-IR"/>
        </w:rPr>
        <w:t>.</w:t>
      </w:r>
    </w:p>
    <w:p>
      <w:pPr>
        <w:pStyle w:val="Heading2"/>
        <w:numPr>
          <w:ilvl w:val="1"/>
          <w:numId w:val="1"/>
        </w:numPr>
        <w:rPr/>
      </w:pPr>
      <w:bookmarkStart w:id="1305" w:name="__RefHeading___Toc249615_1738255347"/>
      <w:bookmarkStart w:id="1306" w:name="_Toc574"/>
      <w:bookmarkEnd w:id="1305"/>
      <w:r>
        <w:rPr>
          <w:rtl w:val="true"/>
        </w:rPr>
        <w:t xml:space="preserve">قوله فی ج </w:t>
      </w:r>
      <w:r>
        <w:rPr/>
        <w:t>4</w:t>
      </w:r>
      <w:r>
        <w:rPr>
          <w:rtl w:val="true"/>
        </w:rPr>
        <w:t xml:space="preserve">، ص </w:t>
      </w:r>
      <w:r>
        <w:rPr/>
        <w:t>187</w:t>
      </w:r>
      <w:r>
        <w:rPr>
          <w:rtl w:val="true"/>
        </w:rPr>
        <w:t xml:space="preserve">، س </w:t>
      </w:r>
      <w:r>
        <w:rPr/>
        <w:t>1</w:t>
      </w:r>
      <w:r>
        <w:rPr>
          <w:rtl w:val="true"/>
        </w:rPr>
        <w:t>: «</w:t>
      </w:r>
      <w:r>
        <w:rPr>
          <w:rtl w:val="true"/>
        </w:rPr>
        <w:t>علی الحصر الإضافی بعید</w:t>
      </w:r>
      <w:r>
        <w:rPr>
          <w:rtl w:val="true"/>
        </w:rPr>
        <w:t>»</w:t>
      </w:r>
      <w:bookmarkEnd w:id="13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بعد امکان الملازمة وجودا و عدما لیس ببعید هذا مضافا الی معارضة الحصر فی الطرف المذکور بالحصر فی طرف اخر فالحمل علی الحصر الاضافی لیس ببعید و یشهد له الجمع بین انبات اللحم و اشتداد العظم فی اخبار صحیحة اخری مع أنها فی مقام التحدید فالاصح هو اشتراط الاجتماع بینهما لهذه الأخبار الصحیحة و أما انبات الدم فهو ملازم لکلیهما و لایصغی بما قیل من حمل الواو للتقسیم فیما اعتبر اجتماع انبات اللحم و اشتداد العظم</w:t>
      </w:r>
      <w:r>
        <w:rPr>
          <w:rFonts w:eastAsia="IRNazanin" w:cs="IRNazanin"/>
          <w:color w:val="111111"/>
          <w:sz w:val="28"/>
          <w:szCs w:val="28"/>
          <w:rtl w:val="true"/>
          <w:lang w:bidi="fa-IR"/>
        </w:rPr>
        <w:t>.</w:t>
      </w:r>
    </w:p>
    <w:p>
      <w:pPr>
        <w:pStyle w:val="Heading2"/>
        <w:numPr>
          <w:ilvl w:val="1"/>
          <w:numId w:val="1"/>
        </w:numPr>
        <w:rPr/>
      </w:pPr>
      <w:bookmarkStart w:id="1307" w:name="__RefHeading___Toc249617_1738255347"/>
      <w:bookmarkStart w:id="1308" w:name="_Toc575"/>
      <w:bookmarkEnd w:id="1307"/>
      <w:r>
        <w:rPr>
          <w:rtl w:val="true"/>
        </w:rPr>
        <w:t xml:space="preserve">قوله فی ج </w:t>
      </w:r>
      <w:r>
        <w:rPr/>
        <w:t>4</w:t>
      </w:r>
      <w:r>
        <w:rPr>
          <w:rtl w:val="true"/>
        </w:rPr>
        <w:t xml:space="preserve">، ص </w:t>
      </w:r>
      <w:r>
        <w:rPr/>
        <w:t>187</w:t>
      </w:r>
      <w:r>
        <w:rPr>
          <w:rtl w:val="true"/>
        </w:rPr>
        <w:t xml:space="preserve">، س </w:t>
      </w:r>
      <w:r>
        <w:rPr/>
        <w:t>4</w:t>
      </w:r>
      <w:r>
        <w:rPr>
          <w:rtl w:val="true"/>
        </w:rPr>
        <w:t>: «</w:t>
      </w:r>
      <w:r>
        <w:rPr>
          <w:rtl w:val="true"/>
        </w:rPr>
        <w:t>لعدم أعرفیة أحدهما</w:t>
      </w:r>
      <w:r>
        <w:rPr>
          <w:rtl w:val="true"/>
        </w:rPr>
        <w:t>»</w:t>
      </w:r>
      <w:bookmarkEnd w:id="1308"/>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لان انبات اللحم و الدم أمر یعرفه العرف بخلاف اشتداد العظم</w:t>
      </w:r>
      <w:bookmarkStart w:id="1309" w:name="pg14020_140638"/>
    </w:p>
    <w:p>
      <w:pPr>
        <w:pStyle w:val="BookText"/>
        <w:rPr/>
      </w:pPr>
      <w:bookmarkEnd w:id="1309"/>
      <w:r>
        <w:rPr>
          <w:rFonts w:ascii="IRNazanin" w:hAnsi="IRNazanin" w:eastAsia="IRNazanin"/>
          <w:color w:val="111111"/>
          <w:sz w:val="28"/>
          <w:sz w:val="28"/>
          <w:szCs w:val="28"/>
          <w:rtl w:val="true"/>
          <w:lang w:bidi="fa-IR"/>
        </w:rPr>
        <w:t>و علیه فلابعد لجعل ما یعرفه العرف طریقا للاشتداد فی العظم هذا مضافا الی جعل عدد الرضعات أو الارضاع یوما و لیلة طریقا تعبدیا</w:t>
      </w:r>
      <w:r>
        <w:rPr>
          <w:rFonts w:eastAsia="IRNazanin" w:cs="IRNazanin"/>
          <w:color w:val="111111"/>
          <w:sz w:val="28"/>
          <w:szCs w:val="28"/>
          <w:rtl w:val="true"/>
          <w:lang w:bidi="fa-IR"/>
        </w:rPr>
        <w:t>.</w:t>
      </w:r>
    </w:p>
    <w:p>
      <w:pPr>
        <w:pStyle w:val="Heading2"/>
        <w:numPr>
          <w:ilvl w:val="1"/>
          <w:numId w:val="1"/>
        </w:numPr>
        <w:rPr/>
      </w:pPr>
      <w:bookmarkStart w:id="1310" w:name="__RefHeading___Toc249619_1738255347"/>
      <w:bookmarkStart w:id="1311" w:name="_Toc576"/>
      <w:bookmarkEnd w:id="1310"/>
      <w:r>
        <w:rPr>
          <w:rtl w:val="true"/>
        </w:rPr>
        <w:t xml:space="preserve">قوله فی ج </w:t>
      </w:r>
      <w:r>
        <w:rPr/>
        <w:t>4</w:t>
      </w:r>
      <w:r>
        <w:rPr>
          <w:rtl w:val="true"/>
        </w:rPr>
        <w:t xml:space="preserve">، ص </w:t>
      </w:r>
      <w:r>
        <w:rPr/>
        <w:t>187</w:t>
      </w:r>
      <w:r>
        <w:rPr>
          <w:rtl w:val="true"/>
        </w:rPr>
        <w:t xml:space="preserve">، س </w:t>
      </w:r>
      <w:r>
        <w:rPr/>
        <w:t>21</w:t>
      </w:r>
      <w:r>
        <w:rPr>
          <w:rtl w:val="true"/>
        </w:rPr>
        <w:t>: «</w:t>
      </w:r>
      <w:r>
        <w:rPr>
          <w:rtl w:val="true"/>
        </w:rPr>
        <w:t>لعدم ذکر العدد فیه</w:t>
      </w:r>
      <w:r>
        <w:rPr>
          <w:rtl w:val="true"/>
        </w:rPr>
        <w:t>»</w:t>
      </w:r>
      <w:bookmarkEnd w:id="13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أن المراد هو توالی اللیلة عقیب الیوم فلایکفی یوم من أول الاسبوع ولیل من آخرها</w:t>
      </w:r>
      <w:r>
        <w:rPr>
          <w:rFonts w:eastAsia="IRNazanin" w:cs="IRNazanin"/>
          <w:color w:val="111111"/>
          <w:sz w:val="28"/>
          <w:szCs w:val="28"/>
          <w:rtl w:val="true"/>
          <w:lang w:bidi="fa-IR"/>
        </w:rPr>
        <w:t>.</w:t>
      </w:r>
    </w:p>
    <w:p>
      <w:pPr>
        <w:pStyle w:val="Heading2"/>
        <w:numPr>
          <w:ilvl w:val="1"/>
          <w:numId w:val="1"/>
        </w:numPr>
        <w:rPr/>
      </w:pPr>
      <w:bookmarkStart w:id="1312" w:name="__RefHeading___Toc249621_1738255347"/>
      <w:bookmarkStart w:id="1313" w:name="_Toc577"/>
      <w:bookmarkEnd w:id="1312"/>
      <w:r>
        <w:rPr>
          <w:rtl w:val="true"/>
        </w:rPr>
        <w:t xml:space="preserve">قوله فی ج </w:t>
      </w:r>
      <w:r>
        <w:rPr/>
        <w:t>4</w:t>
      </w:r>
      <w:r>
        <w:rPr>
          <w:rtl w:val="true"/>
        </w:rPr>
        <w:t xml:space="preserve">، ص </w:t>
      </w:r>
      <w:r>
        <w:rPr/>
        <w:t>189</w:t>
      </w:r>
      <w:r>
        <w:rPr>
          <w:rtl w:val="true"/>
        </w:rPr>
        <w:t xml:space="preserve">، س </w:t>
      </w:r>
      <w:r>
        <w:rPr/>
        <w:t>14</w:t>
      </w:r>
      <w:r>
        <w:rPr>
          <w:rtl w:val="true"/>
        </w:rPr>
        <w:t>: «</w:t>
      </w:r>
      <w:r>
        <w:rPr>
          <w:rtl w:val="true"/>
        </w:rPr>
        <w:t>إن المرجع هو الأصل</w:t>
      </w:r>
      <w:r>
        <w:rPr>
          <w:rtl w:val="true"/>
        </w:rPr>
        <w:t>»</w:t>
      </w:r>
      <w:bookmarkEnd w:id="1313"/>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المرجع عند الشیخ قدس سره لیس الأصل و لا الإطلاقات المذکورة بل عموم صحیحة علی بن رئاب الدالة علی عدم نشر عشرة رضاعات بعد تکافوء صحیحة فضیل مع زیاد بن سوقة اللتین یکونان بالنسبة الی صحیحة علی بن رئاب خاصین معارضین و صرح بذلک حیث قال فاذا لم یثبت ترجیح تلک الأخبار علی الموثقه بوجه فلا أقل من تکافئهما الموجب بسلامة الأخبار النافیة للنشر بالعشر عن المخصص فیجب الأخذ بعمومها المطابق لقاعدة الاباحة المستفادة من العمومات و الأصول إلخ نعم یرد علی الشیخ بان مع تعارضین الخبرین لم لایحکم بالتخییر بین الخبرین و یرجع الی عموم صحیحة علی بن رئاب اللهم إلا أن یقال بان مورد التخییر لیس ذلک فیما إذا کان المتعارضان عامین متباینین لاخاصین متباینین بالنسبة الی عام آخر قال فی مثله یکفی اصاله العموم لاثبات الحکم کما فی الشبهة المفهومیة للخاص و لا مورد للتخییر الذی هو حکم ظاهری فافهم</w:t>
      </w:r>
      <w:r>
        <w:rPr>
          <w:rFonts w:eastAsia="IRNazanin" w:cs="IRNazanin"/>
          <w:color w:val="111111"/>
          <w:sz w:val="28"/>
          <w:szCs w:val="28"/>
          <w:rtl w:val="true"/>
          <w:lang w:bidi="fa-IR"/>
        </w:rPr>
        <w:t>.</w:t>
      </w:r>
      <w:bookmarkStart w:id="1314" w:name="pg14020_140640"/>
    </w:p>
    <w:p>
      <w:pPr>
        <w:pStyle w:val="Heading2"/>
        <w:numPr>
          <w:ilvl w:val="1"/>
          <w:numId w:val="1"/>
        </w:numPr>
        <w:rPr/>
      </w:pPr>
      <w:bookmarkStart w:id="1315" w:name="__RefHeading___Toc249623_1738255347"/>
      <w:bookmarkStart w:id="1316" w:name="_Toc578"/>
      <w:bookmarkEnd w:id="1314"/>
      <w:bookmarkEnd w:id="1315"/>
      <w:r>
        <w:rPr>
          <w:rtl w:val="true"/>
        </w:rPr>
        <w:t xml:space="preserve">قوله فی ج </w:t>
      </w:r>
      <w:r>
        <w:rPr/>
        <w:t>4</w:t>
      </w:r>
      <w:r>
        <w:rPr>
          <w:rtl w:val="true"/>
        </w:rPr>
        <w:t xml:space="preserve">، ص </w:t>
      </w:r>
      <w:r>
        <w:rPr/>
        <w:t>190</w:t>
      </w:r>
      <w:r>
        <w:rPr>
          <w:rtl w:val="true"/>
        </w:rPr>
        <w:t xml:space="preserve">، س </w:t>
      </w:r>
      <w:r>
        <w:rPr/>
        <w:t>12</w:t>
      </w:r>
      <w:r>
        <w:rPr>
          <w:rtl w:val="true"/>
        </w:rPr>
        <w:t>: «</w:t>
      </w:r>
      <w:r>
        <w:rPr>
          <w:rtl w:val="true"/>
        </w:rPr>
        <w:t>إن کان یشکل هذا</w:t>
      </w:r>
      <w:r>
        <w:rPr>
          <w:rtl w:val="true"/>
        </w:rPr>
        <w:t>»</w:t>
      </w:r>
      <w:bookmarkEnd w:id="13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لایمنع هذا الاشکال عن الحمل علی التقیه لکفایة سلطة بعض اقوال العامة للحمل علی التقیه فاذا کان قول من أقوالهم مما اعتمد علیه الحکومة بحیث خیف عن مخالفة فللتقیة مجال کما لایخفی</w:t>
      </w:r>
      <w:r>
        <w:rPr>
          <w:rFonts w:eastAsia="IRNazanin" w:cs="IRNazanin"/>
          <w:color w:val="111111"/>
          <w:sz w:val="28"/>
          <w:szCs w:val="28"/>
          <w:rtl w:val="true"/>
          <w:lang w:bidi="fa-IR"/>
        </w:rPr>
        <w:t>.</w:t>
      </w:r>
    </w:p>
    <w:p>
      <w:pPr>
        <w:pStyle w:val="Heading2"/>
        <w:numPr>
          <w:ilvl w:val="1"/>
          <w:numId w:val="1"/>
        </w:numPr>
        <w:rPr/>
      </w:pPr>
      <w:bookmarkStart w:id="1317" w:name="__RefHeading___Toc249625_1738255347"/>
      <w:bookmarkStart w:id="1318" w:name="_Toc579"/>
      <w:bookmarkEnd w:id="1317"/>
      <w:r>
        <w:rPr>
          <w:rtl w:val="true"/>
        </w:rPr>
        <w:t xml:space="preserve">قوله فی ج </w:t>
      </w:r>
      <w:r>
        <w:rPr/>
        <w:t>4</w:t>
      </w:r>
      <w:r>
        <w:rPr>
          <w:rtl w:val="true"/>
        </w:rPr>
        <w:t xml:space="preserve">، ص </w:t>
      </w:r>
      <w:r>
        <w:rPr/>
        <w:t>190</w:t>
      </w:r>
      <w:r>
        <w:rPr>
          <w:rtl w:val="true"/>
        </w:rPr>
        <w:t xml:space="preserve">، س </w:t>
      </w:r>
      <w:r>
        <w:rPr/>
        <w:t>18</w:t>
      </w:r>
      <w:r>
        <w:rPr>
          <w:rtl w:val="true"/>
        </w:rPr>
        <w:t>: «</w:t>
      </w:r>
      <w:r>
        <w:rPr>
          <w:rtl w:val="true"/>
        </w:rPr>
        <w:t>فلابد من التخییر</w:t>
      </w:r>
      <w:r>
        <w:rPr>
          <w:rtl w:val="true"/>
        </w:rPr>
        <w:t>»</w:t>
      </w:r>
      <w:bookmarkEnd w:id="13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یختص مورد التخییر بما إذا کان المتعارضان عامین متباینین فلایشمل مثل المقام الذی کان المتعارضان خاصین متعارضین بالنسبة الی عام آخر فان بعد التکافؤ یتضح الأمر باصالة العموم فلاتخییر حتی یرد فیه أخبار التخییر فافهم</w:t>
      </w:r>
      <w:r>
        <w:rPr>
          <w:rFonts w:eastAsia="IRNazanin" w:cs="IRNazanin"/>
          <w:color w:val="111111"/>
          <w:sz w:val="28"/>
          <w:szCs w:val="28"/>
          <w:rtl w:val="true"/>
          <w:lang w:bidi="fa-IR"/>
        </w:rPr>
        <w:t>.</w:t>
      </w:r>
    </w:p>
    <w:p>
      <w:pPr>
        <w:pStyle w:val="Heading2"/>
        <w:numPr>
          <w:ilvl w:val="1"/>
          <w:numId w:val="1"/>
        </w:numPr>
        <w:rPr/>
      </w:pPr>
      <w:bookmarkStart w:id="1319" w:name="__RefHeading___Toc249627_1738255347"/>
      <w:bookmarkStart w:id="1320" w:name="_Toc580"/>
      <w:bookmarkEnd w:id="1319"/>
      <w:r>
        <w:rPr>
          <w:rtl w:val="true"/>
        </w:rPr>
        <w:t xml:space="preserve">قوله فی ج </w:t>
      </w:r>
      <w:r>
        <w:rPr/>
        <w:t>4</w:t>
      </w:r>
      <w:r>
        <w:rPr>
          <w:rtl w:val="true"/>
        </w:rPr>
        <w:t xml:space="preserve">، ص </w:t>
      </w:r>
      <w:r>
        <w:rPr/>
        <w:t>192</w:t>
      </w:r>
      <w:r>
        <w:rPr>
          <w:rtl w:val="true"/>
        </w:rPr>
        <w:t xml:space="preserve">، س </w:t>
      </w:r>
      <w:r>
        <w:rPr/>
        <w:t>15</w:t>
      </w:r>
      <w:r>
        <w:rPr>
          <w:rtl w:val="true"/>
        </w:rPr>
        <w:t>: «</w:t>
      </w:r>
      <w:r>
        <w:rPr>
          <w:rtl w:val="true"/>
        </w:rPr>
        <w:t>فمع عدم العمل</w:t>
      </w:r>
      <w:r>
        <w:rPr>
          <w:rtl w:val="true"/>
        </w:rPr>
        <w:t>»</w:t>
      </w:r>
      <w:bookmarkEnd w:id="13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عدم العمل ببعض مضمونه لایوجب رفع الید عن بقیة مضمونه</w:t>
      </w:r>
      <w:r>
        <w:rPr>
          <w:rFonts w:eastAsia="IRNazanin" w:cs="IRNazanin"/>
          <w:color w:val="111111"/>
          <w:sz w:val="28"/>
          <w:szCs w:val="28"/>
          <w:rtl w:val="true"/>
          <w:lang w:bidi="fa-IR"/>
        </w:rPr>
        <w:t>.</w:t>
      </w:r>
    </w:p>
    <w:p>
      <w:pPr>
        <w:pStyle w:val="Heading2"/>
        <w:numPr>
          <w:ilvl w:val="1"/>
          <w:numId w:val="1"/>
        </w:numPr>
        <w:rPr/>
      </w:pPr>
      <w:bookmarkStart w:id="1321" w:name="__RefHeading___Toc249629_1738255347"/>
      <w:bookmarkStart w:id="1322" w:name="_Toc581"/>
      <w:bookmarkEnd w:id="1321"/>
      <w:r>
        <w:rPr>
          <w:rtl w:val="true"/>
        </w:rPr>
        <w:t xml:space="preserve">قوله فی ج </w:t>
      </w:r>
      <w:r>
        <w:rPr/>
        <w:t>4</w:t>
      </w:r>
      <w:r>
        <w:rPr>
          <w:rtl w:val="true"/>
        </w:rPr>
        <w:t xml:space="preserve">، ص </w:t>
      </w:r>
      <w:r>
        <w:rPr/>
        <w:t>192</w:t>
      </w:r>
      <w:r>
        <w:rPr>
          <w:rtl w:val="true"/>
        </w:rPr>
        <w:t xml:space="preserve">، س </w:t>
      </w:r>
      <w:r>
        <w:rPr/>
        <w:t>15</w:t>
      </w:r>
      <w:r>
        <w:rPr>
          <w:rtl w:val="true"/>
        </w:rPr>
        <w:t>: «</w:t>
      </w:r>
      <w:r>
        <w:rPr>
          <w:rtl w:val="true"/>
        </w:rPr>
        <w:t>بالعشر مشتملة علی اعتبار</w:t>
      </w:r>
      <w:r>
        <w:rPr>
          <w:rtl w:val="true"/>
        </w:rPr>
        <w:t>»</w:t>
      </w:r>
      <w:bookmarkEnd w:id="13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النوم مذکور لبیان التروی کما أن التضلع فی مرسلة ابن أبی عمیر مذکور لذلک فکما أن التضلع لامدخلیة له کذلک النوم</w:t>
      </w:r>
      <w:r>
        <w:rPr>
          <w:rFonts w:eastAsia="IRNazanin" w:cs="IRNazanin"/>
          <w:color w:val="111111"/>
          <w:sz w:val="28"/>
          <w:szCs w:val="28"/>
          <w:rtl w:val="true"/>
          <w:lang w:bidi="fa-IR"/>
        </w:rPr>
        <w:t>.</w:t>
      </w:r>
    </w:p>
    <w:p>
      <w:pPr>
        <w:pStyle w:val="Heading2"/>
        <w:numPr>
          <w:ilvl w:val="1"/>
          <w:numId w:val="1"/>
        </w:numPr>
        <w:rPr/>
      </w:pPr>
      <w:bookmarkStart w:id="1323" w:name="__RefHeading___Toc249631_1738255347"/>
      <w:bookmarkStart w:id="1324" w:name="_Toc582"/>
      <w:bookmarkEnd w:id="1323"/>
      <w:r>
        <w:rPr>
          <w:rtl w:val="true"/>
        </w:rPr>
        <w:t xml:space="preserve">قوله فی ج </w:t>
      </w:r>
      <w:r>
        <w:rPr/>
        <w:t>4</w:t>
      </w:r>
      <w:r>
        <w:rPr>
          <w:rtl w:val="true"/>
        </w:rPr>
        <w:t xml:space="preserve">، ص </w:t>
      </w:r>
      <w:r>
        <w:rPr/>
        <w:t>192</w:t>
      </w:r>
      <w:r>
        <w:rPr>
          <w:rtl w:val="true"/>
        </w:rPr>
        <w:t xml:space="preserve">، س </w:t>
      </w:r>
      <w:r>
        <w:rPr/>
        <w:t>17</w:t>
      </w:r>
      <w:r>
        <w:rPr>
          <w:rtl w:val="true"/>
        </w:rPr>
        <w:t>: «</w:t>
      </w:r>
      <w:r>
        <w:rPr>
          <w:rtl w:val="true"/>
        </w:rPr>
        <w:t>فظاهر هما کفایة</w:t>
      </w:r>
      <w:r>
        <w:rPr>
          <w:rtl w:val="true"/>
        </w:rPr>
        <w:t>»</w:t>
      </w:r>
      <w:bookmarkEnd w:id="1324"/>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الروایة لیست فی مقام بیان تعداد الرضعات بل هی فی</w:t>
      </w:r>
      <w:bookmarkStart w:id="1325" w:name="pg14020_140642"/>
    </w:p>
    <w:p>
      <w:pPr>
        <w:pStyle w:val="BookText"/>
        <w:rPr/>
      </w:pPr>
      <w:bookmarkEnd w:id="1325"/>
      <w:r>
        <w:rPr>
          <w:rFonts w:ascii="IRNazanin" w:hAnsi="IRNazanin" w:eastAsia="IRNazanin"/>
          <w:color w:val="111111"/>
          <w:sz w:val="28"/>
          <w:sz w:val="28"/>
          <w:szCs w:val="28"/>
          <w:rtl w:val="true"/>
          <w:lang w:bidi="fa-IR"/>
        </w:rPr>
        <w:t>مقام بیان کیفیة وقوع الرضعة فی الرضاع المعتبر و یشهد له وضوح أن الرضعة الواحدة لایوجب انبات اللحم کما لایخفی</w:t>
      </w:r>
      <w:r>
        <w:rPr>
          <w:rFonts w:eastAsia="IRNazanin" w:cs="IRNazanin"/>
          <w:color w:val="111111"/>
          <w:sz w:val="28"/>
          <w:szCs w:val="28"/>
          <w:rtl w:val="true"/>
          <w:lang w:bidi="fa-IR"/>
        </w:rPr>
        <w:t>.</w:t>
      </w:r>
    </w:p>
    <w:p>
      <w:pPr>
        <w:pStyle w:val="Heading2"/>
        <w:numPr>
          <w:ilvl w:val="1"/>
          <w:numId w:val="1"/>
        </w:numPr>
        <w:rPr/>
      </w:pPr>
      <w:bookmarkStart w:id="1326" w:name="__RefHeading___Toc249633_1738255347"/>
      <w:bookmarkStart w:id="1327" w:name="_Toc583"/>
      <w:bookmarkEnd w:id="1326"/>
      <w:r>
        <w:rPr>
          <w:rtl w:val="true"/>
        </w:rPr>
        <w:t xml:space="preserve">قوله فی ج </w:t>
      </w:r>
      <w:r>
        <w:rPr/>
        <w:t>4</w:t>
      </w:r>
      <w:r>
        <w:rPr>
          <w:rtl w:val="true"/>
        </w:rPr>
        <w:t xml:space="preserve">، ص </w:t>
      </w:r>
      <w:r>
        <w:rPr/>
        <w:t>192</w:t>
      </w:r>
      <w:r>
        <w:rPr>
          <w:rtl w:val="true"/>
        </w:rPr>
        <w:t xml:space="preserve">، س </w:t>
      </w:r>
      <w:r>
        <w:rPr/>
        <w:t>19</w:t>
      </w:r>
      <w:r>
        <w:rPr>
          <w:rtl w:val="true"/>
        </w:rPr>
        <w:t>: «</w:t>
      </w:r>
      <w:r>
        <w:rPr>
          <w:rtl w:val="true"/>
        </w:rPr>
        <w:t>فیمکن منعه ألا تری</w:t>
      </w:r>
      <w:r>
        <w:rPr>
          <w:rtl w:val="true"/>
        </w:rPr>
        <w:t>»</w:t>
      </w:r>
      <w:bookmarkEnd w:id="13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أن ما ذکر صحیح بالنسبة الی العرف العام و أما فی عرف الخاص و هو عرف المرضعات فلا لان الرضعه فی عرفین هو الرضعة الکاملة کما هو واضح بعد التأمل فی محاوراتهن و أما الاستشهاد بالامثلة المذکورة فهو أجنبی عن العرف الخاص مضافا ا لی أن المناسب هو المثال بالایجاب لا بالنفی و النهی کان یقال اشربه شربة من الماء و لم یعلم صدقه علی الناقص</w:t>
      </w:r>
      <w:r>
        <w:rPr>
          <w:rFonts w:eastAsia="IRNazanin" w:cs="IRNazanin"/>
          <w:color w:val="111111"/>
          <w:sz w:val="28"/>
          <w:szCs w:val="28"/>
          <w:rtl w:val="true"/>
          <w:lang w:bidi="fa-IR"/>
        </w:rPr>
        <w:t>.</w:t>
      </w:r>
    </w:p>
    <w:p>
      <w:pPr>
        <w:pStyle w:val="Heading2"/>
        <w:numPr>
          <w:ilvl w:val="1"/>
          <w:numId w:val="1"/>
        </w:numPr>
        <w:rPr/>
      </w:pPr>
      <w:bookmarkStart w:id="1328" w:name="__RefHeading___Toc249635_1738255347"/>
      <w:bookmarkStart w:id="1329" w:name="_Toc584"/>
      <w:bookmarkEnd w:id="1328"/>
      <w:r>
        <w:rPr>
          <w:rtl w:val="true"/>
        </w:rPr>
        <w:t xml:space="preserve">قوله فی ج </w:t>
      </w:r>
      <w:r>
        <w:rPr/>
        <w:t>4</w:t>
      </w:r>
      <w:r>
        <w:rPr>
          <w:rtl w:val="true"/>
        </w:rPr>
        <w:t xml:space="preserve">، ص </w:t>
      </w:r>
      <w:r>
        <w:rPr/>
        <w:t>193</w:t>
      </w:r>
      <w:r>
        <w:rPr>
          <w:rtl w:val="true"/>
        </w:rPr>
        <w:t xml:space="preserve">، س </w:t>
      </w:r>
      <w:r>
        <w:rPr/>
        <w:t>2</w:t>
      </w:r>
      <w:r>
        <w:rPr>
          <w:rtl w:val="true"/>
        </w:rPr>
        <w:t>: «</w:t>
      </w:r>
      <w:r>
        <w:rPr>
          <w:rtl w:val="true"/>
        </w:rPr>
        <w:t>و ما یقال من أن یجعل</w:t>
      </w:r>
      <w:r>
        <w:rPr>
          <w:rtl w:val="true"/>
        </w:rPr>
        <w:t>»</w:t>
      </w:r>
      <w:bookmarkEnd w:id="1329"/>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نظره الی ما فی رسالة الرضاع للشیخ الأعظم قدس سره ولکن التوجیه المذکور فی کلام الشیخ لاینافی ما ذهب الیه العلامة بل یساعده و الظاهر من عبارة صاحب جامع المدارک أنه ینافیه و لم یظهر وجه المنافاة فان بعد حمل قوله لم یفصل بینها رضعة امراة غیرها علی کونه واردا مورد الغالب صار قوله متوالیات بلامعاف و ظاهر التوالی هو عدم الفصل بشیء من الرضاع هذا مضافا الی أن قوله لم یفصل یحتمل أن یکون راجعا الی الأخیر من قوله من امراة واحدة من لبن واحد لا الی قوله السابق أو خمس عشرة متوالیات و معه لادلیل علی خلاف قول العلامة اللهم إلا أن یتمسک بما رواه فی المقنع مرسلا حیث قال و سئل الصادق علیه السلام هل لذلک حد فقال لایحرم من الرضاع إلا رضاع یوم دلیلة أو خمس عشرة رضعة متوالیات لایفصل بینهن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قوله لایفصل بینهن</w:t>
      </w:r>
      <w:bookmarkStart w:id="1330" w:name="pg14020_140644"/>
    </w:p>
    <w:p>
      <w:pPr>
        <w:pStyle w:val="BookText"/>
        <w:rPr/>
      </w:pPr>
      <w:bookmarkEnd w:id="1330"/>
      <w:r>
        <w:rPr>
          <w:rFonts w:ascii="IRNazanin" w:hAnsi="IRNazanin" w:eastAsia="IRNazanin"/>
          <w:color w:val="111111"/>
          <w:sz w:val="28"/>
          <w:sz w:val="28"/>
          <w:szCs w:val="28"/>
          <w:rtl w:val="true"/>
          <w:lang w:bidi="fa-IR"/>
        </w:rPr>
        <w:t>لایدل علی ازید من عدم أصل الفصل و لا یستفاد منه عدم فصل الرضعة الکاملة بل مقضی اطلاقه هو عدم الفصل بشیء من الرضاع فیما ذهب الیه العلامة فی الشرط الاتی قوی جدا</w:t>
      </w:r>
      <w:r>
        <w:rPr>
          <w:rFonts w:eastAsia="IRNazanin" w:cs="IRNazanin"/>
          <w:color w:val="111111"/>
          <w:sz w:val="28"/>
          <w:szCs w:val="28"/>
          <w:rtl w:val="true"/>
          <w:lang w:bidi="fa-IR"/>
        </w:rPr>
        <w:t>.</w:t>
      </w:r>
    </w:p>
    <w:p>
      <w:pPr>
        <w:pStyle w:val="Heading2"/>
        <w:numPr>
          <w:ilvl w:val="1"/>
          <w:numId w:val="1"/>
        </w:numPr>
        <w:rPr/>
      </w:pPr>
      <w:bookmarkStart w:id="1331" w:name="__RefHeading___Toc249637_1738255347"/>
      <w:bookmarkStart w:id="1332" w:name="_Toc585"/>
      <w:bookmarkEnd w:id="1331"/>
      <w:r>
        <w:rPr>
          <w:rtl w:val="true"/>
        </w:rPr>
        <w:t xml:space="preserve">قوله فی ج </w:t>
      </w:r>
      <w:r>
        <w:rPr/>
        <w:t>4</w:t>
      </w:r>
      <w:r>
        <w:rPr>
          <w:rtl w:val="true"/>
        </w:rPr>
        <w:t xml:space="preserve">، ص </w:t>
      </w:r>
      <w:r>
        <w:rPr/>
        <w:t>193</w:t>
      </w:r>
      <w:r>
        <w:rPr>
          <w:rtl w:val="true"/>
        </w:rPr>
        <w:t xml:space="preserve">، س </w:t>
      </w:r>
      <w:r>
        <w:rPr/>
        <w:t>6</w:t>
      </w:r>
      <w:r>
        <w:rPr>
          <w:rtl w:val="true"/>
        </w:rPr>
        <w:t>: «</w:t>
      </w:r>
      <w:r>
        <w:rPr>
          <w:rtl w:val="true"/>
        </w:rPr>
        <w:t>برضاع غیر المرضعة</w:t>
      </w:r>
      <w:r>
        <w:rPr>
          <w:rtl w:val="true"/>
        </w:rPr>
        <w:t>»</w:t>
      </w:r>
      <w:bookmarkEnd w:id="13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بشیء من المأکول و المشروب لو لا الإجماع علی خلافه کما فی الجواهر لظاهر اشتراط التوالی بقوله متوالیات لایقال أن التوالی مفسر بقوله لم یفصل لأنا نقول أنه تفسیر لقید وحدة الامرئة کما هو مقتضی رجوع القید الی الأقرب هذا مضافا الی إطلاق قوله لایفصل بینهن فی مرسلة المقنع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Heading2"/>
        <w:numPr>
          <w:ilvl w:val="1"/>
          <w:numId w:val="1"/>
        </w:numPr>
        <w:rPr/>
      </w:pPr>
      <w:bookmarkStart w:id="1333" w:name="__RefHeading___Toc249639_1738255347"/>
      <w:bookmarkStart w:id="1334" w:name="_Toc586"/>
      <w:bookmarkEnd w:id="1333"/>
      <w:r>
        <w:rPr>
          <w:rtl w:val="true"/>
        </w:rPr>
        <w:t xml:space="preserve">قوله فی ج </w:t>
      </w:r>
      <w:r>
        <w:rPr/>
        <w:t>4</w:t>
      </w:r>
      <w:r>
        <w:rPr>
          <w:rtl w:val="true"/>
        </w:rPr>
        <w:t xml:space="preserve">، ص </w:t>
      </w:r>
      <w:r>
        <w:rPr/>
        <w:t>194</w:t>
      </w:r>
      <w:r>
        <w:rPr>
          <w:rtl w:val="true"/>
        </w:rPr>
        <w:t xml:space="preserve">، س </w:t>
      </w:r>
      <w:r>
        <w:rPr/>
        <w:t>4</w:t>
      </w:r>
      <w:r>
        <w:rPr>
          <w:rtl w:val="true"/>
        </w:rPr>
        <w:t>: «</w:t>
      </w:r>
      <w:r>
        <w:rPr>
          <w:rtl w:val="true"/>
        </w:rPr>
        <w:t>هو نص فمع حجیته</w:t>
      </w:r>
      <w:r>
        <w:rPr>
          <w:rtl w:val="true"/>
        </w:rPr>
        <w:t>»</w:t>
      </w:r>
      <w:bookmarkEnd w:id="13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حاکم و الحاکم مقدم علی غیره</w:t>
      </w:r>
      <w:r>
        <w:rPr>
          <w:rFonts w:eastAsia="IRNazanin" w:cs="IRNazanin"/>
          <w:color w:val="111111"/>
          <w:sz w:val="28"/>
          <w:szCs w:val="28"/>
          <w:rtl w:val="true"/>
          <w:lang w:bidi="fa-IR"/>
        </w:rPr>
        <w:t>.</w:t>
      </w:r>
    </w:p>
    <w:p>
      <w:pPr>
        <w:pStyle w:val="Heading2"/>
        <w:numPr>
          <w:ilvl w:val="1"/>
          <w:numId w:val="1"/>
        </w:numPr>
        <w:rPr/>
      </w:pPr>
      <w:bookmarkStart w:id="1335" w:name="__RefHeading___Toc249641_1738255347"/>
      <w:bookmarkStart w:id="1336" w:name="_Toc587"/>
      <w:bookmarkEnd w:id="1335"/>
      <w:r>
        <w:rPr>
          <w:rtl w:val="true"/>
        </w:rPr>
        <w:t xml:space="preserve">قوله فی ج </w:t>
      </w:r>
      <w:r>
        <w:rPr/>
        <w:t>4</w:t>
      </w:r>
      <w:r>
        <w:rPr>
          <w:rtl w:val="true"/>
        </w:rPr>
        <w:t xml:space="preserve">، ص </w:t>
      </w:r>
      <w:r>
        <w:rPr/>
        <w:t>194</w:t>
      </w:r>
      <w:r>
        <w:rPr>
          <w:rtl w:val="true"/>
        </w:rPr>
        <w:t xml:space="preserve">، س </w:t>
      </w:r>
      <w:r>
        <w:rPr/>
        <w:t>17</w:t>
      </w:r>
      <w:r>
        <w:rPr>
          <w:rtl w:val="true"/>
        </w:rPr>
        <w:t>: «</w:t>
      </w:r>
      <w:r>
        <w:rPr>
          <w:rtl w:val="true"/>
        </w:rPr>
        <w:t>کذلک لامانع من تصوره</w:t>
      </w:r>
      <w:r>
        <w:rPr>
          <w:rtl w:val="true"/>
        </w:rPr>
        <w:t>»</w:t>
      </w:r>
      <w:bookmarkEnd w:id="13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بالفرق بان قوله لارضاع بعد فطام ینحل بعدد المرتضع فاذا شمل المرتضع لایمکن شموله لولد المرضعة أیضاً فافهم</w:t>
      </w:r>
      <w:r>
        <w:rPr>
          <w:rFonts w:eastAsia="IRNazanin" w:cs="IRNazanin"/>
          <w:color w:val="111111"/>
          <w:sz w:val="28"/>
          <w:szCs w:val="28"/>
          <w:rtl w:val="true"/>
          <w:lang w:bidi="fa-IR"/>
        </w:rPr>
        <w:t>.</w:t>
      </w:r>
    </w:p>
    <w:p>
      <w:pPr>
        <w:pStyle w:val="Heading2"/>
        <w:numPr>
          <w:ilvl w:val="1"/>
          <w:numId w:val="1"/>
        </w:numPr>
        <w:rPr/>
      </w:pPr>
      <w:bookmarkStart w:id="1337" w:name="__RefHeading___Toc249643_1738255347"/>
      <w:bookmarkStart w:id="1338" w:name="_Toc588"/>
      <w:bookmarkEnd w:id="1337"/>
      <w:r>
        <w:rPr>
          <w:rtl w:val="true"/>
        </w:rPr>
        <w:t xml:space="preserve">قوله فی ج </w:t>
      </w:r>
      <w:r>
        <w:rPr/>
        <w:t>4</w:t>
      </w:r>
      <w:r>
        <w:rPr>
          <w:rtl w:val="true"/>
        </w:rPr>
        <w:t xml:space="preserve">، ص </w:t>
      </w:r>
      <w:r>
        <w:rPr/>
        <w:t>194</w:t>
      </w:r>
      <w:r>
        <w:rPr>
          <w:rtl w:val="true"/>
        </w:rPr>
        <w:t xml:space="preserve">، س </w:t>
      </w:r>
      <w:r>
        <w:rPr/>
        <w:t>18</w:t>
      </w:r>
      <w:r>
        <w:rPr>
          <w:rtl w:val="true"/>
        </w:rPr>
        <w:t>: «</w:t>
      </w:r>
      <w:r>
        <w:rPr>
          <w:rtl w:val="true"/>
        </w:rPr>
        <w:t>الأخذ بالإطلاق کما</w:t>
      </w:r>
      <w:r>
        <w:rPr>
          <w:rtl w:val="true"/>
        </w:rPr>
        <w:t>»</w:t>
      </w:r>
      <w:bookmarkEnd w:id="1338"/>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اطلاق قوله لارضاع بعد فطام فاذا لم نقل یکون القدر المتیقن مانعا عن الأخذ به کان مقتضی الإطلاق هو وجوب مراعاة الحولین بالنسبة الی ولد</w:t>
      </w:r>
      <w:bookmarkStart w:id="1339" w:name="pg14020_140647"/>
    </w:p>
    <w:p>
      <w:pPr>
        <w:pStyle w:val="BookText"/>
        <w:rPr/>
      </w:pPr>
      <w:bookmarkEnd w:id="1339"/>
      <w:r>
        <w:rPr>
          <w:rFonts w:ascii="IRNazanin" w:hAnsi="IRNazanin" w:eastAsia="IRNazanin"/>
          <w:color w:val="111111"/>
          <w:sz w:val="28"/>
          <w:sz w:val="28"/>
          <w:szCs w:val="28"/>
          <w:rtl w:val="true"/>
          <w:lang w:bidi="fa-IR"/>
        </w:rPr>
        <w:t>المرضعة أیضا کما حکی عن جماعة منهم أبو الصلاح و ابن زهرة و ابن حمزة فحکوا بعدم التحریم إذا ارتضع قبل فطام المرتضع و بعد فطام ولد المرضعة مستدلا علی ذلک باطلاق قوله صلی الله علیه و آله و سلم لارضاع بعد فطام الشامل لفطام ولد المرضعة أیضا اللهم إلا أن یقال بان مع ظهوره فی المرتضع من جهة أن الرضاع متعلق بالمرتضع لا بولد المرضعة لامجال للإطلاق فافهم</w:t>
      </w:r>
      <w:r>
        <w:rPr>
          <w:rFonts w:eastAsia="IRNazanin" w:cs="IRNazanin"/>
          <w:color w:val="111111"/>
          <w:sz w:val="28"/>
          <w:szCs w:val="28"/>
          <w:rtl w:val="true"/>
          <w:lang w:bidi="fa-IR"/>
        </w:rPr>
        <w:t>.</w:t>
      </w:r>
    </w:p>
    <w:p>
      <w:pPr>
        <w:pStyle w:val="Heading2"/>
        <w:numPr>
          <w:ilvl w:val="1"/>
          <w:numId w:val="1"/>
        </w:numPr>
        <w:rPr/>
      </w:pPr>
      <w:bookmarkStart w:id="1340" w:name="__RefHeading___Toc249645_1738255347"/>
      <w:bookmarkStart w:id="1341" w:name="_Toc589"/>
      <w:bookmarkEnd w:id="1340"/>
      <w:r>
        <w:rPr>
          <w:rtl w:val="true"/>
        </w:rPr>
        <w:t xml:space="preserve">قوله فی ج </w:t>
      </w:r>
      <w:r>
        <w:rPr/>
        <w:t>4</w:t>
      </w:r>
      <w:r>
        <w:rPr>
          <w:rtl w:val="true"/>
        </w:rPr>
        <w:t xml:space="preserve">، ص </w:t>
      </w:r>
      <w:r>
        <w:rPr/>
        <w:t>196</w:t>
      </w:r>
      <w:r>
        <w:rPr>
          <w:rtl w:val="true"/>
        </w:rPr>
        <w:t xml:space="preserve">، س </w:t>
      </w:r>
      <w:r>
        <w:rPr/>
        <w:t>1</w:t>
      </w:r>
      <w:r>
        <w:rPr>
          <w:rtl w:val="true"/>
        </w:rPr>
        <w:t>: «</w:t>
      </w:r>
      <w:r>
        <w:rPr>
          <w:rtl w:val="true"/>
        </w:rPr>
        <w:t>فظاهر إباؤه عن التخصیص</w:t>
      </w:r>
      <w:r>
        <w:rPr>
          <w:rtl w:val="true"/>
        </w:rPr>
        <w:t>»</w:t>
      </w:r>
      <w:bookmarkEnd w:id="13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أراد اباء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الرضاع یحرم من قبل الفحل و لایحرم من قبل الامهات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التخصیص بالأخبار الخاصة الدالة علی اشتراط الفحل الواحد فی نشر الحرمة بین المرضعین فیحمل قوله فما بال الرضاع یحرم الخ علی ما إذا کان أحد الأطراف نسبیا فهو کلام صحیح و لکن نتیجته هو المعارضة أیضا بین الأخبار الخاصة و خبر محمد بن عبیدة الهمدانی و ان اراد من ذلک اباء عموم قوله تعالی و اخواتکم من الرضاعة و عموم السنة الدالة علی أن ما یحرم من الرضاع ما یحرم من النسب ففیه منع کما یشهد له تخصیصه بالکمیة و شرائطها</w:t>
      </w:r>
      <w:r>
        <w:rPr>
          <w:rFonts w:eastAsia="IRNazanin" w:cs="IRNazanin"/>
          <w:color w:val="111111"/>
          <w:sz w:val="28"/>
          <w:szCs w:val="28"/>
          <w:rtl w:val="true"/>
          <w:lang w:bidi="fa-IR"/>
        </w:rPr>
        <w:t>.</w:t>
      </w:r>
    </w:p>
    <w:p>
      <w:pPr>
        <w:pStyle w:val="Heading2"/>
        <w:numPr>
          <w:ilvl w:val="1"/>
          <w:numId w:val="1"/>
        </w:numPr>
        <w:rPr/>
      </w:pPr>
      <w:bookmarkStart w:id="1342" w:name="__RefHeading___Toc249647_1738255347"/>
      <w:bookmarkStart w:id="1343" w:name="_Toc590"/>
      <w:bookmarkEnd w:id="1342"/>
      <w:r>
        <w:rPr>
          <w:rtl w:val="true"/>
        </w:rPr>
        <w:t xml:space="preserve">قوله فی ج </w:t>
      </w:r>
      <w:r>
        <w:rPr/>
        <w:t>4</w:t>
      </w:r>
      <w:r>
        <w:rPr>
          <w:rtl w:val="true"/>
        </w:rPr>
        <w:t xml:space="preserve">، ص </w:t>
      </w:r>
      <w:r>
        <w:rPr/>
        <w:t>196</w:t>
      </w:r>
      <w:r>
        <w:rPr>
          <w:rtl w:val="true"/>
        </w:rPr>
        <w:t xml:space="preserve">، س </w:t>
      </w:r>
      <w:r>
        <w:rPr/>
        <w:t>5</w:t>
      </w:r>
      <w:r>
        <w:rPr>
          <w:rtl w:val="true"/>
        </w:rPr>
        <w:t>: «</w:t>
      </w:r>
      <w:r>
        <w:rPr>
          <w:rtl w:val="true"/>
        </w:rPr>
        <w:t>مع القول بعدم الحاجة</w:t>
      </w:r>
      <w:r>
        <w:rPr>
          <w:rtl w:val="true"/>
        </w:rPr>
        <w:t>»</w:t>
      </w:r>
      <w:bookmarkEnd w:id="1343"/>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ارادة المقید ارادة بالاصالة و ارادة ذات المطلق بالتبع فان المطلق فی ضمن المقید و الأصل فی الأوامر و النواهی کما یقتضی الیقینی و النفسی کذلک یقتضی الأصلی دون التبعی و مقتضاه هو ارادة الطبیعة المطلقة أصالة لاضمنا و تبعا من دون حاجة الی جریان المقدمات کما لاحاجة الی جریانها فی التعیینی و النفسی و بهذا یحکم بالإطلاق من جهة ظهور اللفظ</w:t>
      </w:r>
      <w:r>
        <w:rPr>
          <w:rFonts w:eastAsia="IRNazanin" w:cs="IRNazanin"/>
          <w:color w:val="111111"/>
          <w:sz w:val="28"/>
          <w:szCs w:val="28"/>
          <w:rtl w:val="true"/>
          <w:lang w:bidi="fa-IR"/>
        </w:rPr>
        <w:t>.</w:t>
      </w:r>
      <w:bookmarkStart w:id="1344" w:name="pg14020_140649"/>
    </w:p>
    <w:p>
      <w:pPr>
        <w:pStyle w:val="Heading2"/>
        <w:numPr>
          <w:ilvl w:val="1"/>
          <w:numId w:val="1"/>
        </w:numPr>
        <w:rPr/>
      </w:pPr>
      <w:bookmarkStart w:id="1345" w:name="__RefHeading___Toc249649_1738255347"/>
      <w:bookmarkStart w:id="1346" w:name="_Toc591"/>
      <w:bookmarkEnd w:id="1344"/>
      <w:bookmarkEnd w:id="1345"/>
      <w:r>
        <w:rPr>
          <w:rtl w:val="true"/>
        </w:rPr>
        <w:t xml:space="preserve">قوله فی ج </w:t>
      </w:r>
      <w:r>
        <w:rPr/>
        <w:t>4</w:t>
      </w:r>
      <w:r>
        <w:rPr>
          <w:rtl w:val="true"/>
        </w:rPr>
        <w:t xml:space="preserve">، ص </w:t>
      </w:r>
      <w:r>
        <w:rPr/>
        <w:t>199</w:t>
      </w:r>
      <w:r>
        <w:rPr>
          <w:rtl w:val="true"/>
        </w:rPr>
        <w:t xml:space="preserve">، س </w:t>
      </w:r>
      <w:r>
        <w:rPr/>
        <w:t>21</w:t>
      </w:r>
      <w:r>
        <w:rPr>
          <w:rtl w:val="true"/>
        </w:rPr>
        <w:t>: «</w:t>
      </w:r>
      <w:r>
        <w:rPr>
          <w:rtl w:val="true"/>
        </w:rPr>
        <w:t>فکیف یعتبر العرف</w:t>
      </w:r>
      <w:r>
        <w:rPr>
          <w:rtl w:val="true"/>
        </w:rPr>
        <w:t>»</w:t>
      </w:r>
      <w:bookmarkEnd w:id="13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صدق العرفی فی الجمله کصورة انبات اللحم و الدم یکفی فی صحة القول بان العناوین المذکورة کالامومة و الأخوة عرفیة بالرضاع و أما بقیته الصور من رضاع یوم دلیلة أو خمس عشرة رضعة فهی ملحقة بالحاق الشرعی</w:t>
      </w:r>
      <w:r>
        <w:rPr>
          <w:rFonts w:eastAsia="IRNazanin" w:cs="IRNazanin"/>
          <w:color w:val="111111"/>
          <w:sz w:val="28"/>
          <w:szCs w:val="28"/>
          <w:rtl w:val="true"/>
          <w:lang w:bidi="fa-IR"/>
        </w:rPr>
        <w:t>.</w:t>
      </w:r>
    </w:p>
    <w:p>
      <w:pPr>
        <w:pStyle w:val="Heading2"/>
        <w:numPr>
          <w:ilvl w:val="1"/>
          <w:numId w:val="1"/>
        </w:numPr>
        <w:rPr/>
      </w:pPr>
      <w:bookmarkStart w:id="1347" w:name="__RefHeading___Toc249651_1738255347"/>
      <w:bookmarkStart w:id="1348" w:name="_Toc592"/>
      <w:bookmarkEnd w:id="1347"/>
      <w:r>
        <w:rPr>
          <w:rtl w:val="true"/>
        </w:rPr>
        <w:t xml:space="preserve">قوله فی ج </w:t>
      </w:r>
      <w:r>
        <w:rPr/>
        <w:t>4</w:t>
      </w:r>
      <w:r>
        <w:rPr>
          <w:rtl w:val="true"/>
        </w:rPr>
        <w:t xml:space="preserve">، ص </w:t>
      </w:r>
      <w:r>
        <w:rPr/>
        <w:t>202</w:t>
      </w:r>
      <w:r>
        <w:rPr>
          <w:rtl w:val="true"/>
        </w:rPr>
        <w:t xml:space="preserve">، س </w:t>
      </w:r>
      <w:r>
        <w:rPr/>
        <w:t>2</w:t>
      </w:r>
      <w:r>
        <w:rPr>
          <w:rtl w:val="true"/>
        </w:rPr>
        <w:t>: «</w:t>
      </w:r>
      <w:r>
        <w:rPr>
          <w:rtl w:val="true"/>
        </w:rPr>
        <w:t>أما نکاح أولاد</w:t>
      </w:r>
      <w:r>
        <w:rPr>
          <w:rtl w:val="true"/>
        </w:rPr>
        <w:t>»</w:t>
      </w:r>
      <w:bookmarkEnd w:id="13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المراد کما هو الظاهر من الأولاد هی الأولاد النسبیة فی کلا الطرفین کما صرح به الشیخ الأعظم الأنصاری قدس سره فی رسالة الرضاع حیث قال فی المسألة الثانیة عشر و أما تحریم حواشی المرتضع من النسب علی فروع المرضعة النسبیة فاختلف فیه إلی أن قال فالقول بالتحریم لایخلو عن قوة و فاقا للمحکی عن الشیخ و بعض المتأخرین و أما الاولاد الرضاعیة فی الطرفین أو الرضاعیة مع النسبیة فلاخلاف و لا إشکال فی عدم حرمتهم کما هو صریح الشیخ قدس سره</w:t>
      </w:r>
      <w:r>
        <w:rPr>
          <w:rFonts w:eastAsia="IRNazanin" w:cs="IRNazanin"/>
          <w:color w:val="111111"/>
          <w:sz w:val="28"/>
          <w:szCs w:val="28"/>
          <w:rtl w:val="true"/>
          <w:lang w:bidi="fa-IR"/>
        </w:rPr>
        <w:t>.</w:t>
      </w:r>
    </w:p>
    <w:p>
      <w:pPr>
        <w:pStyle w:val="Heading2"/>
        <w:numPr>
          <w:ilvl w:val="1"/>
          <w:numId w:val="1"/>
        </w:numPr>
        <w:rPr/>
      </w:pPr>
      <w:bookmarkStart w:id="1349" w:name="__RefHeading___Toc249653_1738255347"/>
      <w:bookmarkStart w:id="1350" w:name="_Toc593"/>
      <w:bookmarkEnd w:id="1349"/>
      <w:r>
        <w:rPr>
          <w:rtl w:val="true"/>
        </w:rPr>
        <w:t xml:space="preserve">قوله فی ج </w:t>
      </w:r>
      <w:r>
        <w:rPr/>
        <w:t>4</w:t>
      </w:r>
      <w:r>
        <w:rPr>
          <w:rtl w:val="true"/>
        </w:rPr>
        <w:t xml:space="preserve">، ص </w:t>
      </w:r>
      <w:r>
        <w:rPr/>
        <w:t>203</w:t>
      </w:r>
      <w:r>
        <w:rPr>
          <w:rtl w:val="true"/>
        </w:rPr>
        <w:t xml:space="preserve">، س </w:t>
      </w:r>
      <w:r>
        <w:rPr/>
        <w:t>1</w:t>
      </w:r>
      <w:r>
        <w:rPr>
          <w:rtl w:val="true"/>
        </w:rPr>
        <w:t>: «</w:t>
      </w:r>
      <w:r>
        <w:rPr>
          <w:rtl w:val="true"/>
        </w:rPr>
        <w:t>إلا کونهما</w:t>
      </w:r>
      <w:r>
        <w:rPr>
          <w:rtl w:val="true"/>
        </w:rPr>
        <w:t>»</w:t>
      </w:r>
      <w:bookmarkEnd w:id="1350"/>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یقال بان مفهوم الاخوة بسیط و العرف یعرفه بمعناه البسیط لابمعناه التحلیلی العقلی کما أن الحدوث عنده بسیط و تحلیله بالوجود بعد العدم أمر خارج عما یعرفه العرف و هکذا البقاء عنه ما بسیط و تحلیله بالوجود بعد الوجود خارج عما یعرفه العرف هذا ولکنه لایوجب أن لایسری الحکم من المعنی</w:t>
      </w:r>
      <w:bookmarkStart w:id="1351" w:name="pg14020_140651"/>
    </w:p>
    <w:p>
      <w:pPr>
        <w:pStyle w:val="BookText"/>
        <w:rPr/>
      </w:pPr>
      <w:bookmarkEnd w:id="1351"/>
      <w:r>
        <w:rPr>
          <w:rFonts w:ascii="IRNazanin" w:hAnsi="IRNazanin" w:eastAsia="IRNazanin"/>
          <w:color w:val="111111"/>
          <w:sz w:val="28"/>
          <w:sz w:val="28"/>
          <w:szCs w:val="28"/>
          <w:rtl w:val="true"/>
          <w:lang w:bidi="fa-IR"/>
        </w:rPr>
        <w:t>البسیط الی المعنی المرکب التحلیلی ألا تری أن الاحکام الجاریة علی الانسان جاریة علی الحیوان الناطق فلاتغفل لایقال لازم ذلک هو القول بسرایة الحرمة الی العناوین المستلزمة لاحد العنوانات المتعلق بها التحریم فی لسان الشارع کام الاخ للابوین المستلزمة لکونها اما أو کام السبط المستلزمة لکونها نبتا و غیر ذلک لأنا نقول لیس کذلک لان العنوانات المذکورة أعم من العنوانات التی تعلق علیها الأحکام لجواز انفکاکها عنها هذا بخلاف المقام لعدم انفکاک الاخوة عن کون الولدین لاب واحد</w:t>
      </w:r>
      <w:r>
        <w:rPr>
          <w:rFonts w:eastAsia="IRNazanin" w:cs="IRNazanin"/>
          <w:color w:val="111111"/>
          <w:sz w:val="28"/>
          <w:szCs w:val="28"/>
          <w:rtl w:val="true"/>
          <w:lang w:bidi="fa-IR"/>
        </w:rPr>
        <w:t>.</w:t>
      </w:r>
    </w:p>
    <w:p>
      <w:pPr>
        <w:pStyle w:val="Heading2"/>
        <w:numPr>
          <w:ilvl w:val="1"/>
          <w:numId w:val="1"/>
        </w:numPr>
        <w:rPr/>
      </w:pPr>
      <w:bookmarkStart w:id="1352" w:name="__RefHeading___Toc249655_1738255347"/>
      <w:bookmarkStart w:id="1353" w:name="_Toc594"/>
      <w:bookmarkEnd w:id="1352"/>
      <w:r>
        <w:rPr>
          <w:rtl w:val="true"/>
        </w:rPr>
        <w:t xml:space="preserve">قوله فی ج </w:t>
      </w:r>
      <w:r>
        <w:rPr/>
        <w:t>4</w:t>
      </w:r>
      <w:r>
        <w:rPr>
          <w:rtl w:val="true"/>
        </w:rPr>
        <w:t xml:space="preserve">، ص </w:t>
      </w:r>
      <w:r>
        <w:rPr/>
        <w:t>203</w:t>
      </w:r>
      <w:r>
        <w:rPr>
          <w:rtl w:val="true"/>
        </w:rPr>
        <w:t xml:space="preserve">، س </w:t>
      </w:r>
      <w:r>
        <w:rPr/>
        <w:t>14</w:t>
      </w:r>
      <w:r>
        <w:rPr>
          <w:rtl w:val="true"/>
        </w:rPr>
        <w:t>: «</w:t>
      </w:r>
      <w:r>
        <w:rPr>
          <w:rtl w:val="true"/>
        </w:rPr>
        <w:t>من لایقول بإطلاق</w:t>
      </w:r>
      <w:r>
        <w:rPr>
          <w:rtl w:val="true"/>
        </w:rPr>
        <w:t>»</w:t>
      </w:r>
      <w:bookmarkEnd w:id="13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یقول بالاطلاق کما هو الظاهر فلاإشکال فی سببیة الرضاع لفساد النکاح حدوثا و بقاءا</w:t>
      </w:r>
      <w:r>
        <w:rPr>
          <w:rFonts w:eastAsia="IRNazanin" w:cs="IRNazanin"/>
          <w:color w:val="111111"/>
          <w:sz w:val="28"/>
          <w:szCs w:val="28"/>
          <w:rtl w:val="true"/>
          <w:lang w:bidi="fa-IR"/>
        </w:rPr>
        <w:t>.</w:t>
      </w:r>
    </w:p>
    <w:p>
      <w:pPr>
        <w:pStyle w:val="Heading2"/>
        <w:numPr>
          <w:ilvl w:val="1"/>
          <w:numId w:val="1"/>
        </w:numPr>
        <w:rPr/>
      </w:pPr>
      <w:bookmarkStart w:id="1354" w:name="__RefHeading___Toc249657_1738255347"/>
      <w:bookmarkStart w:id="1355" w:name="_Toc595"/>
      <w:bookmarkEnd w:id="1354"/>
      <w:r>
        <w:rPr>
          <w:rtl w:val="true"/>
        </w:rPr>
        <w:t xml:space="preserve">قوله فی ج </w:t>
      </w:r>
      <w:r>
        <w:rPr/>
        <w:t>4</w:t>
      </w:r>
      <w:r>
        <w:rPr>
          <w:rtl w:val="true"/>
        </w:rPr>
        <w:t xml:space="preserve">، ص </w:t>
      </w:r>
      <w:r>
        <w:rPr/>
        <w:t>203</w:t>
      </w:r>
      <w:r>
        <w:rPr>
          <w:rtl w:val="true"/>
        </w:rPr>
        <w:t xml:space="preserve">، س </w:t>
      </w:r>
      <w:r>
        <w:rPr/>
        <w:t>18</w:t>
      </w:r>
      <w:r>
        <w:rPr>
          <w:rtl w:val="true"/>
        </w:rPr>
        <w:t>: «</w:t>
      </w:r>
      <w:r>
        <w:rPr>
          <w:rtl w:val="true"/>
        </w:rPr>
        <w:t>و یتفرع علی سببیة</w:t>
      </w:r>
      <w:r>
        <w:rPr>
          <w:rtl w:val="true"/>
        </w:rPr>
        <w:t>»</w:t>
      </w:r>
      <w:bookmarkEnd w:id="13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أن یعبر و یوضح ذلک إذ لیس المذکور فرعا اخر حتی یتفرع علی ما مضی بل هو تتمة ما سبق</w:t>
      </w:r>
      <w:r>
        <w:rPr>
          <w:rFonts w:eastAsia="IRNazanin" w:cs="IRNazanin"/>
          <w:color w:val="111111"/>
          <w:sz w:val="28"/>
          <w:szCs w:val="28"/>
          <w:rtl w:val="true"/>
          <w:lang w:bidi="fa-IR"/>
        </w:rPr>
        <w:t>.</w:t>
      </w:r>
    </w:p>
    <w:p>
      <w:pPr>
        <w:pStyle w:val="Heading2"/>
        <w:numPr>
          <w:ilvl w:val="1"/>
          <w:numId w:val="1"/>
        </w:numPr>
        <w:rPr/>
      </w:pPr>
      <w:bookmarkStart w:id="1356" w:name="__RefHeading___Toc249659_1738255347"/>
      <w:bookmarkStart w:id="1357" w:name="_Toc596"/>
      <w:bookmarkEnd w:id="1356"/>
      <w:r>
        <w:rPr>
          <w:rtl w:val="true"/>
        </w:rPr>
        <w:t xml:space="preserve">قوله فی ج </w:t>
      </w:r>
      <w:r>
        <w:rPr/>
        <w:t>4</w:t>
      </w:r>
      <w:r>
        <w:rPr>
          <w:rtl w:val="true"/>
        </w:rPr>
        <w:t xml:space="preserve">، ص </w:t>
      </w:r>
      <w:r>
        <w:rPr/>
        <w:t>203</w:t>
      </w:r>
      <w:r>
        <w:rPr>
          <w:rtl w:val="true"/>
        </w:rPr>
        <w:t xml:space="preserve">، س </w:t>
      </w:r>
      <w:r>
        <w:rPr/>
        <w:t>22</w:t>
      </w:r>
      <w:r>
        <w:rPr>
          <w:rtl w:val="true"/>
        </w:rPr>
        <w:t>: «</w:t>
      </w:r>
      <w:r>
        <w:rPr>
          <w:rtl w:val="true"/>
        </w:rPr>
        <w:t>فلاتحرم علیه مؤبدا</w:t>
      </w:r>
      <w:r>
        <w:rPr>
          <w:rtl w:val="true"/>
        </w:rPr>
        <w:t>»</w:t>
      </w:r>
      <w:bookmarkEnd w:id="13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و لاتحرم</w:t>
      </w:r>
      <w:r>
        <w:rPr>
          <w:rFonts w:eastAsia="IRNazanin" w:cs="IRNazanin"/>
          <w:color w:val="111111"/>
          <w:sz w:val="28"/>
          <w:szCs w:val="28"/>
          <w:rtl w:val="true"/>
          <w:lang w:bidi="fa-IR"/>
        </w:rPr>
        <w:t>.</w:t>
      </w:r>
    </w:p>
    <w:p>
      <w:pPr>
        <w:pStyle w:val="Heading2"/>
        <w:numPr>
          <w:ilvl w:val="1"/>
          <w:numId w:val="1"/>
        </w:numPr>
        <w:rPr/>
      </w:pPr>
      <w:bookmarkStart w:id="1358" w:name="__RefHeading___Toc249661_1738255347"/>
      <w:bookmarkStart w:id="1359" w:name="_Toc597"/>
      <w:bookmarkEnd w:id="1358"/>
      <w:r>
        <w:rPr>
          <w:rtl w:val="true"/>
        </w:rPr>
        <w:t xml:space="preserve">قوله فی ج </w:t>
      </w:r>
      <w:r>
        <w:rPr/>
        <w:t>4</w:t>
      </w:r>
      <w:r>
        <w:rPr>
          <w:rtl w:val="true"/>
        </w:rPr>
        <w:t xml:space="preserve">، ص </w:t>
      </w:r>
      <w:r>
        <w:rPr/>
        <w:t>204</w:t>
      </w:r>
      <w:r>
        <w:rPr>
          <w:rtl w:val="true"/>
        </w:rPr>
        <w:t xml:space="preserve">، س </w:t>
      </w:r>
      <w:r>
        <w:rPr/>
        <w:t>9</w:t>
      </w:r>
      <w:r>
        <w:rPr>
          <w:rtl w:val="true"/>
        </w:rPr>
        <w:t>: «</w:t>
      </w:r>
      <w:r>
        <w:rPr>
          <w:rtl w:val="true"/>
        </w:rPr>
        <w:t>للزوجة آنیة</w:t>
      </w:r>
      <w:r>
        <w:rPr>
          <w:rtl w:val="true"/>
        </w:rPr>
        <w:t>»</w:t>
      </w:r>
      <w:bookmarkEnd w:id="1359"/>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من الانیة هو التقدم الزمانی بمعنی أن الامیة للزوجة تقدمت</w:t>
      </w:r>
      <w:bookmarkStart w:id="1360" w:name="pg14020_140653"/>
    </w:p>
    <w:p>
      <w:pPr>
        <w:pStyle w:val="BookText"/>
        <w:rPr/>
      </w:pPr>
      <w:bookmarkEnd w:id="1360"/>
      <w:r>
        <w:rPr>
          <w:rFonts w:ascii="IRNazanin" w:hAnsi="IRNazanin" w:eastAsia="IRNazanin"/>
          <w:color w:val="111111"/>
          <w:sz w:val="28"/>
          <w:sz w:val="28"/>
          <w:szCs w:val="28"/>
          <w:rtl w:val="true"/>
          <w:lang w:bidi="fa-IR"/>
        </w:rPr>
        <w:t>علی ارتفاع الزوجیة زمانا لتصریح تقریرات نکاح الحاج الشیخ قدس سره علی اتحادهما زمانا بل المراد منها هو طرف الزمان إلا أنه لمکان اتصال آخر زمان زوجیة‌الصغیرة باول زمان امیة الکبیرة تکون کالمجتمع معها زمانا بالمسامحة العرفیة و کیف کان فالأدلة الدالة علی حرمة أم الزوجة قاصرة عن شمول هذه الایة المفروضة</w:t>
      </w:r>
      <w:r>
        <w:rPr>
          <w:rFonts w:eastAsia="IRNazanin" w:cs="IRNazanin"/>
          <w:color w:val="111111"/>
          <w:sz w:val="28"/>
          <w:szCs w:val="28"/>
          <w:rtl w:val="true"/>
          <w:lang w:bidi="fa-IR"/>
        </w:rPr>
        <w:t>.</w:t>
      </w:r>
    </w:p>
    <w:p>
      <w:pPr>
        <w:pStyle w:val="Heading2"/>
        <w:numPr>
          <w:ilvl w:val="1"/>
          <w:numId w:val="1"/>
        </w:numPr>
        <w:rPr/>
      </w:pPr>
      <w:bookmarkStart w:id="1361" w:name="__RefHeading___Toc249663_1738255347"/>
      <w:bookmarkStart w:id="1362" w:name="_Toc598"/>
      <w:bookmarkEnd w:id="1361"/>
      <w:r>
        <w:rPr>
          <w:rtl w:val="true"/>
        </w:rPr>
        <w:t xml:space="preserve">قوله فی ج </w:t>
      </w:r>
      <w:r>
        <w:rPr/>
        <w:t>4</w:t>
      </w:r>
      <w:r>
        <w:rPr>
          <w:rtl w:val="true"/>
        </w:rPr>
        <w:t xml:space="preserve">، ص </w:t>
      </w:r>
      <w:r>
        <w:rPr/>
        <w:t>204</w:t>
      </w:r>
      <w:r>
        <w:rPr>
          <w:rtl w:val="true"/>
        </w:rPr>
        <w:t xml:space="preserve">، س </w:t>
      </w:r>
      <w:r>
        <w:rPr/>
        <w:t>10</w:t>
      </w:r>
      <w:r>
        <w:rPr>
          <w:rtl w:val="true"/>
        </w:rPr>
        <w:t>: «</w:t>
      </w:r>
      <w:r>
        <w:rPr>
          <w:rtl w:val="true"/>
        </w:rPr>
        <w:t>یشکل الحکم بحرمة</w:t>
      </w:r>
      <w:r>
        <w:rPr>
          <w:rtl w:val="true"/>
        </w:rPr>
        <w:t>»</w:t>
      </w:r>
      <w:bookmarkEnd w:id="1362"/>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الاشکال مختص بما إذا کان اللبن لغیر الزوج و أما إذا کان له فالزوجة الصغیرة تصیر بنتاله و من المعلوم أن البنت محرمة فکذلک الرضاعی منها هذا مضافا الی أن مقتضی إطلاق حسنة الحلبی هو حرمة الصغیرة و لو کان اللبن لغیره لان ظاهر قوله فسد نکاحه هو فساد نکاح الجاریة الصغیرة ثم ان لم یدخل بالکبیرة فالحرمة للصغیرة حرمة الجمع بینها و بین الکبیرة إذ الجمع بین الام و البنت محرم و ان دخل بها فالحرمة هو حرمة المؤبد هذا کله بناء علی عدم شمول أدلة 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الزوجة لمثل ما کانت الامیة للزوجة آنیة و بناء علی عدم شمول ادلة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الربیبة لمثل ما کانت الربیبة لکبیرة آنیة کما هو الواضح الظاهر و أما بناء علی الشمول فحیث کان الرضاع موجبا لحرمة الکبیرة و فساد نکاحها عینا لصیرورتها أم الزوجة لم یکن موجب لبطلان نکاح الصغیرة إذ لایلزم الجمع بین البنت و امها کی یقال ببطلان نکاحهما فرارا عن لزوم الترجیح بلامرجح کما ذهب الیه الحاج الشیخ قدس سره علی ما حکی عنه فی تقریراته ولکن الشمول ممنوع فحرمة الکبیرة لادلیل علیها إلا أن یدعی الاجماع علیها کما هو ظاهر الجواهر</w:t>
      </w:r>
      <w:r>
        <w:rPr>
          <w:rFonts w:eastAsia="IRNazanin" w:cs="IRNazanin"/>
          <w:color w:val="111111"/>
          <w:sz w:val="28"/>
          <w:szCs w:val="28"/>
          <w:rtl w:val="true"/>
          <w:lang w:bidi="fa-IR"/>
        </w:rPr>
        <w:t>.</w:t>
      </w:r>
      <w:bookmarkStart w:id="1363" w:name="pg14020_140656"/>
    </w:p>
    <w:p>
      <w:pPr>
        <w:pStyle w:val="Heading2"/>
        <w:numPr>
          <w:ilvl w:val="1"/>
          <w:numId w:val="1"/>
        </w:numPr>
        <w:rPr/>
      </w:pPr>
      <w:bookmarkStart w:id="1364" w:name="__RefHeading___Toc249665_1738255347"/>
      <w:bookmarkStart w:id="1365" w:name="_Toc599"/>
      <w:bookmarkEnd w:id="1363"/>
      <w:bookmarkEnd w:id="1364"/>
      <w:r>
        <w:rPr>
          <w:rtl w:val="true"/>
        </w:rPr>
        <w:t xml:space="preserve">قوله فی ج </w:t>
      </w:r>
      <w:r>
        <w:rPr/>
        <w:t>4</w:t>
      </w:r>
      <w:r>
        <w:rPr>
          <w:rtl w:val="true"/>
        </w:rPr>
        <w:t xml:space="preserve">، ص </w:t>
      </w:r>
      <w:r>
        <w:rPr/>
        <w:t>204</w:t>
      </w:r>
      <w:r>
        <w:rPr>
          <w:rtl w:val="true"/>
        </w:rPr>
        <w:t xml:space="preserve">، س </w:t>
      </w:r>
      <w:r>
        <w:rPr/>
        <w:t>15</w:t>
      </w:r>
      <w:r>
        <w:rPr>
          <w:rtl w:val="true"/>
        </w:rPr>
        <w:t>: «</w:t>
      </w:r>
      <w:r>
        <w:rPr>
          <w:rtl w:val="true"/>
        </w:rPr>
        <w:t>خمس زوجات فتأمل</w:t>
      </w:r>
      <w:r>
        <w:rPr>
          <w:rtl w:val="true"/>
        </w:rPr>
        <w:t>»</w:t>
      </w:r>
      <w:bookmarkEnd w:id="13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وجه التأمل هو أن مورد السؤال فی روایات اسلام الکافر علی خمس زوجات هو الفراغ عن الصحة من الجهات الاخر إلا من جهة الزیادة فی العدد و فلایمکن الاستدلال لغیر المورد المذکور فیها الذی لم نفرغ عن صحته</w:t>
      </w:r>
      <w:r>
        <w:rPr>
          <w:rFonts w:eastAsia="IRNazanin" w:cs="IRNazanin"/>
          <w:color w:val="111111"/>
          <w:sz w:val="28"/>
          <w:szCs w:val="28"/>
          <w:rtl w:val="true"/>
          <w:lang w:bidi="fa-IR"/>
        </w:rPr>
        <w:t>.</w:t>
      </w:r>
    </w:p>
    <w:p>
      <w:pPr>
        <w:pStyle w:val="Heading2"/>
        <w:numPr>
          <w:ilvl w:val="1"/>
          <w:numId w:val="1"/>
        </w:numPr>
        <w:rPr/>
      </w:pPr>
      <w:bookmarkStart w:id="1366" w:name="__RefHeading___Toc249667_1738255347"/>
      <w:bookmarkStart w:id="1367" w:name="_Toc600"/>
      <w:bookmarkEnd w:id="1366"/>
      <w:r>
        <w:rPr>
          <w:rtl w:val="true"/>
        </w:rPr>
        <w:t xml:space="preserve">قوله فی ج </w:t>
      </w:r>
      <w:r>
        <w:rPr/>
        <w:t>4</w:t>
      </w:r>
      <w:r>
        <w:rPr>
          <w:rtl w:val="true"/>
        </w:rPr>
        <w:t xml:space="preserve">، ص </w:t>
      </w:r>
      <w:r>
        <w:rPr/>
        <w:t>204</w:t>
      </w:r>
      <w:r>
        <w:rPr>
          <w:rtl w:val="true"/>
        </w:rPr>
        <w:t xml:space="preserve">، س </w:t>
      </w:r>
      <w:r>
        <w:rPr/>
        <w:t>20</w:t>
      </w:r>
      <w:r>
        <w:rPr>
          <w:rtl w:val="true"/>
        </w:rPr>
        <w:t>: «</w:t>
      </w:r>
      <w:r>
        <w:rPr>
          <w:rtl w:val="true"/>
        </w:rPr>
        <w:t>لایفید مع الإشکال</w:t>
      </w:r>
      <w:r>
        <w:rPr>
          <w:rtl w:val="true"/>
        </w:rPr>
        <w:t>»</w:t>
      </w:r>
      <w:bookmarkEnd w:id="13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فلادلیل علی حرمة الثانیة لو لا مخالفة المشهور کما هو ظاهر الجواهر و لعل الأصحاب استفادوا من النصوص الخاصة حرمة الکبیرة و لو لم یصدق علیها أم الزوجة بدعوی اطلاق فسد النکاح لنکاح الکبیرة و الصغیرة ثم قالوا لافرق بین الکبیرة و الأولی و الکبیرة الثانیة و لذا قالوا بحرمة الثانیة أیضا فافهم</w:t>
      </w:r>
      <w:r>
        <w:rPr>
          <w:rFonts w:eastAsia="IRNazanin" w:cs="IRNazanin"/>
          <w:color w:val="111111"/>
          <w:sz w:val="28"/>
          <w:szCs w:val="28"/>
          <w:rtl w:val="true"/>
          <w:lang w:bidi="fa-IR"/>
        </w:rPr>
        <w:t>.</w:t>
      </w:r>
    </w:p>
    <w:p>
      <w:pPr>
        <w:pStyle w:val="Heading2"/>
        <w:numPr>
          <w:ilvl w:val="1"/>
          <w:numId w:val="1"/>
        </w:numPr>
        <w:rPr/>
      </w:pPr>
      <w:bookmarkStart w:id="1368" w:name="__RefHeading___Toc249669_1738255347"/>
      <w:bookmarkStart w:id="1369" w:name="_Toc601"/>
      <w:bookmarkEnd w:id="1368"/>
      <w:r>
        <w:rPr>
          <w:rtl w:val="true"/>
        </w:rPr>
        <w:t xml:space="preserve">قوله فی ج </w:t>
      </w:r>
      <w:r>
        <w:rPr/>
        <w:t>4</w:t>
      </w:r>
      <w:r>
        <w:rPr>
          <w:rtl w:val="true"/>
        </w:rPr>
        <w:t xml:space="preserve">، ص </w:t>
      </w:r>
      <w:r>
        <w:rPr/>
        <w:t>204</w:t>
      </w:r>
      <w:r>
        <w:rPr>
          <w:rtl w:val="true"/>
        </w:rPr>
        <w:t xml:space="preserve">، س </w:t>
      </w:r>
      <w:r>
        <w:rPr/>
        <w:t>20</w:t>
      </w:r>
      <w:r>
        <w:rPr>
          <w:rtl w:val="true"/>
        </w:rPr>
        <w:t>: «</w:t>
      </w:r>
      <w:r>
        <w:rPr>
          <w:rtl w:val="true"/>
        </w:rPr>
        <w:t>إلا أن یتمسک</w:t>
      </w:r>
      <w:r>
        <w:rPr>
          <w:rtl w:val="true"/>
        </w:rPr>
        <w:t>»</w:t>
      </w:r>
      <w:bookmarkEnd w:id="13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المشهور لم یأخذوا بها</w:t>
      </w:r>
      <w:r>
        <w:rPr>
          <w:rFonts w:eastAsia="IRNazanin" w:cs="IRNazanin"/>
          <w:color w:val="111111"/>
          <w:sz w:val="28"/>
          <w:szCs w:val="28"/>
          <w:rtl w:val="true"/>
          <w:lang w:bidi="fa-IR"/>
        </w:rPr>
        <w:t>.</w:t>
      </w:r>
    </w:p>
    <w:p>
      <w:pPr>
        <w:pStyle w:val="Heading2"/>
        <w:numPr>
          <w:ilvl w:val="1"/>
          <w:numId w:val="1"/>
        </w:numPr>
        <w:rPr/>
      </w:pPr>
      <w:bookmarkStart w:id="1370" w:name="__RefHeading___Toc249671_1738255347"/>
      <w:bookmarkStart w:id="1371" w:name="_Toc602"/>
      <w:bookmarkEnd w:id="1370"/>
      <w:r>
        <w:rPr>
          <w:rtl w:val="true"/>
        </w:rPr>
        <w:t xml:space="preserve">قوله فی ج </w:t>
      </w:r>
      <w:r>
        <w:rPr/>
        <w:t>4</w:t>
      </w:r>
      <w:r>
        <w:rPr>
          <w:rtl w:val="true"/>
        </w:rPr>
        <w:t xml:space="preserve">، ص </w:t>
      </w:r>
      <w:r>
        <w:rPr/>
        <w:t>205</w:t>
      </w:r>
      <w:r>
        <w:rPr>
          <w:rtl w:val="true"/>
        </w:rPr>
        <w:t xml:space="preserve">، س </w:t>
      </w:r>
      <w:r>
        <w:rPr/>
        <w:t>1</w:t>
      </w:r>
      <w:r>
        <w:rPr>
          <w:rtl w:val="true"/>
        </w:rPr>
        <w:t>: «</w:t>
      </w:r>
      <w:r>
        <w:rPr>
          <w:rtl w:val="true"/>
        </w:rPr>
        <w:t>ذکر ظهر حکم</w:t>
      </w:r>
      <w:r>
        <w:rPr>
          <w:rtl w:val="true"/>
        </w:rPr>
        <w:t>»</w:t>
      </w:r>
      <w:bookmarkEnd w:id="13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الجواهر لکیفیة الظهور المذکور</w:t>
      </w:r>
      <w:r>
        <w:rPr>
          <w:rFonts w:eastAsia="IRNazanin" w:cs="IRNazanin"/>
          <w:color w:val="111111"/>
          <w:sz w:val="28"/>
          <w:szCs w:val="28"/>
          <w:rtl w:val="true"/>
          <w:lang w:bidi="fa-IR"/>
        </w:rPr>
        <w:t>.</w:t>
      </w:r>
    </w:p>
    <w:p>
      <w:pPr>
        <w:pStyle w:val="Heading2"/>
        <w:numPr>
          <w:ilvl w:val="1"/>
          <w:numId w:val="1"/>
        </w:numPr>
        <w:rPr/>
      </w:pPr>
      <w:bookmarkStart w:id="1372" w:name="__RefHeading___Toc249673_1738255347"/>
      <w:bookmarkStart w:id="1373" w:name="_Toc603"/>
      <w:bookmarkEnd w:id="1372"/>
      <w:r>
        <w:rPr>
          <w:rtl w:val="true"/>
        </w:rPr>
        <w:t xml:space="preserve">قوله فی ج </w:t>
      </w:r>
      <w:r>
        <w:rPr/>
        <w:t>4</w:t>
      </w:r>
      <w:r>
        <w:rPr>
          <w:rtl w:val="true"/>
        </w:rPr>
        <w:t xml:space="preserve">، ص </w:t>
      </w:r>
      <w:r>
        <w:rPr/>
        <w:t>215</w:t>
      </w:r>
      <w:r>
        <w:rPr>
          <w:rtl w:val="true"/>
        </w:rPr>
        <w:t xml:space="preserve">، س </w:t>
      </w:r>
      <w:r>
        <w:rPr/>
        <w:t>10</w:t>
      </w:r>
      <w:r>
        <w:rPr>
          <w:rtl w:val="true"/>
        </w:rPr>
        <w:t>: «</w:t>
      </w:r>
      <w:r>
        <w:rPr>
          <w:rtl w:val="true"/>
        </w:rPr>
        <w:t>کما أنه الظاهر</w:t>
      </w:r>
      <w:r>
        <w:rPr>
          <w:rtl w:val="true"/>
        </w:rPr>
        <w:t>»</w:t>
      </w:r>
      <w:bookmarkEnd w:id="1373"/>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الحرمة فی قوله لم تحرم استعملت فی الامتناع فحاصل الایة هی العتاب علی الامتناع لا علی التحریم الشرعی</w:t>
      </w:r>
      <w:r>
        <w:rPr>
          <w:rFonts w:eastAsia="IRNazanin" w:cs="IRNazanin"/>
          <w:color w:val="111111"/>
          <w:sz w:val="28"/>
          <w:szCs w:val="28"/>
          <w:rtl w:val="true"/>
          <w:lang w:bidi="fa-IR"/>
        </w:rPr>
        <w:t>.</w:t>
      </w:r>
      <w:bookmarkStart w:id="1374" w:name="pg14020_140658"/>
    </w:p>
    <w:p>
      <w:pPr>
        <w:pStyle w:val="Heading2"/>
        <w:numPr>
          <w:ilvl w:val="1"/>
          <w:numId w:val="1"/>
        </w:numPr>
        <w:rPr/>
      </w:pPr>
      <w:bookmarkStart w:id="1375" w:name="__RefHeading___Toc249675_1738255347"/>
      <w:bookmarkStart w:id="1376" w:name="_Toc604"/>
      <w:bookmarkEnd w:id="1374"/>
      <w:bookmarkEnd w:id="1375"/>
      <w:r>
        <w:rPr>
          <w:rtl w:val="true"/>
        </w:rPr>
        <w:t xml:space="preserve">قوله فی ج </w:t>
      </w:r>
      <w:r>
        <w:rPr/>
        <w:t>4</w:t>
      </w:r>
      <w:r>
        <w:rPr>
          <w:rtl w:val="true"/>
        </w:rPr>
        <w:t xml:space="preserve">، ص </w:t>
      </w:r>
      <w:r>
        <w:rPr/>
        <w:t>221</w:t>
      </w:r>
      <w:r>
        <w:rPr>
          <w:rtl w:val="true"/>
        </w:rPr>
        <w:t xml:space="preserve">، س </w:t>
      </w:r>
      <w:r>
        <w:rPr/>
        <w:t>4</w:t>
      </w:r>
      <w:r>
        <w:rPr>
          <w:rtl w:val="true"/>
        </w:rPr>
        <w:t>: «</w:t>
      </w:r>
      <w:r>
        <w:rPr>
          <w:rtl w:val="true"/>
        </w:rPr>
        <w:t>من غیر شهوة</w:t>
      </w:r>
      <w:r>
        <w:rPr>
          <w:rtl w:val="true"/>
        </w:rPr>
        <w:t>»</w:t>
      </w:r>
      <w:bookmarkEnd w:id="13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غیر زائدة و لیست فی المصدر کما لیست فی الوسائل و علیه یظهر ما فی قول المصنف و یمکن أن یقال إلخ</w:t>
      </w:r>
      <w:r>
        <w:rPr>
          <w:rFonts w:eastAsia="IRNazanin" w:cs="IRNazanin"/>
          <w:color w:val="111111"/>
          <w:sz w:val="28"/>
          <w:szCs w:val="28"/>
          <w:rtl w:val="true"/>
          <w:lang w:bidi="fa-IR"/>
        </w:rPr>
        <w:t>.</w:t>
      </w:r>
    </w:p>
    <w:p>
      <w:pPr>
        <w:pStyle w:val="Heading2"/>
        <w:numPr>
          <w:ilvl w:val="1"/>
          <w:numId w:val="1"/>
        </w:numPr>
        <w:rPr/>
      </w:pPr>
      <w:bookmarkStart w:id="1377" w:name="__RefHeading___Toc249677_1738255347"/>
      <w:bookmarkStart w:id="1378" w:name="_Toc605"/>
      <w:bookmarkEnd w:id="1377"/>
      <w:r>
        <w:rPr>
          <w:rtl w:val="true"/>
        </w:rPr>
        <w:t xml:space="preserve">قوله فی ج </w:t>
      </w:r>
      <w:r>
        <w:rPr/>
        <w:t>4</w:t>
      </w:r>
      <w:r>
        <w:rPr>
          <w:rtl w:val="true"/>
        </w:rPr>
        <w:t xml:space="preserve">، ص </w:t>
      </w:r>
      <w:r>
        <w:rPr/>
        <w:t>221</w:t>
      </w:r>
      <w:r>
        <w:rPr>
          <w:rtl w:val="true"/>
        </w:rPr>
        <w:t xml:space="preserve">، س </w:t>
      </w:r>
      <w:r>
        <w:rPr/>
        <w:t>15</w:t>
      </w:r>
      <w:r>
        <w:rPr>
          <w:rtl w:val="true"/>
        </w:rPr>
        <w:t>: «</w:t>
      </w:r>
      <w:r>
        <w:rPr>
          <w:rtl w:val="true"/>
        </w:rPr>
        <w:t>لاظهور فیه ألا تری</w:t>
      </w:r>
      <w:r>
        <w:rPr>
          <w:rtl w:val="true"/>
        </w:rPr>
        <w:t>»</w:t>
      </w:r>
      <w:bookmarkEnd w:id="13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لایخفی فان التفصیل و ان کان عاما ولکن بقرینة المباشرة الظاهرة فی الشهوة یحمل علی التقبیل لشهوة فی المقام</w:t>
      </w:r>
      <w:r>
        <w:rPr>
          <w:rFonts w:eastAsia="IRNazanin" w:cs="IRNazanin"/>
          <w:color w:val="111111"/>
          <w:sz w:val="28"/>
          <w:szCs w:val="28"/>
          <w:rtl w:val="true"/>
          <w:lang w:bidi="fa-IR"/>
        </w:rPr>
        <w:t>.</w:t>
      </w:r>
    </w:p>
    <w:p>
      <w:pPr>
        <w:pStyle w:val="Heading2"/>
        <w:numPr>
          <w:ilvl w:val="1"/>
          <w:numId w:val="1"/>
        </w:numPr>
        <w:rPr/>
      </w:pPr>
      <w:bookmarkStart w:id="1379" w:name="__RefHeading___Toc249679_1738255347"/>
      <w:bookmarkStart w:id="1380" w:name="_Toc606"/>
      <w:bookmarkEnd w:id="1379"/>
      <w:r>
        <w:rPr>
          <w:rtl w:val="true"/>
        </w:rPr>
        <w:t xml:space="preserve">قوله فی ج </w:t>
      </w:r>
      <w:r>
        <w:rPr/>
        <w:t>4</w:t>
      </w:r>
      <w:r>
        <w:rPr>
          <w:rtl w:val="true"/>
        </w:rPr>
        <w:t xml:space="preserve">، ص </w:t>
      </w:r>
      <w:r>
        <w:rPr/>
        <w:t>221</w:t>
      </w:r>
      <w:r>
        <w:rPr>
          <w:rtl w:val="true"/>
        </w:rPr>
        <w:t xml:space="preserve">، س </w:t>
      </w:r>
      <w:r>
        <w:rPr/>
        <w:t>19</w:t>
      </w:r>
      <w:r>
        <w:rPr>
          <w:rtl w:val="true"/>
        </w:rPr>
        <w:t>: «</w:t>
      </w:r>
      <w:r>
        <w:rPr>
          <w:rtl w:val="true"/>
        </w:rPr>
        <w:t>إنه أقوی من الإطلاق</w:t>
      </w:r>
      <w:r>
        <w:rPr>
          <w:rtl w:val="true"/>
        </w:rPr>
        <w:t>»</w:t>
      </w:r>
      <w:bookmarkEnd w:id="13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منقوض بما إذا کان فی السؤال عموم فکما یجوز أن یجب من دون استفصال ثم یستثنی منه موارد کذلک فی الاطلاق مثلا إذا سئل عن اکرام کل من فی البلد من العلماء فاجیب بوجوب اکرامهم یجوز أن یستثنی منه الفساق ان قلت ترک الاستفصال فی المطلق بمنزلة التصریح بافراد المطلق و مع التصریح بالافراد لامجال للاستثناء مثلا إذا قال اکرم زیدا و عمروا و بکرا و خالدا ثم قال لاتکرم زیدا و عمروا لایجوز الجمع بینهما بالاطلاق و التقیید بل بینهما تهافت و تناقض قلت یجری ما ذکر فی ما إذا کان فی السؤال عموم فکما یجوز الاستنثاء منه یجوز فی المطلق و لافرق بین العموم و الاطلاق إلا من جهة أن العموم فی العام عموم أفرادی و فی المطلق عموم احوالی</w:t>
      </w:r>
      <w:r>
        <w:rPr>
          <w:rFonts w:eastAsia="IRNazanin" w:cs="IRNazanin"/>
          <w:color w:val="111111"/>
          <w:sz w:val="28"/>
          <w:szCs w:val="28"/>
          <w:rtl w:val="true"/>
          <w:lang w:bidi="fa-IR"/>
        </w:rPr>
        <w:t>.</w:t>
      </w:r>
    </w:p>
    <w:p>
      <w:pPr>
        <w:pStyle w:val="Heading2"/>
        <w:numPr>
          <w:ilvl w:val="1"/>
          <w:numId w:val="1"/>
        </w:numPr>
        <w:rPr/>
      </w:pPr>
      <w:bookmarkStart w:id="1381" w:name="__RefHeading___Toc249681_1738255347"/>
      <w:bookmarkStart w:id="1382" w:name="_Toc607"/>
      <w:bookmarkEnd w:id="1381"/>
      <w:r>
        <w:rPr>
          <w:rtl w:val="true"/>
        </w:rPr>
        <w:t xml:space="preserve">قوله فی ج </w:t>
      </w:r>
      <w:r>
        <w:rPr/>
        <w:t>4</w:t>
      </w:r>
      <w:r>
        <w:rPr>
          <w:rtl w:val="true"/>
        </w:rPr>
        <w:t xml:space="preserve">، ص </w:t>
      </w:r>
      <w:r>
        <w:rPr/>
        <w:t>221</w:t>
      </w:r>
      <w:r>
        <w:rPr>
          <w:rtl w:val="true"/>
        </w:rPr>
        <w:t xml:space="preserve">، س </w:t>
      </w:r>
      <w:r>
        <w:rPr/>
        <w:t>19</w:t>
      </w:r>
      <w:r>
        <w:rPr>
          <w:rtl w:val="true"/>
        </w:rPr>
        <w:t>: «</w:t>
      </w:r>
      <w:r>
        <w:rPr>
          <w:rtl w:val="true"/>
        </w:rPr>
        <w:t>لأن الإطلاق بمنزلة</w:t>
      </w:r>
      <w:r>
        <w:rPr>
          <w:rtl w:val="true"/>
        </w:rPr>
        <w:t>»</w:t>
      </w:r>
      <w:bookmarkEnd w:id="1382"/>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ان بین المستثنی و المستثنی منه تهافت و تناقض واجیب عنه</w:t>
      </w:r>
      <w:bookmarkStart w:id="1383" w:name="pg14020_140660"/>
    </w:p>
    <w:p>
      <w:pPr>
        <w:pStyle w:val="BookText"/>
        <w:rPr/>
      </w:pPr>
      <w:bookmarkEnd w:id="1383"/>
      <w:r>
        <w:rPr>
          <w:rFonts w:ascii="IRNazanin" w:hAnsi="IRNazanin" w:eastAsia="IRNazanin"/>
          <w:color w:val="111111"/>
          <w:sz w:val="28"/>
          <w:sz w:val="28"/>
          <w:szCs w:val="28"/>
          <w:rtl w:val="true"/>
          <w:lang w:bidi="fa-IR"/>
        </w:rPr>
        <w:t>بان المراد من المستثنی منه ما عدی المستثنی و فیه منع لان خلاف الوضع فی المستثنی منه و اجیب عنه بان اللفظ استعمل فی معناه الموضوع له و لکن المقصود من هذا الاستعمال هو ضرب القانون الذی ربما یرد علیه الاستثنائات فالعموم بما هو عموم لیس علی طبقة ارادة جدیة</w:t>
      </w:r>
      <w:r>
        <w:rPr>
          <w:rFonts w:eastAsia="IRNazanin" w:cs="IRNazanin"/>
          <w:color w:val="111111"/>
          <w:sz w:val="28"/>
          <w:szCs w:val="28"/>
          <w:rtl w:val="true"/>
          <w:lang w:bidi="fa-IR"/>
        </w:rPr>
        <w:t>.</w:t>
      </w:r>
    </w:p>
    <w:p>
      <w:pPr>
        <w:pStyle w:val="Heading2"/>
        <w:numPr>
          <w:ilvl w:val="1"/>
          <w:numId w:val="1"/>
        </w:numPr>
        <w:rPr/>
      </w:pPr>
      <w:bookmarkStart w:id="1384" w:name="__RefHeading___Toc249683_1738255347"/>
      <w:bookmarkStart w:id="1385" w:name="_Toc608"/>
      <w:bookmarkEnd w:id="1384"/>
      <w:r>
        <w:rPr>
          <w:rtl w:val="true"/>
        </w:rPr>
        <w:t xml:space="preserve">قوله فی ج </w:t>
      </w:r>
      <w:r>
        <w:rPr/>
        <w:t>4</w:t>
      </w:r>
      <w:r>
        <w:rPr>
          <w:rtl w:val="true"/>
        </w:rPr>
        <w:t xml:space="preserve">، ص </w:t>
      </w:r>
      <w:r>
        <w:rPr/>
        <w:t>222</w:t>
      </w:r>
      <w:r>
        <w:rPr>
          <w:rtl w:val="true"/>
        </w:rPr>
        <w:t xml:space="preserve">، س </w:t>
      </w:r>
      <w:r>
        <w:rPr/>
        <w:t>14</w:t>
      </w:r>
      <w:r>
        <w:rPr>
          <w:rtl w:val="true"/>
        </w:rPr>
        <w:t xml:space="preserve"> «</w:t>
      </w:r>
      <w:r>
        <w:rPr>
          <w:rtl w:val="true"/>
        </w:rPr>
        <w:t>من بعض الأخبار</w:t>
      </w:r>
      <w:r>
        <w:rPr>
          <w:rtl w:val="true"/>
        </w:rPr>
        <w:t>»</w:t>
      </w:r>
      <w:bookmarkEnd w:id="13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کالمقبولة و لعل المقصود من المخالفة فی المقبولة هو المخالفة الخاص مع العام لا المخالفة التباینیة کما أن اخبار الزخرف و الباطل الواردة فی مخالفة القرآن محمولة علی المخالفة التبانیة فالمخالفة التبانیة کانت معیار تمییز الحجة عن اللاحجة بخلاف المخالفة الغیر التباینیة فانها من المرجحات کما فی المقبولة</w:t>
      </w:r>
      <w:r>
        <w:rPr>
          <w:rFonts w:eastAsia="IRNazanin" w:cs="IRNazanin"/>
          <w:color w:val="111111"/>
          <w:sz w:val="28"/>
          <w:szCs w:val="28"/>
          <w:rtl w:val="true"/>
          <w:lang w:bidi="fa-IR"/>
        </w:rPr>
        <w:t>.</w:t>
      </w:r>
    </w:p>
    <w:p>
      <w:pPr>
        <w:pStyle w:val="Heading2"/>
        <w:numPr>
          <w:ilvl w:val="1"/>
          <w:numId w:val="1"/>
        </w:numPr>
        <w:rPr/>
      </w:pPr>
      <w:bookmarkStart w:id="1386" w:name="__RefHeading___Toc249685_1738255347"/>
      <w:bookmarkStart w:id="1387" w:name="_Toc609"/>
      <w:bookmarkEnd w:id="1386"/>
      <w:r>
        <w:rPr>
          <w:rtl w:val="true"/>
        </w:rPr>
        <w:t xml:space="preserve">قوله فی ج </w:t>
      </w:r>
      <w:r>
        <w:rPr/>
        <w:t>4</w:t>
      </w:r>
      <w:r>
        <w:rPr>
          <w:rtl w:val="true"/>
        </w:rPr>
        <w:t xml:space="preserve">، ص </w:t>
      </w:r>
      <w:r>
        <w:rPr/>
        <w:t>224</w:t>
      </w:r>
      <w:r>
        <w:rPr>
          <w:rtl w:val="true"/>
        </w:rPr>
        <w:t xml:space="preserve">، س </w:t>
      </w:r>
      <w:r>
        <w:rPr/>
        <w:t>13</w:t>
      </w:r>
      <w:r>
        <w:rPr>
          <w:rtl w:val="true"/>
        </w:rPr>
        <w:t>: «</w:t>
      </w:r>
      <w:r>
        <w:rPr>
          <w:rtl w:val="true"/>
        </w:rPr>
        <w:t>الثانیة ما بقی الموضوع</w:t>
      </w:r>
      <w:r>
        <w:rPr>
          <w:rtl w:val="true"/>
        </w:rPr>
        <w:t>»</w:t>
      </w:r>
      <w:bookmarkEnd w:id="1387"/>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مقصوده أن المستصحب قبل صدق عنوان الجمع هو جواز وطی المملوکة غیر المعنونة بعنوان الجمع فتبدل الموضوع بعد صدق عنوان الجمع بالمملوکة المعنونة بعنوان الجمع فاختلف الموضوعان و مع الاختلاف لامجال لاستصحاب جواز الوطی کما لامجال لاستصحاب جواز التقلید لمن حصل له ملکة الاستنباط و لم یشتبه لان قبل حصول الملکه موضوع الجواز هو من لم یتمکن من المراجعة الی الادلة و بعد حصولها صار الموضوع هو من یتمکن من المراجعة و لذا ذهب الشیخ الأنصاری الی عدم جواز التقلید له و نسبه الی الأصحاب من دون خلاف ولکن یمکن أن یقال إن الموضوع فی الاستصحاب</w:t>
      </w:r>
      <w:bookmarkStart w:id="1388" w:name="pg14020_140662"/>
    </w:p>
    <w:p>
      <w:pPr>
        <w:pStyle w:val="BookText"/>
        <w:rPr/>
      </w:pPr>
      <w:bookmarkEnd w:id="1388"/>
      <w:r>
        <w:rPr>
          <w:rFonts w:ascii="IRNazanin" w:hAnsi="IRNazanin" w:eastAsia="IRNazanin"/>
          <w:color w:val="111111"/>
          <w:sz w:val="28"/>
          <w:sz w:val="28"/>
          <w:szCs w:val="28"/>
          <w:rtl w:val="true"/>
          <w:lang w:bidi="fa-IR"/>
        </w:rPr>
        <w:t>لیس بعقلی و لابدلیلی بل هو عرفی و العرف یری الموضوع باقیا و الحکم یسری عن العنوان الی الخارج فالمملوکة هی جایز الوطی فیستصحب کما أن المکلف هو جایز التقلید فیستصحب فالموضوع الدلیلی و ان لم یکن باقیا ولکن الموضوع العرفی یکون باقیا و هو کاف فی جریان الاستصحاب فالاشکال ناش من الخلط بین الموضوع الدلیلی و الموضوع العرفی فتدبر جیدا</w:t>
      </w:r>
      <w:r>
        <w:rPr>
          <w:rFonts w:eastAsia="IRNazanin" w:cs="IRNazanin"/>
          <w:color w:val="111111"/>
          <w:sz w:val="28"/>
          <w:szCs w:val="28"/>
          <w:rtl w:val="true"/>
          <w:lang w:bidi="fa-IR"/>
        </w:rPr>
        <w:t>.</w:t>
      </w:r>
    </w:p>
    <w:p>
      <w:pPr>
        <w:pStyle w:val="Heading2"/>
        <w:numPr>
          <w:ilvl w:val="1"/>
          <w:numId w:val="1"/>
        </w:numPr>
        <w:rPr/>
      </w:pPr>
      <w:bookmarkStart w:id="1389" w:name="__RefHeading___Toc249687_1738255347"/>
      <w:bookmarkStart w:id="1390" w:name="_Toc610"/>
      <w:bookmarkEnd w:id="1389"/>
      <w:r>
        <w:rPr>
          <w:rtl w:val="true"/>
        </w:rPr>
        <w:t xml:space="preserve">قوله فی ج </w:t>
      </w:r>
      <w:r>
        <w:rPr/>
        <w:t>4</w:t>
      </w:r>
      <w:r>
        <w:rPr>
          <w:rtl w:val="true"/>
        </w:rPr>
        <w:t xml:space="preserve">، ص </w:t>
      </w:r>
      <w:r>
        <w:rPr/>
        <w:t>227</w:t>
      </w:r>
      <w:r>
        <w:rPr>
          <w:rtl w:val="true"/>
        </w:rPr>
        <w:t xml:space="preserve">، س </w:t>
      </w:r>
      <w:r>
        <w:rPr/>
        <w:t>11</w:t>
      </w:r>
      <w:r>
        <w:rPr>
          <w:rtl w:val="true"/>
        </w:rPr>
        <w:t>: «</w:t>
      </w:r>
      <w:r>
        <w:rPr>
          <w:rtl w:val="true"/>
        </w:rPr>
        <w:t>مشکل فإن المتبایعین</w:t>
      </w:r>
      <w:r>
        <w:rPr>
          <w:rtl w:val="true"/>
        </w:rPr>
        <w:t>»</w:t>
      </w:r>
      <w:bookmarkEnd w:id="13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الی أن المحکی عن أستاذنا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اختیار کون العقد بمعنی القرار و الربط و هو أعم من العهد و علیه فتفسیر العقد بالعهد تفسیر بالمصداق فان العهد أیضا قرار و ربط</w:t>
      </w:r>
      <w:r>
        <w:rPr>
          <w:rFonts w:eastAsia="IRNazanin" w:cs="IRNazanin"/>
          <w:color w:val="111111"/>
          <w:sz w:val="28"/>
          <w:szCs w:val="28"/>
          <w:rtl w:val="true"/>
          <w:lang w:bidi="fa-IR"/>
        </w:rPr>
        <w:t>.</w:t>
      </w:r>
    </w:p>
    <w:p>
      <w:pPr>
        <w:pStyle w:val="Heading2"/>
        <w:numPr>
          <w:ilvl w:val="1"/>
          <w:numId w:val="1"/>
        </w:numPr>
        <w:rPr/>
      </w:pPr>
      <w:bookmarkStart w:id="1391" w:name="__RefHeading___Toc249689_1738255347"/>
      <w:bookmarkStart w:id="1392" w:name="_Toc611"/>
      <w:bookmarkEnd w:id="1391"/>
      <w:r>
        <w:rPr>
          <w:rtl w:val="true"/>
        </w:rPr>
        <w:t xml:space="preserve">قوله فی ج </w:t>
      </w:r>
      <w:r>
        <w:rPr/>
        <w:t>4</w:t>
      </w:r>
      <w:r>
        <w:rPr>
          <w:rtl w:val="true"/>
        </w:rPr>
        <w:t xml:space="preserve">، ص </w:t>
      </w:r>
      <w:r>
        <w:rPr/>
        <w:t>227</w:t>
      </w:r>
      <w:r>
        <w:rPr>
          <w:rtl w:val="true"/>
        </w:rPr>
        <w:t xml:space="preserve">، س </w:t>
      </w:r>
      <w:r>
        <w:rPr/>
        <w:t>16</w:t>
      </w:r>
      <w:r>
        <w:rPr>
          <w:rtl w:val="true"/>
        </w:rPr>
        <w:t>: «</w:t>
      </w:r>
      <w:r>
        <w:rPr>
          <w:rtl w:val="true"/>
        </w:rPr>
        <w:t>فإذا دل الدلیل</w:t>
      </w:r>
      <w:r>
        <w:rPr>
          <w:rtl w:val="true"/>
        </w:rPr>
        <w:t>»</w:t>
      </w:r>
      <w:bookmarkEnd w:id="13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دل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p>
    <w:p>
      <w:pPr>
        <w:pStyle w:val="Heading2"/>
        <w:numPr>
          <w:ilvl w:val="1"/>
          <w:numId w:val="1"/>
        </w:numPr>
        <w:rPr/>
      </w:pPr>
      <w:bookmarkStart w:id="1393" w:name="__RefHeading___Toc249691_1738255347"/>
      <w:bookmarkStart w:id="1394" w:name="_Toc612"/>
      <w:bookmarkEnd w:id="1393"/>
      <w:r>
        <w:rPr>
          <w:rtl w:val="true"/>
        </w:rPr>
        <w:t xml:space="preserve">قوله فی ج </w:t>
      </w:r>
      <w:r>
        <w:rPr/>
        <w:t>4</w:t>
      </w:r>
      <w:r>
        <w:rPr>
          <w:rtl w:val="true"/>
        </w:rPr>
        <w:t xml:space="preserve">، ص </w:t>
      </w:r>
      <w:r>
        <w:rPr/>
        <w:t>227</w:t>
      </w:r>
      <w:r>
        <w:rPr>
          <w:rtl w:val="true"/>
        </w:rPr>
        <w:t xml:space="preserve">، س </w:t>
      </w:r>
      <w:r>
        <w:rPr/>
        <w:t>17</w:t>
      </w:r>
      <w:r>
        <w:rPr>
          <w:rtl w:val="true"/>
        </w:rPr>
        <w:t>: «</w:t>
      </w:r>
      <w:r>
        <w:rPr>
          <w:rtl w:val="true"/>
        </w:rPr>
        <w:t>و قد استدل به</w:t>
      </w:r>
      <w:r>
        <w:rPr>
          <w:rtl w:val="true"/>
        </w:rPr>
        <w:t>»</w:t>
      </w:r>
      <w:bookmarkEnd w:id="13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قد استدل بقوله أحل الایة لقابلیة المحل و جعل الأخبار الموافقة للآیة المذکورة مرجحة</w:t>
      </w:r>
      <w:r>
        <w:rPr>
          <w:rFonts w:eastAsia="IRNazanin" w:cs="IRNazanin"/>
          <w:color w:val="111111"/>
          <w:sz w:val="28"/>
          <w:szCs w:val="28"/>
          <w:rtl w:val="true"/>
          <w:lang w:bidi="fa-IR"/>
        </w:rPr>
        <w:t>.</w:t>
      </w:r>
    </w:p>
    <w:p>
      <w:pPr>
        <w:pStyle w:val="Heading2"/>
        <w:numPr>
          <w:ilvl w:val="1"/>
          <w:numId w:val="1"/>
        </w:numPr>
        <w:rPr/>
      </w:pPr>
      <w:bookmarkStart w:id="1395" w:name="__RefHeading___Toc249693_1738255347"/>
      <w:bookmarkStart w:id="1396" w:name="_Toc613"/>
      <w:bookmarkEnd w:id="1395"/>
      <w:r>
        <w:rPr>
          <w:rtl w:val="true"/>
        </w:rPr>
        <w:t xml:space="preserve">قوله فی ج </w:t>
      </w:r>
      <w:r>
        <w:rPr/>
        <w:t>4</w:t>
      </w:r>
      <w:r>
        <w:rPr>
          <w:rtl w:val="true"/>
        </w:rPr>
        <w:t xml:space="preserve">، ص </w:t>
      </w:r>
      <w:r>
        <w:rPr/>
        <w:t>229</w:t>
      </w:r>
      <w:r>
        <w:rPr>
          <w:rtl w:val="true"/>
        </w:rPr>
        <w:t xml:space="preserve">، س </w:t>
      </w:r>
      <w:r>
        <w:rPr/>
        <w:t>4</w:t>
      </w:r>
      <w:r>
        <w:rPr>
          <w:rtl w:val="true"/>
        </w:rPr>
        <w:t>: «</w:t>
      </w:r>
      <w:r>
        <w:rPr>
          <w:rtl w:val="true"/>
        </w:rPr>
        <w:t>ذکر خلاف الظاهر</w:t>
      </w:r>
      <w:r>
        <w:rPr>
          <w:rtl w:val="true"/>
        </w:rPr>
        <w:t>»</w:t>
      </w:r>
      <w:bookmarkEnd w:id="1396"/>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حمل الصبر علی ازالة الخوف خلاف الظاهر بل الصبر هو تحمل المشقه لا ازالتها نعم یحصل بمرور الزمان بتحمل المشقه عادة التقوی</w:t>
      </w:r>
      <w:bookmarkStart w:id="1397" w:name="pg14020_140664"/>
    </w:p>
    <w:p>
      <w:pPr>
        <w:pStyle w:val="BookText"/>
        <w:rPr/>
      </w:pPr>
      <w:bookmarkEnd w:id="1397"/>
      <w:r>
        <w:rPr>
          <w:rFonts w:ascii="IRNazanin" w:hAnsi="IRNazanin" w:eastAsia="IRNazanin"/>
          <w:color w:val="111111"/>
          <w:sz w:val="28"/>
          <w:sz w:val="28"/>
          <w:szCs w:val="28"/>
          <w:rtl w:val="true"/>
          <w:lang w:bidi="fa-IR"/>
        </w:rPr>
        <w:t>بحیث یزول عنه الخوف و یطمئن بعدم الوقوع فی المحرم فالازالة اثر الصبر المستمر لا مفاد الصبر المأمور به</w:t>
      </w:r>
      <w:r>
        <w:rPr>
          <w:rFonts w:eastAsia="IRNazanin" w:cs="IRNazanin"/>
          <w:color w:val="111111"/>
          <w:sz w:val="28"/>
          <w:szCs w:val="28"/>
          <w:rtl w:val="true"/>
          <w:lang w:bidi="fa-IR"/>
        </w:rPr>
        <w:t>.</w:t>
      </w:r>
    </w:p>
    <w:p>
      <w:pPr>
        <w:pStyle w:val="Heading2"/>
        <w:numPr>
          <w:ilvl w:val="1"/>
          <w:numId w:val="1"/>
        </w:numPr>
        <w:rPr/>
      </w:pPr>
      <w:bookmarkStart w:id="1398" w:name="__RefHeading___Toc249695_1738255347"/>
      <w:bookmarkStart w:id="1399" w:name="_Toc614"/>
      <w:bookmarkEnd w:id="1398"/>
      <w:r>
        <w:rPr>
          <w:rtl w:val="true"/>
        </w:rPr>
        <w:t xml:space="preserve">قوله فی ج </w:t>
      </w:r>
      <w:r>
        <w:rPr/>
        <w:t>4</w:t>
      </w:r>
      <w:r>
        <w:rPr>
          <w:rtl w:val="true"/>
        </w:rPr>
        <w:t xml:space="preserve">، ص </w:t>
      </w:r>
      <w:r>
        <w:rPr/>
        <w:t>229</w:t>
      </w:r>
      <w:r>
        <w:rPr>
          <w:rtl w:val="true"/>
        </w:rPr>
        <w:t xml:space="preserve">، س </w:t>
      </w:r>
      <w:r>
        <w:rPr/>
        <w:t>9</w:t>
      </w:r>
      <w:r>
        <w:rPr>
          <w:rtl w:val="true"/>
        </w:rPr>
        <w:t>: «</w:t>
      </w:r>
      <w:r>
        <w:rPr>
          <w:rtl w:val="true"/>
        </w:rPr>
        <w:t>زرارة کفایة الاضطرار</w:t>
      </w:r>
      <w:r>
        <w:rPr>
          <w:rtl w:val="true"/>
        </w:rPr>
        <w:t>»</w:t>
      </w:r>
      <w:bookmarkEnd w:id="13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وجه الاضطرار الی التزویج مع الامة مع الاستطاعة هو بان یکون الحرة التی استطاع منها قرناء او رتقاء</w:t>
      </w:r>
      <w:r>
        <w:rPr>
          <w:rFonts w:eastAsia="IRNazanin" w:cs="IRNazanin"/>
          <w:color w:val="111111"/>
          <w:sz w:val="28"/>
          <w:szCs w:val="28"/>
          <w:rtl w:val="true"/>
          <w:lang w:bidi="fa-IR"/>
        </w:rPr>
        <w:t>.</w:t>
      </w:r>
    </w:p>
    <w:p>
      <w:pPr>
        <w:pStyle w:val="Heading2"/>
        <w:numPr>
          <w:ilvl w:val="1"/>
          <w:numId w:val="1"/>
        </w:numPr>
        <w:rPr/>
      </w:pPr>
      <w:bookmarkStart w:id="1400" w:name="__RefHeading___Toc249697_1738255347"/>
      <w:bookmarkStart w:id="1401" w:name="_Toc615"/>
      <w:bookmarkEnd w:id="1400"/>
      <w:r>
        <w:rPr>
          <w:rtl w:val="true"/>
        </w:rPr>
        <w:t xml:space="preserve">قوله فی ج </w:t>
      </w:r>
      <w:r>
        <w:rPr/>
        <w:t>4</w:t>
      </w:r>
      <w:r>
        <w:rPr>
          <w:rtl w:val="true"/>
        </w:rPr>
        <w:t xml:space="preserve">، ص </w:t>
      </w:r>
      <w:r>
        <w:rPr/>
        <w:t>229</w:t>
      </w:r>
      <w:r>
        <w:rPr>
          <w:rtl w:val="true"/>
        </w:rPr>
        <w:t xml:space="preserve">، س </w:t>
      </w:r>
      <w:r>
        <w:rPr/>
        <w:t>22</w:t>
      </w:r>
      <w:r>
        <w:rPr>
          <w:rtl w:val="true"/>
        </w:rPr>
        <w:t>: «</w:t>
      </w:r>
      <w:r>
        <w:rPr>
          <w:rtl w:val="true"/>
        </w:rPr>
        <w:t>لأخبار خاصة صریحة</w:t>
      </w:r>
      <w:r>
        <w:rPr>
          <w:rtl w:val="true"/>
        </w:rPr>
        <w:t>»</w:t>
      </w:r>
      <w:bookmarkEnd w:id="14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فی تقریرات نکاح المرحوم الحاج شیخ عبدالکریم الحائری قدس سره</w:t>
      </w:r>
      <w:r>
        <w:rPr>
          <w:rFonts w:eastAsia="IRNazanin" w:cs="IRNazanin"/>
          <w:color w:val="111111"/>
          <w:sz w:val="28"/>
          <w:szCs w:val="28"/>
          <w:rtl w:val="true"/>
          <w:lang w:bidi="fa-IR"/>
        </w:rPr>
        <w:t>.</w:t>
      </w:r>
    </w:p>
    <w:p>
      <w:pPr>
        <w:pStyle w:val="Heading2"/>
        <w:numPr>
          <w:ilvl w:val="1"/>
          <w:numId w:val="1"/>
        </w:numPr>
        <w:rPr/>
      </w:pPr>
      <w:bookmarkStart w:id="1402" w:name="__RefHeading___Toc249699_1738255347"/>
      <w:bookmarkStart w:id="1403" w:name="_Toc616"/>
      <w:bookmarkEnd w:id="1402"/>
      <w:r>
        <w:rPr>
          <w:rtl w:val="true"/>
        </w:rPr>
        <w:t xml:space="preserve">قوله فی ج </w:t>
      </w:r>
      <w:r>
        <w:rPr/>
        <w:t>4</w:t>
      </w:r>
      <w:r>
        <w:rPr>
          <w:rtl w:val="true"/>
        </w:rPr>
        <w:t xml:space="preserve">، ص </w:t>
      </w:r>
      <w:r>
        <w:rPr/>
        <w:t>229</w:t>
      </w:r>
      <w:r>
        <w:rPr>
          <w:rtl w:val="true"/>
        </w:rPr>
        <w:t xml:space="preserve">، س </w:t>
      </w:r>
      <w:r>
        <w:rPr/>
        <w:t>24</w:t>
      </w:r>
      <w:r>
        <w:rPr>
          <w:rtl w:val="true"/>
        </w:rPr>
        <w:t>: «</w:t>
      </w:r>
      <w:r>
        <w:rPr>
          <w:rtl w:val="true"/>
        </w:rPr>
        <w:t>مثل ما رواه</w:t>
      </w:r>
      <w:r>
        <w:rPr>
          <w:rtl w:val="true"/>
        </w:rPr>
        <w:t>»</w:t>
      </w:r>
      <w:bookmarkEnd w:id="14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النصوص الناهیة</w:t>
      </w:r>
      <w:r>
        <w:rPr>
          <w:rFonts w:eastAsia="IRNazanin" w:cs="IRNazanin"/>
          <w:color w:val="111111"/>
          <w:sz w:val="28"/>
          <w:szCs w:val="28"/>
          <w:rtl w:val="true"/>
          <w:lang w:bidi="fa-IR"/>
        </w:rPr>
        <w:t>.</w:t>
      </w:r>
    </w:p>
    <w:p>
      <w:pPr>
        <w:pStyle w:val="Heading2"/>
        <w:numPr>
          <w:ilvl w:val="1"/>
          <w:numId w:val="1"/>
        </w:numPr>
        <w:rPr/>
      </w:pPr>
      <w:bookmarkStart w:id="1404" w:name="__RefHeading___Toc249701_1738255347"/>
      <w:bookmarkStart w:id="1405" w:name="_Toc617"/>
      <w:bookmarkEnd w:id="1404"/>
      <w:r>
        <w:rPr>
          <w:rtl w:val="true"/>
        </w:rPr>
        <w:t xml:space="preserve">قوله فی ج </w:t>
      </w:r>
      <w:r>
        <w:rPr/>
        <w:t>4</w:t>
      </w:r>
      <w:r>
        <w:rPr>
          <w:rtl w:val="true"/>
        </w:rPr>
        <w:t xml:space="preserve">، ص </w:t>
      </w:r>
      <w:r>
        <w:rPr/>
        <w:t>230</w:t>
      </w:r>
      <w:r>
        <w:rPr>
          <w:rtl w:val="true"/>
        </w:rPr>
        <w:t xml:space="preserve">، س </w:t>
      </w:r>
      <w:r>
        <w:rPr/>
        <w:t>10</w:t>
      </w:r>
      <w:r>
        <w:rPr>
          <w:rtl w:val="true"/>
        </w:rPr>
        <w:t>: «</w:t>
      </w:r>
      <w:r>
        <w:rPr>
          <w:rtl w:val="true"/>
        </w:rPr>
        <w:t>الموضوعیة مقتضی روایة</w:t>
      </w:r>
      <w:r>
        <w:rPr>
          <w:rtl w:val="true"/>
        </w:rPr>
        <w:t>»</w:t>
      </w:r>
      <w:bookmarkEnd w:id="14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منع دلالة الروایة لکونه جمعا فی العبارة هذا مضافا الی وجود الأصل المنقح فی الموارد المذکورة فی الروایة فان الأصل عدم الرضاع و أصالة الید تقتضی مالکیة ذی الید و هکذا فالاحتیاط فیما إذا لم یقم فیه اصل منقح</w:t>
      </w:r>
      <w:r>
        <w:rPr>
          <w:rFonts w:eastAsia="IRNazanin" w:cs="IRNazanin"/>
          <w:color w:val="111111"/>
          <w:sz w:val="28"/>
          <w:szCs w:val="28"/>
          <w:rtl w:val="true"/>
          <w:lang w:bidi="fa-IR"/>
        </w:rPr>
        <w:t>.</w:t>
      </w:r>
    </w:p>
    <w:p>
      <w:pPr>
        <w:pStyle w:val="Heading2"/>
        <w:numPr>
          <w:ilvl w:val="1"/>
          <w:numId w:val="1"/>
        </w:numPr>
        <w:rPr/>
      </w:pPr>
      <w:bookmarkStart w:id="1406" w:name="__RefHeading___Toc249703_1738255347"/>
      <w:bookmarkStart w:id="1407" w:name="_Toc618"/>
      <w:bookmarkEnd w:id="1406"/>
      <w:r>
        <w:rPr>
          <w:rtl w:val="true"/>
        </w:rPr>
        <w:t xml:space="preserve">قوله فی ج </w:t>
      </w:r>
      <w:r>
        <w:rPr/>
        <w:t>4</w:t>
      </w:r>
      <w:r>
        <w:rPr>
          <w:rtl w:val="true"/>
        </w:rPr>
        <w:t xml:space="preserve">، ص </w:t>
      </w:r>
      <w:r>
        <w:rPr/>
        <w:t>230</w:t>
      </w:r>
      <w:r>
        <w:rPr>
          <w:rtl w:val="true"/>
        </w:rPr>
        <w:t xml:space="preserve">، س </w:t>
      </w:r>
      <w:r>
        <w:rPr/>
        <w:t>14</w:t>
      </w:r>
      <w:r>
        <w:rPr>
          <w:rtl w:val="true"/>
        </w:rPr>
        <w:t>: «</w:t>
      </w:r>
      <w:r>
        <w:rPr>
          <w:rtl w:val="true"/>
        </w:rPr>
        <w:t>أن یتسمک بحدیث</w:t>
      </w:r>
      <w:r>
        <w:rPr>
          <w:rtl w:val="true"/>
        </w:rPr>
        <w:t>»</w:t>
      </w:r>
      <w:bookmarkEnd w:id="1407"/>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المحکی عن أستاذنا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المقام و الأقل و الأکثر الارتباطین لان بعد العلم بان الوجوب الشرعی اما متعلق بالأقل أو الأکثر</w:t>
      </w:r>
      <w:bookmarkStart w:id="1408" w:name="pg14020_140666"/>
    </w:p>
    <w:p>
      <w:pPr>
        <w:pStyle w:val="BookText"/>
        <w:rPr/>
      </w:pPr>
      <w:bookmarkEnd w:id="1408"/>
      <w:r>
        <w:rPr>
          <w:rFonts w:ascii="IRNazanin" w:hAnsi="IRNazanin" w:eastAsia="IRNazanin"/>
          <w:color w:val="111111"/>
          <w:sz w:val="28"/>
          <w:sz w:val="28"/>
          <w:szCs w:val="28"/>
          <w:rtl w:val="true"/>
          <w:lang w:bidi="fa-IR"/>
        </w:rPr>
        <w:t>لامجال لاصالة عدم وجوب الأقل لمعارضته باصالة عدم وجوب الأکثر و بعد تساقطهما یرجع الی البرائة عن جزئیة المشکوکة هذا بخلاف المقام فانه لاوجوب تکلیفی بل هو حکم وضعی و القدر المتیقن هو قابلیة غیر الامة الزواج و فیه أن امر المحللة فی نفوذ العقد یدور بین أکثر قیدا و بین أقل قیدا فاصالة عدم الأکثر معارض باصالة عدم الاقل و بعد تعارضهما لاباس بالتمسک بحدیث الرفع لرفع مدخلیة الحرة فبعد رفع القید المذکور بحدیث الرفع فالقابلیة محرزة کما لایخفی</w:t>
      </w:r>
      <w:r>
        <w:rPr>
          <w:rFonts w:eastAsia="IRNazanin" w:cs="IRNazanin"/>
          <w:color w:val="111111"/>
          <w:sz w:val="28"/>
          <w:szCs w:val="28"/>
          <w:rtl w:val="true"/>
          <w:lang w:bidi="fa-IR"/>
        </w:rPr>
        <w:t>.</w:t>
      </w:r>
    </w:p>
    <w:p>
      <w:pPr>
        <w:pStyle w:val="Heading2"/>
        <w:numPr>
          <w:ilvl w:val="1"/>
          <w:numId w:val="1"/>
        </w:numPr>
        <w:rPr/>
      </w:pPr>
      <w:bookmarkStart w:id="1409" w:name="__RefHeading___Toc249705_1738255347"/>
      <w:bookmarkStart w:id="1410" w:name="_Toc619"/>
      <w:bookmarkEnd w:id="1409"/>
      <w:r>
        <w:rPr>
          <w:rtl w:val="true"/>
        </w:rPr>
        <w:t xml:space="preserve">قوله فی ج </w:t>
      </w:r>
      <w:r>
        <w:rPr/>
        <w:t>4</w:t>
      </w:r>
      <w:r>
        <w:rPr>
          <w:rtl w:val="true"/>
        </w:rPr>
        <w:t xml:space="preserve">، ص </w:t>
      </w:r>
      <w:r>
        <w:rPr/>
        <w:t>230</w:t>
      </w:r>
      <w:r>
        <w:rPr>
          <w:rtl w:val="true"/>
        </w:rPr>
        <w:t xml:space="preserve">، س </w:t>
      </w:r>
      <w:r>
        <w:rPr/>
        <w:t>18</w:t>
      </w:r>
      <w:r>
        <w:rPr>
          <w:rtl w:val="true"/>
        </w:rPr>
        <w:t>: «</w:t>
      </w:r>
      <w:r>
        <w:rPr>
          <w:rtl w:val="true"/>
        </w:rPr>
        <w:t>بصحیح ابن مسلم</w:t>
      </w:r>
      <w:r>
        <w:rPr>
          <w:rtl w:val="true"/>
        </w:rPr>
        <w:t>»</w:t>
      </w:r>
      <w:bookmarkEnd w:id="14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صحیح زرارة حیث عبر فیه بقوله لادون صحیح مسلم فانه عبر فیه بقوله لاباس اللهم إلا أن یکون المقصود و هو الکراهة</w:t>
      </w:r>
      <w:r>
        <w:rPr>
          <w:rFonts w:eastAsia="IRNazanin" w:cs="IRNazanin"/>
          <w:color w:val="111111"/>
          <w:sz w:val="28"/>
          <w:szCs w:val="28"/>
          <w:rtl w:val="true"/>
          <w:lang w:bidi="fa-IR"/>
        </w:rPr>
        <w:t>.</w:t>
      </w:r>
    </w:p>
    <w:p>
      <w:pPr>
        <w:pStyle w:val="Heading2"/>
        <w:numPr>
          <w:ilvl w:val="1"/>
          <w:numId w:val="1"/>
        </w:numPr>
        <w:rPr/>
      </w:pPr>
      <w:bookmarkStart w:id="1411" w:name="__RefHeading___Toc249707_1738255347"/>
      <w:bookmarkStart w:id="1412" w:name="_Toc620"/>
      <w:bookmarkEnd w:id="1411"/>
      <w:r>
        <w:rPr>
          <w:rtl w:val="true"/>
        </w:rPr>
        <w:t xml:space="preserve">قوله فی ج </w:t>
      </w:r>
      <w:r>
        <w:rPr/>
        <w:t>4</w:t>
      </w:r>
      <w:r>
        <w:rPr>
          <w:rtl w:val="true"/>
        </w:rPr>
        <w:t xml:space="preserve">، ص </w:t>
      </w:r>
      <w:r>
        <w:rPr/>
        <w:t>236</w:t>
      </w:r>
      <w:r>
        <w:rPr>
          <w:rtl w:val="true"/>
        </w:rPr>
        <w:t xml:space="preserve">، س </w:t>
      </w:r>
      <w:r>
        <w:rPr/>
        <w:t>18</w:t>
      </w:r>
      <w:r>
        <w:rPr>
          <w:rtl w:val="true"/>
        </w:rPr>
        <w:t>: «</w:t>
      </w:r>
      <w:r>
        <w:rPr>
          <w:rtl w:val="true"/>
        </w:rPr>
        <w:t>و لعل المراد</w:t>
      </w:r>
      <w:r>
        <w:rPr>
          <w:rtl w:val="true"/>
        </w:rPr>
        <w:t>»</w:t>
      </w:r>
      <w:bookmarkEnd w:id="1412"/>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الیه الشیخ قدس سره فی فرائد الاصول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الشیخ قدس سره حیث أنه لم ینکر الحرمة التکلیفیة فکلامه خال عن المناقشة حیث صار محصله أن الجهل بالحکم التکلیفی أو الجهل بکونها فی العدة أم لایوجب العذر بالنسبة الی الحکم الوضعی بمعنی أن العقد اللأول لایصیر سببا للحرمة الابدیة فهو معذور و أما بناء علی ما ذهب الیه الماتن من انکار الحرمة التکلیفیة یؤل الکلام الی أن الجهل بالحکم الوضعی یوجب العذر فیه و معناه أن الحکم الوضعی منوط بالعلم به و هو دور فتدبر جیدا</w:t>
      </w:r>
      <w:r>
        <w:rPr>
          <w:rFonts w:eastAsia="IRNazanin" w:cs="IRNazanin"/>
          <w:color w:val="111111"/>
          <w:sz w:val="28"/>
          <w:szCs w:val="28"/>
          <w:rtl w:val="true"/>
          <w:lang w:bidi="fa-IR"/>
        </w:rPr>
        <w:t>.</w:t>
      </w:r>
      <w:bookmarkStart w:id="1413" w:name="pg14020_140668"/>
    </w:p>
    <w:p>
      <w:pPr>
        <w:pStyle w:val="Heading2"/>
        <w:numPr>
          <w:ilvl w:val="1"/>
          <w:numId w:val="1"/>
        </w:numPr>
        <w:rPr/>
      </w:pPr>
      <w:bookmarkStart w:id="1414" w:name="__RefHeading___Toc249709_1738255347"/>
      <w:bookmarkStart w:id="1415" w:name="_Toc621"/>
      <w:bookmarkEnd w:id="1413"/>
      <w:bookmarkEnd w:id="1414"/>
      <w:r>
        <w:rPr>
          <w:rtl w:val="true"/>
        </w:rPr>
        <w:t xml:space="preserve">قوله فی ج </w:t>
      </w:r>
      <w:r>
        <w:rPr/>
        <w:t>4</w:t>
      </w:r>
      <w:r>
        <w:rPr>
          <w:rtl w:val="true"/>
        </w:rPr>
        <w:t xml:space="preserve">، ص </w:t>
      </w:r>
      <w:r>
        <w:rPr/>
        <w:t>237</w:t>
      </w:r>
      <w:r>
        <w:rPr>
          <w:rtl w:val="true"/>
        </w:rPr>
        <w:t xml:space="preserve">، س </w:t>
      </w:r>
      <w:r>
        <w:rPr/>
        <w:t>5</w:t>
      </w:r>
      <w:r>
        <w:rPr>
          <w:rtl w:val="true"/>
        </w:rPr>
        <w:t>: «</w:t>
      </w:r>
      <w:r>
        <w:rPr>
          <w:rtl w:val="true"/>
        </w:rPr>
        <w:t>منقضیة فالظاهر</w:t>
      </w:r>
      <w:r>
        <w:rPr>
          <w:rtl w:val="true"/>
        </w:rPr>
        <w:t>»</w:t>
      </w:r>
      <w:bookmarkEnd w:id="14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تأمل إذ بعد الیقین و الشک فی البقاء یشمله الدلیل للحکم بالبقاء و مجرد کون السبب فی الشک فی البقاء هو الشک فی مبدء المدة لایمنع عن جریان الاستصحاب و تمدید عمر المتیقن</w:t>
      </w:r>
      <w:r>
        <w:rPr>
          <w:rFonts w:eastAsia="IRNazanin" w:cs="IRNazanin"/>
          <w:color w:val="111111"/>
          <w:sz w:val="28"/>
          <w:szCs w:val="28"/>
          <w:rtl w:val="true"/>
          <w:lang w:bidi="fa-IR"/>
        </w:rPr>
        <w:t>.</w:t>
      </w:r>
    </w:p>
    <w:p>
      <w:pPr>
        <w:pStyle w:val="Heading2"/>
        <w:numPr>
          <w:ilvl w:val="1"/>
          <w:numId w:val="1"/>
        </w:numPr>
        <w:rPr/>
      </w:pPr>
      <w:bookmarkStart w:id="1416" w:name="__RefHeading___Toc249711_1738255347"/>
      <w:bookmarkStart w:id="1417" w:name="_Toc622"/>
      <w:bookmarkEnd w:id="1416"/>
      <w:r>
        <w:rPr>
          <w:rtl w:val="true"/>
        </w:rPr>
        <w:t xml:space="preserve">قوله فی ج </w:t>
      </w:r>
      <w:r>
        <w:rPr/>
        <w:t>4</w:t>
      </w:r>
      <w:r>
        <w:rPr>
          <w:rtl w:val="true"/>
        </w:rPr>
        <w:t xml:space="preserve">، ص </w:t>
      </w:r>
      <w:r>
        <w:rPr/>
        <w:t>237</w:t>
      </w:r>
      <w:r>
        <w:rPr>
          <w:rtl w:val="true"/>
        </w:rPr>
        <w:t xml:space="preserve">، س </w:t>
      </w:r>
      <w:r>
        <w:rPr/>
        <w:t>7</w:t>
      </w:r>
      <w:r>
        <w:rPr>
          <w:rtl w:val="true"/>
        </w:rPr>
        <w:t>: «</w:t>
      </w:r>
      <w:r>
        <w:rPr>
          <w:rtl w:val="true"/>
        </w:rPr>
        <w:t>نعم یستصحب عدم</w:t>
      </w:r>
      <w:r>
        <w:rPr>
          <w:rtl w:val="true"/>
        </w:rPr>
        <w:t>»</w:t>
      </w:r>
      <w:bookmarkEnd w:id="14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استصحاب حکمی</w:t>
      </w:r>
      <w:r>
        <w:rPr>
          <w:rFonts w:eastAsia="IRNazanin" w:cs="IRNazanin"/>
          <w:color w:val="111111"/>
          <w:sz w:val="28"/>
          <w:szCs w:val="28"/>
          <w:rtl w:val="true"/>
          <w:lang w:bidi="fa-IR"/>
        </w:rPr>
        <w:t>.</w:t>
      </w:r>
    </w:p>
    <w:p>
      <w:pPr>
        <w:pStyle w:val="Heading2"/>
        <w:numPr>
          <w:ilvl w:val="1"/>
          <w:numId w:val="1"/>
        </w:numPr>
        <w:rPr/>
      </w:pPr>
      <w:bookmarkStart w:id="1418" w:name="__RefHeading___Toc249713_1738255347"/>
      <w:bookmarkStart w:id="1419" w:name="_Toc623"/>
      <w:bookmarkEnd w:id="1418"/>
      <w:r>
        <w:rPr>
          <w:rtl w:val="true"/>
        </w:rPr>
        <w:t xml:space="preserve">قوله فی ج </w:t>
      </w:r>
      <w:r>
        <w:rPr/>
        <w:t>4</w:t>
      </w:r>
      <w:r>
        <w:rPr>
          <w:rtl w:val="true"/>
        </w:rPr>
        <w:t xml:space="preserve">، ص </w:t>
      </w:r>
      <w:r>
        <w:rPr/>
        <w:t>241</w:t>
      </w:r>
      <w:r>
        <w:rPr>
          <w:rtl w:val="true"/>
        </w:rPr>
        <w:t xml:space="preserve">، س </w:t>
      </w:r>
      <w:r>
        <w:rPr/>
        <w:t>2</w:t>
      </w:r>
      <w:r>
        <w:rPr>
          <w:rtl w:val="true"/>
        </w:rPr>
        <w:t>: «</w:t>
      </w:r>
      <w:r>
        <w:rPr>
          <w:rtl w:val="true"/>
        </w:rPr>
        <w:t>فیرجع فی مورد التعارض</w:t>
      </w:r>
      <w:r>
        <w:rPr>
          <w:rtl w:val="true"/>
        </w:rPr>
        <w:t>»</w:t>
      </w:r>
      <w:bookmarkEnd w:id="14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الاولی هو ترجیح بالکتاب و إلا فمقتضی القاعدة هو التخییر ان لم یکن مرجح بینهما</w:t>
      </w:r>
      <w:r>
        <w:rPr>
          <w:rFonts w:eastAsia="IRNazanin" w:cs="IRNazanin"/>
          <w:color w:val="111111"/>
          <w:sz w:val="28"/>
          <w:szCs w:val="28"/>
          <w:rtl w:val="true"/>
          <w:lang w:bidi="fa-IR"/>
        </w:rPr>
        <w:t>.</w:t>
      </w:r>
    </w:p>
    <w:p>
      <w:pPr>
        <w:pStyle w:val="Heading2"/>
        <w:numPr>
          <w:ilvl w:val="1"/>
          <w:numId w:val="1"/>
        </w:numPr>
        <w:rPr/>
      </w:pPr>
      <w:bookmarkStart w:id="1420" w:name="__RefHeading___Toc249715_1738255347"/>
      <w:bookmarkStart w:id="1421" w:name="_Toc624"/>
      <w:bookmarkEnd w:id="1420"/>
      <w:r>
        <w:rPr>
          <w:rtl w:val="true"/>
        </w:rPr>
        <w:t xml:space="preserve">قوله فی ج </w:t>
      </w:r>
      <w:r>
        <w:rPr/>
        <w:t>4</w:t>
      </w:r>
      <w:r>
        <w:rPr>
          <w:rtl w:val="true"/>
        </w:rPr>
        <w:t xml:space="preserve">، ص </w:t>
      </w:r>
      <w:r>
        <w:rPr/>
        <w:t>241</w:t>
      </w:r>
      <w:r>
        <w:rPr>
          <w:rtl w:val="true"/>
        </w:rPr>
        <w:t xml:space="preserve">، س </w:t>
      </w:r>
      <w:r>
        <w:rPr/>
        <w:t>14</w:t>
      </w:r>
      <w:r>
        <w:rPr>
          <w:rtl w:val="true"/>
        </w:rPr>
        <w:t>: «</w:t>
      </w:r>
      <w:r>
        <w:rPr>
          <w:rtl w:val="true"/>
        </w:rPr>
        <w:t>فهو لایرفع التنافی</w:t>
      </w:r>
      <w:r>
        <w:rPr>
          <w:rtl w:val="true"/>
        </w:rPr>
        <w:t>»</w:t>
      </w:r>
      <w:bookmarkEnd w:id="14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أنه لاینقلب النسبة بین الطائفة الاولی و الثانیة بمجرد کون الطائفة الثالثة مقیدة للطائفة الأولی</w:t>
      </w:r>
      <w:r>
        <w:rPr>
          <w:rFonts w:eastAsia="IRNazanin" w:cs="IRNazanin"/>
          <w:color w:val="111111"/>
          <w:sz w:val="28"/>
          <w:szCs w:val="28"/>
          <w:rtl w:val="true"/>
          <w:lang w:bidi="fa-IR"/>
        </w:rPr>
        <w:t>.</w:t>
      </w:r>
    </w:p>
    <w:p>
      <w:pPr>
        <w:pStyle w:val="Heading2"/>
        <w:numPr>
          <w:ilvl w:val="1"/>
          <w:numId w:val="1"/>
        </w:numPr>
        <w:rPr/>
      </w:pPr>
      <w:bookmarkStart w:id="1422" w:name="__RefHeading___Toc249717_1738255347"/>
      <w:bookmarkStart w:id="1423" w:name="_Toc625"/>
      <w:bookmarkEnd w:id="1422"/>
      <w:r>
        <w:rPr>
          <w:rtl w:val="true"/>
        </w:rPr>
        <w:t xml:space="preserve">قوله فی ج </w:t>
      </w:r>
      <w:r>
        <w:rPr/>
        <w:t>4</w:t>
      </w:r>
      <w:r>
        <w:rPr>
          <w:rtl w:val="true"/>
        </w:rPr>
        <w:t xml:space="preserve">، ص </w:t>
      </w:r>
      <w:r>
        <w:rPr/>
        <w:t>241</w:t>
      </w:r>
      <w:r>
        <w:rPr>
          <w:rtl w:val="true"/>
        </w:rPr>
        <w:t xml:space="preserve">، س </w:t>
      </w:r>
      <w:r>
        <w:rPr/>
        <w:t>14</w:t>
      </w:r>
      <w:r>
        <w:rPr>
          <w:rtl w:val="true"/>
        </w:rPr>
        <w:t>: «</w:t>
      </w:r>
      <w:r>
        <w:rPr>
          <w:rtl w:val="true"/>
        </w:rPr>
        <w:t>نعم یمکن الجمع</w:t>
      </w:r>
      <w:r>
        <w:rPr>
          <w:rtl w:val="true"/>
        </w:rPr>
        <w:t>»</w:t>
      </w:r>
      <w:bookmarkEnd w:id="1423"/>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الطائفة الأولی علی ما إذا کان عالما و القول بانه حمل علی النادر ممنوع فیما إذا کان عالما بالتحریم التکلیفی دون الوضعی فانه کثیرا ما یتفق ذلک و ذلک الحمل بقرینة مفهوم الطائفة الثالثة و القول بان المفهوم لایصلح للمعارضة مع المنطوق من جهة أن دلالة التعلیق علی الشرط علی المفهوم الخ مدفوع بان فی</w:t>
      </w:r>
      <w:bookmarkStart w:id="1424" w:name="pg14020_140670"/>
    </w:p>
    <w:p>
      <w:pPr>
        <w:pStyle w:val="BookText"/>
        <w:rPr/>
      </w:pPr>
      <w:bookmarkEnd w:id="1424"/>
      <w:r>
        <w:rPr>
          <w:rFonts w:ascii="IRNazanin" w:hAnsi="IRNazanin" w:eastAsia="IRNazanin"/>
          <w:color w:val="111111"/>
          <w:sz w:val="28"/>
          <w:sz w:val="28"/>
          <w:szCs w:val="28"/>
          <w:rtl w:val="true"/>
          <w:lang w:bidi="fa-IR"/>
        </w:rPr>
        <w:t>مقام التحدید للشرط و القید و الغایة مفهوم و له قوة من الظهور کالمنطوق و بحمل الطائفة الثانیة علی ما إذا کان جاهلا بمنطوق الطائفة الثالثة و کیف کان فحیث للطائفة الثلثه تعرض منطوقا و مفهوما فیصلح للجمع بین الاطلاقین</w:t>
      </w:r>
      <w:r>
        <w:rPr>
          <w:rFonts w:eastAsia="IRNazanin" w:cs="IRNazanin"/>
          <w:color w:val="111111"/>
          <w:sz w:val="28"/>
          <w:szCs w:val="28"/>
          <w:rtl w:val="true"/>
          <w:lang w:bidi="fa-IR"/>
        </w:rPr>
        <w:t>.</w:t>
      </w:r>
    </w:p>
    <w:p>
      <w:pPr>
        <w:pStyle w:val="Heading2"/>
        <w:numPr>
          <w:ilvl w:val="1"/>
          <w:numId w:val="1"/>
        </w:numPr>
        <w:rPr/>
      </w:pPr>
      <w:bookmarkStart w:id="1425" w:name="__RefHeading___Toc249719_1738255347"/>
      <w:bookmarkStart w:id="1426" w:name="_Toc626"/>
      <w:bookmarkEnd w:id="1425"/>
      <w:r>
        <w:rPr>
          <w:rtl w:val="true"/>
        </w:rPr>
        <w:t xml:space="preserve">قوله فی ج </w:t>
      </w:r>
      <w:r>
        <w:rPr/>
        <w:t>4</w:t>
      </w:r>
      <w:r>
        <w:rPr>
          <w:rtl w:val="true"/>
        </w:rPr>
        <w:t xml:space="preserve">، ص </w:t>
      </w:r>
      <w:r>
        <w:rPr/>
        <w:t>241</w:t>
      </w:r>
      <w:r>
        <w:rPr>
          <w:rtl w:val="true"/>
        </w:rPr>
        <w:t xml:space="preserve">، س </w:t>
      </w:r>
      <w:r>
        <w:rPr/>
        <w:t>15</w:t>
      </w:r>
      <w:r>
        <w:rPr>
          <w:rtl w:val="true"/>
        </w:rPr>
        <w:t>: «</w:t>
      </w:r>
      <w:r>
        <w:rPr>
          <w:rtl w:val="true"/>
        </w:rPr>
        <w:t>فرق بین الإطلاق</w:t>
      </w:r>
      <w:r>
        <w:rPr>
          <w:rtl w:val="true"/>
        </w:rPr>
        <w:t>»</w:t>
      </w:r>
      <w:bookmarkEnd w:id="14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خبر الحکم أجنبی عن المقام فان التزویج فی العدة أجنبی عن تزویج من لم یکن فی العدة هذا مضافا الی أن قوة ترک الاستفصال فیما إذا کان السؤال عن الواقعة الخاصة المبتلی بها بخلاف ما إذا کان السؤال فرضا فان الجواب فیه یمکن أن یکون من باب ضرب القانون أیضا</w:t>
      </w:r>
      <w:r>
        <w:rPr>
          <w:rFonts w:eastAsia="IRNazanin" w:cs="IRNazanin"/>
          <w:color w:val="111111"/>
          <w:sz w:val="28"/>
          <w:szCs w:val="28"/>
          <w:rtl w:val="true"/>
          <w:lang w:bidi="fa-IR"/>
        </w:rPr>
        <w:t>.</w:t>
      </w:r>
    </w:p>
    <w:p>
      <w:pPr>
        <w:pStyle w:val="Heading2"/>
        <w:numPr>
          <w:ilvl w:val="1"/>
          <w:numId w:val="1"/>
        </w:numPr>
        <w:rPr/>
      </w:pPr>
      <w:bookmarkStart w:id="1427" w:name="__RefHeading___Toc249721_1738255347"/>
      <w:bookmarkStart w:id="1428" w:name="_Toc627"/>
      <w:bookmarkEnd w:id="1427"/>
      <w:r>
        <w:rPr>
          <w:rtl w:val="true"/>
        </w:rPr>
        <w:t xml:space="preserve">قوله فی ج </w:t>
      </w:r>
      <w:r>
        <w:rPr/>
        <w:t>4</w:t>
      </w:r>
      <w:r>
        <w:rPr>
          <w:rtl w:val="true"/>
        </w:rPr>
        <w:t xml:space="preserve">، ص </w:t>
      </w:r>
      <w:r>
        <w:rPr/>
        <w:t>248</w:t>
      </w:r>
      <w:r>
        <w:rPr>
          <w:rtl w:val="true"/>
        </w:rPr>
        <w:t xml:space="preserve">، س </w:t>
      </w:r>
      <w:r>
        <w:rPr/>
        <w:t>3</w:t>
      </w:r>
      <w:r>
        <w:rPr>
          <w:rtl w:val="true"/>
        </w:rPr>
        <w:t>: «</w:t>
      </w:r>
      <w:r>
        <w:rPr>
          <w:rtl w:val="true"/>
        </w:rPr>
        <w:t>من غیر تقیید الطلاق</w:t>
      </w:r>
      <w:r>
        <w:rPr>
          <w:rtl w:val="true"/>
        </w:rPr>
        <w:t>»</w:t>
      </w:r>
      <w:bookmarkEnd w:id="14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قوله التی لم یدخل بها یکفی لتقیید الطلاق بالبائن</w:t>
      </w:r>
      <w:r>
        <w:rPr>
          <w:rFonts w:eastAsia="IRNazanin" w:cs="IRNazanin"/>
          <w:color w:val="111111"/>
          <w:sz w:val="28"/>
          <w:szCs w:val="28"/>
          <w:rtl w:val="true"/>
          <w:lang w:bidi="fa-IR"/>
        </w:rPr>
        <w:t>.</w:t>
      </w:r>
    </w:p>
    <w:p>
      <w:pPr>
        <w:pStyle w:val="Heading2"/>
        <w:numPr>
          <w:ilvl w:val="1"/>
          <w:numId w:val="1"/>
        </w:numPr>
        <w:rPr/>
      </w:pPr>
      <w:bookmarkStart w:id="1429" w:name="__RefHeading___Toc249723_1738255347"/>
      <w:bookmarkStart w:id="1430" w:name="_Toc628"/>
      <w:bookmarkEnd w:id="1429"/>
      <w:r>
        <w:rPr>
          <w:rtl w:val="true"/>
        </w:rPr>
        <w:t xml:space="preserve">قوله فی ج </w:t>
      </w:r>
      <w:r>
        <w:rPr/>
        <w:t>4</w:t>
      </w:r>
      <w:r>
        <w:rPr>
          <w:rtl w:val="true"/>
        </w:rPr>
        <w:t xml:space="preserve">، ص </w:t>
      </w:r>
      <w:r>
        <w:rPr/>
        <w:t>249</w:t>
      </w:r>
      <w:r>
        <w:rPr>
          <w:rtl w:val="true"/>
        </w:rPr>
        <w:t xml:space="preserve">، س </w:t>
      </w:r>
      <w:r>
        <w:rPr/>
        <w:t>5</w:t>
      </w:r>
      <w:r>
        <w:rPr>
          <w:rtl w:val="true"/>
        </w:rPr>
        <w:t>: «</w:t>
      </w:r>
      <w:r>
        <w:rPr>
          <w:rtl w:val="true"/>
        </w:rPr>
        <w:t>و المشهور لم یعملوا</w:t>
      </w:r>
      <w:r>
        <w:rPr>
          <w:rtl w:val="true"/>
        </w:rPr>
        <w:t>»</w:t>
      </w:r>
      <w:bookmarkEnd w:id="14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نقل فی المستمسک عن جماعة العمل بها و هو کاف فی جواز العمل بالروایة و عدم الاعراض عنها</w:t>
      </w:r>
      <w:r>
        <w:rPr>
          <w:rFonts w:eastAsia="IRNazanin" w:cs="IRNazanin"/>
          <w:color w:val="111111"/>
          <w:sz w:val="28"/>
          <w:szCs w:val="28"/>
          <w:rtl w:val="true"/>
          <w:lang w:bidi="fa-IR"/>
        </w:rPr>
        <w:t>.</w:t>
      </w:r>
    </w:p>
    <w:p>
      <w:pPr>
        <w:pStyle w:val="Heading2"/>
        <w:numPr>
          <w:ilvl w:val="1"/>
          <w:numId w:val="1"/>
        </w:numPr>
        <w:rPr/>
      </w:pPr>
      <w:bookmarkStart w:id="1431" w:name="__RefHeading___Toc249725_1738255347"/>
      <w:bookmarkStart w:id="1432" w:name="_Toc629"/>
      <w:bookmarkEnd w:id="1431"/>
      <w:r>
        <w:rPr>
          <w:rtl w:val="true"/>
        </w:rPr>
        <w:t xml:space="preserve">قوله فی ج </w:t>
      </w:r>
      <w:r>
        <w:rPr/>
        <w:t>4</w:t>
      </w:r>
      <w:r>
        <w:rPr>
          <w:rtl w:val="true"/>
        </w:rPr>
        <w:t xml:space="preserve">، ص </w:t>
      </w:r>
      <w:r>
        <w:rPr/>
        <w:t>257</w:t>
      </w:r>
      <w:r>
        <w:rPr>
          <w:rtl w:val="true"/>
        </w:rPr>
        <w:t xml:space="preserve">، س </w:t>
      </w:r>
      <w:r>
        <w:rPr/>
        <w:t>14</w:t>
      </w:r>
      <w:r>
        <w:rPr>
          <w:rtl w:val="true"/>
        </w:rPr>
        <w:t>: «</w:t>
      </w:r>
      <w:r>
        <w:rPr>
          <w:rtl w:val="true"/>
        </w:rPr>
        <w:t>فلادلیل علی ثبوت</w:t>
      </w:r>
      <w:r>
        <w:rPr>
          <w:rtl w:val="true"/>
        </w:rPr>
        <w:t>»</w:t>
      </w:r>
      <w:bookmarkEnd w:id="1432"/>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قلنا بان بینهما التلازم العادی بحسب الخلقة الاصلیة لا العوارض فوجود کل واحد یلازم الاخر و علیه یکفی الصماء لوجود الخرساء کما یکفی الخرساء بوجود الصماء و شمول الادلة للخرساء العارضی مشکل ولکن الانصاف</w:t>
      </w:r>
      <w:bookmarkStart w:id="1433" w:name="pg14020_140672"/>
    </w:p>
    <w:p>
      <w:pPr>
        <w:pStyle w:val="BookText"/>
        <w:rPr/>
      </w:pPr>
      <w:bookmarkEnd w:id="1433"/>
      <w:r>
        <w:rPr>
          <w:rFonts w:ascii="IRNazanin" w:hAnsi="IRNazanin" w:eastAsia="IRNazanin"/>
          <w:color w:val="111111"/>
          <w:sz w:val="28"/>
          <w:sz w:val="28"/>
          <w:szCs w:val="28"/>
          <w:rtl w:val="true"/>
          <w:lang w:bidi="fa-IR"/>
        </w:rPr>
        <w:t>أن الخرساء أعم من العارضی و علیه فلایحتاج الی الملازمة فحیث اکتفی فی الروایة بالخرساء فلادلیل علی مقارنة الصماء و لا علی کفایة الصماء</w:t>
      </w:r>
      <w:r>
        <w:rPr>
          <w:rFonts w:eastAsia="IRNazanin" w:cs="IRNazanin"/>
          <w:color w:val="111111"/>
          <w:sz w:val="28"/>
          <w:szCs w:val="28"/>
          <w:rtl w:val="true"/>
          <w:lang w:bidi="fa-IR"/>
        </w:rPr>
        <w:t>.</w:t>
      </w:r>
    </w:p>
    <w:p>
      <w:pPr>
        <w:pStyle w:val="Heading2"/>
        <w:numPr>
          <w:ilvl w:val="1"/>
          <w:numId w:val="1"/>
        </w:numPr>
        <w:rPr/>
      </w:pPr>
      <w:bookmarkStart w:id="1434" w:name="__RefHeading___Toc249727_1738255347"/>
      <w:bookmarkStart w:id="1435" w:name="_Toc630"/>
      <w:bookmarkEnd w:id="1434"/>
      <w:r>
        <w:rPr>
          <w:rtl w:val="true"/>
        </w:rPr>
        <w:t xml:space="preserve">قوله فی ج </w:t>
      </w:r>
      <w:r>
        <w:rPr/>
        <w:t>4</w:t>
      </w:r>
      <w:r>
        <w:rPr>
          <w:rtl w:val="true"/>
        </w:rPr>
        <w:t xml:space="preserve">، ص </w:t>
      </w:r>
      <w:r>
        <w:rPr/>
        <w:t>260</w:t>
      </w:r>
      <w:r>
        <w:rPr>
          <w:rtl w:val="true"/>
        </w:rPr>
        <w:t xml:space="preserve">، س </w:t>
      </w:r>
      <w:r>
        <w:rPr/>
        <w:t>4</w:t>
      </w:r>
      <w:r>
        <w:rPr>
          <w:rtl w:val="true"/>
        </w:rPr>
        <w:t>: «</w:t>
      </w:r>
      <w:r>
        <w:rPr>
          <w:rtl w:val="true"/>
        </w:rPr>
        <w:t>و منها ما یدل</w:t>
      </w:r>
      <w:r>
        <w:rPr>
          <w:rtl w:val="true"/>
        </w:rPr>
        <w:t>»</w:t>
      </w:r>
      <w:bookmarkEnd w:id="14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ما دل علی الحرمة و کان صحیحا یکون معارضا مع ما دل علی عدم منسوخیّة المائدة بجمیع آیاتها مع صحة سنده فمقتضی القاعدة هو التعارض فلو لم یکن ترجیح فی البین فمقتضی القاعدة بحسب اخبار التخییر فی المتعارضین من الاخبار هو التخییر فلامانع من اختیار اخبار نسخ قوله و لاتنکحوا المشرکات الایة الذی یکون تخصیصا فی الحقیقة</w:t>
      </w:r>
      <w:r>
        <w:rPr>
          <w:rFonts w:eastAsia="IRNazanin" w:cs="IRNazanin"/>
          <w:color w:val="111111"/>
          <w:sz w:val="28"/>
          <w:szCs w:val="28"/>
          <w:rtl w:val="true"/>
          <w:lang w:bidi="fa-IR"/>
        </w:rPr>
        <w:t>.</w:t>
      </w:r>
    </w:p>
    <w:p>
      <w:pPr>
        <w:pStyle w:val="Heading2"/>
        <w:numPr>
          <w:ilvl w:val="1"/>
          <w:numId w:val="1"/>
        </w:numPr>
        <w:rPr/>
      </w:pPr>
      <w:bookmarkStart w:id="1436" w:name="__RefHeading___Toc249729_1738255347"/>
      <w:bookmarkStart w:id="1437" w:name="_Toc631"/>
      <w:bookmarkEnd w:id="1436"/>
      <w:r>
        <w:rPr>
          <w:rtl w:val="true"/>
        </w:rPr>
        <w:t xml:space="preserve">قوله فی ج </w:t>
      </w:r>
      <w:r>
        <w:rPr/>
        <w:t>4</w:t>
      </w:r>
      <w:r>
        <w:rPr>
          <w:rtl w:val="true"/>
        </w:rPr>
        <w:t xml:space="preserve">، ص </w:t>
      </w:r>
      <w:r>
        <w:rPr/>
        <w:t>261</w:t>
      </w:r>
      <w:r>
        <w:rPr>
          <w:rtl w:val="true"/>
        </w:rPr>
        <w:t xml:space="preserve">، س </w:t>
      </w:r>
      <w:r>
        <w:rPr/>
        <w:t>14</w:t>
      </w:r>
      <w:r>
        <w:rPr>
          <w:rtl w:val="true"/>
        </w:rPr>
        <w:t>: «</w:t>
      </w:r>
      <w:r>
        <w:rPr>
          <w:rtl w:val="true"/>
        </w:rPr>
        <w:t>فیه بحمل لاینبغی</w:t>
      </w:r>
      <w:r>
        <w:rPr>
          <w:rtl w:val="true"/>
        </w:rPr>
        <w:t>»</w:t>
      </w:r>
      <w:bookmarkEnd w:id="14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تأمل بل منع لان کلمة لاینبغی أعم من التحریم و استظهار التحریم من قوله لاینبغی للمسلم الموسر أن یتزوج الامة إلا أن لایجد حرة لاوجه له بعد کونه أعم فتأمل</w:t>
      </w:r>
      <w:r>
        <w:rPr>
          <w:rFonts w:eastAsia="IRNazanin" w:cs="IRNazanin"/>
          <w:color w:val="111111"/>
          <w:sz w:val="28"/>
          <w:szCs w:val="28"/>
          <w:rtl w:val="true"/>
          <w:lang w:bidi="fa-IR"/>
        </w:rPr>
        <w:t>.</w:t>
      </w:r>
    </w:p>
    <w:p>
      <w:pPr>
        <w:pStyle w:val="Heading2"/>
        <w:numPr>
          <w:ilvl w:val="1"/>
          <w:numId w:val="1"/>
        </w:numPr>
        <w:rPr/>
      </w:pPr>
      <w:bookmarkStart w:id="1438" w:name="__RefHeading___Toc249731_1738255347"/>
      <w:bookmarkStart w:id="1439" w:name="_Toc632"/>
      <w:bookmarkEnd w:id="1438"/>
      <w:r>
        <w:rPr>
          <w:rtl w:val="true"/>
        </w:rPr>
        <w:t xml:space="preserve">قوله فی ج </w:t>
      </w:r>
      <w:r>
        <w:rPr/>
        <w:t>4</w:t>
      </w:r>
      <w:r>
        <w:rPr>
          <w:rtl w:val="true"/>
        </w:rPr>
        <w:t xml:space="preserve">، ص </w:t>
      </w:r>
      <w:r>
        <w:rPr/>
        <w:t>263</w:t>
      </w:r>
      <w:r>
        <w:rPr>
          <w:rtl w:val="true"/>
        </w:rPr>
        <w:t xml:space="preserve">، س </w:t>
      </w:r>
      <w:r>
        <w:rPr/>
        <w:t>5</w:t>
      </w:r>
      <w:r>
        <w:rPr>
          <w:rtl w:val="true"/>
        </w:rPr>
        <w:t>: «</w:t>
      </w:r>
      <w:r>
        <w:rPr>
          <w:rtl w:val="true"/>
        </w:rPr>
        <w:t>فلایتم لأن مقتضی</w:t>
      </w:r>
      <w:r>
        <w:rPr>
          <w:rtl w:val="true"/>
        </w:rPr>
        <w:t>»</w:t>
      </w:r>
      <w:bookmarkEnd w:id="1439"/>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بعد تعارض الأخبار فی النسخ و کون مقتضی القاعدة هو التخییر و اختیار الأخبار الدالة علی ناسخیة المائدة بجمیع آیاتها فاخبار الجواز مرجحة بموافقتها مع الکتاب أی قوله تعالی فی المائدة و المحصنات من الذین اوتوا الکتاب الآیة و لو سلم عدم الترجیح من هذه الجهة فحیث لاترجیح لأخبار المنع لما سیأتی من قول المصنف و یشکل إلخ فمقتضی القاعدة أیضا هو التخییر</w:t>
      </w:r>
      <w:bookmarkStart w:id="1440" w:name="pg14020_140674"/>
    </w:p>
    <w:p>
      <w:pPr>
        <w:pStyle w:val="BookText"/>
        <w:rPr/>
      </w:pPr>
      <w:bookmarkEnd w:id="1440"/>
      <w:r>
        <w:rPr>
          <w:rFonts w:ascii="IRNazanin" w:hAnsi="IRNazanin" w:eastAsia="IRNazanin"/>
          <w:color w:val="111111"/>
          <w:sz w:val="28"/>
          <w:sz w:val="28"/>
          <w:szCs w:val="28"/>
          <w:rtl w:val="true"/>
          <w:lang w:bidi="fa-IR"/>
        </w:rPr>
        <w:t>بعد تعارض أخبار الجواز مع أخبار المنع فلامانع من أخذ أخبار الجواز فلاتغفل</w:t>
      </w:r>
      <w:r>
        <w:rPr>
          <w:rFonts w:eastAsia="IRNazanin" w:cs="IRNazanin"/>
          <w:color w:val="111111"/>
          <w:sz w:val="28"/>
          <w:szCs w:val="28"/>
          <w:rtl w:val="true"/>
          <w:lang w:bidi="fa-IR"/>
        </w:rPr>
        <w:t>.</w:t>
      </w:r>
    </w:p>
    <w:p>
      <w:pPr>
        <w:pStyle w:val="Heading2"/>
        <w:numPr>
          <w:ilvl w:val="1"/>
          <w:numId w:val="1"/>
        </w:numPr>
        <w:rPr/>
      </w:pPr>
      <w:bookmarkStart w:id="1441" w:name="__RefHeading___Toc249733_1738255347"/>
      <w:bookmarkStart w:id="1442" w:name="_Toc633"/>
      <w:bookmarkEnd w:id="1441"/>
      <w:r>
        <w:rPr>
          <w:rtl w:val="true"/>
        </w:rPr>
        <w:t xml:space="preserve">قوله فی ج </w:t>
      </w:r>
      <w:r>
        <w:rPr/>
        <w:t>4</w:t>
      </w:r>
      <w:r>
        <w:rPr>
          <w:rtl w:val="true"/>
        </w:rPr>
        <w:t xml:space="preserve">، ص </w:t>
      </w:r>
      <w:r>
        <w:rPr/>
        <w:t>263</w:t>
      </w:r>
      <w:r>
        <w:rPr>
          <w:rtl w:val="true"/>
        </w:rPr>
        <w:t xml:space="preserve">، س </w:t>
      </w:r>
      <w:r>
        <w:rPr/>
        <w:t>8</w:t>
      </w:r>
      <w:r>
        <w:rPr>
          <w:rtl w:val="true"/>
        </w:rPr>
        <w:t>: «</w:t>
      </w:r>
      <w:r>
        <w:rPr>
          <w:rtl w:val="true"/>
        </w:rPr>
        <w:t>لم یحرز منه کون</w:t>
      </w:r>
      <w:r>
        <w:rPr>
          <w:rtl w:val="true"/>
        </w:rPr>
        <w:t>»</w:t>
      </w:r>
      <w:bookmarkEnd w:id="14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قول مولانا أمیرالمؤمنین علیه السلام فی صحیحة زرارة لمغیرة بن شعبة حیث قال مغیرة رأیت رسول‌الله صلی الله علیه و آله و سلم مسح علی الخفین قبل المائدة أو بعدها فقال لا أدری فقال علی علیه السلام سبق الکتاب الخفین إنما نزلت المائدة قبل أن یقبض بشهرین أو ثلثة لما یشهد علی أن المائدة غیر منسوخة بجیمع آیاتها و إلا فلامعنی لسؤاله علیه السلام قبل المائدة أو بعدها کما لایخفی</w:t>
      </w:r>
      <w:r>
        <w:rPr>
          <w:rFonts w:eastAsia="IRNazanin" w:cs="IRNazanin"/>
          <w:color w:val="111111"/>
          <w:sz w:val="28"/>
          <w:szCs w:val="28"/>
          <w:rtl w:val="true"/>
          <w:lang w:bidi="fa-IR"/>
        </w:rPr>
        <w:t>.</w:t>
      </w:r>
    </w:p>
    <w:p>
      <w:pPr>
        <w:pStyle w:val="Heading2"/>
        <w:numPr>
          <w:ilvl w:val="1"/>
          <w:numId w:val="1"/>
        </w:numPr>
        <w:rPr/>
      </w:pPr>
      <w:bookmarkStart w:id="1443" w:name="__RefHeading___Toc249735_1738255347"/>
      <w:bookmarkStart w:id="1444" w:name="_Toc634"/>
      <w:bookmarkEnd w:id="1443"/>
      <w:r>
        <w:rPr>
          <w:rtl w:val="true"/>
        </w:rPr>
        <w:t xml:space="preserve">قوله فی ج </w:t>
      </w:r>
      <w:r>
        <w:rPr/>
        <w:t>4</w:t>
      </w:r>
      <w:r>
        <w:rPr>
          <w:rtl w:val="true"/>
        </w:rPr>
        <w:t xml:space="preserve">، ص </w:t>
      </w:r>
      <w:r>
        <w:rPr/>
        <w:t>265</w:t>
      </w:r>
      <w:r>
        <w:rPr>
          <w:rtl w:val="true"/>
        </w:rPr>
        <w:t xml:space="preserve">، س </w:t>
      </w:r>
      <w:r>
        <w:rPr/>
        <w:t>1</w:t>
      </w:r>
      <w:r>
        <w:rPr>
          <w:rtl w:val="true"/>
        </w:rPr>
        <w:t>: «</w:t>
      </w:r>
      <w:r>
        <w:rPr>
          <w:rtl w:val="true"/>
        </w:rPr>
        <w:t>فیبقی سائر الأدلة</w:t>
      </w:r>
      <w:r>
        <w:rPr>
          <w:rtl w:val="true"/>
        </w:rPr>
        <w:t>»</w:t>
      </w:r>
      <w:bookmarkEnd w:id="14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یثبت ما دل علی جواز نکاح المجوس متعة فمقتضی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ولاتنکحوا المشرکات حتی 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الجواز لان شرط النکاح هو الایمان بالاسلام عدی ما خرج و المفروض هو عدم الدلیل علی جواز نکاح المجوس متعة</w:t>
      </w:r>
      <w:r>
        <w:rPr>
          <w:rFonts w:eastAsia="IRNazanin" w:cs="IRNazanin"/>
          <w:color w:val="111111"/>
          <w:sz w:val="28"/>
          <w:szCs w:val="28"/>
          <w:rtl w:val="true"/>
          <w:lang w:bidi="fa-IR"/>
        </w:rPr>
        <w:t>.</w:t>
      </w:r>
    </w:p>
    <w:p>
      <w:pPr>
        <w:pStyle w:val="Heading2"/>
        <w:numPr>
          <w:ilvl w:val="1"/>
          <w:numId w:val="1"/>
        </w:numPr>
        <w:rPr/>
      </w:pPr>
      <w:bookmarkStart w:id="1445" w:name="__RefHeading___Toc249737_1738255347"/>
      <w:bookmarkStart w:id="1446" w:name="_Toc635"/>
      <w:bookmarkEnd w:id="1445"/>
      <w:r>
        <w:rPr>
          <w:rtl w:val="true"/>
        </w:rPr>
        <w:t xml:space="preserve">قوله فی ج </w:t>
      </w:r>
      <w:r>
        <w:rPr/>
        <w:t>4</w:t>
      </w:r>
      <w:r>
        <w:rPr>
          <w:rtl w:val="true"/>
        </w:rPr>
        <w:t xml:space="preserve">، ص </w:t>
      </w:r>
      <w:r>
        <w:rPr/>
        <w:t>266</w:t>
      </w:r>
      <w:r>
        <w:rPr>
          <w:rtl w:val="true"/>
        </w:rPr>
        <w:t xml:space="preserve">، س </w:t>
      </w:r>
      <w:r>
        <w:rPr/>
        <w:t>12</w:t>
      </w:r>
      <w:r>
        <w:rPr>
          <w:rtl w:val="true"/>
        </w:rPr>
        <w:t>: «</w:t>
      </w:r>
      <w:r>
        <w:rPr>
          <w:rtl w:val="true"/>
        </w:rPr>
        <w:t>یشکل من جهة</w:t>
      </w:r>
      <w:r>
        <w:rPr>
          <w:rtl w:val="true"/>
        </w:rPr>
        <w:t>»</w:t>
      </w:r>
      <w:bookmarkEnd w:id="1446"/>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ما فی الجواهر قبل مسألة الارتداد و ما استدل به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یَبْتَغِ غَیْرَ الْإِسْلامِ دِیناً فَلَنْ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قوله من بدل دینه فاقتلوه و لان دینهم بنسخه لم تبق له حرمة منظور فیه لان عدم القبول الاخروی لاینافی صدق اسم الیهود و النصاری مع التبدیل و ترتب أحکامها و القول بان المراد من القبول هو القبول الدنیوی و کونهم مسمین بالیهود و النصاری بعد</w:t>
      </w:r>
      <w:bookmarkStart w:id="1447" w:name="pg14020_140676"/>
    </w:p>
    <w:p>
      <w:pPr>
        <w:pStyle w:val="BookText"/>
        <w:rPr/>
      </w:pPr>
      <w:bookmarkEnd w:id="1447"/>
      <w:r>
        <w:rPr>
          <w:rFonts w:ascii="IRNazanin" w:hAnsi="IRNazanin" w:eastAsia="IRNazanin"/>
          <w:color w:val="111111"/>
          <w:sz w:val="28"/>
          <w:sz w:val="28"/>
          <w:szCs w:val="28"/>
          <w:rtl w:val="true"/>
          <w:lang w:bidi="fa-IR"/>
        </w:rPr>
        <w:t>التبدیل غیر ثابت و لعل قوله من بدل دینه فاقتلوه منصرف عن الیهود و النصاری و أمثالهم و أما قوله و لان دینهم بنسخه لم تبق له حرمة فیکفی فی جوابه ما استدل به فی المتن من أن لکل قوم نکاحا فالأقوی هو عدم الفرق بین التبدل و عدمه فی ترتب الأحکام علی عنوان الیهود و النصاری</w:t>
      </w:r>
      <w:r>
        <w:rPr>
          <w:rFonts w:eastAsia="IRNazanin" w:cs="IRNazanin"/>
          <w:color w:val="111111"/>
          <w:sz w:val="28"/>
          <w:szCs w:val="28"/>
          <w:rtl w:val="true"/>
          <w:lang w:bidi="fa-IR"/>
        </w:rPr>
        <w:t>.</w:t>
      </w:r>
    </w:p>
    <w:p>
      <w:pPr>
        <w:pStyle w:val="Heading2"/>
        <w:numPr>
          <w:ilvl w:val="1"/>
          <w:numId w:val="1"/>
        </w:numPr>
        <w:rPr/>
      </w:pPr>
      <w:bookmarkStart w:id="1448" w:name="__RefHeading___Toc249739_1738255347"/>
      <w:bookmarkStart w:id="1449" w:name="_Toc636"/>
      <w:bookmarkEnd w:id="1448"/>
      <w:r>
        <w:rPr>
          <w:rtl w:val="true"/>
        </w:rPr>
        <w:t xml:space="preserve">قوله فی ج </w:t>
      </w:r>
      <w:r>
        <w:rPr/>
        <w:t>4</w:t>
      </w:r>
      <w:r>
        <w:rPr>
          <w:rtl w:val="true"/>
        </w:rPr>
        <w:t xml:space="preserve">، ص </w:t>
      </w:r>
      <w:r>
        <w:rPr/>
        <w:t>266</w:t>
      </w:r>
      <w:r>
        <w:rPr>
          <w:rtl w:val="true"/>
        </w:rPr>
        <w:t xml:space="preserve">، س </w:t>
      </w:r>
      <w:r>
        <w:rPr/>
        <w:t>16</w:t>
      </w:r>
      <w:r>
        <w:rPr>
          <w:rtl w:val="true"/>
        </w:rPr>
        <w:t>: «</w:t>
      </w:r>
      <w:r>
        <w:rPr>
          <w:rtl w:val="true"/>
        </w:rPr>
        <w:t>و أما الروایة المذکورة</w:t>
      </w:r>
      <w:r>
        <w:rPr>
          <w:rtl w:val="true"/>
        </w:rPr>
        <w:t>»</w:t>
      </w:r>
      <w:bookmarkEnd w:id="14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الروایات</w:t>
      </w:r>
      <w:r>
        <w:rPr>
          <w:rFonts w:eastAsia="IRNazanin" w:cs="IRNazanin"/>
          <w:color w:val="111111"/>
          <w:sz w:val="28"/>
          <w:szCs w:val="28"/>
          <w:rtl w:val="true"/>
          <w:lang w:bidi="fa-IR"/>
        </w:rPr>
        <w:t>.</w:t>
      </w:r>
    </w:p>
    <w:p>
      <w:pPr>
        <w:pStyle w:val="Heading2"/>
        <w:numPr>
          <w:ilvl w:val="1"/>
          <w:numId w:val="1"/>
        </w:numPr>
        <w:rPr/>
      </w:pPr>
      <w:bookmarkStart w:id="1450" w:name="__RefHeading___Toc249741_1738255347"/>
      <w:bookmarkStart w:id="1451" w:name="_Toc637"/>
      <w:bookmarkEnd w:id="1450"/>
      <w:r>
        <w:rPr>
          <w:rtl w:val="true"/>
        </w:rPr>
        <w:t xml:space="preserve">قوله فی ج </w:t>
      </w:r>
      <w:r>
        <w:rPr/>
        <w:t>4</w:t>
      </w:r>
      <w:r>
        <w:rPr>
          <w:rtl w:val="true"/>
        </w:rPr>
        <w:t xml:space="preserve">، ص </w:t>
      </w:r>
      <w:r>
        <w:rPr/>
        <w:t>266</w:t>
      </w:r>
      <w:r>
        <w:rPr>
          <w:rtl w:val="true"/>
        </w:rPr>
        <w:t xml:space="preserve">، س </w:t>
      </w:r>
      <w:r>
        <w:rPr/>
        <w:t>16</w:t>
      </w:r>
      <w:r>
        <w:rPr>
          <w:rtl w:val="true"/>
        </w:rPr>
        <w:t>: «</w:t>
      </w:r>
      <w:r>
        <w:rPr>
          <w:rtl w:val="true"/>
        </w:rPr>
        <w:t>مضافا إلی أن موردها</w:t>
      </w:r>
      <w:r>
        <w:rPr>
          <w:rtl w:val="true"/>
        </w:rPr>
        <w:t>»</w:t>
      </w:r>
      <w:bookmarkEnd w:id="14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صحیحة محمد بن مسلم ذکر العدة ولکن قوله فی الذیل و یقسم ما ترک علی ولده دلیل الدخول اللهم إلا أن یقال لیس هذا دلیلا علی اشتراط الدخول بل هو حکم الدخول لو فرض فتأمل هذا مضافا الی أن ذکر العدة لایدل علی أن مورد الروایة هو خصوص الارتداد بعد الدخول بل لعل ذکر العدة لبعض أفراد مورد الروایة لالتمام أفرادها و الیه أشار بقوله إلا أن یقال إنها متعرضة إلخ</w:t>
      </w:r>
      <w:r>
        <w:rPr>
          <w:rFonts w:eastAsia="IRNazanin" w:cs="IRNazanin"/>
          <w:color w:val="111111"/>
          <w:sz w:val="28"/>
          <w:szCs w:val="28"/>
          <w:rtl w:val="true"/>
          <w:lang w:bidi="fa-IR"/>
        </w:rPr>
        <w:t>.</w:t>
      </w:r>
    </w:p>
    <w:p>
      <w:pPr>
        <w:pStyle w:val="Heading2"/>
        <w:numPr>
          <w:ilvl w:val="1"/>
          <w:numId w:val="1"/>
        </w:numPr>
        <w:rPr/>
      </w:pPr>
      <w:bookmarkStart w:id="1452" w:name="__RefHeading___Toc249743_1738255347"/>
      <w:bookmarkStart w:id="1453" w:name="_Toc638"/>
      <w:bookmarkEnd w:id="1452"/>
      <w:r>
        <w:rPr>
          <w:rtl w:val="true"/>
        </w:rPr>
        <w:t xml:space="preserve">قوله فی ج </w:t>
      </w:r>
      <w:r>
        <w:rPr/>
        <w:t>4</w:t>
      </w:r>
      <w:r>
        <w:rPr>
          <w:rtl w:val="true"/>
        </w:rPr>
        <w:t xml:space="preserve">، ص </w:t>
      </w:r>
      <w:r>
        <w:rPr/>
        <w:t>266</w:t>
      </w:r>
      <w:r>
        <w:rPr>
          <w:rtl w:val="true"/>
        </w:rPr>
        <w:t xml:space="preserve">، س </w:t>
      </w:r>
      <w:r>
        <w:rPr/>
        <w:t>19</w:t>
      </w:r>
      <w:r>
        <w:rPr>
          <w:rtl w:val="true"/>
        </w:rPr>
        <w:t>: «</w:t>
      </w:r>
      <w:r>
        <w:rPr>
          <w:rtl w:val="true"/>
        </w:rPr>
        <w:t>هذه الصورة یقع التعارض</w:t>
      </w:r>
      <w:r>
        <w:rPr>
          <w:rtl w:val="true"/>
        </w:rPr>
        <w:t>»</w:t>
      </w:r>
      <w:bookmarkEnd w:id="14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صورة الدخول</w:t>
      </w:r>
      <w:r>
        <w:rPr>
          <w:rFonts w:eastAsia="IRNazanin" w:cs="IRNazanin"/>
          <w:color w:val="111111"/>
          <w:sz w:val="28"/>
          <w:szCs w:val="28"/>
          <w:rtl w:val="true"/>
          <w:lang w:bidi="fa-IR"/>
        </w:rPr>
        <w:t>.</w:t>
      </w:r>
    </w:p>
    <w:p>
      <w:pPr>
        <w:pStyle w:val="Heading2"/>
        <w:numPr>
          <w:ilvl w:val="1"/>
          <w:numId w:val="1"/>
        </w:numPr>
        <w:rPr/>
      </w:pPr>
      <w:bookmarkStart w:id="1454" w:name="__RefHeading___Toc249745_1738255347"/>
      <w:bookmarkStart w:id="1455" w:name="_Toc639"/>
      <w:bookmarkEnd w:id="1454"/>
      <w:r>
        <w:rPr>
          <w:rtl w:val="true"/>
        </w:rPr>
        <w:t xml:space="preserve">قوله فی ج </w:t>
      </w:r>
      <w:r>
        <w:rPr/>
        <w:t>4</w:t>
      </w:r>
      <w:r>
        <w:rPr>
          <w:rtl w:val="true"/>
        </w:rPr>
        <w:t xml:space="preserve">، ص </w:t>
      </w:r>
      <w:r>
        <w:rPr/>
        <w:t>266</w:t>
      </w:r>
      <w:r>
        <w:rPr>
          <w:rtl w:val="true"/>
        </w:rPr>
        <w:t xml:space="preserve">، س </w:t>
      </w:r>
      <w:r>
        <w:rPr/>
        <w:t>19</w:t>
      </w:r>
      <w:r>
        <w:rPr>
          <w:rtl w:val="true"/>
        </w:rPr>
        <w:t>: «</w:t>
      </w:r>
      <w:r>
        <w:rPr>
          <w:rtl w:val="true"/>
        </w:rPr>
        <w:t>بین ما دل علی عدم</w:t>
      </w:r>
      <w:r>
        <w:rPr>
          <w:rtl w:val="true"/>
        </w:rPr>
        <w:t>»</w:t>
      </w:r>
      <w:bookmarkEnd w:id="1455"/>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کروایة منصور بن حازم الاتیة و حسنة ابن أبی عمیر ولکنهما مختصان باهل الذمة و المشرکین إذا اسلموا و دعوی عدم الفرق بین الکافر و بین المرتد</w:t>
      </w:r>
      <w:bookmarkStart w:id="1456" w:name="pg14020_140678"/>
    </w:p>
    <w:p>
      <w:pPr>
        <w:pStyle w:val="BookText"/>
        <w:rPr/>
      </w:pPr>
      <w:bookmarkEnd w:id="1456"/>
      <w:r>
        <w:rPr>
          <w:rFonts w:ascii="IRNazanin" w:hAnsi="IRNazanin" w:eastAsia="IRNazanin"/>
          <w:color w:val="111111"/>
          <w:sz w:val="28"/>
          <w:sz w:val="28"/>
          <w:szCs w:val="28"/>
          <w:rtl w:val="true"/>
          <w:lang w:bidi="fa-IR"/>
        </w:rPr>
        <w:t>کما تری فلا معارضة و مقتضی حسنة أبی‌بکر فی الارتداد سواء کان قبل الدخول أو بعدها هو الانفساخ بنفس الارتداد</w:t>
      </w:r>
      <w:r>
        <w:rPr>
          <w:rFonts w:eastAsia="IRNazanin" w:cs="IRNazanin"/>
          <w:color w:val="111111"/>
          <w:sz w:val="28"/>
          <w:szCs w:val="28"/>
          <w:rtl w:val="true"/>
          <w:lang w:bidi="fa-IR"/>
        </w:rPr>
        <w:t>.</w:t>
      </w:r>
    </w:p>
    <w:p>
      <w:pPr>
        <w:pStyle w:val="Heading2"/>
        <w:numPr>
          <w:ilvl w:val="1"/>
          <w:numId w:val="1"/>
        </w:numPr>
        <w:rPr/>
      </w:pPr>
      <w:bookmarkStart w:id="1457" w:name="__RefHeading___Toc249747_1738255347"/>
      <w:bookmarkStart w:id="1458" w:name="_Toc640"/>
      <w:bookmarkEnd w:id="1457"/>
      <w:r>
        <w:rPr>
          <w:rtl w:val="true"/>
        </w:rPr>
        <w:t xml:space="preserve">قوله فی ج </w:t>
      </w:r>
      <w:r>
        <w:rPr/>
        <w:t>4</w:t>
      </w:r>
      <w:r>
        <w:rPr>
          <w:rtl w:val="true"/>
        </w:rPr>
        <w:t xml:space="preserve">، ص </w:t>
      </w:r>
      <w:r>
        <w:rPr/>
        <w:t>266</w:t>
      </w:r>
      <w:r>
        <w:rPr>
          <w:rtl w:val="true"/>
        </w:rPr>
        <w:t xml:space="preserve">، س </w:t>
      </w:r>
      <w:r>
        <w:rPr/>
        <w:t>21</w:t>
      </w:r>
      <w:r>
        <w:rPr>
          <w:rtl w:val="true"/>
        </w:rPr>
        <w:t>: «</w:t>
      </w:r>
      <w:r>
        <w:rPr>
          <w:rtl w:val="true"/>
        </w:rPr>
        <w:t>عن ملة وقف</w:t>
      </w:r>
      <w:r>
        <w:rPr>
          <w:rtl w:val="true"/>
        </w:rPr>
        <w:t>»</w:t>
      </w:r>
      <w:bookmarkEnd w:id="14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المرتد رجلا أو امرئة</w:t>
      </w:r>
      <w:r>
        <w:rPr>
          <w:rFonts w:eastAsia="IRNazanin" w:cs="IRNazanin"/>
          <w:color w:val="111111"/>
          <w:sz w:val="28"/>
          <w:szCs w:val="28"/>
          <w:rtl w:val="true"/>
          <w:lang w:bidi="fa-IR"/>
        </w:rPr>
        <w:t>.</w:t>
      </w:r>
    </w:p>
    <w:p>
      <w:pPr>
        <w:pStyle w:val="Heading2"/>
        <w:numPr>
          <w:ilvl w:val="1"/>
          <w:numId w:val="1"/>
        </w:numPr>
        <w:rPr/>
      </w:pPr>
      <w:bookmarkStart w:id="1459" w:name="__RefHeading___Toc249749_1738255347"/>
      <w:bookmarkStart w:id="1460" w:name="_Toc641"/>
      <w:bookmarkEnd w:id="1459"/>
      <w:r>
        <w:rPr>
          <w:rtl w:val="true"/>
        </w:rPr>
        <w:t xml:space="preserve">قوله فی ج </w:t>
      </w:r>
      <w:r>
        <w:rPr/>
        <w:t>4</w:t>
      </w:r>
      <w:r>
        <w:rPr>
          <w:rtl w:val="true"/>
        </w:rPr>
        <w:t xml:space="preserve">، ص </w:t>
      </w:r>
      <w:r>
        <w:rPr/>
        <w:t>267</w:t>
      </w:r>
      <w:r>
        <w:rPr>
          <w:rtl w:val="true"/>
        </w:rPr>
        <w:t xml:space="preserve">، س </w:t>
      </w:r>
      <w:r>
        <w:rPr/>
        <w:t>18</w:t>
      </w:r>
      <w:r>
        <w:rPr>
          <w:rtl w:val="true"/>
        </w:rPr>
        <w:t>: «</w:t>
      </w:r>
      <w:r>
        <w:rPr>
          <w:rtl w:val="true"/>
        </w:rPr>
        <w:t>بل مقتضی حسنة</w:t>
      </w:r>
      <w:r>
        <w:rPr>
          <w:rtl w:val="true"/>
        </w:rPr>
        <w:t>»</w:t>
      </w:r>
      <w:bookmarkEnd w:id="14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الاجماع فهو الأقوی کمالایخفی و علیه فحکم الارتداد قبل الدخول و بعده سیان من جهة أن الارتداد یوجب انفساخ عقد الزوجیة من دون توقف علی القضاء العدة کما أنه لافرق بین کون الارتداد ملیا أو فطریا</w:t>
      </w:r>
      <w:r>
        <w:rPr>
          <w:rFonts w:eastAsia="IRNazanin" w:cs="IRNazanin"/>
          <w:color w:val="111111"/>
          <w:sz w:val="28"/>
          <w:szCs w:val="28"/>
          <w:rtl w:val="true"/>
          <w:lang w:bidi="fa-IR"/>
        </w:rPr>
        <w:t>.</w:t>
      </w:r>
    </w:p>
    <w:p>
      <w:pPr>
        <w:pStyle w:val="Heading2"/>
        <w:numPr>
          <w:ilvl w:val="1"/>
          <w:numId w:val="1"/>
        </w:numPr>
        <w:rPr/>
      </w:pPr>
      <w:bookmarkStart w:id="1461" w:name="__RefHeading___Toc249751_1738255347"/>
      <w:bookmarkStart w:id="1462" w:name="_Toc642"/>
      <w:bookmarkEnd w:id="1461"/>
      <w:r>
        <w:rPr>
          <w:rtl w:val="true"/>
        </w:rPr>
        <w:t xml:space="preserve">قوله فی ج </w:t>
      </w:r>
      <w:r>
        <w:rPr/>
        <w:t>4</w:t>
      </w:r>
      <w:r>
        <w:rPr>
          <w:rtl w:val="true"/>
        </w:rPr>
        <w:t xml:space="preserve">، ص </w:t>
      </w:r>
      <w:r>
        <w:rPr/>
        <w:t>267</w:t>
      </w:r>
      <w:r>
        <w:rPr>
          <w:rtl w:val="true"/>
        </w:rPr>
        <w:t xml:space="preserve">، س </w:t>
      </w:r>
      <w:r>
        <w:rPr/>
        <w:t>19</w:t>
      </w:r>
      <w:r>
        <w:rPr>
          <w:rtl w:val="true"/>
        </w:rPr>
        <w:t>: «</w:t>
      </w:r>
      <w:r>
        <w:rPr>
          <w:rtl w:val="true"/>
        </w:rPr>
        <w:t>غیرها حصول الانفساخ</w:t>
      </w:r>
      <w:r>
        <w:rPr>
          <w:rtl w:val="true"/>
        </w:rPr>
        <w:t>»</w:t>
      </w:r>
      <w:bookmarkEnd w:id="14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بلاتوقف علی انقضاء العدة</w:t>
      </w:r>
      <w:r>
        <w:rPr>
          <w:rFonts w:eastAsia="IRNazanin" w:cs="IRNazanin"/>
          <w:color w:val="111111"/>
          <w:sz w:val="28"/>
          <w:szCs w:val="28"/>
          <w:rtl w:val="true"/>
          <w:lang w:bidi="fa-IR"/>
        </w:rPr>
        <w:t>.</w:t>
      </w:r>
    </w:p>
    <w:p>
      <w:pPr>
        <w:pStyle w:val="Heading2"/>
        <w:numPr>
          <w:ilvl w:val="1"/>
          <w:numId w:val="1"/>
        </w:numPr>
        <w:rPr/>
      </w:pPr>
      <w:bookmarkStart w:id="1463" w:name="__RefHeading___Toc249753_1738255347"/>
      <w:bookmarkStart w:id="1464" w:name="_Toc643"/>
      <w:bookmarkEnd w:id="1463"/>
      <w:r>
        <w:rPr>
          <w:rtl w:val="true"/>
        </w:rPr>
        <w:t xml:space="preserve">قوله فی ج </w:t>
      </w:r>
      <w:r>
        <w:rPr/>
        <w:t>4</w:t>
      </w:r>
      <w:r>
        <w:rPr>
          <w:rtl w:val="true"/>
        </w:rPr>
        <w:t xml:space="preserve">، ص </w:t>
      </w:r>
      <w:r>
        <w:rPr/>
        <w:t>267</w:t>
      </w:r>
      <w:r>
        <w:rPr>
          <w:rtl w:val="true"/>
        </w:rPr>
        <w:t xml:space="preserve">، س </w:t>
      </w:r>
      <w:r>
        <w:rPr/>
        <w:t>21</w:t>
      </w:r>
      <w:r>
        <w:rPr>
          <w:rtl w:val="true"/>
        </w:rPr>
        <w:t>: «</w:t>
      </w:r>
      <w:r>
        <w:rPr>
          <w:rtl w:val="true"/>
        </w:rPr>
        <w:t>کان المرتد فطریا</w:t>
      </w:r>
      <w:r>
        <w:rPr>
          <w:rtl w:val="true"/>
        </w:rPr>
        <w:t>»</w:t>
      </w:r>
      <w:bookmarkEnd w:id="14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الارتداد بعد الدخول کما سیأتی التصریح به حیث قال و ان کان الارتداد بعد الدخول</w:t>
      </w:r>
      <w:r>
        <w:rPr>
          <w:rFonts w:eastAsia="IRNazanin" w:cs="IRNazanin"/>
          <w:color w:val="111111"/>
          <w:sz w:val="28"/>
          <w:szCs w:val="28"/>
          <w:rtl w:val="true"/>
          <w:lang w:bidi="fa-IR"/>
        </w:rPr>
        <w:t>.</w:t>
      </w:r>
    </w:p>
    <w:p>
      <w:pPr>
        <w:pStyle w:val="Heading2"/>
        <w:numPr>
          <w:ilvl w:val="1"/>
          <w:numId w:val="1"/>
        </w:numPr>
        <w:rPr/>
      </w:pPr>
      <w:bookmarkStart w:id="1465" w:name="__RefHeading___Toc249755_1738255347"/>
      <w:bookmarkStart w:id="1466" w:name="_Toc644"/>
      <w:bookmarkEnd w:id="1465"/>
      <w:r>
        <w:rPr>
          <w:rtl w:val="true"/>
        </w:rPr>
        <w:t xml:space="preserve">قوله فی ج </w:t>
      </w:r>
      <w:r>
        <w:rPr/>
        <w:t>4</w:t>
      </w:r>
      <w:r>
        <w:rPr>
          <w:rtl w:val="true"/>
        </w:rPr>
        <w:t xml:space="preserve">، ص </w:t>
      </w:r>
      <w:r>
        <w:rPr/>
        <w:t>268</w:t>
      </w:r>
      <w:r>
        <w:rPr>
          <w:rtl w:val="true"/>
        </w:rPr>
        <w:t xml:space="preserve">، س </w:t>
      </w:r>
      <w:r>
        <w:rPr/>
        <w:t>4</w:t>
      </w:r>
      <w:r>
        <w:rPr>
          <w:rtl w:val="true"/>
        </w:rPr>
        <w:t>: «</w:t>
      </w:r>
      <w:r>
        <w:rPr>
          <w:rtl w:val="true"/>
        </w:rPr>
        <w:t>دون سائر الامور</w:t>
      </w:r>
      <w:r>
        <w:rPr>
          <w:rtl w:val="true"/>
        </w:rPr>
        <w:t>»</w:t>
      </w:r>
      <w:bookmarkEnd w:id="1466"/>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له الرجوع الی زوجته بعقد جدید کما له تزویج المرئة المسلمة لان اثار الارتداد ترتفع بالتوبة عدی امور ثلثة و کان داخلا فی عنوان المسلم فیترتب علیه جمیع أحکام المسلم من الطهارة و غیرها بل یجوز له الرجوع الی زوجته</w:t>
      </w:r>
      <w:bookmarkStart w:id="1467" w:name="pg14020_140680"/>
    </w:p>
    <w:p>
      <w:pPr>
        <w:pStyle w:val="BookText"/>
        <w:rPr/>
      </w:pPr>
      <w:bookmarkEnd w:id="1467"/>
      <w:r>
        <w:rPr>
          <w:rFonts w:ascii="IRNazanin" w:hAnsi="IRNazanin" w:eastAsia="IRNazanin"/>
          <w:color w:val="111111"/>
          <w:sz w:val="28"/>
          <w:sz w:val="28"/>
          <w:szCs w:val="28"/>
          <w:rtl w:val="true"/>
          <w:lang w:bidi="fa-IR"/>
        </w:rPr>
        <w:t>بعقد جدید حتی قبل خروج العدة لان انقضاء العدة شرط فی تزویج الغیر معها لازوجها نعم یشترط العقد الجدید لحصول البینونة بنفس الارتداد</w:t>
      </w:r>
      <w:r>
        <w:rPr>
          <w:rFonts w:eastAsia="IRNazanin" w:cs="IRNazanin"/>
          <w:color w:val="111111"/>
          <w:sz w:val="28"/>
          <w:szCs w:val="28"/>
          <w:rtl w:val="true"/>
          <w:lang w:bidi="fa-IR"/>
        </w:rPr>
        <w:t>.</w:t>
      </w:r>
    </w:p>
    <w:p>
      <w:pPr>
        <w:pStyle w:val="Heading2"/>
        <w:numPr>
          <w:ilvl w:val="1"/>
          <w:numId w:val="1"/>
        </w:numPr>
        <w:rPr/>
      </w:pPr>
      <w:bookmarkStart w:id="1468" w:name="__RefHeading___Toc249757_1738255347"/>
      <w:bookmarkStart w:id="1469" w:name="_Toc645"/>
      <w:bookmarkEnd w:id="1468"/>
      <w:r>
        <w:rPr>
          <w:rtl w:val="true"/>
        </w:rPr>
        <w:t xml:space="preserve">قوله فی ج </w:t>
      </w:r>
      <w:r>
        <w:rPr/>
        <w:t>4</w:t>
      </w:r>
      <w:r>
        <w:rPr>
          <w:rtl w:val="true"/>
        </w:rPr>
        <w:t xml:space="preserve">، ص </w:t>
      </w:r>
      <w:r>
        <w:rPr/>
        <w:t>268</w:t>
      </w:r>
      <w:r>
        <w:rPr>
          <w:rtl w:val="true"/>
        </w:rPr>
        <w:t xml:space="preserve">، س </w:t>
      </w:r>
      <w:r>
        <w:rPr/>
        <w:t>7</w:t>
      </w:r>
      <w:r>
        <w:rPr>
          <w:rtl w:val="true"/>
        </w:rPr>
        <w:t>: «</w:t>
      </w:r>
      <w:r>
        <w:rPr>
          <w:rtl w:val="true"/>
        </w:rPr>
        <w:t>هذا مذکور فی الصلاة</w:t>
      </w:r>
      <w:r>
        <w:rPr>
          <w:rtl w:val="true"/>
        </w:rPr>
        <w:t>»</w:t>
      </w:r>
      <w:bookmarkEnd w:id="14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المطهرات فی باب الطهارة عند بیان کون الاسلام مطهرا راجع المستمسک و التنقیح</w:t>
      </w:r>
      <w:r>
        <w:rPr>
          <w:rFonts w:eastAsia="IRNazanin" w:cs="IRNazanin"/>
          <w:color w:val="111111"/>
          <w:sz w:val="28"/>
          <w:szCs w:val="28"/>
          <w:rtl w:val="true"/>
          <w:lang w:bidi="fa-IR"/>
        </w:rPr>
        <w:t>.</w:t>
      </w:r>
    </w:p>
    <w:p>
      <w:pPr>
        <w:pStyle w:val="Heading2"/>
        <w:numPr>
          <w:ilvl w:val="1"/>
          <w:numId w:val="1"/>
        </w:numPr>
        <w:rPr/>
      </w:pPr>
      <w:bookmarkStart w:id="1470" w:name="__RefHeading___Toc249759_1738255347"/>
      <w:bookmarkStart w:id="1471" w:name="_Toc646"/>
      <w:bookmarkEnd w:id="1470"/>
      <w:r>
        <w:rPr>
          <w:rtl w:val="true"/>
        </w:rPr>
        <w:t xml:space="preserve">قوله فی ج </w:t>
      </w:r>
      <w:r>
        <w:rPr/>
        <w:t>4</w:t>
      </w:r>
      <w:r>
        <w:rPr>
          <w:rtl w:val="true"/>
        </w:rPr>
        <w:t xml:space="preserve">، ص </w:t>
      </w:r>
      <w:r>
        <w:rPr/>
        <w:t>268</w:t>
      </w:r>
      <w:r>
        <w:rPr>
          <w:rtl w:val="true"/>
        </w:rPr>
        <w:t xml:space="preserve">، س </w:t>
      </w:r>
      <w:r>
        <w:rPr/>
        <w:t>8</w:t>
      </w:r>
      <w:r>
        <w:rPr>
          <w:rtl w:val="true"/>
        </w:rPr>
        <w:t>: «</w:t>
      </w:r>
      <w:r>
        <w:rPr>
          <w:rtl w:val="true"/>
        </w:rPr>
        <w:t>للتعبیر بقوله علیه السلام</w:t>
      </w:r>
      <w:r>
        <w:rPr>
          <w:rtl w:val="true"/>
        </w:rPr>
        <w:t>»</w:t>
      </w:r>
      <w:bookmarkEnd w:id="14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المرتد الفطری هو الذی نشأ عن المسلم والداکان أو والدته و التعبیر بقوله کل مسلم بین المسلمین یناسب ذلک</w:t>
      </w:r>
      <w:r>
        <w:rPr>
          <w:rFonts w:eastAsia="IRNazanin" w:cs="IRNazanin"/>
          <w:color w:val="111111"/>
          <w:sz w:val="28"/>
          <w:szCs w:val="28"/>
          <w:rtl w:val="true"/>
          <w:lang w:bidi="fa-IR"/>
        </w:rPr>
        <w:t>.</w:t>
      </w:r>
    </w:p>
    <w:p>
      <w:pPr>
        <w:pStyle w:val="Heading2"/>
        <w:numPr>
          <w:ilvl w:val="1"/>
          <w:numId w:val="1"/>
        </w:numPr>
        <w:rPr/>
      </w:pPr>
      <w:bookmarkStart w:id="1472" w:name="__RefHeading___Toc249761_1738255347"/>
      <w:bookmarkStart w:id="1473" w:name="_Toc647"/>
      <w:bookmarkEnd w:id="1472"/>
      <w:r>
        <w:rPr>
          <w:rtl w:val="true"/>
        </w:rPr>
        <w:t xml:space="preserve">قوله فی ج </w:t>
      </w:r>
      <w:r>
        <w:rPr/>
        <w:t>4</w:t>
      </w:r>
      <w:r>
        <w:rPr>
          <w:rtl w:val="true"/>
        </w:rPr>
        <w:t xml:space="preserve">، ص </w:t>
      </w:r>
      <w:r>
        <w:rPr/>
        <w:t>268</w:t>
      </w:r>
      <w:r>
        <w:rPr>
          <w:rtl w:val="true"/>
        </w:rPr>
        <w:t xml:space="preserve">، س </w:t>
      </w:r>
      <w:r>
        <w:rPr/>
        <w:t>15</w:t>
      </w:r>
      <w:r>
        <w:rPr>
          <w:rtl w:val="true"/>
        </w:rPr>
        <w:t>: «</w:t>
      </w:r>
      <w:r>
        <w:rPr>
          <w:rtl w:val="true"/>
        </w:rPr>
        <w:t>دینه یدل خبر منصور</w:t>
      </w:r>
      <w:r>
        <w:rPr>
          <w:rtl w:val="true"/>
        </w:rPr>
        <w:t>»</w:t>
      </w:r>
      <w:bookmarkEnd w:id="14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خبر منصور یدل علی بقاء النکاح الی انقضاء العدة لامطلقا فان اسلما أو اسلم بقی النکاح و أما ان اسلمت و لم یسلم فلانکاح و مورد الروایة و ان کان مجوسیا أو مشرکا من غیر أهل الکتاب إلا أن الحکم لو لا الاجماع کذلک فی أهل الکتاب بالاولویة القطعیة</w:t>
      </w:r>
      <w:r>
        <w:rPr>
          <w:rFonts w:eastAsia="IRNazanin" w:cs="IRNazanin"/>
          <w:color w:val="111111"/>
          <w:sz w:val="28"/>
          <w:szCs w:val="28"/>
          <w:rtl w:val="true"/>
          <w:lang w:bidi="fa-IR"/>
        </w:rPr>
        <w:t>.</w:t>
      </w:r>
    </w:p>
    <w:p>
      <w:pPr>
        <w:pStyle w:val="Heading2"/>
        <w:numPr>
          <w:ilvl w:val="1"/>
          <w:numId w:val="1"/>
        </w:numPr>
        <w:rPr/>
      </w:pPr>
      <w:bookmarkStart w:id="1474" w:name="__RefHeading___Toc249763_1738255347"/>
      <w:bookmarkStart w:id="1475" w:name="_Toc648"/>
      <w:bookmarkEnd w:id="1474"/>
      <w:r>
        <w:rPr>
          <w:rtl w:val="true"/>
        </w:rPr>
        <w:t xml:space="preserve">قوله فی ج </w:t>
      </w:r>
      <w:r>
        <w:rPr/>
        <w:t>4</w:t>
      </w:r>
      <w:r>
        <w:rPr>
          <w:rtl w:val="true"/>
        </w:rPr>
        <w:t xml:space="preserve">، ص </w:t>
      </w:r>
      <w:r>
        <w:rPr/>
        <w:t>269</w:t>
      </w:r>
      <w:r>
        <w:rPr>
          <w:rtl w:val="true"/>
        </w:rPr>
        <w:t xml:space="preserve">، س </w:t>
      </w:r>
      <w:r>
        <w:rPr/>
        <w:t>2</w:t>
      </w:r>
      <w:r>
        <w:rPr>
          <w:rtl w:val="true"/>
        </w:rPr>
        <w:t>: «</w:t>
      </w:r>
      <w:r>
        <w:rPr>
          <w:rtl w:val="true"/>
        </w:rPr>
        <w:t>نعم یمکن الاستدلال</w:t>
      </w:r>
      <w:r>
        <w:rPr>
          <w:rtl w:val="true"/>
        </w:rPr>
        <w:t>»</w:t>
      </w:r>
      <w:bookmarkEnd w:id="1475"/>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امکان الاستدلال به فی غیر المجوسی و المشرک من أهل الکتاب بالاولویة إذ مع توقّف الفسخ فیهما علی انقضاء العدة یکون الحکم کذلک فی أهل الکتاب بالاولویة و لامجال لاحتمال الفسخ فی الحال فی أهل الکتاب دون المجوسی و المشرک فتأمل</w:t>
      </w:r>
      <w:r>
        <w:rPr>
          <w:rFonts w:eastAsia="IRNazanin" w:cs="IRNazanin"/>
          <w:color w:val="111111"/>
          <w:sz w:val="28"/>
          <w:szCs w:val="28"/>
          <w:rtl w:val="true"/>
          <w:lang w:bidi="fa-IR"/>
        </w:rPr>
        <w:t>.</w:t>
      </w:r>
      <w:bookmarkStart w:id="1476" w:name="pg14020_140682"/>
    </w:p>
    <w:p>
      <w:pPr>
        <w:pStyle w:val="Heading2"/>
        <w:numPr>
          <w:ilvl w:val="1"/>
          <w:numId w:val="1"/>
        </w:numPr>
        <w:rPr/>
      </w:pPr>
      <w:bookmarkStart w:id="1477" w:name="__RefHeading___Toc249765_1738255347"/>
      <w:bookmarkStart w:id="1478" w:name="_Toc649"/>
      <w:bookmarkEnd w:id="1476"/>
      <w:bookmarkEnd w:id="1477"/>
      <w:r>
        <w:rPr>
          <w:rtl w:val="true"/>
        </w:rPr>
        <w:t xml:space="preserve">قوله فی ج </w:t>
      </w:r>
      <w:r>
        <w:rPr/>
        <w:t>4</w:t>
      </w:r>
      <w:r>
        <w:rPr>
          <w:rtl w:val="true"/>
        </w:rPr>
        <w:t xml:space="preserve">، ص </w:t>
      </w:r>
      <w:r>
        <w:rPr/>
        <w:t>269</w:t>
      </w:r>
      <w:r>
        <w:rPr>
          <w:rtl w:val="true"/>
        </w:rPr>
        <w:t xml:space="preserve">، س </w:t>
      </w:r>
      <w:r>
        <w:rPr/>
        <w:t>14</w:t>
      </w:r>
      <w:r>
        <w:rPr>
          <w:rtl w:val="true"/>
        </w:rPr>
        <w:t>: «</w:t>
      </w:r>
      <w:r>
        <w:rPr>
          <w:rtl w:val="true"/>
        </w:rPr>
        <w:t>من الأخبار مشکل</w:t>
      </w:r>
      <w:r>
        <w:rPr>
          <w:rtl w:val="true"/>
        </w:rPr>
        <w:t>»</w:t>
      </w:r>
      <w:bookmarkEnd w:id="14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مع دلالة خبر منصور بن حازم و الأخذ بمفهوم الاولویة یمکن تخصیص هذه الأخبار علی احتمالین</w:t>
      </w:r>
      <w:r>
        <w:rPr>
          <w:rFonts w:eastAsia="IRNazanin" w:cs="IRNazanin"/>
          <w:color w:val="111111"/>
          <w:sz w:val="28"/>
          <w:szCs w:val="28"/>
          <w:rtl w:val="true"/>
          <w:lang w:bidi="fa-IR"/>
        </w:rPr>
        <w:t>.</w:t>
      </w:r>
    </w:p>
    <w:p>
      <w:pPr>
        <w:pStyle w:val="Heading2"/>
        <w:numPr>
          <w:ilvl w:val="1"/>
          <w:numId w:val="1"/>
        </w:numPr>
        <w:rPr/>
      </w:pPr>
      <w:bookmarkStart w:id="1479" w:name="__RefHeading___Toc249767_1738255347"/>
      <w:bookmarkStart w:id="1480" w:name="_Toc650"/>
      <w:bookmarkEnd w:id="1479"/>
      <w:r>
        <w:rPr>
          <w:rtl w:val="true"/>
        </w:rPr>
        <w:t xml:space="preserve">قوله فی ج </w:t>
      </w:r>
      <w:r>
        <w:rPr/>
        <w:t>4</w:t>
      </w:r>
      <w:r>
        <w:rPr>
          <w:rtl w:val="true"/>
        </w:rPr>
        <w:t xml:space="preserve">، ص </w:t>
      </w:r>
      <w:r>
        <w:rPr/>
        <w:t>270</w:t>
      </w:r>
      <w:r>
        <w:rPr>
          <w:rtl w:val="true"/>
        </w:rPr>
        <w:t xml:space="preserve">، س </w:t>
      </w:r>
      <w:r>
        <w:rPr/>
        <w:t>8</w:t>
      </w:r>
      <w:r>
        <w:rPr>
          <w:rtl w:val="true"/>
        </w:rPr>
        <w:t>: «</w:t>
      </w:r>
      <w:r>
        <w:rPr>
          <w:rtl w:val="true"/>
        </w:rPr>
        <w:t>و یدل علیه خبرمنصور</w:t>
      </w:r>
      <w:r>
        <w:rPr>
          <w:rtl w:val="true"/>
        </w:rPr>
        <w:t>»</w:t>
      </w:r>
      <w:bookmarkEnd w:id="14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العدة تشهد علی أن المفروض هو کون الاسلام بعد الدخول هذا مضافا الی الملازمة بین کون المراة تحت المرء و الدخول</w:t>
      </w:r>
      <w:r>
        <w:rPr>
          <w:rFonts w:eastAsia="IRNazanin" w:cs="IRNazanin"/>
          <w:color w:val="111111"/>
          <w:sz w:val="28"/>
          <w:szCs w:val="28"/>
          <w:rtl w:val="true"/>
          <w:lang w:bidi="fa-IR"/>
        </w:rPr>
        <w:t>.</w:t>
      </w:r>
    </w:p>
    <w:p>
      <w:pPr>
        <w:pStyle w:val="Heading2"/>
        <w:numPr>
          <w:ilvl w:val="1"/>
          <w:numId w:val="1"/>
        </w:numPr>
        <w:rPr/>
      </w:pPr>
      <w:bookmarkStart w:id="1481" w:name="__RefHeading___Toc249769_1738255347"/>
      <w:bookmarkStart w:id="1482" w:name="_Toc651"/>
      <w:bookmarkEnd w:id="1481"/>
      <w:r>
        <w:rPr>
          <w:rtl w:val="true"/>
        </w:rPr>
        <w:t xml:space="preserve">قوله فی ج </w:t>
      </w:r>
      <w:r>
        <w:rPr/>
        <w:t>4</w:t>
      </w:r>
      <w:r>
        <w:rPr>
          <w:rtl w:val="true"/>
        </w:rPr>
        <w:t xml:space="preserve">، ص </w:t>
      </w:r>
      <w:r>
        <w:rPr/>
        <w:t>275</w:t>
      </w:r>
      <w:r>
        <w:rPr>
          <w:rtl w:val="true"/>
        </w:rPr>
        <w:t xml:space="preserve">، س </w:t>
      </w:r>
      <w:r>
        <w:rPr/>
        <w:t>2</w:t>
      </w:r>
      <w:r>
        <w:rPr>
          <w:rtl w:val="true"/>
        </w:rPr>
        <w:t>: «</w:t>
      </w:r>
      <w:r>
        <w:rPr>
          <w:rtl w:val="true"/>
        </w:rPr>
        <w:t>لایلتزمون بإجبار</w:t>
      </w:r>
      <w:r>
        <w:rPr>
          <w:rtl w:val="true"/>
        </w:rPr>
        <w:t>»</w:t>
      </w:r>
      <w:bookmarkEnd w:id="14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المشهور لایلتزمون بالخیار و الفسخ بمجرد عدم القدرة علی الانفاق لااجبار الزوج علی التطلیق و علیه فالروایات المذکور لیست معرضا عنها فلامانع من العمل بتلک الروایات عند عدم الاکساء و الاطعام بما یقوم به الصلب فیجوز للحاکم أن یجبر الزوج علی الانفاق ان أمکن و إلا علی الطلاق و إلا فیقوم بنفسه علی الطلاق ان طلبت الزوجة الطلاق</w:t>
      </w:r>
      <w:r>
        <w:rPr>
          <w:rFonts w:eastAsia="IRNazanin" w:cs="IRNazanin"/>
          <w:color w:val="111111"/>
          <w:sz w:val="28"/>
          <w:szCs w:val="28"/>
          <w:rtl w:val="true"/>
          <w:lang w:bidi="fa-IR"/>
        </w:rPr>
        <w:t>.</w:t>
      </w:r>
    </w:p>
    <w:p>
      <w:pPr>
        <w:pStyle w:val="Heading2"/>
        <w:numPr>
          <w:ilvl w:val="1"/>
          <w:numId w:val="1"/>
        </w:numPr>
        <w:rPr/>
      </w:pPr>
      <w:bookmarkStart w:id="1483" w:name="__RefHeading___Toc249771_1738255347"/>
      <w:bookmarkStart w:id="1484" w:name="_Toc652"/>
      <w:bookmarkEnd w:id="1483"/>
      <w:r>
        <w:rPr>
          <w:rtl w:val="true"/>
        </w:rPr>
        <w:t xml:space="preserve">قوله فی ج </w:t>
      </w:r>
      <w:r>
        <w:rPr/>
        <w:t>4</w:t>
      </w:r>
      <w:r>
        <w:rPr>
          <w:rtl w:val="true"/>
        </w:rPr>
        <w:t xml:space="preserve">، ص </w:t>
      </w:r>
      <w:r>
        <w:rPr/>
        <w:t>280</w:t>
      </w:r>
      <w:r>
        <w:rPr>
          <w:rtl w:val="true"/>
        </w:rPr>
        <w:t xml:space="preserve">، س </w:t>
      </w:r>
      <w:r>
        <w:rPr/>
        <w:t>5</w:t>
      </w:r>
      <w:r>
        <w:rPr>
          <w:rtl w:val="true"/>
        </w:rPr>
        <w:t>: «</w:t>
      </w:r>
      <w:r>
        <w:rPr>
          <w:rtl w:val="true"/>
        </w:rPr>
        <w:t>علیه فیشکل و أما</w:t>
      </w:r>
      <w:r>
        <w:rPr>
          <w:rtl w:val="true"/>
        </w:rPr>
        <w:t>»</w:t>
      </w:r>
      <w:bookmarkEnd w:id="1484"/>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ما فیه فان عملهما مع اعراض بقیة الاصحاب لایوجب الوثوق بصدور الروایة الضعیفة و علیه فلاوجه لرفع الید عن الأخبار الدالة علی صحة النکاح مع اللزوم بمثل هذا الخبر نعم لو کان عدم الزنا مشروطا فی العقد أو کان العقد مبنیا علی الشرط المذکور فمقتضی بعض الأخبار کالذی ورد فی من قال أنا من بنی فلان و تخلف هو الخیار ولکن فی شمول الأخبار الحاصرة لما إذا لم</w:t>
      </w:r>
      <w:bookmarkStart w:id="1485" w:name="pg14020_140684"/>
    </w:p>
    <w:p>
      <w:pPr>
        <w:pStyle w:val="BookText"/>
        <w:rPr/>
      </w:pPr>
      <w:bookmarkEnd w:id="1485"/>
      <w:r>
        <w:rPr>
          <w:rFonts w:ascii="IRNazanin" w:hAnsi="IRNazanin" w:eastAsia="IRNazanin"/>
          <w:color w:val="111111"/>
          <w:sz w:val="28"/>
          <w:sz w:val="28"/>
          <w:szCs w:val="28"/>
          <w:rtl w:val="true"/>
          <w:lang w:bidi="fa-IR"/>
        </w:rPr>
        <w:t>یشترط و لم یکن العقد مبنیا علیه ولکن کان مرکوزا تاملا و علیه فالقول بعدم الخیار مطلقا منظور فیه</w:t>
      </w:r>
      <w:r>
        <w:rPr>
          <w:rFonts w:eastAsia="IRNazanin" w:cs="IRNazanin"/>
          <w:color w:val="111111"/>
          <w:sz w:val="28"/>
          <w:szCs w:val="28"/>
          <w:rtl w:val="true"/>
          <w:lang w:bidi="fa-IR"/>
        </w:rPr>
        <w:t>.</w:t>
      </w:r>
    </w:p>
    <w:p>
      <w:pPr>
        <w:pStyle w:val="Heading2"/>
        <w:numPr>
          <w:ilvl w:val="1"/>
          <w:numId w:val="1"/>
        </w:numPr>
        <w:rPr/>
      </w:pPr>
      <w:bookmarkStart w:id="1486" w:name="__RefHeading___Toc249773_1738255347"/>
      <w:bookmarkStart w:id="1487" w:name="_Toc653"/>
      <w:bookmarkEnd w:id="1486"/>
      <w:r>
        <w:rPr>
          <w:rtl w:val="true"/>
        </w:rPr>
        <w:t xml:space="preserve">قوله فی ج </w:t>
      </w:r>
      <w:r>
        <w:rPr/>
        <w:t>4</w:t>
      </w:r>
      <w:r>
        <w:rPr>
          <w:rtl w:val="true"/>
        </w:rPr>
        <w:t xml:space="preserve">، ص </w:t>
      </w:r>
      <w:r>
        <w:rPr/>
        <w:t>286</w:t>
      </w:r>
      <w:r>
        <w:rPr>
          <w:rtl w:val="true"/>
        </w:rPr>
        <w:t xml:space="preserve">، س </w:t>
      </w:r>
      <w:r>
        <w:rPr/>
        <w:t>2</w:t>
      </w:r>
      <w:r>
        <w:rPr>
          <w:rtl w:val="true"/>
        </w:rPr>
        <w:t>: «</w:t>
      </w:r>
      <w:r>
        <w:rPr>
          <w:rtl w:val="true"/>
        </w:rPr>
        <w:t>فقد مضی الکلام</w:t>
      </w:r>
      <w:r>
        <w:rPr>
          <w:rtl w:val="true"/>
        </w:rPr>
        <w:t>»</w:t>
      </w:r>
      <w:bookmarkEnd w:id="14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Heading2"/>
        <w:numPr>
          <w:ilvl w:val="1"/>
          <w:numId w:val="1"/>
        </w:numPr>
        <w:rPr/>
      </w:pPr>
      <w:bookmarkStart w:id="1488" w:name="__RefHeading___Toc249775_1738255347"/>
      <w:bookmarkStart w:id="1489" w:name="_Toc654"/>
      <w:bookmarkEnd w:id="1488"/>
      <w:r>
        <w:rPr>
          <w:rtl w:val="true"/>
        </w:rPr>
        <w:t xml:space="preserve">قوله فی ج </w:t>
      </w:r>
      <w:r>
        <w:rPr/>
        <w:t>4</w:t>
      </w:r>
      <w:r>
        <w:rPr>
          <w:rtl w:val="true"/>
        </w:rPr>
        <w:t xml:space="preserve">، ص </w:t>
      </w:r>
      <w:r>
        <w:rPr/>
        <w:t>287</w:t>
      </w:r>
      <w:r>
        <w:rPr>
          <w:rtl w:val="true"/>
        </w:rPr>
        <w:t xml:space="preserve">، س </w:t>
      </w:r>
      <w:r>
        <w:rPr/>
        <w:t>9</w:t>
      </w:r>
      <w:r>
        <w:rPr>
          <w:rtl w:val="true"/>
        </w:rPr>
        <w:t>: «</w:t>
      </w:r>
      <w:r>
        <w:rPr>
          <w:rtl w:val="true"/>
        </w:rPr>
        <w:t>فلا إطلاق لأدلته</w:t>
      </w:r>
      <w:r>
        <w:rPr>
          <w:rtl w:val="true"/>
        </w:rPr>
        <w:t>»</w:t>
      </w:r>
      <w:bookmarkEnd w:id="14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تقریب الاطلاق فی التعالیق الاتیة فراجع</w:t>
      </w:r>
      <w:r>
        <w:rPr>
          <w:rFonts w:eastAsia="IRNazanin" w:cs="IRNazanin"/>
          <w:color w:val="111111"/>
          <w:sz w:val="28"/>
          <w:szCs w:val="28"/>
          <w:rtl w:val="true"/>
          <w:lang w:bidi="fa-IR"/>
        </w:rPr>
        <w:t>.</w:t>
      </w:r>
    </w:p>
    <w:p>
      <w:pPr>
        <w:pStyle w:val="Heading2"/>
        <w:numPr>
          <w:ilvl w:val="1"/>
          <w:numId w:val="1"/>
        </w:numPr>
        <w:rPr/>
      </w:pPr>
      <w:bookmarkStart w:id="1490" w:name="__RefHeading___Toc249777_1738255347"/>
      <w:bookmarkStart w:id="1491" w:name="_Toc655"/>
      <w:bookmarkEnd w:id="1490"/>
      <w:r>
        <w:rPr>
          <w:rtl w:val="true"/>
        </w:rPr>
        <w:t xml:space="preserve">قوله فی ج </w:t>
      </w:r>
      <w:r>
        <w:rPr/>
        <w:t>4</w:t>
      </w:r>
      <w:r>
        <w:rPr>
          <w:rtl w:val="true"/>
        </w:rPr>
        <w:t xml:space="preserve">، ص </w:t>
      </w:r>
      <w:r>
        <w:rPr/>
        <w:t>287</w:t>
      </w:r>
      <w:r>
        <w:rPr>
          <w:rtl w:val="true"/>
        </w:rPr>
        <w:t xml:space="preserve">، س </w:t>
      </w:r>
      <w:r>
        <w:rPr/>
        <w:t>9</w:t>
      </w:r>
      <w:r>
        <w:rPr>
          <w:rtl w:val="true"/>
        </w:rPr>
        <w:t>: «</w:t>
      </w:r>
      <w:r>
        <w:rPr>
          <w:rtl w:val="true"/>
        </w:rPr>
        <w:t>عند الشک فی اعتبار</w:t>
      </w:r>
      <w:r>
        <w:rPr>
          <w:rtl w:val="true"/>
        </w:rPr>
        <w:t>»</w:t>
      </w:r>
      <w:bookmarkEnd w:id="14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شککنا فی أن العقد علی الصغیرة آناما أو أزید منه بمقدار لم یصل الی امکان التلذد و التمتع منها هل یصح أم لا</w:t>
      </w:r>
      <w:r>
        <w:rPr>
          <w:rFonts w:eastAsia="IRNazanin" w:cs="IRNazanin"/>
          <w:color w:val="111111"/>
          <w:sz w:val="28"/>
          <w:szCs w:val="28"/>
          <w:rtl w:val="true"/>
          <w:lang w:bidi="fa-IR"/>
        </w:rPr>
        <w:t>.</w:t>
      </w:r>
    </w:p>
    <w:p>
      <w:pPr>
        <w:pStyle w:val="Heading2"/>
        <w:numPr>
          <w:ilvl w:val="1"/>
          <w:numId w:val="1"/>
        </w:numPr>
        <w:rPr/>
      </w:pPr>
      <w:bookmarkStart w:id="1492" w:name="__RefHeading___Toc249779_1738255347"/>
      <w:bookmarkStart w:id="1493" w:name="_Toc656"/>
      <w:bookmarkEnd w:id="1492"/>
      <w:r>
        <w:rPr>
          <w:rtl w:val="true"/>
        </w:rPr>
        <w:t xml:space="preserve">قوله فی ج </w:t>
      </w:r>
      <w:r>
        <w:rPr/>
        <w:t>4</w:t>
      </w:r>
      <w:r>
        <w:rPr>
          <w:rtl w:val="true"/>
        </w:rPr>
        <w:t xml:space="preserve">، ص </w:t>
      </w:r>
      <w:r>
        <w:rPr/>
        <w:t>288</w:t>
      </w:r>
      <w:r>
        <w:rPr>
          <w:rtl w:val="true"/>
        </w:rPr>
        <w:t xml:space="preserve">، س </w:t>
      </w:r>
      <w:r>
        <w:rPr/>
        <w:t>4</w:t>
      </w:r>
      <w:r>
        <w:rPr>
          <w:rtl w:val="true"/>
        </w:rPr>
        <w:t>: «</w:t>
      </w:r>
      <w:r>
        <w:rPr>
          <w:rtl w:val="true"/>
        </w:rPr>
        <w:t>لامانع من الأخذ</w:t>
      </w:r>
      <w:r>
        <w:rPr>
          <w:rtl w:val="true"/>
        </w:rPr>
        <w:t>»</w:t>
      </w:r>
      <w:bookmarkEnd w:id="1493"/>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الإطلاق المذکور محدود بما کان معروفا فی عصر النبی صلی الله علیه و آله و سلم و استمر و علیه فلایرفع الشک فی صحة العقد علی الصغیرة التی فی مدة لایمکن التمتع فیها إذ معروفیة ذلک فی عصره صلی الله علیه و آله و استمراره غیر محرز اللهم إلا أن یتمسک فی الاطلاق بمثل قوله فی صحیح الفضل الهاشمی سألت أباعبدالله علیه السلام عن المتعة فقال مهر معلوم الی اجل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فی مقام بیان الخصوصیات و الشرائط فی جواب السؤال عن حقیقة المتعة فیرجع فی المشکوک الی الاطلاق المذکور</w:t>
      </w:r>
      <w:r>
        <w:rPr>
          <w:rFonts w:eastAsia="IRNazanin" w:cs="IRNazanin"/>
          <w:color w:val="111111"/>
          <w:sz w:val="28"/>
          <w:szCs w:val="28"/>
          <w:rtl w:val="true"/>
          <w:lang w:bidi="fa-IR"/>
        </w:rPr>
        <w:t>.</w:t>
      </w:r>
      <w:bookmarkStart w:id="1494" w:name="pg14020_140686"/>
    </w:p>
    <w:p>
      <w:pPr>
        <w:pStyle w:val="Heading2"/>
        <w:numPr>
          <w:ilvl w:val="1"/>
          <w:numId w:val="1"/>
        </w:numPr>
        <w:rPr/>
      </w:pPr>
      <w:bookmarkStart w:id="1495" w:name="__RefHeading___Toc249781_1738255347"/>
      <w:bookmarkStart w:id="1496" w:name="_Toc657"/>
      <w:bookmarkEnd w:id="1494"/>
      <w:bookmarkEnd w:id="1495"/>
      <w:r>
        <w:rPr>
          <w:rtl w:val="true"/>
        </w:rPr>
        <w:t xml:space="preserve">قوله فی ج </w:t>
      </w:r>
      <w:r>
        <w:rPr/>
        <w:t>4</w:t>
      </w:r>
      <w:r>
        <w:rPr>
          <w:rtl w:val="true"/>
        </w:rPr>
        <w:t xml:space="preserve">، ص </w:t>
      </w:r>
      <w:r>
        <w:rPr/>
        <w:t>288</w:t>
      </w:r>
      <w:r>
        <w:rPr>
          <w:rtl w:val="true"/>
        </w:rPr>
        <w:t xml:space="preserve">، س </w:t>
      </w:r>
      <w:r>
        <w:rPr/>
        <w:t>4</w:t>
      </w:r>
      <w:r>
        <w:rPr>
          <w:rtl w:val="true"/>
        </w:rPr>
        <w:t>: «</w:t>
      </w:r>
      <w:r>
        <w:rPr>
          <w:rtl w:val="true"/>
        </w:rPr>
        <w:t>و إن کان النظر فیها</w:t>
      </w:r>
      <w:r>
        <w:rPr>
          <w:rtl w:val="true"/>
        </w:rPr>
        <w:t>»</w:t>
      </w:r>
      <w:bookmarkEnd w:id="14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بل منع إذ بعد کون النظر فیها الی الثواب فلایکون فی مقام بیان خصوصیات المتعة فکیف یؤخذ باطلاقها مع عدم احراز کونه فی مقام البیان</w:t>
      </w:r>
      <w:r>
        <w:rPr>
          <w:rFonts w:eastAsia="IRNazanin" w:cs="IRNazanin"/>
          <w:color w:val="111111"/>
          <w:sz w:val="28"/>
          <w:szCs w:val="28"/>
          <w:rtl w:val="true"/>
          <w:lang w:bidi="fa-IR"/>
        </w:rPr>
        <w:t>.</w:t>
      </w:r>
    </w:p>
    <w:p>
      <w:pPr>
        <w:pStyle w:val="Heading2"/>
        <w:numPr>
          <w:ilvl w:val="1"/>
          <w:numId w:val="1"/>
        </w:numPr>
        <w:rPr/>
      </w:pPr>
      <w:bookmarkStart w:id="1497" w:name="__RefHeading___Toc249783_1738255347"/>
      <w:bookmarkStart w:id="1498" w:name="_Toc658"/>
      <w:bookmarkEnd w:id="1497"/>
      <w:r>
        <w:rPr>
          <w:rtl w:val="true"/>
        </w:rPr>
        <w:t xml:space="preserve">قوله فی ج </w:t>
      </w:r>
      <w:r>
        <w:rPr/>
        <w:t>4</w:t>
      </w:r>
      <w:r>
        <w:rPr>
          <w:rtl w:val="true"/>
        </w:rPr>
        <w:t xml:space="preserve">، ص </w:t>
      </w:r>
      <w:r>
        <w:rPr/>
        <w:t>294</w:t>
      </w:r>
      <w:r>
        <w:rPr>
          <w:rtl w:val="true"/>
        </w:rPr>
        <w:t xml:space="preserve">، س </w:t>
      </w:r>
      <w:r>
        <w:rPr/>
        <w:t>3</w:t>
      </w:r>
      <w:r>
        <w:rPr>
          <w:rtl w:val="true"/>
        </w:rPr>
        <w:t>: «</w:t>
      </w:r>
      <w:r>
        <w:rPr>
          <w:rtl w:val="true"/>
        </w:rPr>
        <w:t>الآخر فلیحصن بابه</w:t>
      </w:r>
      <w:r>
        <w:rPr>
          <w:rtl w:val="true"/>
        </w:rPr>
        <w:t>»</w:t>
      </w:r>
      <w:bookmarkEnd w:id="14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یستظهر بعض الاعلام من هذه الکلمة أن تجویز الزانیة مع العلم بانها بعد التزویج لم تراع العدة لایجوز فتأمل</w:t>
      </w:r>
      <w:r>
        <w:rPr>
          <w:rFonts w:eastAsia="IRNazanin" w:cs="IRNazanin"/>
          <w:color w:val="111111"/>
          <w:sz w:val="28"/>
          <w:szCs w:val="28"/>
          <w:rtl w:val="true"/>
          <w:lang w:bidi="fa-IR"/>
        </w:rPr>
        <w:t>.</w:t>
      </w:r>
    </w:p>
    <w:p>
      <w:pPr>
        <w:pStyle w:val="Heading2"/>
        <w:numPr>
          <w:ilvl w:val="1"/>
          <w:numId w:val="1"/>
        </w:numPr>
        <w:rPr/>
      </w:pPr>
      <w:bookmarkStart w:id="1499" w:name="__RefHeading___Toc249785_1738255347"/>
      <w:bookmarkStart w:id="1500" w:name="_Toc659"/>
      <w:bookmarkEnd w:id="1499"/>
      <w:r>
        <w:rPr>
          <w:rtl w:val="true"/>
        </w:rPr>
        <w:t xml:space="preserve">قوله فی ج </w:t>
      </w:r>
      <w:r>
        <w:rPr/>
        <w:t>4</w:t>
      </w:r>
      <w:r>
        <w:rPr>
          <w:rtl w:val="true"/>
        </w:rPr>
        <w:t xml:space="preserve">، ص </w:t>
      </w:r>
      <w:r>
        <w:rPr/>
        <w:t>297</w:t>
      </w:r>
      <w:r>
        <w:rPr>
          <w:rtl w:val="true"/>
        </w:rPr>
        <w:t xml:space="preserve">، س </w:t>
      </w:r>
      <w:r>
        <w:rPr/>
        <w:t>17</w:t>
      </w:r>
      <w:r>
        <w:rPr>
          <w:rtl w:val="true"/>
        </w:rPr>
        <w:t>: «</w:t>
      </w:r>
      <w:r>
        <w:rPr>
          <w:rtl w:val="true"/>
        </w:rPr>
        <w:t>و إن خلاها قبل</w:t>
      </w:r>
      <w:r>
        <w:rPr>
          <w:rtl w:val="true"/>
        </w:rPr>
        <w:t>»</w:t>
      </w:r>
      <w:bookmarkEnd w:id="15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من خلاها هو الطلاق فی المتزوجة و علیه فالاستدلال بها لوجوب رد المرأة المتمتع بها نصف المهر بعد هبة المدة مشکل</w:t>
      </w:r>
      <w:r>
        <w:rPr>
          <w:rFonts w:eastAsia="IRNazanin" w:cs="IRNazanin"/>
          <w:color w:val="111111"/>
          <w:sz w:val="28"/>
          <w:szCs w:val="28"/>
          <w:rtl w:val="true"/>
          <w:lang w:bidi="fa-IR"/>
        </w:rPr>
        <w:t>.</w:t>
      </w:r>
    </w:p>
    <w:p>
      <w:pPr>
        <w:pStyle w:val="Heading2"/>
        <w:numPr>
          <w:ilvl w:val="1"/>
          <w:numId w:val="1"/>
        </w:numPr>
        <w:rPr/>
      </w:pPr>
      <w:bookmarkStart w:id="1501" w:name="__RefHeading___Toc249787_1738255347"/>
      <w:bookmarkStart w:id="1502" w:name="_Toc660"/>
      <w:bookmarkEnd w:id="1501"/>
      <w:r>
        <w:rPr>
          <w:rtl w:val="true"/>
        </w:rPr>
        <w:t xml:space="preserve">قوله فی ج </w:t>
      </w:r>
      <w:r>
        <w:rPr/>
        <w:t>4</w:t>
      </w:r>
      <w:r>
        <w:rPr>
          <w:rtl w:val="true"/>
        </w:rPr>
        <w:t xml:space="preserve">، ص </w:t>
      </w:r>
      <w:r>
        <w:rPr/>
        <w:t>299</w:t>
      </w:r>
      <w:r>
        <w:rPr>
          <w:rtl w:val="true"/>
        </w:rPr>
        <w:t xml:space="preserve">، س </w:t>
      </w:r>
      <w:r>
        <w:rPr/>
        <w:t>7</w:t>
      </w:r>
      <w:r>
        <w:rPr>
          <w:rtl w:val="true"/>
        </w:rPr>
        <w:t>: «</w:t>
      </w:r>
      <w:r>
        <w:rPr>
          <w:rtl w:val="true"/>
        </w:rPr>
        <w:t>لایخفی الإشکال فیه</w:t>
      </w:r>
      <w:r>
        <w:rPr>
          <w:rtl w:val="true"/>
        </w:rPr>
        <w:t>»</w:t>
      </w:r>
      <w:bookmarkEnd w:id="15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موثقة حفص فی خصوص موردها بناء علی کونها جاهلة مخصصة مقتضی ما ذکر عن استحقاق المهر المسمی من جهة استحلال الفرج أو مهر المثل جمعا بینهما و هو المحکی عن صاحب الریاض فتدبر</w:t>
      </w:r>
      <w:r>
        <w:rPr>
          <w:rFonts w:eastAsia="IRNazanin" w:cs="IRNazanin"/>
          <w:color w:val="111111"/>
          <w:sz w:val="28"/>
          <w:szCs w:val="28"/>
          <w:rtl w:val="true"/>
          <w:lang w:bidi="fa-IR"/>
        </w:rPr>
        <w:t>.</w:t>
      </w:r>
    </w:p>
    <w:p>
      <w:pPr>
        <w:pStyle w:val="Heading2"/>
        <w:numPr>
          <w:ilvl w:val="1"/>
          <w:numId w:val="1"/>
        </w:numPr>
        <w:rPr/>
      </w:pPr>
      <w:bookmarkStart w:id="1503" w:name="__RefHeading___Toc249789_1738255347"/>
      <w:bookmarkStart w:id="1504" w:name="_Toc661"/>
      <w:bookmarkEnd w:id="1503"/>
      <w:r>
        <w:rPr>
          <w:rtl w:val="true"/>
        </w:rPr>
        <w:t xml:space="preserve">قوله فی ج </w:t>
      </w:r>
      <w:r>
        <w:rPr/>
        <w:t>4</w:t>
      </w:r>
      <w:r>
        <w:rPr>
          <w:rtl w:val="true"/>
        </w:rPr>
        <w:t xml:space="preserve">، ص </w:t>
      </w:r>
      <w:r>
        <w:rPr/>
        <w:t>302</w:t>
      </w:r>
      <w:r>
        <w:rPr>
          <w:rtl w:val="true"/>
        </w:rPr>
        <w:t xml:space="preserve">، س </w:t>
      </w:r>
      <w:r>
        <w:rPr/>
        <w:t>16</w:t>
      </w:r>
      <w:r>
        <w:rPr>
          <w:rtl w:val="true"/>
        </w:rPr>
        <w:t>: «</w:t>
      </w:r>
      <w:r>
        <w:rPr>
          <w:rtl w:val="true"/>
        </w:rPr>
        <w:t>إن کان المتکلم</w:t>
      </w:r>
      <w:r>
        <w:rPr>
          <w:rtl w:val="true"/>
        </w:rPr>
        <w:t>»</w:t>
      </w:r>
      <w:bookmarkEnd w:id="1504"/>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و إن کان ظاهر ما حکی عن الحاج الشیخ قدس سره فی التقریرات من الاطلاق هو معناه الاصطلاحی منه الذی یحتاج فیه الی مقدمات الحکمة ولکن المقصود غیرذلک فان مقدمات الحکمة لاتجری مع العلم بالخلاف و فی المقام</w:t>
      </w:r>
      <w:bookmarkStart w:id="1505" w:name="pg14020_140688"/>
    </w:p>
    <w:p>
      <w:pPr>
        <w:pStyle w:val="BookText"/>
        <w:rPr/>
      </w:pPr>
      <w:bookmarkEnd w:id="1505"/>
      <w:r>
        <w:rPr>
          <w:rFonts w:ascii="IRNazanin" w:hAnsi="IRNazanin" w:eastAsia="IRNazanin"/>
          <w:color w:val="111111"/>
          <w:sz w:val="28"/>
          <w:sz w:val="28"/>
          <w:szCs w:val="28"/>
          <w:rtl w:val="true"/>
          <w:lang w:bidi="fa-IR"/>
        </w:rPr>
        <w:t>الذی علم أنه أراد الانقطاع لاتجری المقدمات المذکورة بل المراد من الاطلاق أن من قصد النکاح المنقطع قصد أصل النکاحیة و الزوجیة فاذا أخل بالاجل تعلق انشاء النکاحیة و الزوجیة الی المرئة کما أن المشتری إذا قصد الفرس الولی و انشأ ثم بان أنه غیر عربی انشاء علی غیر عربی و لافرق فی ذلک بین کون المراد مستفادا من الدال و المدلول المتعددین أو من دال واحد و مما ذکر یظهر الإشکال فی التفصیل المذکور فی الجواهر</w:t>
      </w:r>
      <w:r>
        <w:rPr>
          <w:rFonts w:eastAsia="IRNazanin" w:cs="IRNazanin"/>
          <w:color w:val="111111"/>
          <w:sz w:val="28"/>
          <w:szCs w:val="28"/>
          <w:rtl w:val="true"/>
          <w:lang w:bidi="fa-IR"/>
        </w:rPr>
        <w:t>.</w:t>
      </w:r>
    </w:p>
    <w:p>
      <w:pPr>
        <w:pStyle w:val="Heading2"/>
        <w:numPr>
          <w:ilvl w:val="1"/>
          <w:numId w:val="1"/>
        </w:numPr>
        <w:rPr/>
      </w:pPr>
      <w:bookmarkStart w:id="1506" w:name="__RefHeading___Toc249791_1738255347"/>
      <w:bookmarkStart w:id="1507" w:name="_Toc662"/>
      <w:bookmarkEnd w:id="1506"/>
      <w:r>
        <w:rPr>
          <w:rtl w:val="true"/>
        </w:rPr>
        <w:t xml:space="preserve">قوله فی ج </w:t>
      </w:r>
      <w:r>
        <w:rPr/>
        <w:t>4</w:t>
      </w:r>
      <w:r>
        <w:rPr>
          <w:rtl w:val="true"/>
        </w:rPr>
        <w:t xml:space="preserve">، ص </w:t>
      </w:r>
      <w:r>
        <w:rPr/>
        <w:t>302</w:t>
      </w:r>
      <w:r>
        <w:rPr>
          <w:rtl w:val="true"/>
        </w:rPr>
        <w:t xml:space="preserve">، س </w:t>
      </w:r>
      <w:r>
        <w:rPr/>
        <w:t>19</w:t>
      </w:r>
      <w:r>
        <w:rPr>
          <w:rtl w:val="true"/>
        </w:rPr>
        <w:t>: «</w:t>
      </w:r>
      <w:r>
        <w:rPr>
          <w:rtl w:val="true"/>
        </w:rPr>
        <w:t>لاظهور لها فی الانقلاب</w:t>
      </w:r>
      <w:r>
        <w:rPr>
          <w:rtl w:val="true"/>
        </w:rPr>
        <w:t>»</w:t>
      </w:r>
      <w:bookmarkEnd w:id="15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تأمل بل منع لان ملاحظة صدر الروایة قرینة علی أن المراد من الخبر هو ما یشمل المقام و لایکون الروایة فی مقام اعتبار الاصل فی المنقطع و عدمه فی الدوام حتی یکون اجنبیة عن المقام</w:t>
      </w:r>
      <w:r>
        <w:rPr>
          <w:rFonts w:eastAsia="IRNazanin" w:cs="IRNazanin"/>
          <w:color w:val="111111"/>
          <w:sz w:val="28"/>
          <w:szCs w:val="28"/>
          <w:rtl w:val="true"/>
          <w:lang w:bidi="fa-IR"/>
        </w:rPr>
        <w:t>.</w:t>
      </w:r>
    </w:p>
    <w:p>
      <w:pPr>
        <w:pStyle w:val="Heading2"/>
        <w:numPr>
          <w:ilvl w:val="1"/>
          <w:numId w:val="1"/>
        </w:numPr>
        <w:rPr/>
      </w:pPr>
      <w:bookmarkStart w:id="1508" w:name="__RefHeading___Toc249793_1738255347"/>
      <w:bookmarkStart w:id="1509" w:name="_Toc663"/>
      <w:bookmarkEnd w:id="1508"/>
      <w:r>
        <w:rPr>
          <w:rtl w:val="true"/>
        </w:rPr>
        <w:t xml:space="preserve">قوله فی ج </w:t>
      </w:r>
      <w:r>
        <w:rPr/>
        <w:t>4</w:t>
      </w:r>
      <w:r>
        <w:rPr>
          <w:rtl w:val="true"/>
        </w:rPr>
        <w:t xml:space="preserve">، ص </w:t>
      </w:r>
      <w:r>
        <w:rPr/>
        <w:t>302</w:t>
      </w:r>
      <w:r>
        <w:rPr>
          <w:rtl w:val="true"/>
        </w:rPr>
        <w:t xml:space="preserve">، س </w:t>
      </w:r>
      <w:r>
        <w:rPr/>
        <w:t>20</w:t>
      </w:r>
      <w:r>
        <w:rPr>
          <w:rtl w:val="true"/>
        </w:rPr>
        <w:t>: «</w:t>
      </w:r>
      <w:r>
        <w:rPr>
          <w:rtl w:val="true"/>
        </w:rPr>
        <w:t>الشک یشکل الأخذ</w:t>
      </w:r>
      <w:r>
        <w:rPr>
          <w:rtl w:val="true"/>
        </w:rPr>
        <w:t>»</w:t>
      </w:r>
      <w:bookmarkEnd w:id="15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خبر ابان موثق و یمکن العمل به</w:t>
      </w:r>
      <w:r>
        <w:rPr>
          <w:rFonts w:eastAsia="IRNazanin" w:cs="IRNazanin"/>
          <w:color w:val="111111"/>
          <w:sz w:val="28"/>
          <w:szCs w:val="28"/>
          <w:rtl w:val="true"/>
          <w:lang w:bidi="fa-IR"/>
        </w:rPr>
        <w:t>.</w:t>
      </w:r>
    </w:p>
    <w:p>
      <w:pPr>
        <w:pStyle w:val="Heading2"/>
        <w:numPr>
          <w:ilvl w:val="1"/>
          <w:numId w:val="1"/>
        </w:numPr>
        <w:rPr/>
      </w:pPr>
      <w:bookmarkStart w:id="1510" w:name="__RefHeading___Toc249795_1738255347"/>
      <w:bookmarkStart w:id="1511" w:name="_Toc664"/>
      <w:bookmarkEnd w:id="1510"/>
      <w:r>
        <w:rPr>
          <w:rtl w:val="true"/>
        </w:rPr>
        <w:t xml:space="preserve">قوله فی ج </w:t>
      </w:r>
      <w:r>
        <w:rPr/>
        <w:t>4</w:t>
      </w:r>
      <w:r>
        <w:rPr>
          <w:rtl w:val="true"/>
        </w:rPr>
        <w:t xml:space="preserve">، ص </w:t>
      </w:r>
      <w:r>
        <w:rPr/>
        <w:t>308</w:t>
      </w:r>
      <w:r>
        <w:rPr>
          <w:rtl w:val="true"/>
        </w:rPr>
        <w:t xml:space="preserve">، س </w:t>
      </w:r>
      <w:r>
        <w:rPr/>
        <w:t>7</w:t>
      </w:r>
      <w:r>
        <w:rPr>
          <w:rtl w:val="true"/>
        </w:rPr>
        <w:t>: «</w:t>
      </w:r>
      <w:r>
        <w:rPr>
          <w:rtl w:val="true"/>
        </w:rPr>
        <w:t>سقوطه أم لا</w:t>
      </w:r>
      <w:r>
        <w:rPr>
          <w:rtl w:val="true"/>
        </w:rPr>
        <w:t>»</w:t>
      </w:r>
      <w:bookmarkEnd w:id="15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شرطا ثبوته أم لا و یؤید ذلک البحث الاتی فی شرط المیراث فی الاستدلال علی القول الثانی</w:t>
      </w:r>
      <w:r>
        <w:rPr>
          <w:rFonts w:eastAsia="IRNazanin" w:cs="IRNazanin"/>
          <w:color w:val="111111"/>
          <w:sz w:val="28"/>
          <w:szCs w:val="28"/>
          <w:rtl w:val="true"/>
          <w:lang w:bidi="fa-IR"/>
        </w:rPr>
        <w:t>.</w:t>
      </w:r>
    </w:p>
    <w:p>
      <w:pPr>
        <w:pStyle w:val="Heading2"/>
        <w:numPr>
          <w:ilvl w:val="1"/>
          <w:numId w:val="1"/>
        </w:numPr>
        <w:rPr/>
      </w:pPr>
      <w:bookmarkStart w:id="1512" w:name="__RefHeading___Toc249797_1738255347"/>
      <w:bookmarkStart w:id="1513" w:name="_Toc665"/>
      <w:bookmarkEnd w:id="1512"/>
      <w:r>
        <w:rPr>
          <w:rtl w:val="true"/>
        </w:rPr>
        <w:t xml:space="preserve">قوله فی ج </w:t>
      </w:r>
      <w:r>
        <w:rPr/>
        <w:t>4</w:t>
      </w:r>
      <w:r>
        <w:rPr>
          <w:rtl w:val="true"/>
        </w:rPr>
        <w:t xml:space="preserve">، ص </w:t>
      </w:r>
      <w:r>
        <w:rPr/>
        <w:t>308</w:t>
      </w:r>
      <w:r>
        <w:rPr>
          <w:rtl w:val="true"/>
        </w:rPr>
        <w:t xml:space="preserve">، س </w:t>
      </w:r>
      <w:r>
        <w:rPr/>
        <w:t>11</w:t>
      </w:r>
      <w:r>
        <w:rPr>
          <w:rtl w:val="true"/>
        </w:rPr>
        <w:t>: «</w:t>
      </w:r>
      <w:r>
        <w:rPr>
          <w:rtl w:val="true"/>
        </w:rPr>
        <w:t>کخبر أبان ابن تغلب</w:t>
      </w:r>
      <w:r>
        <w:rPr>
          <w:rtl w:val="true"/>
        </w:rPr>
        <w:t>»</w:t>
      </w:r>
      <w:bookmarkEnd w:id="1513"/>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ظاهرا فی أن الارث فیما إذا لم یشترط الاجل</w:t>
      </w:r>
      <w:r>
        <w:rPr>
          <w:rFonts w:eastAsia="IRNazanin" w:cs="IRNazanin"/>
          <w:color w:val="111111"/>
          <w:sz w:val="28"/>
          <w:szCs w:val="28"/>
          <w:rtl w:val="true"/>
          <w:lang w:bidi="fa-IR"/>
        </w:rPr>
        <w:t>.</w:t>
      </w:r>
      <w:bookmarkStart w:id="1514" w:name="pg14020_140690"/>
    </w:p>
    <w:p>
      <w:pPr>
        <w:pStyle w:val="Heading2"/>
        <w:numPr>
          <w:ilvl w:val="1"/>
          <w:numId w:val="1"/>
        </w:numPr>
        <w:rPr/>
      </w:pPr>
      <w:bookmarkStart w:id="1515" w:name="__RefHeading___Toc249799_1738255347"/>
      <w:bookmarkStart w:id="1516" w:name="_Toc666"/>
      <w:bookmarkEnd w:id="1514"/>
      <w:bookmarkEnd w:id="1515"/>
      <w:r>
        <w:rPr>
          <w:rtl w:val="true"/>
        </w:rPr>
        <w:t xml:space="preserve">قوله فی ج </w:t>
      </w:r>
      <w:r>
        <w:rPr/>
        <w:t>4</w:t>
      </w:r>
      <w:r>
        <w:rPr>
          <w:rtl w:val="true"/>
        </w:rPr>
        <w:t xml:space="preserve">، ص </w:t>
      </w:r>
      <w:r>
        <w:rPr/>
        <w:t>308</w:t>
      </w:r>
      <w:r>
        <w:rPr>
          <w:rtl w:val="true"/>
        </w:rPr>
        <w:t xml:space="preserve">، س </w:t>
      </w:r>
      <w:r>
        <w:rPr/>
        <w:t>16</w:t>
      </w:r>
      <w:r>
        <w:rPr>
          <w:rtl w:val="true"/>
        </w:rPr>
        <w:t>: «</w:t>
      </w:r>
      <w:r>
        <w:rPr>
          <w:rtl w:val="true"/>
        </w:rPr>
        <w:t>قلت</w:t>
      </w:r>
      <w:r>
        <w:rPr>
          <w:rtl w:val="true"/>
        </w:rPr>
        <w:t xml:space="preserve">: </w:t>
      </w:r>
      <w:r>
        <w:rPr>
          <w:rtl w:val="true"/>
        </w:rPr>
        <w:t>فماحدها</w:t>
      </w:r>
      <w:r>
        <w:rPr>
          <w:rtl w:val="true"/>
        </w:rPr>
        <w:t>»</w:t>
      </w:r>
      <w:bookmarkEnd w:id="15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ظهوره فی کون الحد حدا منطقیا لا أن المراد من الحد هو الحکم کما هو المحتمل</w:t>
      </w:r>
      <w:r>
        <w:rPr>
          <w:rFonts w:eastAsia="IRNazanin" w:cs="IRNazanin"/>
          <w:color w:val="111111"/>
          <w:sz w:val="28"/>
          <w:szCs w:val="28"/>
          <w:rtl w:val="true"/>
          <w:lang w:bidi="fa-IR"/>
        </w:rPr>
        <w:t>.</w:t>
      </w:r>
    </w:p>
    <w:p>
      <w:pPr>
        <w:pStyle w:val="Heading2"/>
        <w:numPr>
          <w:ilvl w:val="1"/>
          <w:numId w:val="1"/>
        </w:numPr>
        <w:rPr/>
      </w:pPr>
      <w:bookmarkStart w:id="1517" w:name="__RefHeading___Toc249801_1738255347"/>
      <w:bookmarkStart w:id="1518" w:name="_Toc667"/>
      <w:bookmarkEnd w:id="1517"/>
      <w:r>
        <w:rPr>
          <w:rtl w:val="true"/>
        </w:rPr>
        <w:t xml:space="preserve">قوله فی ج </w:t>
      </w:r>
      <w:r>
        <w:rPr/>
        <w:t>4</w:t>
      </w:r>
      <w:r>
        <w:rPr>
          <w:rtl w:val="true"/>
        </w:rPr>
        <w:t xml:space="preserve">، ص </w:t>
      </w:r>
      <w:r>
        <w:rPr/>
        <w:t>308</w:t>
      </w:r>
      <w:r>
        <w:rPr>
          <w:rtl w:val="true"/>
        </w:rPr>
        <w:t xml:space="preserve">، س </w:t>
      </w:r>
      <w:r>
        <w:rPr/>
        <w:t>17</w:t>
      </w:r>
      <w:r>
        <w:rPr>
          <w:rtl w:val="true"/>
        </w:rPr>
        <w:t>: «</w:t>
      </w:r>
      <w:r>
        <w:rPr>
          <w:rtl w:val="true"/>
        </w:rPr>
        <w:t>و صحیح عمر بن حنظلة</w:t>
      </w:r>
      <w:r>
        <w:rPr>
          <w:rtl w:val="true"/>
        </w:rPr>
        <w:t>»</w:t>
      </w:r>
      <w:bookmarkEnd w:id="15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قوله و لیس بینهما میراث بعد قوله یشارطها علی ما شاء من العطیة ظاهر فی أن الارث لیس مما یقبل الاشتراط</w:t>
      </w:r>
      <w:r>
        <w:rPr>
          <w:rFonts w:eastAsia="IRNazanin" w:cs="IRNazanin"/>
          <w:color w:val="111111"/>
          <w:sz w:val="28"/>
          <w:szCs w:val="28"/>
          <w:rtl w:val="true"/>
          <w:lang w:bidi="fa-IR"/>
        </w:rPr>
        <w:t>.</w:t>
      </w:r>
    </w:p>
    <w:p>
      <w:pPr>
        <w:pStyle w:val="Heading2"/>
        <w:numPr>
          <w:ilvl w:val="1"/>
          <w:numId w:val="1"/>
        </w:numPr>
        <w:rPr/>
      </w:pPr>
      <w:bookmarkStart w:id="1519" w:name="__RefHeading___Toc249803_1738255347"/>
      <w:bookmarkStart w:id="1520" w:name="_Toc668"/>
      <w:bookmarkEnd w:id="1519"/>
      <w:r>
        <w:rPr>
          <w:rtl w:val="true"/>
        </w:rPr>
        <w:t xml:space="preserve">قوله فی ج </w:t>
      </w:r>
      <w:r>
        <w:rPr/>
        <w:t>4</w:t>
      </w:r>
      <w:r>
        <w:rPr>
          <w:rtl w:val="true"/>
        </w:rPr>
        <w:t xml:space="preserve">، ص </w:t>
      </w:r>
      <w:r>
        <w:rPr/>
        <w:t>309</w:t>
      </w:r>
      <w:r>
        <w:rPr>
          <w:rtl w:val="true"/>
        </w:rPr>
        <w:t xml:space="preserve">، س </w:t>
      </w:r>
      <w:r>
        <w:rPr/>
        <w:t>5</w:t>
      </w:r>
      <w:r>
        <w:rPr>
          <w:rtl w:val="true"/>
        </w:rPr>
        <w:t>: «</w:t>
      </w:r>
      <w:r>
        <w:rPr>
          <w:rtl w:val="true"/>
        </w:rPr>
        <w:t>بل المراد مخالفة</w:t>
      </w:r>
      <w:r>
        <w:rPr>
          <w:rtl w:val="true"/>
        </w:rPr>
        <w:t>»</w:t>
      </w:r>
      <w:bookmarkEnd w:id="15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ما فیه إذ مخالفة الکتاب ظاهرة فی مخالفة الحکم کما أن الحکم ظاهر فی الحکم الحقیقی و القول بان المراد هو المخالفة مع عموم الکتاب الذی یمکن أن لایکون أن لایکون مرادا للشارع و لایکون حکما حقیقیا فی الواقع بل هو مجرد عموم کما تری</w:t>
      </w:r>
      <w:r>
        <w:rPr>
          <w:rFonts w:eastAsia="IRNazanin" w:cs="IRNazanin"/>
          <w:color w:val="111111"/>
          <w:sz w:val="28"/>
          <w:szCs w:val="28"/>
          <w:rtl w:val="true"/>
          <w:lang w:bidi="fa-IR"/>
        </w:rPr>
        <w:t>.</w:t>
      </w:r>
    </w:p>
    <w:p>
      <w:pPr>
        <w:pStyle w:val="Heading2"/>
        <w:numPr>
          <w:ilvl w:val="1"/>
          <w:numId w:val="1"/>
        </w:numPr>
        <w:rPr/>
      </w:pPr>
      <w:bookmarkStart w:id="1521" w:name="__RefHeading___Toc249805_1738255347"/>
      <w:bookmarkStart w:id="1522" w:name="_Toc669"/>
      <w:bookmarkEnd w:id="1521"/>
      <w:r>
        <w:rPr>
          <w:rtl w:val="true"/>
        </w:rPr>
        <w:t xml:space="preserve">قوله فی ج </w:t>
      </w:r>
      <w:r>
        <w:rPr/>
        <w:t>4</w:t>
      </w:r>
      <w:r>
        <w:rPr>
          <w:rtl w:val="true"/>
        </w:rPr>
        <w:t xml:space="preserve">، ص </w:t>
      </w:r>
      <w:r>
        <w:rPr/>
        <w:t>309</w:t>
      </w:r>
      <w:r>
        <w:rPr>
          <w:rtl w:val="true"/>
        </w:rPr>
        <w:t xml:space="preserve">، س </w:t>
      </w:r>
      <w:r>
        <w:rPr/>
        <w:t>16</w:t>
      </w:r>
      <w:r>
        <w:rPr>
          <w:rtl w:val="true"/>
        </w:rPr>
        <w:t>: «</w:t>
      </w:r>
      <w:r>
        <w:rPr>
          <w:rtl w:val="true"/>
        </w:rPr>
        <w:t>إلا الحاکیین عن الواقع</w:t>
      </w:r>
      <w:r>
        <w:rPr>
          <w:rtl w:val="true"/>
        </w:rPr>
        <w:t>»</w:t>
      </w:r>
      <w:bookmarkEnd w:id="15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الحاکیین بالعموم أو الاطلاق</w:t>
      </w:r>
      <w:r>
        <w:rPr>
          <w:rFonts w:eastAsia="IRNazanin" w:cs="IRNazanin"/>
          <w:color w:val="111111"/>
          <w:sz w:val="28"/>
          <w:szCs w:val="28"/>
          <w:rtl w:val="true"/>
          <w:lang w:bidi="fa-IR"/>
        </w:rPr>
        <w:t>.</w:t>
      </w:r>
    </w:p>
    <w:p>
      <w:pPr>
        <w:pStyle w:val="Heading2"/>
        <w:numPr>
          <w:ilvl w:val="1"/>
          <w:numId w:val="1"/>
        </w:numPr>
        <w:rPr/>
      </w:pPr>
      <w:bookmarkStart w:id="1523" w:name="__RefHeading___Toc249807_1738255347"/>
      <w:bookmarkStart w:id="1524" w:name="_Toc670"/>
      <w:bookmarkEnd w:id="1523"/>
      <w:r>
        <w:rPr>
          <w:rtl w:val="true"/>
        </w:rPr>
        <w:t xml:space="preserve">قوله فی ج </w:t>
      </w:r>
      <w:r>
        <w:rPr/>
        <w:t>4</w:t>
      </w:r>
      <w:r>
        <w:rPr>
          <w:rtl w:val="true"/>
        </w:rPr>
        <w:t xml:space="preserve">، ص </w:t>
      </w:r>
      <w:r>
        <w:rPr/>
        <w:t>309</w:t>
      </w:r>
      <w:r>
        <w:rPr>
          <w:rtl w:val="true"/>
        </w:rPr>
        <w:t xml:space="preserve">، س </w:t>
      </w:r>
      <w:r>
        <w:rPr/>
        <w:t>17</w:t>
      </w:r>
      <w:r>
        <w:rPr>
          <w:rtl w:val="true"/>
        </w:rPr>
        <w:t>: «</w:t>
      </w:r>
      <w:r>
        <w:rPr>
          <w:rtl w:val="true"/>
        </w:rPr>
        <w:t>الأخبار خلافه کالمروی</w:t>
      </w:r>
      <w:r>
        <w:rPr>
          <w:rtl w:val="true"/>
        </w:rPr>
        <w:t>»</w:t>
      </w:r>
      <w:bookmarkEnd w:id="1524"/>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المراد من الحلال و الحرام هو الواقعی منهما لا الظاهری المستفاد من عموم الکتاب أو اطلاق الکتاب</w:t>
      </w:r>
      <w:r>
        <w:rPr>
          <w:rFonts w:eastAsia="IRNazanin" w:cs="IRNazanin"/>
          <w:color w:val="111111"/>
          <w:sz w:val="28"/>
          <w:szCs w:val="28"/>
          <w:rtl w:val="true"/>
          <w:lang w:bidi="fa-IR"/>
        </w:rPr>
        <w:t>.</w:t>
      </w:r>
      <w:bookmarkStart w:id="1525" w:name="pg14020_140692"/>
    </w:p>
    <w:p>
      <w:pPr>
        <w:pStyle w:val="Heading2"/>
        <w:numPr>
          <w:ilvl w:val="1"/>
          <w:numId w:val="1"/>
        </w:numPr>
        <w:rPr/>
      </w:pPr>
      <w:bookmarkStart w:id="1526" w:name="__RefHeading___Toc249809_1738255347"/>
      <w:bookmarkStart w:id="1527" w:name="_Toc671"/>
      <w:bookmarkEnd w:id="1525"/>
      <w:bookmarkEnd w:id="1526"/>
      <w:r>
        <w:rPr>
          <w:rtl w:val="true"/>
        </w:rPr>
        <w:t xml:space="preserve">قوله فی ج </w:t>
      </w:r>
      <w:r>
        <w:rPr/>
        <w:t>4</w:t>
      </w:r>
      <w:r>
        <w:rPr>
          <w:rtl w:val="true"/>
        </w:rPr>
        <w:t xml:space="preserve">، ص </w:t>
      </w:r>
      <w:r>
        <w:rPr/>
        <w:t>309</w:t>
      </w:r>
      <w:r>
        <w:rPr>
          <w:rtl w:val="true"/>
        </w:rPr>
        <w:t xml:space="preserve">، س </w:t>
      </w:r>
      <w:r>
        <w:rPr/>
        <w:t>19</w:t>
      </w:r>
      <w:r>
        <w:rPr>
          <w:rtl w:val="true"/>
        </w:rPr>
        <w:t>: «</w:t>
      </w:r>
      <w:r>
        <w:rPr>
          <w:rtl w:val="true"/>
        </w:rPr>
        <w:t>و المروی فی طریق</w:t>
      </w:r>
      <w:r>
        <w:rPr>
          <w:rtl w:val="true"/>
        </w:rPr>
        <w:t>»</w:t>
      </w:r>
      <w:bookmarkEnd w:id="15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ظاهر قوله لیست فی کتاب الله ظاهر فی أنها لیست فی أحکام الله واقعا</w:t>
      </w:r>
      <w:r>
        <w:rPr>
          <w:rFonts w:eastAsia="IRNazanin" w:cs="IRNazanin"/>
          <w:color w:val="111111"/>
          <w:sz w:val="28"/>
          <w:szCs w:val="28"/>
          <w:rtl w:val="true"/>
          <w:lang w:bidi="fa-IR"/>
        </w:rPr>
        <w:t>.</w:t>
      </w:r>
    </w:p>
    <w:p>
      <w:pPr>
        <w:pStyle w:val="Heading2"/>
        <w:numPr>
          <w:ilvl w:val="1"/>
          <w:numId w:val="1"/>
        </w:numPr>
        <w:rPr/>
      </w:pPr>
      <w:bookmarkStart w:id="1528" w:name="__RefHeading___Toc249811_1738255347"/>
      <w:bookmarkStart w:id="1529" w:name="_Toc672"/>
      <w:bookmarkEnd w:id="1528"/>
      <w:r>
        <w:rPr>
          <w:rtl w:val="true"/>
        </w:rPr>
        <w:t xml:space="preserve">قوله فی ج </w:t>
      </w:r>
      <w:r>
        <w:rPr/>
        <w:t>4</w:t>
      </w:r>
      <w:r>
        <w:rPr>
          <w:rtl w:val="true"/>
        </w:rPr>
        <w:t xml:space="preserve">، ص </w:t>
      </w:r>
      <w:r>
        <w:rPr/>
        <w:t>309</w:t>
      </w:r>
      <w:r>
        <w:rPr>
          <w:rtl w:val="true"/>
        </w:rPr>
        <w:t xml:space="preserve">، س </w:t>
      </w:r>
      <w:r>
        <w:rPr/>
        <w:t>22</w:t>
      </w:r>
      <w:r>
        <w:rPr>
          <w:rtl w:val="true"/>
        </w:rPr>
        <w:t>: «</w:t>
      </w:r>
      <w:r>
        <w:rPr>
          <w:rtl w:val="true"/>
        </w:rPr>
        <w:t>الا تری ما ورد</w:t>
      </w:r>
      <w:r>
        <w:rPr>
          <w:rtl w:val="true"/>
        </w:rPr>
        <w:t>»</w:t>
      </w:r>
      <w:bookmarkEnd w:id="15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المخالف ظاهرا فی مخالفته مع الحکم الواقعی لا العموم أو الاطلاق فانه یقبل التخصیص</w:t>
      </w:r>
      <w:r>
        <w:rPr>
          <w:rFonts w:eastAsia="IRNazanin" w:cs="IRNazanin"/>
          <w:color w:val="111111"/>
          <w:sz w:val="28"/>
          <w:szCs w:val="28"/>
          <w:rtl w:val="true"/>
          <w:lang w:bidi="fa-IR"/>
        </w:rPr>
        <w:t>.</w:t>
      </w:r>
    </w:p>
    <w:p>
      <w:pPr>
        <w:pStyle w:val="Heading2"/>
        <w:numPr>
          <w:ilvl w:val="1"/>
          <w:numId w:val="1"/>
        </w:numPr>
        <w:rPr/>
      </w:pPr>
      <w:bookmarkStart w:id="1530" w:name="__RefHeading___Toc249813_1738255347"/>
      <w:bookmarkStart w:id="1531" w:name="_Toc673"/>
      <w:bookmarkEnd w:id="1530"/>
      <w:r>
        <w:rPr>
          <w:rtl w:val="true"/>
        </w:rPr>
        <w:t xml:space="preserve">قوله فی ج </w:t>
      </w:r>
      <w:r>
        <w:rPr/>
        <w:t>4</w:t>
      </w:r>
      <w:r>
        <w:rPr>
          <w:rtl w:val="true"/>
        </w:rPr>
        <w:t xml:space="preserve">، ص </w:t>
      </w:r>
      <w:r>
        <w:rPr/>
        <w:t>310</w:t>
      </w:r>
      <w:r>
        <w:rPr>
          <w:rtl w:val="true"/>
        </w:rPr>
        <w:t xml:space="preserve">، س </w:t>
      </w:r>
      <w:r>
        <w:rPr/>
        <w:t>1</w:t>
      </w:r>
      <w:r>
        <w:rPr>
          <w:rtl w:val="true"/>
        </w:rPr>
        <w:t>: «</w:t>
      </w:r>
      <w:r>
        <w:rPr>
          <w:rtl w:val="true"/>
        </w:rPr>
        <w:t>و الظاهر أن ما ذکر</w:t>
      </w:r>
      <w:r>
        <w:rPr>
          <w:rtl w:val="true"/>
        </w:rPr>
        <w:t>»</w:t>
      </w:r>
      <w:bookmarkEnd w:id="15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إنما ذکره مما شاة</w:t>
      </w:r>
      <w:r>
        <w:rPr>
          <w:rFonts w:eastAsia="IRNazanin" w:cs="IRNazanin"/>
          <w:color w:val="111111"/>
          <w:sz w:val="28"/>
          <w:szCs w:val="28"/>
          <w:rtl w:val="true"/>
          <w:lang w:bidi="fa-IR"/>
        </w:rPr>
        <w:t>.</w:t>
      </w:r>
    </w:p>
    <w:p>
      <w:pPr>
        <w:pStyle w:val="Heading2"/>
        <w:numPr>
          <w:ilvl w:val="1"/>
          <w:numId w:val="1"/>
        </w:numPr>
        <w:rPr/>
      </w:pPr>
      <w:bookmarkStart w:id="1532" w:name="__RefHeading___Toc249815_1738255347"/>
      <w:bookmarkStart w:id="1533" w:name="_Toc674"/>
      <w:bookmarkEnd w:id="1532"/>
      <w:r>
        <w:rPr>
          <w:rtl w:val="true"/>
        </w:rPr>
        <w:t xml:space="preserve">قوله فی ج </w:t>
      </w:r>
      <w:r>
        <w:rPr/>
        <w:t>4</w:t>
      </w:r>
      <w:r>
        <w:rPr>
          <w:rtl w:val="true"/>
        </w:rPr>
        <w:t xml:space="preserve">، ص </w:t>
      </w:r>
      <w:r>
        <w:rPr/>
        <w:t>310</w:t>
      </w:r>
      <w:r>
        <w:rPr>
          <w:rtl w:val="true"/>
        </w:rPr>
        <w:t xml:space="preserve">، س </w:t>
      </w:r>
      <w:r>
        <w:rPr/>
        <w:t>4</w:t>
      </w:r>
      <w:r>
        <w:rPr>
          <w:rtl w:val="true"/>
        </w:rPr>
        <w:t>: «</w:t>
      </w:r>
      <w:r>
        <w:rPr>
          <w:rtl w:val="true"/>
        </w:rPr>
        <w:t>یقع التعارض فالأخبار</w:t>
      </w:r>
      <w:r>
        <w:rPr>
          <w:rtl w:val="true"/>
        </w:rPr>
        <w:t>»</w:t>
      </w:r>
      <w:bookmarkEnd w:id="1533"/>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بأن ظهور صحیحة البزنطی الاتی فی کون عدم التوارث من جهة عدم الاقتضاء أقوی من ظهور الأخبار الاخر فی کونه من باب الاقتضاء و مقتضی الجمع العرفی هو حملها علی عدم الاقتضاء فیجوز اشتراط الارث و ینفذ ولکن سیجیئ معارضة صحیحة البزنطی مع صحیحة سعید بن یسار فلابد من الترجیح أو التخییر فان رجح صحیحة البزنطی أو أخذت من باب التخییر فیمکن القول بجواز اشتراط الارث لما ذکر و إلا فلا</w:t>
      </w:r>
      <w:r>
        <w:rPr>
          <w:rFonts w:eastAsia="IRNazanin" w:cs="IRNazanin"/>
          <w:color w:val="111111"/>
          <w:sz w:val="28"/>
          <w:szCs w:val="28"/>
          <w:rtl w:val="true"/>
          <w:lang w:bidi="fa-IR"/>
        </w:rPr>
        <w:t>.</w:t>
      </w:r>
      <w:bookmarkStart w:id="1534" w:name="pg14020_140694"/>
    </w:p>
    <w:p>
      <w:pPr>
        <w:pStyle w:val="Heading2"/>
        <w:numPr>
          <w:ilvl w:val="1"/>
          <w:numId w:val="1"/>
        </w:numPr>
        <w:rPr/>
      </w:pPr>
      <w:bookmarkStart w:id="1535" w:name="__RefHeading___Toc249817_1738255347"/>
      <w:bookmarkStart w:id="1536" w:name="_Toc675"/>
      <w:bookmarkEnd w:id="1534"/>
      <w:bookmarkEnd w:id="1535"/>
      <w:r>
        <w:rPr>
          <w:rtl w:val="true"/>
        </w:rPr>
        <w:t xml:space="preserve">قوله فی ج </w:t>
      </w:r>
      <w:r>
        <w:rPr/>
        <w:t>4</w:t>
      </w:r>
      <w:r>
        <w:rPr>
          <w:rtl w:val="true"/>
        </w:rPr>
        <w:t xml:space="preserve">، ص </w:t>
      </w:r>
      <w:r>
        <w:rPr/>
        <w:t>311</w:t>
      </w:r>
      <w:r>
        <w:rPr>
          <w:rtl w:val="true"/>
        </w:rPr>
        <w:t xml:space="preserve">، س </w:t>
      </w:r>
      <w:r>
        <w:rPr/>
        <w:t>19</w:t>
      </w:r>
      <w:r>
        <w:rPr>
          <w:rtl w:val="true"/>
        </w:rPr>
        <w:t>: «</w:t>
      </w:r>
      <w:r>
        <w:rPr>
          <w:rtl w:val="true"/>
        </w:rPr>
        <w:t>یشترطا بقرینة قوله علیه السلام</w:t>
      </w:r>
      <w:r>
        <w:rPr>
          <w:rtl w:val="true"/>
        </w:rPr>
        <w:t>»</w:t>
      </w:r>
      <w:bookmarkEnd w:id="15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یقال ان قوله اشترطا أو لم یشترطا قید للجواب و هو قوله لیس بینهما میراث و حاصله انه لیس بینهما میراث سواء اشترطا عدم المیراث أم لم یشترطا فالروایة صارت اجنبیة عن مورد اشتراط الارث ولکنه بیعد و خلاف الظاهر حیث کان ظاهره انه ذکر بلحاظ السؤال و المراد انه لیس بینهما میراث سواء اشترطا المیراث أو لم یشترطا المیراث کما فی فرض السؤال</w:t>
      </w:r>
      <w:r>
        <w:rPr>
          <w:rFonts w:eastAsia="IRNazanin" w:cs="IRNazanin"/>
          <w:color w:val="111111"/>
          <w:sz w:val="28"/>
          <w:szCs w:val="28"/>
          <w:rtl w:val="true"/>
          <w:lang w:bidi="fa-IR"/>
        </w:rPr>
        <w:t>.</w:t>
      </w:r>
    </w:p>
    <w:p>
      <w:pPr>
        <w:pStyle w:val="Heading2"/>
        <w:numPr>
          <w:ilvl w:val="1"/>
          <w:numId w:val="1"/>
        </w:numPr>
        <w:rPr/>
      </w:pPr>
      <w:bookmarkStart w:id="1537" w:name="__RefHeading___Toc249819_1738255347"/>
      <w:bookmarkStart w:id="1538" w:name="_Toc676"/>
      <w:bookmarkEnd w:id="1537"/>
      <w:r>
        <w:rPr>
          <w:rtl w:val="true"/>
        </w:rPr>
        <w:t xml:space="preserve">قوله فی ج </w:t>
      </w:r>
      <w:r>
        <w:rPr/>
        <w:t>4</w:t>
      </w:r>
      <w:r>
        <w:rPr>
          <w:rtl w:val="true"/>
        </w:rPr>
        <w:t xml:space="preserve">، ص </w:t>
      </w:r>
      <w:r>
        <w:rPr/>
        <w:t>312</w:t>
      </w:r>
      <w:r>
        <w:rPr>
          <w:rtl w:val="true"/>
        </w:rPr>
        <w:t xml:space="preserve">، س </w:t>
      </w:r>
      <w:r>
        <w:rPr/>
        <w:t>2</w:t>
      </w:r>
      <w:r>
        <w:rPr>
          <w:rtl w:val="true"/>
        </w:rPr>
        <w:t>: «</w:t>
      </w:r>
      <w:r>
        <w:rPr>
          <w:rtl w:val="true"/>
        </w:rPr>
        <w:t>أو حیضة واحدة</w:t>
      </w:r>
      <w:r>
        <w:rPr>
          <w:rtl w:val="true"/>
        </w:rPr>
        <w:t>»</w:t>
      </w:r>
      <w:bookmarkEnd w:id="15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 الأکابر الی کفایتها و حمل ما دل علی الزائد علیها علی الاستحباب جمعا بین الأخبار</w:t>
      </w:r>
      <w:r>
        <w:rPr>
          <w:rFonts w:eastAsia="IRNazanin" w:cs="IRNazanin"/>
          <w:color w:val="111111"/>
          <w:sz w:val="28"/>
          <w:szCs w:val="28"/>
          <w:rtl w:val="true"/>
          <w:lang w:bidi="fa-IR"/>
        </w:rPr>
        <w:t>.</w:t>
      </w:r>
    </w:p>
    <w:p>
      <w:pPr>
        <w:pStyle w:val="Heading2"/>
        <w:numPr>
          <w:ilvl w:val="1"/>
          <w:numId w:val="1"/>
        </w:numPr>
        <w:rPr/>
      </w:pPr>
      <w:bookmarkStart w:id="1539" w:name="__RefHeading___Toc249821_1738255347"/>
      <w:bookmarkStart w:id="1540" w:name="_Toc677"/>
      <w:bookmarkEnd w:id="1539"/>
      <w:r>
        <w:rPr>
          <w:rtl w:val="true"/>
        </w:rPr>
        <w:t xml:space="preserve">قوله فی ج </w:t>
      </w:r>
      <w:r>
        <w:rPr/>
        <w:t>4</w:t>
      </w:r>
      <w:r>
        <w:rPr>
          <w:rtl w:val="true"/>
        </w:rPr>
        <w:t xml:space="preserve">، ص </w:t>
      </w:r>
      <w:r>
        <w:rPr/>
        <w:t>314</w:t>
      </w:r>
      <w:r>
        <w:rPr>
          <w:rtl w:val="true"/>
        </w:rPr>
        <w:t xml:space="preserve">، س </w:t>
      </w:r>
      <w:r>
        <w:rPr/>
        <w:t>6</w:t>
      </w:r>
      <w:r>
        <w:rPr>
          <w:rtl w:val="true"/>
        </w:rPr>
        <w:t>: «</w:t>
      </w:r>
      <w:r>
        <w:rPr>
          <w:rtl w:val="true"/>
        </w:rPr>
        <w:t>التعلیل یستفاد</w:t>
      </w:r>
      <w:r>
        <w:rPr>
          <w:rtl w:val="true"/>
        </w:rPr>
        <w:t>»</w:t>
      </w:r>
      <w:bookmarkEnd w:id="15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التعلیل تعلیل الصدر الذی عرفت دلالته علی کفایة الحیضة و علیه فالوا و فی التعلیل بمعنی أو</w:t>
      </w:r>
      <w:r>
        <w:rPr>
          <w:rFonts w:eastAsia="IRNazanin" w:cs="IRNazanin"/>
          <w:color w:val="111111"/>
          <w:sz w:val="28"/>
          <w:szCs w:val="28"/>
          <w:rtl w:val="true"/>
          <w:lang w:bidi="fa-IR"/>
        </w:rPr>
        <w:t>.</w:t>
      </w:r>
    </w:p>
    <w:p>
      <w:pPr>
        <w:pStyle w:val="Heading2"/>
        <w:numPr>
          <w:ilvl w:val="1"/>
          <w:numId w:val="1"/>
        </w:numPr>
        <w:rPr/>
      </w:pPr>
      <w:bookmarkStart w:id="1541" w:name="__RefHeading___Toc249823_1738255347"/>
      <w:bookmarkStart w:id="1542" w:name="_Toc678"/>
      <w:bookmarkEnd w:id="1541"/>
      <w:r>
        <w:rPr>
          <w:rtl w:val="true"/>
        </w:rPr>
        <w:t xml:space="preserve">قوله فی ج </w:t>
      </w:r>
      <w:r>
        <w:rPr/>
        <w:t>4</w:t>
      </w:r>
      <w:r>
        <w:rPr>
          <w:rtl w:val="true"/>
        </w:rPr>
        <w:t xml:space="preserve">، ص </w:t>
      </w:r>
      <w:r>
        <w:rPr/>
        <w:t>314</w:t>
      </w:r>
      <w:r>
        <w:rPr>
          <w:rtl w:val="true"/>
        </w:rPr>
        <w:t xml:space="preserve">، س </w:t>
      </w:r>
      <w:r>
        <w:rPr/>
        <w:t>7</w:t>
      </w:r>
      <w:r>
        <w:rPr>
          <w:rtl w:val="true"/>
        </w:rPr>
        <w:t>: «</w:t>
      </w:r>
      <w:r>
        <w:rPr>
          <w:rtl w:val="true"/>
        </w:rPr>
        <w:t>التعلیل غیر ظاهر</w:t>
      </w:r>
      <w:r>
        <w:rPr>
          <w:rtl w:val="true"/>
        </w:rPr>
        <w:t>»</w:t>
      </w:r>
      <w:bookmarkEnd w:id="1542"/>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الجمع بین الحیضة الواحدة و الطهرة الواحدة غیر واضح التطبیق علی المشهور من الحیضتین و فیه منع لان مقتضی کفایة مسمی الحیض فی الحیضة الاولی هو ذلک فان بعده طهر تام و بعد الطهر حیض تام</w:t>
      </w:r>
      <w:r>
        <w:rPr>
          <w:rFonts w:eastAsia="IRNazanin" w:cs="IRNazanin"/>
          <w:color w:val="111111"/>
          <w:sz w:val="28"/>
          <w:szCs w:val="28"/>
          <w:rtl w:val="true"/>
          <w:lang w:bidi="fa-IR"/>
        </w:rPr>
        <w:t>.</w:t>
      </w:r>
      <w:bookmarkStart w:id="1543" w:name="pg14020_140696"/>
    </w:p>
    <w:p>
      <w:pPr>
        <w:pStyle w:val="Heading2"/>
        <w:numPr>
          <w:ilvl w:val="1"/>
          <w:numId w:val="1"/>
        </w:numPr>
        <w:rPr/>
      </w:pPr>
      <w:bookmarkStart w:id="1544" w:name="__RefHeading___Toc249825_1738255347"/>
      <w:bookmarkStart w:id="1545" w:name="_Toc679"/>
      <w:bookmarkEnd w:id="1543"/>
      <w:bookmarkEnd w:id="1544"/>
      <w:r>
        <w:rPr>
          <w:rtl w:val="true"/>
        </w:rPr>
        <w:t xml:space="preserve">قوله فی ج </w:t>
      </w:r>
      <w:r>
        <w:rPr/>
        <w:t>4</w:t>
      </w:r>
      <w:r>
        <w:rPr>
          <w:rtl w:val="true"/>
        </w:rPr>
        <w:t xml:space="preserve">، ص </w:t>
      </w:r>
      <w:r>
        <w:rPr/>
        <w:t>314</w:t>
      </w:r>
      <w:r>
        <w:rPr>
          <w:rtl w:val="true"/>
        </w:rPr>
        <w:t xml:space="preserve">، س </w:t>
      </w:r>
      <w:r>
        <w:rPr/>
        <w:t>10</w:t>
      </w:r>
      <w:r>
        <w:rPr>
          <w:rtl w:val="true"/>
        </w:rPr>
        <w:t>: «</w:t>
      </w:r>
      <w:r>
        <w:rPr>
          <w:rtl w:val="true"/>
        </w:rPr>
        <w:t>لایجعل کلا منهما</w:t>
      </w:r>
      <w:r>
        <w:rPr>
          <w:rtl w:val="true"/>
        </w:rPr>
        <w:t>»</w:t>
      </w:r>
      <w:bookmarkEnd w:id="15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الحد هو المذکور لاملازماته</w:t>
      </w:r>
      <w:r>
        <w:rPr>
          <w:rFonts w:eastAsia="IRNazanin" w:cs="IRNazanin"/>
          <w:color w:val="111111"/>
          <w:sz w:val="28"/>
          <w:szCs w:val="28"/>
          <w:rtl w:val="true"/>
          <w:lang w:bidi="fa-IR"/>
        </w:rPr>
        <w:t>.</w:t>
      </w:r>
    </w:p>
    <w:p>
      <w:pPr>
        <w:pStyle w:val="Heading2"/>
        <w:numPr>
          <w:ilvl w:val="1"/>
          <w:numId w:val="1"/>
        </w:numPr>
        <w:rPr/>
      </w:pPr>
      <w:bookmarkStart w:id="1546" w:name="__RefHeading___Toc249827_1738255347"/>
      <w:bookmarkStart w:id="1547" w:name="_Toc680"/>
      <w:bookmarkEnd w:id="1546"/>
      <w:r>
        <w:rPr>
          <w:rtl w:val="true"/>
        </w:rPr>
        <w:t xml:space="preserve">قوله فی ج </w:t>
      </w:r>
      <w:r>
        <w:rPr/>
        <w:t>4</w:t>
      </w:r>
      <w:r>
        <w:rPr>
          <w:rtl w:val="true"/>
        </w:rPr>
        <w:t xml:space="preserve">، ص </w:t>
      </w:r>
      <w:r>
        <w:rPr/>
        <w:t>314</w:t>
      </w:r>
      <w:r>
        <w:rPr>
          <w:rtl w:val="true"/>
        </w:rPr>
        <w:t xml:space="preserve">، س </w:t>
      </w:r>
      <w:r>
        <w:rPr/>
        <w:t>10</w:t>
      </w:r>
      <w:r>
        <w:rPr>
          <w:rtl w:val="true"/>
        </w:rPr>
        <w:t>: «</w:t>
      </w:r>
      <w:r>
        <w:rPr>
          <w:rtl w:val="true"/>
        </w:rPr>
        <w:t>أنه لایجتمع مع التحدید</w:t>
      </w:r>
      <w:r>
        <w:rPr>
          <w:rtl w:val="true"/>
        </w:rPr>
        <w:t>»</w:t>
      </w:r>
      <w:bookmarkEnd w:id="15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فانه یمکن أن یقال إن الطهر التام الفاصل بین مسمی الحیضة الأولی و الحیضة التامة الثانیة من باب المقدمه و علیه یرجع الجمیع الی الواحد و هو الحیضة التامة</w:t>
      </w:r>
      <w:r>
        <w:rPr>
          <w:rFonts w:eastAsia="IRNazanin" w:cs="IRNazanin"/>
          <w:color w:val="111111"/>
          <w:sz w:val="28"/>
          <w:szCs w:val="28"/>
          <w:rtl w:val="true"/>
          <w:lang w:bidi="fa-IR"/>
        </w:rPr>
        <w:t>.</w:t>
      </w:r>
    </w:p>
    <w:p>
      <w:pPr>
        <w:pStyle w:val="Heading2"/>
        <w:numPr>
          <w:ilvl w:val="1"/>
          <w:numId w:val="1"/>
        </w:numPr>
        <w:rPr/>
      </w:pPr>
      <w:bookmarkStart w:id="1548" w:name="__RefHeading___Toc249829_1738255347"/>
      <w:bookmarkStart w:id="1549" w:name="_Toc681"/>
      <w:bookmarkEnd w:id="1548"/>
      <w:r>
        <w:rPr>
          <w:rtl w:val="true"/>
        </w:rPr>
        <w:t xml:space="preserve">قوله فی ج </w:t>
      </w:r>
      <w:r>
        <w:rPr/>
        <w:t>4</w:t>
      </w:r>
      <w:r>
        <w:rPr>
          <w:rtl w:val="true"/>
        </w:rPr>
        <w:t xml:space="preserve">، ص </w:t>
      </w:r>
      <w:r>
        <w:rPr/>
        <w:t>358</w:t>
      </w:r>
      <w:r>
        <w:rPr>
          <w:rtl w:val="true"/>
        </w:rPr>
        <w:t xml:space="preserve">، س </w:t>
      </w:r>
      <w:r>
        <w:rPr/>
        <w:t>9</w:t>
      </w:r>
      <w:r>
        <w:rPr>
          <w:rtl w:val="true"/>
        </w:rPr>
        <w:t>: «</w:t>
      </w:r>
      <w:r>
        <w:rPr>
          <w:rtl w:val="true"/>
        </w:rPr>
        <w:t>أولا و علی هذا یختص</w:t>
      </w:r>
      <w:r>
        <w:rPr>
          <w:rtl w:val="true"/>
        </w:rPr>
        <w:t>»</w:t>
      </w:r>
      <w:bookmarkEnd w:id="15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المرسلة المذکورة لاتصلح للتقید و لو لصورة عروض الجنون بعد العقد و علیه فلاوجه للاطالة کما لایخفی</w:t>
      </w:r>
      <w:r>
        <w:rPr>
          <w:rFonts w:eastAsia="IRNazanin" w:cs="IRNazanin"/>
          <w:color w:val="111111"/>
          <w:sz w:val="28"/>
          <w:szCs w:val="28"/>
          <w:rtl w:val="true"/>
          <w:lang w:bidi="fa-IR"/>
        </w:rPr>
        <w:t>.</w:t>
      </w:r>
    </w:p>
    <w:p>
      <w:pPr>
        <w:pStyle w:val="Heading2"/>
        <w:numPr>
          <w:ilvl w:val="1"/>
          <w:numId w:val="1"/>
        </w:numPr>
        <w:rPr/>
      </w:pPr>
      <w:bookmarkStart w:id="1550" w:name="__RefHeading___Toc249831_1738255347"/>
      <w:bookmarkStart w:id="1551" w:name="_Toc682"/>
      <w:bookmarkEnd w:id="1550"/>
      <w:r>
        <w:rPr>
          <w:rtl w:val="true"/>
        </w:rPr>
        <w:t xml:space="preserve">قوله فی ج </w:t>
      </w:r>
      <w:r>
        <w:rPr/>
        <w:t>4</w:t>
      </w:r>
      <w:r>
        <w:rPr>
          <w:rtl w:val="true"/>
        </w:rPr>
        <w:t xml:space="preserve">، ص </w:t>
      </w:r>
      <w:r>
        <w:rPr/>
        <w:t>358</w:t>
      </w:r>
      <w:r>
        <w:rPr>
          <w:rtl w:val="true"/>
        </w:rPr>
        <w:t xml:space="preserve">، س </w:t>
      </w:r>
      <w:r>
        <w:rPr/>
        <w:t>16</w:t>
      </w:r>
      <w:r>
        <w:rPr>
          <w:rtl w:val="true"/>
        </w:rPr>
        <w:t>: «</w:t>
      </w:r>
      <w:r>
        <w:rPr>
          <w:rtl w:val="true"/>
        </w:rPr>
        <w:t>قال</w:t>
      </w:r>
      <w:r>
        <w:rPr>
          <w:rtl w:val="true"/>
        </w:rPr>
        <w:t xml:space="preserve">: </w:t>
      </w:r>
      <w:r>
        <w:rPr>
          <w:rtl w:val="true"/>
        </w:rPr>
        <w:t>علیه السلام</w:t>
      </w:r>
      <w:r>
        <w:rPr>
          <w:rtl w:val="true"/>
        </w:rPr>
        <w:t>»</w:t>
      </w:r>
      <w:bookmarkEnd w:id="15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الفقیه هکذا قال علیه السلام لاترد و قال انما یرد النکاح الخ و فی نسخة الکافی هکذا قال یرد النکاح من البرص الخ و المذکور فی المتن موافق للتهذیب و الاستبصار و هنا طریق اخر فیه علی بن اسماعیل اقتصر فیه علی جملة انما یرد النکاح من البرص و الجذام و الجنون و العفل</w:t>
      </w:r>
      <w:r>
        <w:rPr>
          <w:rFonts w:eastAsia="IRNazanin" w:cs="IRNazanin"/>
          <w:color w:val="111111"/>
          <w:sz w:val="28"/>
          <w:szCs w:val="28"/>
          <w:rtl w:val="true"/>
          <w:lang w:bidi="fa-IR"/>
        </w:rPr>
        <w:t>.</w:t>
      </w:r>
    </w:p>
    <w:p>
      <w:pPr>
        <w:pStyle w:val="Heading2"/>
        <w:numPr>
          <w:ilvl w:val="1"/>
          <w:numId w:val="1"/>
        </w:numPr>
        <w:rPr/>
      </w:pPr>
      <w:bookmarkStart w:id="1552" w:name="__RefHeading___Toc249833_1738255347"/>
      <w:bookmarkStart w:id="1553" w:name="_Toc683"/>
      <w:bookmarkEnd w:id="1552"/>
      <w:r>
        <w:rPr>
          <w:rtl w:val="true"/>
        </w:rPr>
        <w:t xml:space="preserve">قوله فی ج </w:t>
      </w:r>
      <w:r>
        <w:rPr/>
        <w:t>4</w:t>
      </w:r>
      <w:r>
        <w:rPr>
          <w:rtl w:val="true"/>
        </w:rPr>
        <w:t xml:space="preserve">، ص </w:t>
      </w:r>
      <w:r>
        <w:rPr/>
        <w:t>358</w:t>
      </w:r>
      <w:r>
        <w:rPr>
          <w:rtl w:val="true"/>
        </w:rPr>
        <w:t xml:space="preserve">، س </w:t>
      </w:r>
      <w:r>
        <w:rPr/>
        <w:t>18</w:t>
      </w:r>
      <w:r>
        <w:rPr>
          <w:rtl w:val="true"/>
        </w:rPr>
        <w:t>: «</w:t>
      </w:r>
      <w:r>
        <w:rPr>
          <w:rtl w:val="true"/>
        </w:rPr>
        <w:t>بالمتجدد بل یعم</w:t>
      </w:r>
      <w:r>
        <w:rPr>
          <w:rtl w:val="true"/>
        </w:rPr>
        <w:t>»</w:t>
      </w:r>
      <w:bookmarkEnd w:id="1553"/>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صحیحة الحلبی لاتفصیل فیها بالنسبة الی بلوغ</w:t>
      </w:r>
      <w:bookmarkStart w:id="1554" w:name="pg14020_140698"/>
    </w:p>
    <w:p>
      <w:pPr>
        <w:pStyle w:val="BookText"/>
        <w:rPr/>
      </w:pPr>
      <w:bookmarkEnd w:id="1554"/>
      <w:r>
        <w:rPr>
          <w:rFonts w:ascii="IRNazanin" w:hAnsi="IRNazanin" w:eastAsia="IRNazanin"/>
          <w:color w:val="111111"/>
          <w:sz w:val="28"/>
          <w:sz w:val="28"/>
          <w:szCs w:val="28"/>
          <w:rtl w:val="true"/>
          <w:lang w:bidi="fa-IR"/>
        </w:rPr>
        <w:t>الجنون مبلغا لایعرف اوقات الصلاة أو عدم بلوغه الی هذا الحد بل هو مطلق و مقتضاه هو عدم التفصیل فی السابق و المقارن</w:t>
      </w:r>
      <w:r>
        <w:rPr>
          <w:rFonts w:eastAsia="IRNazanin" w:cs="IRNazanin"/>
          <w:color w:val="111111"/>
          <w:sz w:val="28"/>
          <w:szCs w:val="28"/>
          <w:rtl w:val="true"/>
          <w:lang w:bidi="fa-IR"/>
        </w:rPr>
        <w:t>.</w:t>
      </w:r>
    </w:p>
    <w:p>
      <w:pPr>
        <w:pStyle w:val="Heading2"/>
        <w:numPr>
          <w:ilvl w:val="1"/>
          <w:numId w:val="1"/>
        </w:numPr>
        <w:rPr/>
      </w:pPr>
      <w:bookmarkStart w:id="1555" w:name="__RefHeading___Toc249835_1738255347"/>
      <w:bookmarkStart w:id="1556" w:name="_Toc684"/>
      <w:bookmarkEnd w:id="1555"/>
      <w:r>
        <w:rPr>
          <w:rtl w:val="true"/>
        </w:rPr>
        <w:t xml:space="preserve">قوله فی ج </w:t>
      </w:r>
      <w:r>
        <w:rPr/>
        <w:t>4</w:t>
      </w:r>
      <w:r>
        <w:rPr>
          <w:rtl w:val="true"/>
        </w:rPr>
        <w:t xml:space="preserve">، ص </w:t>
      </w:r>
      <w:r>
        <w:rPr/>
        <w:t>359</w:t>
      </w:r>
      <w:r>
        <w:rPr>
          <w:rtl w:val="true"/>
        </w:rPr>
        <w:t xml:space="preserve">، س </w:t>
      </w:r>
      <w:r>
        <w:rPr/>
        <w:t>9</w:t>
      </w:r>
      <w:r>
        <w:rPr>
          <w:rtl w:val="true"/>
        </w:rPr>
        <w:t>: «</w:t>
      </w:r>
      <w:r>
        <w:rPr>
          <w:rtl w:val="true"/>
        </w:rPr>
        <w:t>أمکن التقیید بما بعد</w:t>
      </w:r>
      <w:r>
        <w:rPr>
          <w:rtl w:val="true"/>
        </w:rPr>
        <w:t>»</w:t>
      </w:r>
      <w:bookmarkEnd w:id="15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مع صحیحة الحلبی لاوجه للتقیید بما بعد العقد فان ظاهرها هو ثبوت الخیار فی العیوب المذکورة عند اکتشاف وجودها حال العقد أو السابق علیه لظهور قوله و لم یبنوا فیه من دون فرق بین أن یکون قوله لایرد انما یرد الخ مفردا بالصیغة النبی للفاعل أو بصیغة المبنی للمفعول ولکن الاطلاق صحیح بالنسبة الی عیوب المراة و أما بالنسبة الی عیوب الرجل فلا اطلاق لها لو لم یکن بصیغة المبنی للمفعول</w:t>
      </w:r>
      <w:r>
        <w:rPr>
          <w:rFonts w:eastAsia="IRNazanin" w:cs="IRNazanin"/>
          <w:color w:val="111111"/>
          <w:sz w:val="28"/>
          <w:szCs w:val="28"/>
          <w:rtl w:val="true"/>
          <w:lang w:bidi="fa-IR"/>
        </w:rPr>
        <w:t>.</w:t>
      </w:r>
    </w:p>
    <w:p>
      <w:pPr>
        <w:pStyle w:val="Heading2"/>
        <w:numPr>
          <w:ilvl w:val="1"/>
          <w:numId w:val="1"/>
        </w:numPr>
        <w:rPr/>
      </w:pPr>
      <w:bookmarkStart w:id="1557" w:name="__RefHeading___Toc249837_1738255347"/>
      <w:bookmarkStart w:id="1558" w:name="_Toc685"/>
      <w:bookmarkEnd w:id="1557"/>
      <w:r>
        <w:rPr>
          <w:rtl w:val="true"/>
        </w:rPr>
        <w:t xml:space="preserve">قوله فی ج </w:t>
      </w:r>
      <w:r>
        <w:rPr/>
        <w:t>4</w:t>
      </w:r>
      <w:r>
        <w:rPr>
          <w:rtl w:val="true"/>
        </w:rPr>
        <w:t xml:space="preserve">، ص </w:t>
      </w:r>
      <w:r>
        <w:rPr/>
        <w:t>359</w:t>
      </w:r>
      <w:r>
        <w:rPr>
          <w:rtl w:val="true"/>
        </w:rPr>
        <w:t xml:space="preserve">، س </w:t>
      </w:r>
      <w:r>
        <w:rPr/>
        <w:t>14</w:t>
      </w:r>
      <w:r>
        <w:rPr>
          <w:rtl w:val="true"/>
        </w:rPr>
        <w:t>: «</w:t>
      </w:r>
      <w:r>
        <w:rPr>
          <w:rtl w:val="true"/>
        </w:rPr>
        <w:t>لابصیغته المبنی</w:t>
      </w:r>
      <w:r>
        <w:rPr>
          <w:rtl w:val="true"/>
        </w:rPr>
        <w:t>»</w:t>
      </w:r>
      <w:bookmarkEnd w:id="15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الجملة مذکورة بعنوان الکبری کما یشهد له اضافة کلمة و قال فی نسخة الفقیه و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مؤنثا و مجهولا و علیه فالانسب هو بصیغة المبنی للمفعول</w:t>
      </w:r>
      <w:r>
        <w:rPr>
          <w:rFonts w:eastAsia="IRNazanin" w:cs="IRNazanin"/>
          <w:color w:val="111111"/>
          <w:sz w:val="28"/>
          <w:szCs w:val="28"/>
          <w:rtl w:val="true"/>
          <w:lang w:bidi="fa-IR"/>
        </w:rPr>
        <w:t>.</w:t>
      </w:r>
    </w:p>
    <w:p>
      <w:pPr>
        <w:pStyle w:val="Heading2"/>
        <w:numPr>
          <w:ilvl w:val="1"/>
          <w:numId w:val="1"/>
        </w:numPr>
        <w:rPr/>
      </w:pPr>
      <w:bookmarkStart w:id="1559" w:name="__RefHeading___Toc249839_1738255347"/>
      <w:bookmarkStart w:id="1560" w:name="_Toc686"/>
      <w:bookmarkEnd w:id="1559"/>
      <w:r>
        <w:rPr>
          <w:rtl w:val="true"/>
        </w:rPr>
        <w:t xml:space="preserve">قوله فی ج </w:t>
      </w:r>
      <w:r>
        <w:rPr/>
        <w:t>4</w:t>
      </w:r>
      <w:r>
        <w:rPr>
          <w:rtl w:val="true"/>
        </w:rPr>
        <w:t xml:space="preserve">، ص </w:t>
      </w:r>
      <w:r>
        <w:rPr/>
        <w:t>362</w:t>
      </w:r>
      <w:r>
        <w:rPr>
          <w:rtl w:val="true"/>
        </w:rPr>
        <w:t xml:space="preserve">، س </w:t>
      </w:r>
      <w:r>
        <w:rPr/>
        <w:t>21</w:t>
      </w:r>
      <w:r>
        <w:rPr>
          <w:rtl w:val="true"/>
        </w:rPr>
        <w:t>: «</w:t>
      </w:r>
      <w:r>
        <w:rPr>
          <w:rtl w:val="true"/>
        </w:rPr>
        <w:t>و ما رواه الحمیری</w:t>
      </w:r>
      <w:r>
        <w:rPr>
          <w:rtl w:val="true"/>
        </w:rPr>
        <w:t>»</w:t>
      </w:r>
      <w:bookmarkEnd w:id="15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علی بن جعفر فی کتابه ولکن فی بعض النسخ خنثی بدل خصی</w:t>
      </w:r>
      <w:r>
        <w:rPr>
          <w:rFonts w:eastAsia="IRNazanin" w:cs="IRNazanin"/>
          <w:color w:val="111111"/>
          <w:sz w:val="28"/>
          <w:szCs w:val="28"/>
          <w:rtl w:val="true"/>
          <w:lang w:bidi="fa-IR"/>
        </w:rPr>
        <w:t>.</w:t>
      </w:r>
    </w:p>
    <w:p>
      <w:pPr>
        <w:pStyle w:val="Heading2"/>
        <w:numPr>
          <w:ilvl w:val="1"/>
          <w:numId w:val="1"/>
        </w:numPr>
        <w:rPr/>
      </w:pPr>
      <w:bookmarkStart w:id="1561" w:name="__RefHeading___Toc249841_1738255347"/>
      <w:bookmarkStart w:id="1562" w:name="_Toc687"/>
      <w:bookmarkEnd w:id="1561"/>
      <w:r>
        <w:rPr>
          <w:rtl w:val="true"/>
        </w:rPr>
        <w:t xml:space="preserve">قوله فی ج </w:t>
      </w:r>
      <w:r>
        <w:rPr/>
        <w:t>4</w:t>
      </w:r>
      <w:r>
        <w:rPr>
          <w:rtl w:val="true"/>
        </w:rPr>
        <w:t xml:space="preserve">، ص </w:t>
      </w:r>
      <w:r>
        <w:rPr/>
        <w:t>363</w:t>
      </w:r>
      <w:r>
        <w:rPr>
          <w:rtl w:val="true"/>
        </w:rPr>
        <w:t xml:space="preserve">، س </w:t>
      </w:r>
      <w:r>
        <w:rPr/>
        <w:t>14</w:t>
      </w:r>
      <w:r>
        <w:rPr>
          <w:rtl w:val="true"/>
        </w:rPr>
        <w:t>: «</w:t>
      </w:r>
      <w:r>
        <w:rPr>
          <w:rtl w:val="true"/>
        </w:rPr>
        <w:t>و الأکثر حملوا الکاف</w:t>
      </w:r>
      <w:r>
        <w:rPr>
          <w:rtl w:val="true"/>
        </w:rPr>
        <w:t>»</w:t>
      </w:r>
      <w:bookmarkEnd w:id="1562"/>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التنبیه المذکور فی الایة المبارکة أو غیرها لایخلو</w:t>
      </w:r>
      <w:bookmarkStart w:id="1563" w:name="pg14020_140700"/>
    </w:p>
    <w:p>
      <w:pPr>
        <w:pStyle w:val="BookText"/>
        <w:rPr/>
      </w:pPr>
      <w:bookmarkEnd w:id="1563"/>
      <w:r>
        <w:rPr>
          <w:rFonts w:ascii="IRNazanin" w:hAnsi="IRNazanin" w:eastAsia="IRNazanin"/>
          <w:color w:val="111111"/>
          <w:sz w:val="28"/>
          <w:sz w:val="28"/>
          <w:szCs w:val="28"/>
          <w:rtl w:val="true"/>
          <w:lang w:bidi="fa-IR"/>
        </w:rPr>
        <w:t>عن التعلیل فانه یقید الأمر بالذکر و الاحتراز عن الغفلة بعلة الهدایة کقوله علیه السلام أیضا کما تدین تدان و الی غیر ذلک من الامثلة</w:t>
      </w:r>
      <w:r>
        <w:rPr>
          <w:rFonts w:eastAsia="IRNazanin" w:cs="IRNazanin"/>
          <w:color w:val="111111"/>
          <w:sz w:val="28"/>
          <w:szCs w:val="28"/>
          <w:rtl w:val="true"/>
          <w:lang w:bidi="fa-IR"/>
        </w:rPr>
        <w:t>.</w:t>
      </w:r>
    </w:p>
    <w:p>
      <w:pPr>
        <w:pStyle w:val="Heading2"/>
        <w:numPr>
          <w:ilvl w:val="1"/>
          <w:numId w:val="1"/>
        </w:numPr>
        <w:rPr/>
      </w:pPr>
      <w:bookmarkStart w:id="1564" w:name="__RefHeading___Toc249843_1738255347"/>
      <w:bookmarkStart w:id="1565" w:name="_Toc688"/>
      <w:bookmarkEnd w:id="1564"/>
      <w:r>
        <w:rPr>
          <w:rtl w:val="true"/>
        </w:rPr>
        <w:t xml:space="preserve">قوله فی ج </w:t>
      </w:r>
      <w:r>
        <w:rPr/>
        <w:t>4</w:t>
      </w:r>
      <w:r>
        <w:rPr>
          <w:rtl w:val="true"/>
        </w:rPr>
        <w:t xml:space="preserve">، ص </w:t>
      </w:r>
      <w:r>
        <w:rPr/>
        <w:t>365</w:t>
      </w:r>
      <w:r>
        <w:rPr>
          <w:rtl w:val="true"/>
        </w:rPr>
        <w:t xml:space="preserve">، س </w:t>
      </w:r>
      <w:r>
        <w:rPr/>
        <w:t>7</w:t>
      </w:r>
      <w:r>
        <w:rPr>
          <w:rtl w:val="true"/>
        </w:rPr>
        <w:t>: «</w:t>
      </w:r>
      <w:r>
        <w:rPr>
          <w:rtl w:val="true"/>
        </w:rPr>
        <w:t>علیه المهر و یفرق</w:t>
      </w:r>
      <w:r>
        <w:rPr>
          <w:rtl w:val="true"/>
        </w:rPr>
        <w:t>»</w:t>
      </w:r>
      <w:bookmarkEnd w:id="15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المهر فی سائر الروایات و ان کانت الروایة معمولة بها فهی تفید المهرو إلا فلادلیل علیه إلا أن یقال باستصحاب ما ثبت بالعقد فتأمل ولکن الذی یسهل الخطب هو صحیحة علی بن رئاب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العیوب فعلی الامام أن یوجله سنة فان وصل الیها و إلا فرق بینهما و اعطیت نصف الصداق و لاعدة علیها بناء علی أن المراد من التفریق هو الفسح لکنه یدل علی نصف المهر بخلاف حدیث عبدالله بن الحسن فتأمل</w:t>
      </w:r>
      <w:r>
        <w:rPr>
          <w:rFonts w:eastAsia="IRNazanin" w:cs="IRNazanin"/>
          <w:color w:val="111111"/>
          <w:sz w:val="28"/>
          <w:szCs w:val="28"/>
          <w:rtl w:val="true"/>
          <w:lang w:bidi="fa-IR"/>
        </w:rPr>
        <w:t>.</w:t>
      </w:r>
    </w:p>
    <w:p>
      <w:pPr>
        <w:pStyle w:val="Heading2"/>
        <w:numPr>
          <w:ilvl w:val="1"/>
          <w:numId w:val="1"/>
        </w:numPr>
        <w:rPr/>
      </w:pPr>
      <w:bookmarkStart w:id="1566" w:name="__RefHeading___Toc249845_1738255347"/>
      <w:bookmarkStart w:id="1567" w:name="_Toc689"/>
      <w:bookmarkEnd w:id="1566"/>
      <w:r>
        <w:rPr>
          <w:rtl w:val="true"/>
        </w:rPr>
        <w:t xml:space="preserve">قوله فی ج </w:t>
      </w:r>
      <w:r>
        <w:rPr/>
        <w:t>4</w:t>
      </w:r>
      <w:r>
        <w:rPr>
          <w:rtl w:val="true"/>
        </w:rPr>
        <w:t xml:space="preserve">، ص </w:t>
      </w:r>
      <w:r>
        <w:rPr/>
        <w:t>365</w:t>
      </w:r>
      <w:r>
        <w:rPr>
          <w:rtl w:val="true"/>
        </w:rPr>
        <w:t xml:space="preserve">، س </w:t>
      </w:r>
      <w:r>
        <w:rPr/>
        <w:t>17</w:t>
      </w:r>
      <w:r>
        <w:rPr>
          <w:rtl w:val="true"/>
        </w:rPr>
        <w:t>: «</w:t>
      </w:r>
      <w:r>
        <w:rPr>
          <w:rtl w:val="true"/>
        </w:rPr>
        <w:t>أن الظاهر أن مورد السؤال</w:t>
      </w:r>
      <w:r>
        <w:rPr>
          <w:rtl w:val="true"/>
        </w:rPr>
        <w:t>»</w:t>
      </w:r>
      <w:bookmarkEnd w:id="15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غیر ثابت بل سؤالات امثال أبی بصیر ظاهرة فی السؤال عن الأحکام الکلیة لموضوعاتها المفروضة بنحو ضرب القانون و علیه فلااستبعاد لتقیید اطلاقها بالقیود المذکورة فی الأخبار الظاهرة فی القیدیة لا الطریقیة</w:t>
      </w:r>
      <w:r>
        <w:rPr>
          <w:rFonts w:eastAsia="IRNazanin" w:cs="IRNazanin"/>
          <w:color w:val="111111"/>
          <w:sz w:val="28"/>
          <w:szCs w:val="28"/>
          <w:rtl w:val="true"/>
          <w:lang w:bidi="fa-IR"/>
        </w:rPr>
        <w:t>.</w:t>
      </w:r>
    </w:p>
    <w:p>
      <w:pPr>
        <w:pStyle w:val="Heading2"/>
        <w:numPr>
          <w:ilvl w:val="1"/>
          <w:numId w:val="1"/>
        </w:numPr>
        <w:rPr/>
      </w:pPr>
      <w:bookmarkStart w:id="1568" w:name="__RefHeading___Toc249847_1738255347"/>
      <w:bookmarkStart w:id="1569" w:name="_Toc690"/>
      <w:bookmarkEnd w:id="1568"/>
      <w:r>
        <w:rPr>
          <w:rtl w:val="true"/>
        </w:rPr>
        <w:t xml:space="preserve">قوله فی ج </w:t>
      </w:r>
      <w:r>
        <w:rPr/>
        <w:t>4</w:t>
      </w:r>
      <w:r>
        <w:rPr>
          <w:rtl w:val="true"/>
        </w:rPr>
        <w:t xml:space="preserve">، ص </w:t>
      </w:r>
      <w:r>
        <w:rPr/>
        <w:t>366</w:t>
      </w:r>
      <w:r>
        <w:rPr>
          <w:rtl w:val="true"/>
        </w:rPr>
        <w:t xml:space="preserve">، س </w:t>
      </w:r>
      <w:r>
        <w:rPr/>
        <w:t>10</w:t>
      </w:r>
      <w:r>
        <w:rPr>
          <w:rtl w:val="true"/>
        </w:rPr>
        <w:t>: «</w:t>
      </w:r>
      <w:r>
        <w:rPr>
          <w:rtl w:val="true"/>
        </w:rPr>
        <w:t>للمشهور بإطلاق صحیحتی</w:t>
      </w:r>
      <w:r>
        <w:rPr>
          <w:rtl w:val="true"/>
        </w:rPr>
        <w:t>»</w:t>
      </w:r>
      <w:bookmarkEnd w:id="1569"/>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أن اطلاقهما علی ما عرفت مقید فلیکن فی الجب أیضا کذلک اللهم إلا أن یقال أن بعض المقیدات مختص بالعنین فلایجوز التعدی عن موضوعه إلا بالغاء الخصوصیة</w:t>
      </w:r>
      <w:r>
        <w:rPr>
          <w:rFonts w:eastAsia="IRNazanin" w:cs="IRNazanin"/>
          <w:color w:val="111111"/>
          <w:sz w:val="28"/>
          <w:szCs w:val="28"/>
          <w:rtl w:val="true"/>
          <w:lang w:bidi="fa-IR"/>
        </w:rPr>
        <w:t>.</w:t>
      </w:r>
      <w:bookmarkStart w:id="1570" w:name="pg14020_140702"/>
    </w:p>
    <w:p>
      <w:pPr>
        <w:pStyle w:val="Heading2"/>
        <w:numPr>
          <w:ilvl w:val="1"/>
          <w:numId w:val="1"/>
        </w:numPr>
        <w:rPr/>
      </w:pPr>
      <w:bookmarkStart w:id="1571" w:name="__RefHeading___Toc249849_1738255347"/>
      <w:bookmarkStart w:id="1572" w:name="_Toc691"/>
      <w:bookmarkEnd w:id="1570"/>
      <w:bookmarkEnd w:id="1571"/>
      <w:r>
        <w:rPr>
          <w:rtl w:val="true"/>
        </w:rPr>
        <w:t xml:space="preserve">قوله فی ج </w:t>
      </w:r>
      <w:r>
        <w:rPr/>
        <w:t>4</w:t>
      </w:r>
      <w:r>
        <w:rPr>
          <w:rtl w:val="true"/>
        </w:rPr>
        <w:t xml:space="preserve">، ص </w:t>
      </w:r>
      <w:r>
        <w:rPr/>
        <w:t>366</w:t>
      </w:r>
      <w:r>
        <w:rPr>
          <w:rtl w:val="true"/>
        </w:rPr>
        <w:t xml:space="preserve">، س </w:t>
      </w:r>
      <w:r>
        <w:rPr/>
        <w:t>12</w:t>
      </w:r>
      <w:r>
        <w:rPr>
          <w:rtl w:val="true"/>
        </w:rPr>
        <w:t>: «</w:t>
      </w:r>
      <w:r>
        <w:rPr>
          <w:rtl w:val="true"/>
        </w:rPr>
        <w:t>یکون لضعف القوة</w:t>
      </w:r>
      <w:r>
        <w:rPr>
          <w:rtl w:val="true"/>
        </w:rPr>
        <w:t>»</w:t>
      </w:r>
      <w:bookmarkEnd w:id="15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قوله ابتلی زوجها و التفصیل بین اتیان المرأة مرة واحدة و عدمه یشهد علی أن المراد من عدم القدرة هو الضعف عن النشر لا عدم الآلة فتامل لامکان أن یقال إن التفصیل فی العنن لا فی عنوان عدم القدرة کما ان الابتلاء یعم المرض الذی یوجب نهایة قطع الآلة</w:t>
      </w:r>
      <w:r>
        <w:rPr>
          <w:rFonts w:eastAsia="IRNazanin" w:cs="IRNazanin"/>
          <w:color w:val="111111"/>
          <w:sz w:val="28"/>
          <w:szCs w:val="28"/>
          <w:rtl w:val="true"/>
          <w:lang w:bidi="fa-IR"/>
        </w:rPr>
        <w:t>.</w:t>
      </w:r>
    </w:p>
    <w:p>
      <w:pPr>
        <w:pStyle w:val="Heading2"/>
        <w:numPr>
          <w:ilvl w:val="1"/>
          <w:numId w:val="1"/>
        </w:numPr>
        <w:rPr/>
      </w:pPr>
      <w:bookmarkStart w:id="1573" w:name="__RefHeading___Toc249851_1738255347"/>
      <w:bookmarkStart w:id="1574" w:name="_Toc692"/>
      <w:bookmarkEnd w:id="1573"/>
      <w:r>
        <w:rPr>
          <w:rtl w:val="true"/>
        </w:rPr>
        <w:t xml:space="preserve">قوله فی ج </w:t>
      </w:r>
      <w:r>
        <w:rPr/>
        <w:t>4</w:t>
      </w:r>
      <w:r>
        <w:rPr>
          <w:rtl w:val="true"/>
        </w:rPr>
        <w:t xml:space="preserve">، ص </w:t>
      </w:r>
      <w:r>
        <w:rPr/>
        <w:t>366</w:t>
      </w:r>
      <w:r>
        <w:rPr>
          <w:rtl w:val="true"/>
        </w:rPr>
        <w:t xml:space="preserve">، س </w:t>
      </w:r>
      <w:r>
        <w:rPr/>
        <w:t>19</w:t>
      </w:r>
      <w:r>
        <w:rPr>
          <w:rtl w:val="true"/>
        </w:rPr>
        <w:t>: «</w:t>
      </w:r>
      <w:r>
        <w:rPr>
          <w:rtl w:val="true"/>
        </w:rPr>
        <w:t>لامانع من صدق</w:t>
      </w:r>
      <w:r>
        <w:rPr>
          <w:rtl w:val="true"/>
        </w:rPr>
        <w:t>»</w:t>
      </w:r>
      <w:bookmarkEnd w:id="15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المعیار فی العدم و الملکة هو النوع و من المعلوم أن فی المعیوب یکون نوعه و هو الانسان قادرا علی الوطی و هو کاف فی صدق عدم القدرة کما فی من قلعت عینه بل فی من کان فاقدا للعین بحسب الخلقه لان الاعتبار فی العدم و الملکة بالنوع و هو متحقق</w:t>
      </w:r>
      <w:r>
        <w:rPr>
          <w:rFonts w:eastAsia="IRNazanin" w:cs="IRNazanin"/>
          <w:color w:val="111111"/>
          <w:sz w:val="28"/>
          <w:szCs w:val="28"/>
          <w:rtl w:val="true"/>
          <w:lang w:bidi="fa-IR"/>
        </w:rPr>
        <w:t>.</w:t>
      </w:r>
    </w:p>
    <w:p>
      <w:pPr>
        <w:pStyle w:val="Heading2"/>
        <w:numPr>
          <w:ilvl w:val="1"/>
          <w:numId w:val="1"/>
        </w:numPr>
        <w:rPr/>
      </w:pPr>
      <w:bookmarkStart w:id="1575" w:name="__RefHeading___Toc249853_1738255347"/>
      <w:bookmarkStart w:id="1576" w:name="_Toc693"/>
      <w:bookmarkEnd w:id="1575"/>
      <w:r>
        <w:rPr>
          <w:rtl w:val="true"/>
        </w:rPr>
        <w:t xml:space="preserve">قوله فی ج </w:t>
      </w:r>
      <w:r>
        <w:rPr/>
        <w:t>4</w:t>
      </w:r>
      <w:r>
        <w:rPr>
          <w:rtl w:val="true"/>
        </w:rPr>
        <w:t xml:space="preserve">، ص </w:t>
      </w:r>
      <w:r>
        <w:rPr/>
        <w:t>367</w:t>
      </w:r>
      <w:r>
        <w:rPr>
          <w:rtl w:val="true"/>
        </w:rPr>
        <w:t xml:space="preserve">، س </w:t>
      </w:r>
      <w:r>
        <w:rPr/>
        <w:t>1</w:t>
      </w:r>
      <w:r>
        <w:rPr>
          <w:rtl w:val="true"/>
        </w:rPr>
        <w:t>: «</w:t>
      </w:r>
      <w:r>
        <w:rPr>
          <w:rtl w:val="true"/>
        </w:rPr>
        <w:t>فمع صدق عدم القدرة</w:t>
      </w:r>
      <w:r>
        <w:rPr>
          <w:rtl w:val="true"/>
        </w:rPr>
        <w:t>»</w:t>
      </w:r>
      <w:bookmarkEnd w:id="15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فمع تحقق اطلاق صحیحتی أبی بصیر و الکنانی لایبعد التمسک به و لیس هو الأخذ بالمناط حتی یشکل فیه بما مر کما لایکون الأخذ بفحوی الاولویة بل بالاطلاق و تقید العنین بقیود لایسری الی عنوان عدم القدرة</w:t>
      </w:r>
      <w:r>
        <w:rPr>
          <w:rFonts w:eastAsia="IRNazanin" w:cs="IRNazanin"/>
          <w:color w:val="111111"/>
          <w:sz w:val="28"/>
          <w:szCs w:val="28"/>
          <w:rtl w:val="true"/>
          <w:lang w:bidi="fa-IR"/>
        </w:rPr>
        <w:t>.</w:t>
      </w:r>
    </w:p>
    <w:p>
      <w:pPr>
        <w:pStyle w:val="Heading2"/>
        <w:numPr>
          <w:ilvl w:val="1"/>
          <w:numId w:val="1"/>
        </w:numPr>
        <w:rPr/>
      </w:pPr>
      <w:bookmarkStart w:id="1577" w:name="__RefHeading___Toc249855_1738255347"/>
      <w:bookmarkStart w:id="1578" w:name="_Toc694"/>
      <w:bookmarkEnd w:id="1577"/>
      <w:r>
        <w:rPr>
          <w:rtl w:val="true"/>
        </w:rPr>
        <w:t xml:space="preserve">قوله فی ج </w:t>
      </w:r>
      <w:r>
        <w:rPr/>
        <w:t>4</w:t>
      </w:r>
      <w:r>
        <w:rPr>
          <w:rtl w:val="true"/>
        </w:rPr>
        <w:t xml:space="preserve">، ص </w:t>
      </w:r>
      <w:r>
        <w:rPr/>
        <w:t>367</w:t>
      </w:r>
      <w:r>
        <w:rPr>
          <w:rtl w:val="true"/>
        </w:rPr>
        <w:t xml:space="preserve">، س </w:t>
      </w:r>
      <w:r>
        <w:rPr/>
        <w:t>1</w:t>
      </w:r>
      <w:r>
        <w:rPr>
          <w:rtl w:val="true"/>
        </w:rPr>
        <w:t>: «</w:t>
      </w:r>
      <w:r>
        <w:rPr>
          <w:rtl w:val="true"/>
        </w:rPr>
        <w:t>لو لم یستشکل</w:t>
      </w:r>
      <w:r>
        <w:rPr>
          <w:rtl w:val="true"/>
        </w:rPr>
        <w:t>»</w:t>
      </w:r>
      <w:bookmarkEnd w:id="1578"/>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القدر المتیقن فی السؤال و الجواب لایمنع عن الأخذ باطلاق الروایة ثم ابتلاء الزوج المترتب علیه عدم القدرة علی الوطی یعم ما إذا ابتلی بمرض یوجب قطع الالة و الانصراف بدوی و علیه فالدلیل علی الجب هو اطلاق صحیحة</w:t>
      </w:r>
      <w:bookmarkStart w:id="1579" w:name="pg14020_140704"/>
    </w:p>
    <w:p>
      <w:pPr>
        <w:pStyle w:val="BookText"/>
        <w:rPr/>
      </w:pPr>
      <w:bookmarkEnd w:id="1579"/>
      <w:r>
        <w:rPr>
          <w:rFonts w:ascii="IRNazanin" w:hAnsi="IRNazanin" w:eastAsia="IRNazanin"/>
          <w:color w:val="111111"/>
          <w:sz w:val="28"/>
          <w:sz w:val="28"/>
          <w:szCs w:val="28"/>
          <w:rtl w:val="true"/>
          <w:lang w:bidi="fa-IR"/>
        </w:rPr>
        <w:t>أبی بصیر و لامقید لعنوان عدم القدرة بل القید لعنوان العنین و لایسری تقید عنوان العنین الی مطلق عدم القدرة فلاتغفل</w:t>
      </w:r>
      <w:r>
        <w:rPr>
          <w:rFonts w:eastAsia="IRNazanin" w:cs="IRNazanin"/>
          <w:color w:val="111111"/>
          <w:sz w:val="28"/>
          <w:szCs w:val="28"/>
          <w:rtl w:val="true"/>
          <w:lang w:bidi="fa-IR"/>
        </w:rPr>
        <w:t>.</w:t>
      </w:r>
    </w:p>
    <w:p>
      <w:pPr>
        <w:pStyle w:val="Heading2"/>
        <w:numPr>
          <w:ilvl w:val="1"/>
          <w:numId w:val="1"/>
        </w:numPr>
        <w:rPr/>
      </w:pPr>
      <w:bookmarkStart w:id="1580" w:name="__RefHeading___Toc249857_1738255347"/>
      <w:bookmarkStart w:id="1581" w:name="_Toc695"/>
      <w:bookmarkEnd w:id="1580"/>
      <w:r>
        <w:rPr>
          <w:rtl w:val="true"/>
        </w:rPr>
        <w:t xml:space="preserve">قوله فی ج </w:t>
      </w:r>
      <w:r>
        <w:rPr/>
        <w:t>4</w:t>
      </w:r>
      <w:r>
        <w:rPr>
          <w:rtl w:val="true"/>
        </w:rPr>
        <w:t xml:space="preserve">، ص </w:t>
      </w:r>
      <w:r>
        <w:rPr/>
        <w:t>367</w:t>
      </w:r>
      <w:r>
        <w:rPr>
          <w:rtl w:val="true"/>
        </w:rPr>
        <w:t xml:space="preserve">، س </w:t>
      </w:r>
      <w:r>
        <w:rPr/>
        <w:t>8</w:t>
      </w:r>
      <w:r>
        <w:rPr>
          <w:rtl w:val="true"/>
        </w:rPr>
        <w:t>: «</w:t>
      </w:r>
      <w:r>
        <w:rPr>
          <w:rtl w:val="true"/>
        </w:rPr>
        <w:t>بعد العقد فقد</w:t>
      </w:r>
      <w:r>
        <w:rPr>
          <w:rtl w:val="true"/>
        </w:rPr>
        <w:t>»</w:t>
      </w:r>
      <w:bookmarkEnd w:id="15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الدخول و أما بعد الدخول فالمشهور ذهبوا الی عدم الخیار و یدل علیه صحیح عبدالرحمن الاتی</w:t>
      </w:r>
      <w:r>
        <w:rPr>
          <w:rFonts w:eastAsia="IRNazanin" w:cs="IRNazanin"/>
          <w:color w:val="111111"/>
          <w:sz w:val="28"/>
          <w:szCs w:val="28"/>
          <w:rtl w:val="true"/>
          <w:lang w:bidi="fa-IR"/>
        </w:rPr>
        <w:t>.</w:t>
      </w:r>
    </w:p>
    <w:p>
      <w:pPr>
        <w:pStyle w:val="Heading2"/>
        <w:numPr>
          <w:ilvl w:val="1"/>
          <w:numId w:val="1"/>
        </w:numPr>
        <w:rPr/>
      </w:pPr>
      <w:bookmarkStart w:id="1582" w:name="__RefHeading___Toc249859_1738255347"/>
      <w:bookmarkStart w:id="1583" w:name="_Toc696"/>
      <w:bookmarkEnd w:id="1582"/>
      <w:r>
        <w:rPr>
          <w:rtl w:val="true"/>
        </w:rPr>
        <w:t xml:space="preserve">قوله فی ج </w:t>
      </w:r>
      <w:r>
        <w:rPr/>
        <w:t>4</w:t>
      </w:r>
      <w:r>
        <w:rPr>
          <w:rtl w:val="true"/>
        </w:rPr>
        <w:t xml:space="preserve">، ص </w:t>
      </w:r>
      <w:r>
        <w:rPr/>
        <w:t>368</w:t>
      </w:r>
      <w:r>
        <w:rPr>
          <w:rtl w:val="true"/>
        </w:rPr>
        <w:t xml:space="preserve">، س </w:t>
      </w:r>
      <w:r>
        <w:rPr/>
        <w:t>1</w:t>
      </w:r>
      <w:r>
        <w:rPr>
          <w:rtl w:val="true"/>
        </w:rPr>
        <w:t>: «</w:t>
      </w:r>
      <w:r>
        <w:rPr>
          <w:rtl w:val="true"/>
        </w:rPr>
        <w:t>هذا قرینة علی سبق</w:t>
      </w:r>
      <w:r>
        <w:rPr>
          <w:rtl w:val="true"/>
        </w:rPr>
        <w:t>»</w:t>
      </w:r>
      <w:bookmarkEnd w:id="15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غرامة الولی لوضوح أن العیب اللاحق لیس الولی دخیلا فی الغرر بهما</w:t>
      </w:r>
      <w:r>
        <w:rPr>
          <w:rFonts w:eastAsia="IRNazanin" w:cs="IRNazanin"/>
          <w:color w:val="111111"/>
          <w:sz w:val="28"/>
          <w:szCs w:val="28"/>
          <w:rtl w:val="true"/>
          <w:lang w:bidi="fa-IR"/>
        </w:rPr>
        <w:t>.</w:t>
      </w:r>
    </w:p>
    <w:p>
      <w:pPr>
        <w:pStyle w:val="Heading2"/>
        <w:numPr>
          <w:ilvl w:val="1"/>
          <w:numId w:val="1"/>
        </w:numPr>
        <w:rPr/>
      </w:pPr>
      <w:bookmarkStart w:id="1584" w:name="__RefHeading___Toc249861_1738255347"/>
      <w:bookmarkStart w:id="1585" w:name="_Toc697"/>
      <w:bookmarkEnd w:id="1584"/>
      <w:r>
        <w:rPr>
          <w:rtl w:val="true"/>
        </w:rPr>
        <w:t xml:space="preserve">قوله فی ج </w:t>
      </w:r>
      <w:r>
        <w:rPr/>
        <w:t>4</w:t>
      </w:r>
      <w:r>
        <w:rPr>
          <w:rtl w:val="true"/>
        </w:rPr>
        <w:t xml:space="preserve">، ص </w:t>
      </w:r>
      <w:r>
        <w:rPr/>
        <w:t>368</w:t>
      </w:r>
      <w:r>
        <w:rPr>
          <w:rtl w:val="true"/>
        </w:rPr>
        <w:t xml:space="preserve">، س </w:t>
      </w:r>
      <w:r>
        <w:rPr/>
        <w:t>3</w:t>
      </w:r>
      <w:r>
        <w:rPr>
          <w:rtl w:val="true"/>
        </w:rPr>
        <w:t>: «</w:t>
      </w:r>
      <w:r>
        <w:rPr>
          <w:rtl w:val="true"/>
        </w:rPr>
        <w:t>الجنون و القرن</w:t>
      </w:r>
      <w:r>
        <w:rPr>
          <w:rtl w:val="true"/>
        </w:rPr>
        <w:t>»</w:t>
      </w:r>
      <w:bookmarkEnd w:id="15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مصباح اللغة و القرن مثل الفلس أیضا العفلة و هو لحم نبت فی الفرج فی مدخل الذکر کالغدة الغلیظة و قد یکون عظما</w:t>
      </w:r>
      <w:r>
        <w:rPr>
          <w:rFonts w:eastAsia="IRNazanin" w:cs="IRNazanin"/>
          <w:color w:val="111111"/>
          <w:sz w:val="28"/>
          <w:szCs w:val="28"/>
          <w:rtl w:val="true"/>
          <w:lang w:bidi="fa-IR"/>
        </w:rPr>
        <w:t>.</w:t>
      </w:r>
    </w:p>
    <w:p>
      <w:pPr>
        <w:pStyle w:val="Heading2"/>
        <w:numPr>
          <w:ilvl w:val="1"/>
          <w:numId w:val="1"/>
        </w:numPr>
        <w:rPr/>
      </w:pPr>
      <w:bookmarkStart w:id="1586" w:name="__RefHeading___Toc249863_1738255347"/>
      <w:bookmarkStart w:id="1587" w:name="_Toc698"/>
      <w:bookmarkEnd w:id="1586"/>
      <w:r>
        <w:rPr>
          <w:rtl w:val="true"/>
        </w:rPr>
        <w:t xml:space="preserve">قوله فی ج </w:t>
      </w:r>
      <w:r>
        <w:rPr/>
        <w:t>4</w:t>
      </w:r>
      <w:r>
        <w:rPr>
          <w:rtl w:val="true"/>
        </w:rPr>
        <w:t xml:space="preserve">، ص </w:t>
      </w:r>
      <w:r>
        <w:rPr/>
        <w:t>368</w:t>
      </w:r>
      <w:r>
        <w:rPr>
          <w:rtl w:val="true"/>
        </w:rPr>
        <w:t xml:space="preserve">، س </w:t>
      </w:r>
      <w:r>
        <w:rPr/>
        <w:t>5</w:t>
      </w:r>
      <w:r>
        <w:rPr>
          <w:rtl w:val="true"/>
        </w:rPr>
        <w:t>: «</w:t>
      </w:r>
      <w:r>
        <w:rPr>
          <w:rtl w:val="true"/>
        </w:rPr>
        <w:t>کیف یقال فیه</w:t>
      </w:r>
      <w:r>
        <w:rPr>
          <w:rtl w:val="true"/>
        </w:rPr>
        <w:t>»</w:t>
      </w:r>
      <w:bookmarkEnd w:id="1587"/>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یقال انه لو سلم الاطلاق فهو یقید بمفهوم صحیحة الحذاء الاتیه فی الصفحة الاتیة فانه یدل علی عدم الرد فیما إذا لم یکن تد لیس فالمستفاد منه تخصیص الخیار بصورة التدلیس و هو غیر الحادث بعد العقد کما فی الجواهر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الیه المشهور و فیه تأمل لاحتمال أن یکون التخصیص بالنسبة الی خیار التدلیس لاخیار العیب فلاوجه لرفع الید عن اطلاق اخبار العیب و علیه کان مقتضی اطلاق الأخبار فی غیر المفضاة هو ثبوت الخیار و لو لم یکن</w:t>
      </w:r>
      <w:bookmarkStart w:id="1588" w:name="pg14020_140706"/>
    </w:p>
    <w:p>
      <w:pPr>
        <w:pStyle w:val="BookText"/>
        <w:rPr/>
      </w:pPr>
      <w:bookmarkEnd w:id="1588"/>
      <w:r>
        <w:rPr>
          <w:rFonts w:ascii="IRNazanin" w:hAnsi="IRNazanin" w:eastAsia="IRNazanin"/>
          <w:color w:val="111111"/>
          <w:sz w:val="28"/>
          <w:sz w:val="28"/>
          <w:szCs w:val="28"/>
          <w:rtl w:val="true"/>
          <w:lang w:bidi="fa-IR"/>
        </w:rPr>
        <w:t>تدلیس اللهم إلا أن یکون موضوع تلک الأخبار الواردة فی المعیوب أیضا هو التدلیس إذ قوله لم یبینوا فیها مساوق للکتمان ولکن قوله فی معتبرة الحلبی انما یرد النکاح من البرص و الجذام و الجنون و العفل غیر مقید بصورة التدلیس بناء علی کون هذه الروایة روایة مستقلة و هکذا صحیحة داود بن سرحان فی العمیاء و البرصاء و العرجاء و موثقة محمد بن مسلم و مقتضی اطلاقها هو الخیار و لو لم یکن تدلیس فی العیوب المذکورة</w:t>
      </w:r>
      <w:r>
        <w:rPr>
          <w:rFonts w:eastAsia="IRNazanin" w:cs="IRNazanin"/>
          <w:color w:val="111111"/>
          <w:sz w:val="28"/>
          <w:szCs w:val="28"/>
          <w:rtl w:val="true"/>
          <w:lang w:bidi="fa-IR"/>
        </w:rPr>
        <w:t>.</w:t>
      </w:r>
    </w:p>
    <w:p>
      <w:pPr>
        <w:pStyle w:val="Heading2"/>
        <w:numPr>
          <w:ilvl w:val="1"/>
          <w:numId w:val="1"/>
        </w:numPr>
        <w:rPr/>
      </w:pPr>
      <w:bookmarkStart w:id="1589" w:name="__RefHeading___Toc249865_1738255347"/>
      <w:bookmarkStart w:id="1590" w:name="_Toc699"/>
      <w:bookmarkEnd w:id="1589"/>
      <w:r>
        <w:rPr>
          <w:rtl w:val="true"/>
        </w:rPr>
        <w:t xml:space="preserve">قوله فی ج </w:t>
      </w:r>
      <w:r>
        <w:rPr/>
        <w:t>4</w:t>
      </w:r>
      <w:r>
        <w:rPr>
          <w:rtl w:val="true"/>
        </w:rPr>
        <w:t xml:space="preserve">، ص </w:t>
      </w:r>
      <w:r>
        <w:rPr/>
        <w:t>368</w:t>
      </w:r>
      <w:r>
        <w:rPr>
          <w:rtl w:val="true"/>
        </w:rPr>
        <w:t xml:space="preserve">، س </w:t>
      </w:r>
      <w:r>
        <w:rPr/>
        <w:t>5</w:t>
      </w:r>
      <w:r>
        <w:rPr>
          <w:rtl w:val="true"/>
        </w:rPr>
        <w:t>: «</w:t>
      </w:r>
      <w:r>
        <w:rPr>
          <w:rtl w:val="true"/>
        </w:rPr>
        <w:t>بعدم الاطلاق مع التعرض</w:t>
      </w:r>
      <w:r>
        <w:rPr>
          <w:rtl w:val="true"/>
        </w:rPr>
        <w:t>»</w:t>
      </w:r>
      <w:bookmarkEnd w:id="15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عروضها بعد العقد و قبل الدخول</w:t>
      </w:r>
      <w:r>
        <w:rPr>
          <w:rFonts w:eastAsia="IRNazanin" w:cs="IRNazanin"/>
          <w:color w:val="111111"/>
          <w:sz w:val="28"/>
          <w:szCs w:val="28"/>
          <w:rtl w:val="true"/>
          <w:lang w:bidi="fa-IR"/>
        </w:rPr>
        <w:t>.</w:t>
      </w:r>
    </w:p>
    <w:p>
      <w:pPr>
        <w:pStyle w:val="Heading2"/>
        <w:numPr>
          <w:ilvl w:val="1"/>
          <w:numId w:val="1"/>
        </w:numPr>
        <w:rPr/>
      </w:pPr>
      <w:bookmarkStart w:id="1591" w:name="__RefHeading___Toc249867_1738255347"/>
      <w:bookmarkStart w:id="1592" w:name="_Toc700"/>
      <w:bookmarkEnd w:id="1591"/>
      <w:r>
        <w:rPr>
          <w:rtl w:val="true"/>
        </w:rPr>
        <w:t xml:space="preserve">قوله فی ج </w:t>
      </w:r>
      <w:r>
        <w:rPr/>
        <w:t>4</w:t>
      </w:r>
      <w:r>
        <w:rPr>
          <w:rtl w:val="true"/>
        </w:rPr>
        <w:t xml:space="preserve">، ص </w:t>
      </w:r>
      <w:r>
        <w:rPr/>
        <w:t>368</w:t>
      </w:r>
      <w:r>
        <w:rPr>
          <w:rtl w:val="true"/>
        </w:rPr>
        <w:t xml:space="preserve">، س </w:t>
      </w:r>
      <w:r>
        <w:rPr/>
        <w:t>8</w:t>
      </w:r>
      <w:r>
        <w:rPr>
          <w:rtl w:val="true"/>
        </w:rPr>
        <w:t>: «</w:t>
      </w:r>
      <w:r>
        <w:rPr>
          <w:rtl w:val="true"/>
        </w:rPr>
        <w:t>الخیار للزوج مطلقا</w:t>
      </w:r>
      <w:r>
        <w:rPr>
          <w:rtl w:val="true"/>
        </w:rPr>
        <w:t>»</w:t>
      </w:r>
      <w:bookmarkEnd w:id="15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أرید من الاطلاق ثبوت الخیار حتی لو عرض بعد العقد ففیه ما مر من تخصیص المشهور ذلک بما قبل العقد و هکذا سائر العیوب</w:t>
      </w:r>
      <w:r>
        <w:rPr>
          <w:rFonts w:eastAsia="IRNazanin" w:cs="IRNazanin"/>
          <w:color w:val="111111"/>
          <w:sz w:val="28"/>
          <w:szCs w:val="28"/>
          <w:rtl w:val="true"/>
          <w:lang w:bidi="fa-IR"/>
        </w:rPr>
        <w:t>.</w:t>
      </w:r>
    </w:p>
    <w:p>
      <w:pPr>
        <w:pStyle w:val="Heading2"/>
        <w:numPr>
          <w:ilvl w:val="1"/>
          <w:numId w:val="1"/>
        </w:numPr>
        <w:rPr/>
      </w:pPr>
      <w:bookmarkStart w:id="1593" w:name="__RefHeading___Toc249869_1738255347"/>
      <w:bookmarkStart w:id="1594" w:name="_Toc701"/>
      <w:bookmarkEnd w:id="1593"/>
      <w:r>
        <w:rPr>
          <w:rtl w:val="true"/>
        </w:rPr>
        <w:t xml:space="preserve">قوله فی ج </w:t>
      </w:r>
      <w:r>
        <w:rPr/>
        <w:t>4</w:t>
      </w:r>
      <w:r>
        <w:rPr>
          <w:rtl w:val="true"/>
        </w:rPr>
        <w:t xml:space="preserve">، ص </w:t>
      </w:r>
      <w:r>
        <w:rPr/>
        <w:t>370</w:t>
      </w:r>
      <w:r>
        <w:rPr>
          <w:rtl w:val="true"/>
        </w:rPr>
        <w:t xml:space="preserve">، س </w:t>
      </w:r>
      <w:r>
        <w:rPr/>
        <w:t>15</w:t>
      </w:r>
      <w:r>
        <w:rPr>
          <w:rtl w:val="true"/>
        </w:rPr>
        <w:t>: «</w:t>
      </w:r>
      <w:r>
        <w:rPr>
          <w:rtl w:val="true"/>
        </w:rPr>
        <w:t>ظاهر فی إناطة</w:t>
      </w:r>
      <w:r>
        <w:rPr>
          <w:rtl w:val="true"/>
        </w:rPr>
        <w:t>»</w:t>
      </w:r>
      <w:bookmarkEnd w:id="15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الزمانة بمعنی العاهة لاالاقعاد والروایة بمعنی العاهة لم تکن معمولا بها إذ لم یفت أحد بالخیار بمطلق العاهة و المرض و علیه فلاوجه لرفع الید عن اطلاق صحیحة داود بن سرحان و موثقه محمد بن مسلم</w:t>
      </w:r>
      <w:r>
        <w:rPr>
          <w:rFonts w:eastAsia="IRNazanin" w:cs="IRNazanin"/>
          <w:color w:val="111111"/>
          <w:sz w:val="28"/>
          <w:szCs w:val="28"/>
          <w:rtl w:val="true"/>
          <w:lang w:bidi="fa-IR"/>
        </w:rPr>
        <w:t>.</w:t>
      </w:r>
    </w:p>
    <w:p>
      <w:pPr>
        <w:pStyle w:val="Heading2"/>
        <w:numPr>
          <w:ilvl w:val="1"/>
          <w:numId w:val="1"/>
        </w:numPr>
        <w:rPr/>
      </w:pPr>
      <w:bookmarkStart w:id="1595" w:name="__RefHeading___Toc249871_1738255347"/>
      <w:bookmarkStart w:id="1596" w:name="_Toc702"/>
      <w:bookmarkEnd w:id="1595"/>
      <w:r>
        <w:rPr>
          <w:rtl w:val="true"/>
        </w:rPr>
        <w:t xml:space="preserve">قوله فی ج </w:t>
      </w:r>
      <w:r>
        <w:rPr/>
        <w:t>4</w:t>
      </w:r>
      <w:r>
        <w:rPr>
          <w:rtl w:val="true"/>
        </w:rPr>
        <w:t xml:space="preserve">، ص </w:t>
      </w:r>
      <w:r>
        <w:rPr/>
        <w:t>372</w:t>
      </w:r>
      <w:r>
        <w:rPr>
          <w:rtl w:val="true"/>
        </w:rPr>
        <w:t xml:space="preserve">، س </w:t>
      </w:r>
      <w:r>
        <w:rPr/>
        <w:t>7</w:t>
      </w:r>
      <w:r>
        <w:rPr>
          <w:rtl w:val="true"/>
        </w:rPr>
        <w:t>: «</w:t>
      </w:r>
      <w:r>
        <w:rPr>
          <w:rtl w:val="true"/>
        </w:rPr>
        <w:t>ثبوت الخیار بالزنا</w:t>
      </w:r>
      <w:r>
        <w:rPr>
          <w:rtl w:val="true"/>
        </w:rPr>
        <w:t>»</w:t>
      </w:r>
      <w:bookmarkEnd w:id="1596"/>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w:t>
      </w:r>
      <w:bookmarkStart w:id="1597" w:name="pg14020_140707"/>
    </w:p>
    <w:p>
      <w:pPr>
        <w:pStyle w:val="Heading2"/>
        <w:numPr>
          <w:ilvl w:val="1"/>
          <w:numId w:val="1"/>
        </w:numPr>
        <w:rPr/>
      </w:pPr>
      <w:bookmarkStart w:id="1598" w:name="__RefHeading___Toc249873_1738255347"/>
      <w:bookmarkStart w:id="1599" w:name="_Toc703"/>
      <w:bookmarkEnd w:id="1597"/>
      <w:bookmarkEnd w:id="1598"/>
      <w:r>
        <w:rPr>
          <w:rtl w:val="true"/>
        </w:rPr>
        <w:t xml:space="preserve">قوله فی ج </w:t>
      </w:r>
      <w:r>
        <w:rPr/>
        <w:t>4</w:t>
      </w:r>
      <w:r>
        <w:rPr>
          <w:rtl w:val="true"/>
        </w:rPr>
        <w:t xml:space="preserve">، ص </w:t>
      </w:r>
      <w:r>
        <w:rPr/>
        <w:t>373</w:t>
      </w:r>
      <w:r>
        <w:rPr>
          <w:rtl w:val="true"/>
        </w:rPr>
        <w:t xml:space="preserve">، س </w:t>
      </w:r>
      <w:r>
        <w:rPr/>
        <w:t>11</w:t>
      </w:r>
      <w:r>
        <w:rPr>
          <w:rtl w:val="true"/>
        </w:rPr>
        <w:t>: «</w:t>
      </w:r>
      <w:r>
        <w:rPr>
          <w:rtl w:val="true"/>
        </w:rPr>
        <w:t>الاستصحاب التعلیقی المذکور</w:t>
      </w:r>
      <w:r>
        <w:rPr>
          <w:rtl w:val="true"/>
        </w:rPr>
        <w:t>»</w:t>
      </w:r>
      <w:bookmarkEnd w:id="15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 أن الاستصحاب التعلیقی لایجری مع جریان الدلیل الاجتهادی و فی المقام یجری و هو قوله أوفوا بالعقود لدلالته علی اللزوم فافهم</w:t>
      </w:r>
      <w:r>
        <w:rPr>
          <w:rFonts w:eastAsia="IRNazanin" w:cs="IRNazanin"/>
          <w:color w:val="111111"/>
          <w:sz w:val="28"/>
          <w:szCs w:val="28"/>
          <w:rtl w:val="true"/>
          <w:lang w:bidi="fa-IR"/>
        </w:rPr>
        <w:t>.</w:t>
      </w:r>
    </w:p>
    <w:p>
      <w:pPr>
        <w:pStyle w:val="Heading2"/>
        <w:numPr>
          <w:ilvl w:val="1"/>
          <w:numId w:val="1"/>
        </w:numPr>
        <w:rPr/>
      </w:pPr>
      <w:bookmarkStart w:id="1600" w:name="__RefHeading___Toc249875_1738255347"/>
      <w:bookmarkStart w:id="1601" w:name="_Toc704"/>
      <w:bookmarkEnd w:id="1600"/>
      <w:r>
        <w:rPr>
          <w:rtl w:val="true"/>
        </w:rPr>
        <w:t xml:space="preserve">قوله فی ج </w:t>
      </w:r>
      <w:r>
        <w:rPr/>
        <w:t>4</w:t>
      </w:r>
      <w:r>
        <w:rPr>
          <w:rtl w:val="true"/>
        </w:rPr>
        <w:t xml:space="preserve">، ص </w:t>
      </w:r>
      <w:r>
        <w:rPr/>
        <w:t>375</w:t>
      </w:r>
      <w:r>
        <w:rPr>
          <w:rtl w:val="true"/>
        </w:rPr>
        <w:t xml:space="preserve">، س </w:t>
      </w:r>
      <w:r>
        <w:rPr/>
        <w:t>4</w:t>
      </w:r>
      <w:r>
        <w:rPr>
          <w:rtl w:val="true"/>
        </w:rPr>
        <w:t>: «</w:t>
      </w:r>
      <w:r>
        <w:rPr>
          <w:rtl w:val="true"/>
        </w:rPr>
        <w:t>و عدم جواز الفسخ</w:t>
      </w:r>
      <w:r>
        <w:rPr>
          <w:rtl w:val="true"/>
        </w:rPr>
        <w:t>»</w:t>
      </w:r>
      <w:bookmarkEnd w:id="16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أنه لم یذهب أحد من الأصحاب الی جواز اشتراط الخیار فی عقد النکاح فاللازم کما ذهب الیه استاذنا العراقی مدظله هو الاقتصار فی حق الفسخ فی موارد النصوص</w:t>
      </w:r>
      <w:r>
        <w:rPr>
          <w:rFonts w:eastAsia="IRNazanin" w:cs="IRNazanin"/>
          <w:color w:val="111111"/>
          <w:sz w:val="28"/>
          <w:szCs w:val="28"/>
          <w:rtl w:val="true"/>
          <w:lang w:bidi="fa-IR"/>
        </w:rPr>
        <w:t>.</w:t>
      </w:r>
    </w:p>
    <w:p>
      <w:pPr>
        <w:pStyle w:val="Heading2"/>
        <w:numPr>
          <w:ilvl w:val="1"/>
          <w:numId w:val="1"/>
        </w:numPr>
        <w:rPr/>
      </w:pPr>
      <w:bookmarkStart w:id="1602" w:name="__RefHeading___Toc249877_1738255347"/>
      <w:bookmarkStart w:id="1603" w:name="_Toc705"/>
      <w:bookmarkEnd w:id="1602"/>
      <w:r>
        <w:rPr>
          <w:rtl w:val="true"/>
        </w:rPr>
        <w:t xml:space="preserve">قوله فی ج </w:t>
      </w:r>
      <w:r>
        <w:rPr/>
        <w:t>4</w:t>
      </w:r>
      <w:r>
        <w:rPr>
          <w:rtl w:val="true"/>
        </w:rPr>
        <w:t xml:space="preserve">، ص </w:t>
      </w:r>
      <w:r>
        <w:rPr/>
        <w:t>376</w:t>
      </w:r>
      <w:r>
        <w:rPr>
          <w:rtl w:val="true"/>
        </w:rPr>
        <w:t xml:space="preserve">، س </w:t>
      </w:r>
      <w:r>
        <w:rPr/>
        <w:t>5</w:t>
      </w:r>
      <w:r>
        <w:rPr>
          <w:rtl w:val="true"/>
        </w:rPr>
        <w:t>: «</w:t>
      </w:r>
      <w:r>
        <w:rPr>
          <w:rtl w:val="true"/>
        </w:rPr>
        <w:t>لأن الظاهر أن الولی</w:t>
      </w:r>
      <w:r>
        <w:rPr>
          <w:rtl w:val="true"/>
        </w:rPr>
        <w:t>»</w:t>
      </w:r>
      <w:bookmarkEnd w:id="16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تأمل بل الظاهر هو الولی الشرعی</w:t>
      </w:r>
      <w:r>
        <w:rPr>
          <w:rFonts w:eastAsia="IRNazanin" w:cs="IRNazanin"/>
          <w:color w:val="111111"/>
          <w:sz w:val="28"/>
          <w:szCs w:val="28"/>
          <w:rtl w:val="true"/>
          <w:lang w:bidi="fa-IR"/>
        </w:rPr>
        <w:t>.</w:t>
      </w:r>
    </w:p>
    <w:p>
      <w:pPr>
        <w:pStyle w:val="Heading2"/>
        <w:numPr>
          <w:ilvl w:val="1"/>
          <w:numId w:val="1"/>
        </w:numPr>
        <w:rPr/>
      </w:pPr>
      <w:bookmarkStart w:id="1604" w:name="__RefHeading___Toc249879_1738255347"/>
      <w:bookmarkStart w:id="1605" w:name="_Toc706"/>
      <w:bookmarkEnd w:id="1604"/>
      <w:r>
        <w:rPr>
          <w:rtl w:val="true"/>
        </w:rPr>
        <w:t xml:space="preserve">قوله فی ج </w:t>
      </w:r>
      <w:r>
        <w:rPr/>
        <w:t>4</w:t>
      </w:r>
      <w:r>
        <w:rPr>
          <w:rtl w:val="true"/>
        </w:rPr>
        <w:t xml:space="preserve">، ص </w:t>
      </w:r>
      <w:r>
        <w:rPr/>
        <w:t>376</w:t>
      </w:r>
      <w:r>
        <w:rPr>
          <w:rtl w:val="true"/>
        </w:rPr>
        <w:t xml:space="preserve">، س </w:t>
      </w:r>
      <w:r>
        <w:rPr/>
        <w:t>10</w:t>
      </w:r>
      <w:r>
        <w:rPr>
          <w:rtl w:val="true"/>
        </w:rPr>
        <w:t>: «</w:t>
      </w:r>
      <w:r>
        <w:rPr>
          <w:rtl w:val="true"/>
        </w:rPr>
        <w:t>و یشهد لهذا أنه</w:t>
      </w:r>
      <w:r>
        <w:rPr>
          <w:rtl w:val="true"/>
        </w:rPr>
        <w:t>»</w:t>
      </w:r>
      <w:bookmarkEnd w:id="16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إنه تعبد فافهم</w:t>
      </w:r>
      <w:r>
        <w:rPr>
          <w:rFonts w:eastAsia="IRNazanin" w:cs="IRNazanin"/>
          <w:color w:val="111111"/>
          <w:sz w:val="28"/>
          <w:szCs w:val="28"/>
          <w:rtl w:val="true"/>
          <w:lang w:bidi="fa-IR"/>
        </w:rPr>
        <w:t>.</w:t>
      </w:r>
    </w:p>
    <w:p>
      <w:pPr>
        <w:pStyle w:val="Heading2"/>
        <w:numPr>
          <w:ilvl w:val="1"/>
          <w:numId w:val="1"/>
        </w:numPr>
        <w:rPr/>
      </w:pPr>
      <w:bookmarkStart w:id="1606" w:name="__RefHeading___Toc249881_1738255347"/>
      <w:bookmarkStart w:id="1607" w:name="_Toc707"/>
      <w:bookmarkEnd w:id="1606"/>
      <w:r>
        <w:rPr>
          <w:rtl w:val="true"/>
        </w:rPr>
        <w:t xml:space="preserve">قوله فی ج </w:t>
      </w:r>
      <w:r>
        <w:rPr/>
        <w:t>4</w:t>
      </w:r>
      <w:r>
        <w:rPr>
          <w:rtl w:val="true"/>
        </w:rPr>
        <w:t xml:space="preserve">، ص </w:t>
      </w:r>
      <w:r>
        <w:rPr/>
        <w:t>378</w:t>
      </w:r>
      <w:r>
        <w:rPr>
          <w:rtl w:val="true"/>
        </w:rPr>
        <w:t xml:space="preserve">، س </w:t>
      </w:r>
      <w:r>
        <w:rPr/>
        <w:t>18</w:t>
      </w:r>
      <w:r>
        <w:rPr>
          <w:rtl w:val="true"/>
        </w:rPr>
        <w:t>: «</w:t>
      </w:r>
      <w:r>
        <w:rPr>
          <w:rtl w:val="true"/>
        </w:rPr>
        <w:t>و لامانع من الأخذ</w:t>
      </w:r>
      <w:r>
        <w:rPr>
          <w:rtl w:val="true"/>
        </w:rPr>
        <w:t>»</w:t>
      </w:r>
      <w:bookmarkEnd w:id="16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النسخة متفاوته و فی بعضها الخنثی مکان الخصی و علیه فلادلیل فی الخصی</w:t>
      </w:r>
      <w:r>
        <w:rPr>
          <w:rFonts w:eastAsia="IRNazanin" w:cs="IRNazanin"/>
          <w:color w:val="111111"/>
          <w:sz w:val="28"/>
          <w:szCs w:val="28"/>
          <w:rtl w:val="true"/>
          <w:lang w:bidi="fa-IR"/>
        </w:rPr>
        <w:t>.</w:t>
      </w:r>
    </w:p>
    <w:p>
      <w:pPr>
        <w:pStyle w:val="Heading2"/>
        <w:numPr>
          <w:ilvl w:val="1"/>
          <w:numId w:val="1"/>
        </w:numPr>
        <w:rPr/>
      </w:pPr>
      <w:bookmarkStart w:id="1608" w:name="__RefHeading___Toc249883_1738255347"/>
      <w:bookmarkStart w:id="1609" w:name="_Toc708"/>
      <w:bookmarkEnd w:id="1608"/>
      <w:r>
        <w:rPr>
          <w:rtl w:val="true"/>
        </w:rPr>
        <w:t xml:space="preserve">قوله فی ج </w:t>
      </w:r>
      <w:r>
        <w:rPr/>
        <w:t>4</w:t>
      </w:r>
      <w:r>
        <w:rPr>
          <w:rtl w:val="true"/>
        </w:rPr>
        <w:t xml:space="preserve">، ص </w:t>
      </w:r>
      <w:r>
        <w:rPr/>
        <w:t>415</w:t>
      </w:r>
      <w:r>
        <w:rPr>
          <w:rtl w:val="true"/>
        </w:rPr>
        <w:t xml:space="preserve">، س </w:t>
      </w:r>
      <w:r>
        <w:rPr/>
        <w:t>20</w:t>
      </w:r>
      <w:r>
        <w:rPr>
          <w:rtl w:val="true"/>
        </w:rPr>
        <w:t>: «</w:t>
      </w:r>
      <w:r>
        <w:rPr>
          <w:rtl w:val="true"/>
        </w:rPr>
        <w:t>و یمکن أن یقال</w:t>
      </w:r>
      <w:r>
        <w:rPr>
          <w:rtl w:val="true"/>
        </w:rPr>
        <w:t>:»</w:t>
      </w:r>
      <w:bookmarkEnd w:id="1609"/>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اختاره أستاذنا العراقی مدظله خلافا للسید</w:t>
      </w:r>
      <w:r>
        <w:rPr>
          <w:rFonts w:eastAsia="IRNazanin" w:cs="IRNazanin"/>
          <w:color w:val="111111"/>
          <w:sz w:val="28"/>
          <w:szCs w:val="28"/>
          <w:rtl w:val="true"/>
          <w:lang w:bidi="fa-IR"/>
        </w:rPr>
        <w:t>.</w:t>
      </w:r>
      <w:bookmarkStart w:id="1610" w:name="pg14020_140709"/>
    </w:p>
    <w:p>
      <w:pPr>
        <w:pStyle w:val="Heading2"/>
        <w:numPr>
          <w:ilvl w:val="1"/>
          <w:numId w:val="1"/>
        </w:numPr>
        <w:rPr/>
      </w:pPr>
      <w:bookmarkStart w:id="1611" w:name="__RefHeading___Toc249885_1738255347"/>
      <w:bookmarkStart w:id="1612" w:name="_Toc709"/>
      <w:bookmarkEnd w:id="1610"/>
      <w:bookmarkEnd w:id="1611"/>
      <w:r>
        <w:rPr>
          <w:rtl w:val="true"/>
        </w:rPr>
        <w:t xml:space="preserve">قوله فی ج </w:t>
      </w:r>
      <w:r>
        <w:rPr/>
        <w:t>4</w:t>
      </w:r>
      <w:r>
        <w:rPr>
          <w:rtl w:val="true"/>
        </w:rPr>
        <w:t xml:space="preserve">، ص </w:t>
      </w:r>
      <w:r>
        <w:rPr/>
        <w:t>416</w:t>
      </w:r>
      <w:r>
        <w:rPr>
          <w:rtl w:val="true"/>
        </w:rPr>
        <w:t xml:space="preserve">، س </w:t>
      </w:r>
      <w:r>
        <w:rPr/>
        <w:t>1</w:t>
      </w:r>
      <w:r>
        <w:rPr>
          <w:rtl w:val="true"/>
        </w:rPr>
        <w:t>: «</w:t>
      </w:r>
      <w:r>
        <w:rPr>
          <w:rtl w:val="true"/>
        </w:rPr>
        <w:t>و ما هو المعروف</w:t>
      </w:r>
      <w:r>
        <w:rPr>
          <w:rtl w:val="true"/>
        </w:rPr>
        <w:t>»</w:t>
      </w:r>
      <w:bookmarkEnd w:id="16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ما ذکروه فی باب تخلف الداعی یأتی بعینه فی باب تخلف الاوصاف</w:t>
      </w:r>
      <w:r>
        <w:rPr>
          <w:rFonts w:eastAsia="IRNazanin" w:cs="IRNazanin"/>
          <w:color w:val="111111"/>
          <w:sz w:val="28"/>
          <w:szCs w:val="28"/>
          <w:rtl w:val="true"/>
          <w:lang w:bidi="fa-IR"/>
        </w:rPr>
        <w:t>.</w:t>
      </w:r>
    </w:p>
    <w:p>
      <w:pPr>
        <w:pStyle w:val="Heading2"/>
        <w:numPr>
          <w:ilvl w:val="1"/>
          <w:numId w:val="1"/>
        </w:numPr>
        <w:rPr/>
      </w:pPr>
      <w:bookmarkStart w:id="1613" w:name="__RefHeading___Toc249887_1738255347"/>
      <w:bookmarkStart w:id="1614" w:name="_Toc710"/>
      <w:bookmarkEnd w:id="1613"/>
      <w:r>
        <w:rPr>
          <w:rtl w:val="true"/>
        </w:rPr>
        <w:t xml:space="preserve">قوله فی ج </w:t>
      </w:r>
      <w:r>
        <w:rPr/>
        <w:t>4</w:t>
      </w:r>
      <w:r>
        <w:rPr>
          <w:rtl w:val="true"/>
        </w:rPr>
        <w:t xml:space="preserve">، ص </w:t>
      </w:r>
      <w:r>
        <w:rPr/>
        <w:t>420</w:t>
      </w:r>
      <w:r>
        <w:rPr>
          <w:rtl w:val="true"/>
        </w:rPr>
        <w:t xml:space="preserve">، س </w:t>
      </w:r>
      <w:r>
        <w:rPr/>
        <w:t>10</w:t>
      </w:r>
      <w:r>
        <w:rPr>
          <w:rtl w:val="true"/>
        </w:rPr>
        <w:t>: «</w:t>
      </w:r>
      <w:r>
        <w:rPr>
          <w:rtl w:val="true"/>
        </w:rPr>
        <w:t>لاحتمال المخالفة</w:t>
      </w:r>
      <w:r>
        <w:rPr>
          <w:rtl w:val="true"/>
        </w:rPr>
        <w:t>»</w:t>
      </w:r>
      <w:bookmarkEnd w:id="16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اجراء استصحاب عدم المخالفة کما قرر فی کتاب البیع فراجع</w:t>
      </w:r>
      <w:r>
        <w:rPr>
          <w:rFonts w:eastAsia="IRNazanin" w:cs="IRNazanin"/>
          <w:color w:val="111111"/>
          <w:sz w:val="28"/>
          <w:szCs w:val="28"/>
          <w:rtl w:val="true"/>
          <w:lang w:bidi="fa-IR"/>
        </w:rPr>
        <w:t>.</w:t>
      </w:r>
    </w:p>
    <w:p>
      <w:pPr>
        <w:pStyle w:val="Heading2"/>
        <w:numPr>
          <w:ilvl w:val="1"/>
          <w:numId w:val="1"/>
        </w:numPr>
        <w:rPr/>
      </w:pPr>
      <w:bookmarkStart w:id="1615" w:name="__RefHeading___Toc249889_1738255347"/>
      <w:bookmarkStart w:id="1616" w:name="_Toc711"/>
      <w:bookmarkEnd w:id="1615"/>
      <w:r>
        <w:rPr>
          <w:rtl w:val="true"/>
        </w:rPr>
        <w:t xml:space="preserve">قوله فی ج </w:t>
      </w:r>
      <w:r>
        <w:rPr/>
        <w:t>4</w:t>
      </w:r>
      <w:r>
        <w:rPr>
          <w:rtl w:val="true"/>
        </w:rPr>
        <w:t xml:space="preserve">، ص </w:t>
      </w:r>
      <w:r>
        <w:rPr/>
        <w:t>424</w:t>
      </w:r>
      <w:r>
        <w:rPr>
          <w:rtl w:val="true"/>
        </w:rPr>
        <w:t xml:space="preserve">، س </w:t>
      </w:r>
      <w:r>
        <w:rPr/>
        <w:t>9</w:t>
      </w:r>
      <w:r>
        <w:rPr>
          <w:rtl w:val="true"/>
        </w:rPr>
        <w:t>: «</w:t>
      </w:r>
      <w:r>
        <w:rPr>
          <w:rtl w:val="true"/>
        </w:rPr>
        <w:t>لها الامتناع من تسلیم</w:t>
      </w:r>
      <w:r>
        <w:rPr>
          <w:rtl w:val="true"/>
        </w:rPr>
        <w:t>»</w:t>
      </w:r>
      <w:bookmarkEnd w:id="16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أن مقتضی الاستدلال بکونه من العقود المعاوضیة هو جواز الامتناع من تسلیم نفسها حتی للاستمتاعات قبل الدخول حتی تقبض مهرها فلایختص جواز الامتناع بالمقاربة خاصة ولکن معذلک حکی عن أستاذنا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التمکین بالدخول لانه الظاهر منه فی الکلمات</w:t>
      </w:r>
      <w:r>
        <w:rPr>
          <w:rFonts w:eastAsia="IRNazanin" w:cs="IRNazanin"/>
          <w:color w:val="111111"/>
          <w:sz w:val="28"/>
          <w:szCs w:val="28"/>
          <w:rtl w:val="true"/>
          <w:lang w:bidi="fa-IR"/>
        </w:rPr>
        <w:t>.</w:t>
      </w:r>
    </w:p>
    <w:p>
      <w:pPr>
        <w:pStyle w:val="Heading2"/>
        <w:numPr>
          <w:ilvl w:val="1"/>
          <w:numId w:val="1"/>
        </w:numPr>
        <w:rPr/>
      </w:pPr>
      <w:bookmarkStart w:id="1617" w:name="__RefHeading___Toc249891_1738255347"/>
      <w:bookmarkStart w:id="1618" w:name="_Toc712"/>
      <w:bookmarkEnd w:id="1617"/>
      <w:r>
        <w:rPr>
          <w:rtl w:val="true"/>
        </w:rPr>
        <w:t xml:space="preserve">قوله فی ج </w:t>
      </w:r>
      <w:r>
        <w:rPr/>
        <w:t>4</w:t>
      </w:r>
      <w:r>
        <w:rPr>
          <w:rtl w:val="true"/>
        </w:rPr>
        <w:t xml:space="preserve">، ص </w:t>
      </w:r>
      <w:r>
        <w:rPr/>
        <w:t>425</w:t>
      </w:r>
      <w:r>
        <w:rPr>
          <w:rtl w:val="true"/>
        </w:rPr>
        <w:t xml:space="preserve">، س </w:t>
      </w:r>
      <w:r>
        <w:rPr/>
        <w:t>2</w:t>
      </w:r>
      <w:r>
        <w:rPr>
          <w:rtl w:val="true"/>
        </w:rPr>
        <w:t>: «</w:t>
      </w:r>
      <w:r>
        <w:rPr>
          <w:rtl w:val="true"/>
        </w:rPr>
        <w:t>و یؤیده ما فی الصحیح</w:t>
      </w:r>
      <w:r>
        <w:rPr>
          <w:rtl w:val="true"/>
        </w:rPr>
        <w:t>»</w:t>
      </w:r>
      <w:bookmarkEnd w:id="16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الاستحباب</w:t>
      </w:r>
      <w:r>
        <w:rPr>
          <w:rFonts w:eastAsia="IRNazanin" w:cs="IRNazanin"/>
          <w:color w:val="111111"/>
          <w:sz w:val="28"/>
          <w:szCs w:val="28"/>
          <w:rtl w:val="true"/>
          <w:lang w:bidi="fa-IR"/>
        </w:rPr>
        <w:t>.</w:t>
      </w:r>
    </w:p>
    <w:p>
      <w:pPr>
        <w:pStyle w:val="Heading2"/>
        <w:numPr>
          <w:ilvl w:val="1"/>
          <w:numId w:val="1"/>
        </w:numPr>
        <w:rPr/>
      </w:pPr>
      <w:bookmarkStart w:id="1619" w:name="__RefHeading___Toc249893_1738255347"/>
      <w:bookmarkStart w:id="1620" w:name="_Toc713"/>
      <w:bookmarkEnd w:id="1619"/>
      <w:r>
        <w:rPr>
          <w:rtl w:val="true"/>
        </w:rPr>
        <w:t xml:space="preserve">قوله فی ج </w:t>
      </w:r>
      <w:r>
        <w:rPr/>
        <w:t>4</w:t>
      </w:r>
      <w:r>
        <w:rPr>
          <w:rtl w:val="true"/>
        </w:rPr>
        <w:t xml:space="preserve">، ص </w:t>
      </w:r>
      <w:r>
        <w:rPr/>
        <w:t>458</w:t>
      </w:r>
      <w:r>
        <w:rPr>
          <w:rtl w:val="true"/>
        </w:rPr>
        <w:t xml:space="preserve">، س </w:t>
      </w:r>
      <w:r>
        <w:rPr/>
        <w:t>19</w:t>
      </w:r>
      <w:r>
        <w:rPr>
          <w:rtl w:val="true"/>
        </w:rPr>
        <w:t>: «</w:t>
      </w:r>
      <w:r>
        <w:rPr>
          <w:rtl w:val="true"/>
        </w:rPr>
        <w:t>إنه لیس بزان</w:t>
      </w:r>
      <w:r>
        <w:rPr>
          <w:rtl w:val="true"/>
        </w:rPr>
        <w:t>»</w:t>
      </w:r>
      <w:bookmarkEnd w:id="1620"/>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الظن ان کان ظنا معتبرا شرعیا أو المراد منه حجة شرعیة و لو لم یفد الظن الشخصی کقول المرئة بکونها حلیة أو غیر ذلک فهو لیس بزان و أما مع عدم حجة شرعیة و عدم اعتقاد المرء بالحلیة و احتمال الحرمة فهو زان و لاعدة للزانی و ان ذهب المشهور علی ما فی الجواهر الی أن الاقدام مع الظن</w:t>
      </w:r>
      <w:bookmarkStart w:id="1621" w:name="pg14020_140711"/>
    </w:p>
    <w:p>
      <w:pPr>
        <w:pStyle w:val="BookText"/>
        <w:rPr/>
      </w:pPr>
      <w:bookmarkEnd w:id="1621"/>
      <w:r>
        <w:rPr>
          <w:rFonts w:ascii="IRNazanin" w:hAnsi="IRNazanin" w:eastAsia="IRNazanin"/>
          <w:color w:val="111111"/>
          <w:sz w:val="28"/>
          <w:sz w:val="28"/>
          <w:szCs w:val="28"/>
          <w:rtl w:val="true"/>
          <w:lang w:bidi="fa-IR"/>
        </w:rPr>
        <w:t xml:space="preserve">و لو لم یکن معتبرا یکفی فی کون الوطی وطی الشبهة مستدلا باطلاق الروایات کموثقة زرارة المذکورة فی المتن ولکن الاطلاق ممنوع لان المرء یکتفی بقول الزوجة و هو طریق شرعا و علی فرض الاطلاق یقید لصحیحة الکناسی الدالة علی عدم جواز تزویج المرئة ما لم یکن حجة راجع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مستمسک العروة مع ملاحظة تعلیقتا علیه</w:t>
      </w:r>
      <w:r>
        <w:rPr>
          <w:rFonts w:eastAsia="IRNazanin" w:cs="IRNazanin"/>
          <w:color w:val="111111"/>
          <w:sz w:val="28"/>
          <w:szCs w:val="28"/>
          <w:rtl w:val="true"/>
          <w:lang w:bidi="fa-IR"/>
        </w:rPr>
        <w:t>.</w:t>
      </w:r>
    </w:p>
    <w:p>
      <w:pPr>
        <w:pStyle w:val="Heading2"/>
        <w:numPr>
          <w:ilvl w:val="1"/>
          <w:numId w:val="1"/>
        </w:numPr>
        <w:rPr/>
      </w:pPr>
      <w:bookmarkStart w:id="1622" w:name="__RefHeading___Toc249895_1738255347"/>
      <w:bookmarkStart w:id="1623" w:name="_Toc714"/>
      <w:bookmarkEnd w:id="1622"/>
      <w:r>
        <w:rPr>
          <w:rtl w:val="true"/>
        </w:rPr>
        <w:t xml:space="preserve">قوله فی ج </w:t>
      </w:r>
      <w:r>
        <w:rPr/>
        <w:t>4</w:t>
      </w:r>
      <w:r>
        <w:rPr>
          <w:rtl w:val="true"/>
        </w:rPr>
        <w:t xml:space="preserve">، ص </w:t>
      </w:r>
      <w:r>
        <w:rPr/>
        <w:t>464</w:t>
      </w:r>
      <w:r>
        <w:rPr>
          <w:rtl w:val="true"/>
        </w:rPr>
        <w:t xml:space="preserve">، س </w:t>
      </w:r>
      <w:r>
        <w:rPr/>
        <w:t>5</w:t>
      </w:r>
      <w:r>
        <w:rPr>
          <w:rtl w:val="true"/>
        </w:rPr>
        <w:t>: «</w:t>
      </w:r>
      <w:r>
        <w:rPr>
          <w:rtl w:val="true"/>
        </w:rPr>
        <w:t>إلا أن یستشکل</w:t>
      </w:r>
      <w:r>
        <w:rPr>
          <w:rtl w:val="true"/>
        </w:rPr>
        <w:t>»</w:t>
      </w:r>
      <w:bookmarkEnd w:id="16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أنه لاوجه للعدول عن ظاهر الوجوب فی اللزوم الی الثبوت من دون قرینة علیه و یؤید معنی اللزوم مقابلة سنة واجبة مع المکرمة فی النساء إذ لامعنی لحمل الوجوب علی الثبوت لان السنة بمعنی الاستحباب ثابتة فی النساء أیضا فمقتضی المقابلة هو ارادة اللزوم من الوجوب لا الثبوت فان الوجوب یختص بالرجال دون الثبوت و الاظهر من هذه الروایة صحیحة ابن سنان عن أبی عبدالله علیه السلام قال ختان الغلام من السنة و خفض الجاریة لیس من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بقرینة المقابلة یکون المراد من السنة هی الفریضة و إلا فالاستحباب ثابت فیهما و یشهد للوجوب أیضا التوقیع الشریف و أماما سالت عنه من أمر المولود الذی تثبت غلفته بعد ما یختن هل یختن مرة أخری فانه یجب أن تقطع غلفته فان الأرض تصبح الی الله عزوجل من بول الا غلف أربعین صباحا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Heading2"/>
        <w:numPr>
          <w:ilvl w:val="1"/>
          <w:numId w:val="1"/>
        </w:numPr>
        <w:rPr/>
      </w:pPr>
      <w:bookmarkStart w:id="1624" w:name="__RefHeading___Toc249897_1738255347"/>
      <w:bookmarkStart w:id="1625" w:name="_Toc715"/>
      <w:bookmarkEnd w:id="1624"/>
      <w:r>
        <w:rPr>
          <w:rtl w:val="true"/>
        </w:rPr>
        <w:t xml:space="preserve">قوله فی ج </w:t>
      </w:r>
      <w:r>
        <w:rPr/>
        <w:t>4</w:t>
      </w:r>
      <w:r>
        <w:rPr>
          <w:rtl w:val="true"/>
        </w:rPr>
        <w:t xml:space="preserve">، ص </w:t>
      </w:r>
      <w:r>
        <w:rPr/>
        <w:t>478</w:t>
      </w:r>
      <w:r>
        <w:rPr>
          <w:rtl w:val="true"/>
        </w:rPr>
        <w:t xml:space="preserve">، س </w:t>
      </w:r>
      <w:r>
        <w:rPr/>
        <w:t>6</w:t>
      </w:r>
      <w:r>
        <w:rPr>
          <w:rtl w:val="true"/>
        </w:rPr>
        <w:t>: «</w:t>
      </w:r>
      <w:r>
        <w:rPr>
          <w:rtl w:val="true"/>
        </w:rPr>
        <w:t>خرجت من بیتها</w:t>
      </w:r>
      <w:r>
        <w:rPr>
          <w:rtl w:val="true"/>
        </w:rPr>
        <w:t>»</w:t>
      </w:r>
      <w:bookmarkEnd w:id="1625"/>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اطلاق هذا یشمل ما إذا کانت الزوجة فی بیت أبیها</w:t>
      </w:r>
      <w:r>
        <w:rPr>
          <w:rFonts w:eastAsia="IRNazanin" w:cs="IRNazanin"/>
          <w:color w:val="111111"/>
          <w:sz w:val="28"/>
          <w:szCs w:val="28"/>
          <w:rtl w:val="true"/>
          <w:lang w:bidi="fa-IR"/>
        </w:rPr>
        <w:t>.</w:t>
      </w:r>
      <w:bookmarkStart w:id="1626" w:name="pg14020_140713"/>
    </w:p>
    <w:p>
      <w:pPr>
        <w:pStyle w:val="Heading2"/>
        <w:numPr>
          <w:ilvl w:val="1"/>
          <w:numId w:val="1"/>
        </w:numPr>
        <w:rPr/>
      </w:pPr>
      <w:bookmarkStart w:id="1627" w:name="__RefHeading___Toc249899_1738255347"/>
      <w:bookmarkStart w:id="1628" w:name="_Toc716"/>
      <w:bookmarkEnd w:id="1626"/>
      <w:bookmarkEnd w:id="1627"/>
      <w:r>
        <w:rPr>
          <w:rtl w:val="true"/>
        </w:rPr>
        <w:t xml:space="preserve">قوله فی ج </w:t>
      </w:r>
      <w:r>
        <w:rPr/>
        <w:t>4</w:t>
      </w:r>
      <w:r>
        <w:rPr>
          <w:rtl w:val="true"/>
        </w:rPr>
        <w:t xml:space="preserve">، ص </w:t>
      </w:r>
      <w:r>
        <w:rPr/>
        <w:t>478</w:t>
      </w:r>
      <w:r>
        <w:rPr>
          <w:rtl w:val="true"/>
        </w:rPr>
        <w:t xml:space="preserve">، س </w:t>
      </w:r>
      <w:r>
        <w:rPr/>
        <w:t>22</w:t>
      </w:r>
      <w:r>
        <w:rPr>
          <w:rtl w:val="true"/>
        </w:rPr>
        <w:t>: «</w:t>
      </w:r>
      <w:r>
        <w:rPr>
          <w:rtl w:val="true"/>
        </w:rPr>
        <w:t>یستشکل فی إطلاق</w:t>
      </w:r>
      <w:r>
        <w:rPr>
          <w:rtl w:val="true"/>
        </w:rPr>
        <w:t>»</w:t>
      </w:r>
      <w:bookmarkEnd w:id="16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الاشکال لااستحقاق للزوجة بالنسبة الی النفقه مادام لم تطع زوجها فمع عدم الاطاعة مقتضی الأصل هو عدم وجوب النفقه و لعل یستفاد من ذلک حکم ما إذا امتنعت عن الدخول من جهة عدم اداء المهر فان مع عدم الطاعة و لو کان ذلک جائزا لها حصل الشک فی وجوب النفقه فیمکن التمسک باصالة البراءة أو الاستصحاب فتأمل</w:t>
      </w:r>
      <w:r>
        <w:rPr>
          <w:rFonts w:eastAsia="IRNazanin" w:cs="IRNazanin"/>
          <w:color w:val="111111"/>
          <w:sz w:val="28"/>
          <w:szCs w:val="28"/>
          <w:rtl w:val="true"/>
          <w:lang w:bidi="fa-IR"/>
        </w:rPr>
        <w:t>.</w:t>
      </w:r>
    </w:p>
    <w:p>
      <w:pPr>
        <w:pStyle w:val="Heading2"/>
        <w:numPr>
          <w:ilvl w:val="1"/>
          <w:numId w:val="1"/>
        </w:numPr>
        <w:rPr/>
      </w:pPr>
      <w:bookmarkStart w:id="1629" w:name="__RefHeading___Toc249901_1738255347"/>
      <w:bookmarkStart w:id="1630" w:name="_Toc717"/>
      <w:bookmarkEnd w:id="1629"/>
      <w:r>
        <w:rPr>
          <w:rtl w:val="true"/>
        </w:rPr>
        <w:t xml:space="preserve">قوله فی ج </w:t>
      </w:r>
      <w:r>
        <w:rPr/>
        <w:t>4</w:t>
      </w:r>
      <w:r>
        <w:rPr>
          <w:rtl w:val="true"/>
        </w:rPr>
        <w:t xml:space="preserve">، ص </w:t>
      </w:r>
      <w:r>
        <w:rPr/>
        <w:t>479</w:t>
      </w:r>
      <w:r>
        <w:rPr>
          <w:rtl w:val="true"/>
        </w:rPr>
        <w:t xml:space="preserve">، س </w:t>
      </w:r>
      <w:r>
        <w:rPr/>
        <w:t>2</w:t>
      </w:r>
      <w:r>
        <w:rPr>
          <w:rtl w:val="true"/>
        </w:rPr>
        <w:t>: «</w:t>
      </w:r>
      <w:r>
        <w:rPr>
          <w:rtl w:val="true"/>
        </w:rPr>
        <w:t>الکامل ما ذکر</w:t>
      </w:r>
      <w:r>
        <w:rPr>
          <w:rtl w:val="true"/>
        </w:rPr>
        <w:t>»</w:t>
      </w:r>
      <w:bookmarkEnd w:id="163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الاطاعة</w:t>
      </w:r>
      <w:r>
        <w:rPr>
          <w:rFonts w:eastAsia="Amiri" w:cs="Amiri" w:ascii="Amiri" w:hAnsi="Amiri"/>
          <w:color w:val="111111"/>
          <w:sz w:val="28"/>
          <w:szCs w:val="28"/>
          <w:rtl w:val="true"/>
          <w:lang w:bidi="ar-SA"/>
        </w:rPr>
        <w:t>.</w:t>
      </w:r>
    </w:p>
    <w:p>
      <w:pPr>
        <w:pStyle w:val="Heading2"/>
        <w:numPr>
          <w:ilvl w:val="1"/>
          <w:numId w:val="1"/>
        </w:numPr>
        <w:rPr/>
      </w:pPr>
      <w:bookmarkStart w:id="1631" w:name="__RefHeading___Toc249903_1738255347"/>
      <w:bookmarkStart w:id="1632" w:name="_Toc718"/>
      <w:bookmarkEnd w:id="1631"/>
      <w:r>
        <w:rPr>
          <w:rtl w:val="true"/>
        </w:rPr>
        <w:t xml:space="preserve">قوله فی ج </w:t>
      </w:r>
      <w:r>
        <w:rPr/>
        <w:t>4</w:t>
      </w:r>
      <w:r>
        <w:rPr>
          <w:rtl w:val="true"/>
        </w:rPr>
        <w:t xml:space="preserve">، ص </w:t>
      </w:r>
      <w:r>
        <w:rPr/>
        <w:t>485</w:t>
      </w:r>
      <w:r>
        <w:rPr>
          <w:rtl w:val="true"/>
        </w:rPr>
        <w:t xml:space="preserve">، س </w:t>
      </w:r>
      <w:r>
        <w:rPr/>
        <w:t>18</w:t>
      </w:r>
      <w:r>
        <w:rPr>
          <w:rtl w:val="true"/>
        </w:rPr>
        <w:t>: «</w:t>
      </w:r>
      <w:r>
        <w:rPr>
          <w:rtl w:val="true"/>
        </w:rPr>
        <w:t>أنه لایصح لها</w:t>
      </w:r>
      <w:r>
        <w:rPr>
          <w:rtl w:val="true"/>
        </w:rPr>
        <w:t>»</w:t>
      </w:r>
      <w:bookmarkEnd w:id="16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یبقی علی ملک الزوج و یدخل فی ترکته مع موته و لیس ملکا للزوجة و ان لبسها و دلیل المسألة کما فی الجواهر هو أن اللازم هو الاتباع و أما التملیک فی مثل اللباس مما یبقی فلادلیل واضح له و مع الشک یرجع الی البرائة و المفروض أنه لا اجماع فی مثله بخلاف ما یتلف بالمصرف کالقوت فان الاجماع قائم علی لزوم تملیکه و ان کان دلالة مرسلة شهاب بن عبد ربه غیر واضحة فلاتغفل</w:t>
      </w:r>
      <w:r>
        <w:rPr>
          <w:rFonts w:eastAsia="IRNazanin" w:cs="IRNazanin"/>
          <w:color w:val="111111"/>
          <w:sz w:val="28"/>
          <w:szCs w:val="28"/>
          <w:rtl w:val="true"/>
          <w:lang w:bidi="fa-IR"/>
        </w:rPr>
        <w:t>.</w:t>
      </w:r>
    </w:p>
    <w:p>
      <w:pPr>
        <w:pStyle w:val="Heading2"/>
        <w:numPr>
          <w:ilvl w:val="1"/>
          <w:numId w:val="1"/>
        </w:numPr>
        <w:rPr/>
      </w:pPr>
      <w:bookmarkStart w:id="1633" w:name="__RefHeading___Toc249905_1738255347"/>
      <w:bookmarkStart w:id="1634" w:name="_Toc719"/>
      <w:bookmarkEnd w:id="1633"/>
      <w:r>
        <w:rPr>
          <w:rtl w:val="true"/>
        </w:rPr>
        <w:t xml:space="preserve">قوله فی ج </w:t>
      </w:r>
      <w:r>
        <w:rPr/>
        <w:t>4</w:t>
      </w:r>
      <w:r>
        <w:rPr>
          <w:rtl w:val="true"/>
        </w:rPr>
        <w:t xml:space="preserve">، ص </w:t>
      </w:r>
      <w:r>
        <w:rPr/>
        <w:t>486</w:t>
      </w:r>
      <w:r>
        <w:rPr>
          <w:rtl w:val="true"/>
        </w:rPr>
        <w:t xml:space="preserve">، س </w:t>
      </w:r>
      <w:r>
        <w:rPr/>
        <w:t>3</w:t>
      </w:r>
      <w:r>
        <w:rPr>
          <w:rtl w:val="true"/>
        </w:rPr>
        <w:t>: «</w:t>
      </w:r>
      <w:r>
        <w:rPr>
          <w:rtl w:val="true"/>
        </w:rPr>
        <w:t>لزوم نفقة الأبوین</w:t>
      </w:r>
      <w:r>
        <w:rPr>
          <w:rtl w:val="true"/>
        </w:rPr>
        <w:t>»</w:t>
      </w:r>
      <w:bookmarkEnd w:id="1634"/>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أنه خبر لقوله مقتضی الأخبار و لعل کلمة بعد سقط بعد قوله فی</w:t>
      </w:r>
      <w:bookmarkStart w:id="1635" w:name="pg14020_140715"/>
    </w:p>
    <w:p>
      <w:pPr>
        <w:pStyle w:val="BookText"/>
        <w:rPr/>
      </w:pPr>
      <w:bookmarkEnd w:id="1635"/>
      <w:r>
        <w:rPr>
          <w:rFonts w:ascii="IRNazanin" w:hAnsi="IRNazanin" w:eastAsia="IRNazanin"/>
          <w:color w:val="111111"/>
          <w:sz w:val="28"/>
          <w:sz w:val="28"/>
          <w:szCs w:val="28"/>
          <w:rtl w:val="true"/>
          <w:lang w:bidi="fa-IR"/>
        </w:rPr>
        <w:t>المقام و العبارة کانت هکذا مقتضی الأخبار المذکورة فی المقام بعد الاشکال الی اخره لزوم نفقه الابوین الخ</w:t>
      </w:r>
      <w:r>
        <w:rPr>
          <w:rFonts w:eastAsia="IRNazanin" w:cs="IRNazanin"/>
          <w:color w:val="111111"/>
          <w:sz w:val="28"/>
          <w:szCs w:val="28"/>
          <w:rtl w:val="true"/>
          <w:lang w:bidi="fa-IR"/>
        </w:rPr>
        <w:t>.</w:t>
      </w:r>
    </w:p>
    <w:p>
      <w:pPr>
        <w:pStyle w:val="Heading2"/>
        <w:numPr>
          <w:ilvl w:val="1"/>
          <w:numId w:val="1"/>
        </w:numPr>
        <w:rPr/>
      </w:pPr>
      <w:bookmarkStart w:id="1636" w:name="__RefHeading___Toc249907_1738255347"/>
      <w:bookmarkStart w:id="1637" w:name="_Toc720"/>
      <w:bookmarkEnd w:id="1636"/>
      <w:r>
        <w:rPr>
          <w:rtl w:val="true"/>
        </w:rPr>
        <w:t xml:space="preserve">قوله فی ج </w:t>
      </w:r>
      <w:r>
        <w:rPr/>
        <w:t>4</w:t>
      </w:r>
      <w:r>
        <w:rPr>
          <w:rtl w:val="true"/>
        </w:rPr>
        <w:t xml:space="preserve">، ص </w:t>
      </w:r>
      <w:r>
        <w:rPr/>
        <w:t>486</w:t>
      </w:r>
      <w:r>
        <w:rPr>
          <w:rtl w:val="true"/>
        </w:rPr>
        <w:t xml:space="preserve">، س </w:t>
      </w:r>
      <w:r>
        <w:rPr/>
        <w:t>7</w:t>
      </w:r>
      <w:r>
        <w:rPr>
          <w:rtl w:val="true"/>
        </w:rPr>
        <w:t>: «</w:t>
      </w:r>
      <w:r>
        <w:rPr>
          <w:rtl w:val="true"/>
        </w:rPr>
        <w:t>أن یتم الاجماع</w:t>
      </w:r>
      <w:r>
        <w:rPr>
          <w:rtl w:val="true"/>
        </w:rPr>
        <w:t>»</w:t>
      </w:r>
      <w:bookmarkEnd w:id="16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الاجماع عد مذهبا فی المقام کما صرح به فی المناهل و علیه فالوجوه المذکورة مناسبات ذکروها بعد الوقوع فلایضر ضعفها بأصل ما ذهب الیه الأصحاب و الیه مال فی الجواهر فلاتغفل</w:t>
      </w:r>
      <w:r>
        <w:rPr>
          <w:rFonts w:eastAsia="IRNazanin" w:cs="IRNazanin"/>
          <w:color w:val="111111"/>
          <w:sz w:val="28"/>
          <w:szCs w:val="28"/>
          <w:rtl w:val="true"/>
          <w:lang w:bidi="fa-IR"/>
        </w:rPr>
        <w:t>.</w:t>
      </w:r>
    </w:p>
    <w:p>
      <w:pPr>
        <w:pStyle w:val="Heading2"/>
        <w:numPr>
          <w:ilvl w:val="1"/>
          <w:numId w:val="1"/>
        </w:numPr>
        <w:rPr/>
      </w:pPr>
      <w:bookmarkStart w:id="1638" w:name="__RefHeading___Toc249909_1738255347"/>
      <w:bookmarkStart w:id="1639" w:name="_Toc721"/>
      <w:bookmarkEnd w:id="1638"/>
      <w:r>
        <w:rPr>
          <w:rtl w:val="true"/>
        </w:rPr>
        <w:t xml:space="preserve">قوله فی ج </w:t>
      </w:r>
      <w:r>
        <w:rPr/>
        <w:t>4</w:t>
      </w:r>
      <w:r>
        <w:rPr>
          <w:rtl w:val="true"/>
        </w:rPr>
        <w:t xml:space="preserve">، ص </w:t>
      </w:r>
      <w:r>
        <w:rPr/>
        <w:t>487</w:t>
      </w:r>
      <w:r>
        <w:rPr>
          <w:rtl w:val="true"/>
        </w:rPr>
        <w:t xml:space="preserve">، س </w:t>
      </w:r>
      <w:r>
        <w:rPr/>
        <w:t>8</w:t>
      </w:r>
      <w:r>
        <w:rPr>
          <w:rtl w:val="true"/>
        </w:rPr>
        <w:t>: «</w:t>
      </w:r>
      <w:r>
        <w:rPr>
          <w:rtl w:val="true"/>
        </w:rPr>
        <w:t>تجب علی الام و آبائها</w:t>
      </w:r>
      <w:r>
        <w:rPr>
          <w:rtl w:val="true"/>
        </w:rPr>
        <w:t>»</w:t>
      </w:r>
      <w:bookmarkEnd w:id="16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اشتراک الولد مع الام ذکرا کان أو اناثا کلام لما حکاه فی الجواهر من غیر واحد ان فی اشتراک الام و الولد الموسرین فی نفقة الولد المعسر و اختصاص الولد بها وجهین من اتحاد الرتبة و کون الولد مقدما علی الجد المقدم علیها ولکن ذهب الی تقویة الأخیر من الوجهین مع أن قیاس المساواة لایصح لعدم کلیته هذا مضافا الی کفایة اطلاق موثقه غیاب خذوا بنفقته اقرب الناس إلیه منه من العشیرة فان اطلاقها یشمل الام مع الولد أیضا و حملها علی الاستحباب بمجرد عدم وجوب النفقه علی غیر المذکورین من الأقارب مع امکان القول بتخصیصهم و اخراجهم من الاطلاق کما تری فالاحوط هو التصالح و التراضی علی الاشتراک بالسویة بینهما</w:t>
      </w:r>
      <w:r>
        <w:rPr>
          <w:rFonts w:eastAsia="IRNazanin" w:cs="IRNazanin"/>
          <w:color w:val="111111"/>
          <w:sz w:val="28"/>
          <w:szCs w:val="28"/>
          <w:rtl w:val="true"/>
          <w:lang w:bidi="fa-IR"/>
        </w:rPr>
        <w:t>.</w:t>
      </w:r>
    </w:p>
    <w:p>
      <w:pPr>
        <w:pStyle w:val="Heading2"/>
        <w:numPr>
          <w:ilvl w:val="1"/>
          <w:numId w:val="1"/>
        </w:numPr>
        <w:rPr/>
      </w:pPr>
      <w:bookmarkStart w:id="1640" w:name="__RefHeading___Toc249911_1738255347"/>
      <w:bookmarkStart w:id="1641" w:name="_Toc722"/>
      <w:bookmarkEnd w:id="1640"/>
      <w:r>
        <w:rPr>
          <w:rtl w:val="true"/>
        </w:rPr>
        <w:t xml:space="preserve">قوله فی ج </w:t>
      </w:r>
      <w:r>
        <w:rPr/>
        <w:t>4</w:t>
      </w:r>
      <w:r>
        <w:rPr>
          <w:rtl w:val="true"/>
        </w:rPr>
        <w:t xml:space="preserve">، ص </w:t>
      </w:r>
      <w:r>
        <w:rPr/>
        <w:t>487</w:t>
      </w:r>
      <w:r>
        <w:rPr>
          <w:rtl w:val="true"/>
        </w:rPr>
        <w:t xml:space="preserve">، س </w:t>
      </w:r>
      <w:r>
        <w:rPr/>
        <w:t>19</w:t>
      </w:r>
      <w:r>
        <w:rPr>
          <w:rtl w:val="true"/>
        </w:rPr>
        <w:t>: «</w:t>
      </w:r>
      <w:r>
        <w:rPr>
          <w:rtl w:val="true"/>
        </w:rPr>
        <w:t>هو بعید جدا</w:t>
      </w:r>
      <w:r>
        <w:rPr>
          <w:rtl w:val="true"/>
        </w:rPr>
        <w:t>»</w:t>
      </w:r>
      <w:bookmarkEnd w:id="1641"/>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بعد عدم الاطلاق و اشکال دعوی الانصراف فمقتضی اطلاق أدلة</w:t>
      </w:r>
      <w:bookmarkStart w:id="1642" w:name="pg14020_140718"/>
    </w:p>
    <w:p>
      <w:pPr>
        <w:pStyle w:val="BookText"/>
        <w:rPr/>
      </w:pPr>
      <w:bookmarkEnd w:id="1642"/>
      <w:r>
        <w:rPr>
          <w:rFonts w:ascii="IRNazanin" w:hAnsi="IRNazanin" w:eastAsia="IRNazanin"/>
          <w:color w:val="111111"/>
          <w:sz w:val="28"/>
          <w:sz w:val="28"/>
          <w:szCs w:val="28"/>
          <w:rtl w:val="true"/>
          <w:lang w:bidi="fa-IR"/>
        </w:rPr>
        <w:t>وجوب النفقه هو وجوب نفقه من یکون فقیرا بالفعل و أن لم یعجز عن الاشتغال بالاکتساب اللائق بحاله المعرض عنه بالفعل لصدق الفقیر علیه بالفعل بل لاحاجة الی صدق الفقیر مع عدم تقیید الأدلة به بل یکفی حاجته الی النفقة و هو متحقق</w:t>
      </w:r>
      <w:r>
        <w:rPr>
          <w:rFonts w:eastAsia="IRNazanin" w:cs="IRNazanin"/>
          <w:color w:val="111111"/>
          <w:sz w:val="28"/>
          <w:szCs w:val="28"/>
          <w:rtl w:val="true"/>
          <w:lang w:bidi="fa-IR"/>
        </w:rPr>
        <w:t>.</w:t>
      </w:r>
    </w:p>
    <w:p>
      <w:pPr>
        <w:pStyle w:val="Heading2"/>
        <w:numPr>
          <w:ilvl w:val="1"/>
          <w:numId w:val="1"/>
        </w:numPr>
        <w:rPr/>
      </w:pPr>
      <w:bookmarkStart w:id="1643" w:name="__RefHeading___Toc249913_1738255347"/>
      <w:bookmarkStart w:id="1644" w:name="_Toc723"/>
      <w:bookmarkEnd w:id="1643"/>
      <w:r>
        <w:rPr>
          <w:rtl w:val="true"/>
        </w:rPr>
        <w:t xml:space="preserve">قوله فی ج </w:t>
      </w:r>
      <w:r>
        <w:rPr/>
        <w:t>4</w:t>
      </w:r>
      <w:r>
        <w:rPr>
          <w:rtl w:val="true"/>
        </w:rPr>
        <w:t xml:space="preserve">، ص </w:t>
      </w:r>
      <w:r>
        <w:rPr/>
        <w:t>488</w:t>
      </w:r>
      <w:r>
        <w:rPr>
          <w:rtl w:val="true"/>
        </w:rPr>
        <w:t xml:space="preserve">، س </w:t>
      </w:r>
      <w:r>
        <w:rPr/>
        <w:t>10</w:t>
      </w:r>
      <w:r>
        <w:rPr>
          <w:rtl w:val="true"/>
        </w:rPr>
        <w:t>: «</w:t>
      </w:r>
      <w:r>
        <w:rPr>
          <w:rtl w:val="true"/>
        </w:rPr>
        <w:t>ومع عدم الآباء لزوم</w:t>
      </w:r>
      <w:r>
        <w:rPr>
          <w:rtl w:val="true"/>
        </w:rPr>
        <w:t>»</w:t>
      </w:r>
      <w:bookmarkEnd w:id="16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مع عدم الاباء یمکن أن یکون لزوم النفقه من جهة اطلاق موثقه غیاث بن ابراهیم قال اتی امیرالمؤمنین علیه السلام بیتیم فقال خذوا بنفقته اقرب الناس الیه من العشیرة کما یأکل میراثه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کما سیأتی إن الموثقه محمولة علی الاستحباب لعدم القول بوجوب النفقه علی غیر المذکورین اللهم إلا أن یقال رفع الید عن غیر المذکورین بالدلیل الخارجی لایوجب حملها علی الاستحباب فتأمل و مما ذکر یظهر الجواب عما أورد علیه من أن لازم التمسک بالموثقه هو تقدم الام علی الجد لما عرفت من أن تقدیم الجد علی الام من جهة قیام الدلیل علی تقدیم جهة الابوة علی الامومة و لو لم تکن فی عرض الام</w:t>
      </w:r>
      <w:r>
        <w:rPr>
          <w:rFonts w:eastAsia="IRNazanin" w:cs="IRNazanin"/>
          <w:color w:val="111111"/>
          <w:sz w:val="28"/>
          <w:szCs w:val="28"/>
          <w:rtl w:val="true"/>
          <w:lang w:bidi="fa-IR"/>
        </w:rPr>
        <w:t>.</w:t>
      </w:r>
    </w:p>
    <w:p>
      <w:pPr>
        <w:pStyle w:val="Heading2"/>
        <w:numPr>
          <w:ilvl w:val="1"/>
          <w:numId w:val="1"/>
        </w:numPr>
        <w:rPr/>
      </w:pPr>
      <w:bookmarkStart w:id="1645" w:name="__RefHeading___Toc249915_1738255347"/>
      <w:bookmarkStart w:id="1646" w:name="_Toc724"/>
      <w:bookmarkEnd w:id="1645"/>
      <w:r>
        <w:rPr>
          <w:rtl w:val="true"/>
        </w:rPr>
        <w:t xml:space="preserve">قوله فی ج </w:t>
      </w:r>
      <w:r>
        <w:rPr/>
        <w:t>4</w:t>
      </w:r>
      <w:r>
        <w:rPr>
          <w:rtl w:val="true"/>
        </w:rPr>
        <w:t xml:space="preserve">، ص </w:t>
      </w:r>
      <w:r>
        <w:rPr/>
        <w:t>493</w:t>
      </w:r>
      <w:r>
        <w:rPr>
          <w:rtl w:val="true"/>
        </w:rPr>
        <w:t xml:space="preserve">، س </w:t>
      </w:r>
      <w:r>
        <w:rPr/>
        <w:t>15</w:t>
      </w:r>
      <w:r>
        <w:rPr>
          <w:rtl w:val="true"/>
        </w:rPr>
        <w:t>: «</w:t>
      </w:r>
      <w:r>
        <w:rPr>
          <w:rtl w:val="true"/>
        </w:rPr>
        <w:t>و یشکل من جهة</w:t>
      </w:r>
      <w:r>
        <w:rPr>
          <w:rtl w:val="true"/>
        </w:rPr>
        <w:t>»</w:t>
      </w:r>
      <w:bookmarkEnd w:id="1646"/>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نسبة ما دل علی جواز الطلاق إذا بلغ عشر سنین مع ما دل علی عدم جواز طلاق الصبی من دون قید هو نسبة الخاص مع العام أو المقید مع المطلق و هکذا نسبة ما دل علی جواز الطلاق إذا عقل مع ما دل علی عدم جواز طلاق الصبی و الخاصان أو المقیدان یلاحظ فی عرض واحد بالنسبة الی عامها أو مطلقهما لا بالتفکیک حتی یلزم المحذور المذکور أو انقلاب النسبة و مع</w:t>
      </w:r>
      <w:bookmarkStart w:id="1647" w:name="pg14020_140720"/>
    </w:p>
    <w:p>
      <w:pPr>
        <w:pStyle w:val="BookText"/>
        <w:rPr/>
      </w:pPr>
      <w:bookmarkEnd w:id="1647"/>
      <w:r>
        <w:rPr>
          <w:rFonts w:ascii="IRNazanin" w:hAnsi="IRNazanin" w:eastAsia="IRNazanin"/>
          <w:color w:val="111111"/>
          <w:sz w:val="28"/>
          <w:sz w:val="28"/>
          <w:szCs w:val="28"/>
          <w:rtl w:val="true"/>
          <w:lang w:bidi="fa-IR"/>
        </w:rPr>
        <w:t>ملاحظة الخاصین أو المقیدین فی عرض واحد بقی تحت العام أو المطلق ما إذا عقل و لم یبلغ العشر و مع بقاء المذکور لایکون المطلق مع مقیده متباینین بل المطلق و المقید و یجمع بینهما بالجمع المذکور المحکی عن بعض نعم یمکن القول بمعارضة قوله یجوز طلاق الصبی إذا بلغ عشر سنین مع المروی عن قرب الاسناد عن جعفر بن محمد عن أبیه عن علی علیه السلام لایجوز طلاق الغلام حتی یحتلم و حیث کان النسبة بینهما عموم من وجه کان مقتضی القاعدة هو التساقط لاالتخییر أو الترجیح فیرجع الی استصحاب عدم جواز الطلاق حتی یبلغ العدد أو النبت ولکن المروی عن قرب الاسناد ضعیف فالأقوی ما ذهب الیه الشیخ و جماعة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Heading2"/>
        <w:numPr>
          <w:ilvl w:val="1"/>
          <w:numId w:val="1"/>
        </w:numPr>
        <w:rPr/>
      </w:pPr>
      <w:bookmarkStart w:id="1648" w:name="__RefHeading___Toc249917_1738255347"/>
      <w:bookmarkStart w:id="1649" w:name="_Toc725"/>
      <w:bookmarkEnd w:id="1648"/>
      <w:r>
        <w:rPr>
          <w:rtl w:val="true"/>
        </w:rPr>
        <w:t xml:space="preserve">قوله فی ج </w:t>
      </w:r>
      <w:r>
        <w:rPr/>
        <w:t>4</w:t>
      </w:r>
      <w:r>
        <w:rPr>
          <w:rtl w:val="true"/>
        </w:rPr>
        <w:t xml:space="preserve">، ص </w:t>
      </w:r>
      <w:r>
        <w:rPr/>
        <w:t>493</w:t>
      </w:r>
      <w:r>
        <w:rPr>
          <w:rtl w:val="true"/>
        </w:rPr>
        <w:t xml:space="preserve">، س </w:t>
      </w:r>
      <w:r>
        <w:rPr/>
        <w:t>22</w:t>
      </w:r>
      <w:r>
        <w:rPr>
          <w:rtl w:val="true"/>
        </w:rPr>
        <w:t>: «</w:t>
      </w:r>
      <w:r>
        <w:rPr>
          <w:rtl w:val="true"/>
        </w:rPr>
        <w:t>لو طلق الولی</w:t>
      </w:r>
      <w:r>
        <w:rPr>
          <w:rtl w:val="true"/>
        </w:rPr>
        <w:t>»</w:t>
      </w:r>
      <w:bookmarkEnd w:id="1649"/>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مسألة اخری اشیر إلیها فی توضیح المسائل و هی أنه هل یجوز للولی أن یبذل مدة الصیغة فی عقد المتعة و لو کانت المدة ممتدة الی زمان بلوغ الصبی ذهب الأکثر ممن علق علی التوضیح تبعا للمتن الی جواز ذلک ولکن ذهب بعض الی الإشکال فیه نقل صاحب الجواهر عن المحقق القمی الحاقه بالطلاق فلایجوز ولکن انکره صاحب الجواهر و لعله لعدم دلیل علی الحاقه ولکن یمکن أن یقال ولایة الولی بالنسبة الی البذل محتاجة الی ا لدلیل و الأصل هو العدم اللهم إلا أن یقال إن ولایة الأب و الجد بالنسبة الی الصبی أو الصبیة مما یعرفها العقلاء و لم یرد عها الشارع فیمکن الاکتفاء به و المسألة محل تأمل و لم اجد تعرضها مفصلا و أن کانت المسألة معنونة فی مجمع الوسائل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bookmarkStart w:id="1650" w:name="pg14020_140722"/>
    </w:p>
    <w:p>
      <w:pPr>
        <w:pStyle w:val="Heading2"/>
        <w:numPr>
          <w:ilvl w:val="1"/>
          <w:numId w:val="1"/>
        </w:numPr>
        <w:rPr/>
      </w:pPr>
      <w:bookmarkStart w:id="1651" w:name="__RefHeading___Toc249919_1738255347"/>
      <w:bookmarkStart w:id="1652" w:name="_Toc726"/>
      <w:bookmarkEnd w:id="1650"/>
      <w:bookmarkEnd w:id="1651"/>
      <w:r>
        <w:rPr>
          <w:rtl w:val="true"/>
        </w:rPr>
        <w:t xml:space="preserve">قوله فی ج </w:t>
      </w:r>
      <w:r>
        <w:rPr/>
        <w:t>4</w:t>
      </w:r>
      <w:r>
        <w:rPr>
          <w:rtl w:val="true"/>
        </w:rPr>
        <w:t xml:space="preserve">، ص </w:t>
      </w:r>
      <w:r>
        <w:rPr/>
        <w:t>494</w:t>
      </w:r>
      <w:r>
        <w:rPr>
          <w:rtl w:val="true"/>
        </w:rPr>
        <w:t xml:space="preserve">، س </w:t>
      </w:r>
      <w:r>
        <w:rPr/>
        <w:t>11</w:t>
      </w:r>
      <w:r>
        <w:rPr>
          <w:rtl w:val="true"/>
        </w:rPr>
        <w:t>: «</w:t>
      </w:r>
      <w:r>
        <w:rPr>
          <w:rtl w:val="true"/>
        </w:rPr>
        <w:t>العقل جاز للمولی</w:t>
      </w:r>
      <w:r>
        <w:rPr>
          <w:rtl w:val="true"/>
        </w:rPr>
        <w:t>»</w:t>
      </w:r>
      <w:bookmarkEnd w:id="16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لاطلاق الدلیل الدال علی جواز أن یطلق الولی عن المعتوه و هو الرجل الاحمق فانه بفحواه یدل علی جواز أن یطلق الولی عن المجنون ثم ان الدلیل المذکور لایختص بما إذا بلغ فاسد العقل بل یشمل المعتوه و المجنون الذین صارا کذلک بعد البلوغ ثم أنه لامجال لاستصحاب ولایة الولی قبل البلوغ بناء علی جریانه لکون الصغر من الأحوال لوجود الدلیل الاجتهادی فی المقام و بالجملة فلایخلط المقام بالنکاح فان فی النکاح لادلیل علی جواز نکاح الولی للمجنون الذی لم یتصل جنونه بالبلوغ بخلاف المقام کما عرفت فلاحاجة فی الطلاق المذکور الی الرجوع الی الحاکم لولایة الأب و الجد کما لایخفی</w:t>
      </w:r>
      <w:r>
        <w:rPr>
          <w:rFonts w:eastAsia="IRNazanin" w:cs="IRNazanin"/>
          <w:color w:val="111111"/>
          <w:sz w:val="28"/>
          <w:szCs w:val="28"/>
          <w:rtl w:val="true"/>
          <w:lang w:bidi="fa-IR"/>
        </w:rPr>
        <w:t>.</w:t>
      </w:r>
    </w:p>
    <w:p>
      <w:pPr>
        <w:pStyle w:val="Heading2"/>
        <w:numPr>
          <w:ilvl w:val="1"/>
          <w:numId w:val="1"/>
        </w:numPr>
        <w:rPr/>
      </w:pPr>
      <w:bookmarkStart w:id="1653" w:name="__RefHeading___Toc249921_1738255347"/>
      <w:bookmarkStart w:id="1654" w:name="_Toc727"/>
      <w:bookmarkEnd w:id="1653"/>
      <w:r>
        <w:rPr>
          <w:rtl w:val="true"/>
        </w:rPr>
        <w:t xml:space="preserve">قوله فی ج </w:t>
      </w:r>
      <w:r>
        <w:rPr/>
        <w:t>4</w:t>
      </w:r>
      <w:r>
        <w:rPr>
          <w:rtl w:val="true"/>
        </w:rPr>
        <w:t xml:space="preserve">، ص </w:t>
      </w:r>
      <w:r>
        <w:rPr/>
        <w:t>499</w:t>
      </w:r>
      <w:r>
        <w:rPr>
          <w:rtl w:val="true"/>
        </w:rPr>
        <w:t xml:space="preserve">، س </w:t>
      </w:r>
      <w:r>
        <w:rPr/>
        <w:t>18</w:t>
      </w:r>
      <w:r>
        <w:rPr>
          <w:rtl w:val="true"/>
        </w:rPr>
        <w:t>: «</w:t>
      </w:r>
      <w:r>
        <w:rPr>
          <w:rtl w:val="true"/>
        </w:rPr>
        <w:t>الحامل المتبین حملها</w:t>
      </w:r>
      <w:r>
        <w:rPr>
          <w:rtl w:val="true"/>
        </w:rPr>
        <w:t>»</w:t>
      </w:r>
      <w:bookmarkEnd w:id="16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بان هذا القید یوجب تقیید الجواز بما إذا کان الحمل مبتنیا و معلوما و علیه فاذا لم یعلم بالحمل و طلق ثم بان له انها حین الطلاق کانت حاملا لم یصح الطلاق و علیه أن بجدد الطلاق</w:t>
      </w:r>
      <w:r>
        <w:rPr>
          <w:rFonts w:eastAsia="IRNazanin" w:cs="IRNazanin"/>
          <w:color w:val="111111"/>
          <w:sz w:val="28"/>
          <w:szCs w:val="28"/>
          <w:rtl w:val="true"/>
          <w:lang w:bidi="fa-IR"/>
        </w:rPr>
        <w:t>.</w:t>
      </w:r>
    </w:p>
    <w:p>
      <w:pPr>
        <w:pStyle w:val="Heading2"/>
        <w:numPr>
          <w:ilvl w:val="1"/>
          <w:numId w:val="1"/>
        </w:numPr>
        <w:rPr/>
      </w:pPr>
      <w:bookmarkStart w:id="1655" w:name="__RefHeading___Toc249923_1738255347"/>
      <w:bookmarkStart w:id="1656" w:name="_Toc728"/>
      <w:bookmarkEnd w:id="1655"/>
      <w:r>
        <w:rPr>
          <w:rtl w:val="true"/>
        </w:rPr>
        <w:t xml:space="preserve">قوله فی ج </w:t>
      </w:r>
      <w:r>
        <w:rPr/>
        <w:t>4</w:t>
      </w:r>
      <w:r>
        <w:rPr>
          <w:rtl w:val="true"/>
        </w:rPr>
        <w:t xml:space="preserve">، ص </w:t>
      </w:r>
      <w:r>
        <w:rPr/>
        <w:t>501</w:t>
      </w:r>
      <w:r>
        <w:rPr>
          <w:rtl w:val="true"/>
        </w:rPr>
        <w:t xml:space="preserve">، س </w:t>
      </w:r>
      <w:r>
        <w:rPr/>
        <w:t>15</w:t>
      </w:r>
      <w:r>
        <w:rPr>
          <w:rtl w:val="true"/>
        </w:rPr>
        <w:t>: «</w:t>
      </w:r>
      <w:r>
        <w:rPr>
          <w:rtl w:val="true"/>
        </w:rPr>
        <w:t>و ظاهر الأخبار عدم</w:t>
      </w:r>
      <w:r>
        <w:rPr>
          <w:rtl w:val="true"/>
        </w:rPr>
        <w:t>»</w:t>
      </w:r>
      <w:bookmarkEnd w:id="1656"/>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ظاهرها عدم الحاجة الی الاستعلام بعلم أو علمی من الامارات و العلامات التی تدل علی خروجها من الحیض و النفاس ولکن الاحوط لزوم مراعاة ذلک بان یراعی الاستعلام بعلم فان لم یمکن یراع الاستعلام بعلامات شرعیة و ان لم یمکن هذه الامور فله أن یطلق فان طلق کان طلاقه صحیحا و لو وقع فی حال</w:t>
      </w:r>
      <w:bookmarkStart w:id="1657" w:name="pg14020_140724"/>
    </w:p>
    <w:p>
      <w:pPr>
        <w:pStyle w:val="BookText"/>
        <w:rPr/>
      </w:pPr>
      <w:bookmarkEnd w:id="1657"/>
      <w:r>
        <w:rPr>
          <w:rFonts w:ascii="IRNazanin" w:hAnsi="IRNazanin" w:eastAsia="IRNazanin"/>
          <w:color w:val="111111"/>
          <w:sz w:val="28"/>
          <w:sz w:val="28"/>
          <w:szCs w:val="28"/>
          <w:rtl w:val="true"/>
          <w:lang w:bidi="fa-IR"/>
        </w:rPr>
        <w:t>الحیض أو النفاس کما أن الاحوط فی المسترابة أن یتأخر زوجها الغائب ثلثه اشهر ثم یطلقها و أن کان دعوی اطلاق نصوص الخمس غیر بعید</w:t>
      </w:r>
      <w:r>
        <w:rPr>
          <w:rFonts w:eastAsia="IRNazanin" w:cs="IRNazanin"/>
          <w:color w:val="111111"/>
          <w:sz w:val="28"/>
          <w:szCs w:val="28"/>
          <w:rtl w:val="true"/>
          <w:lang w:bidi="fa-IR"/>
        </w:rPr>
        <w:t>.</w:t>
      </w:r>
    </w:p>
    <w:p>
      <w:pPr>
        <w:pStyle w:val="Heading2"/>
        <w:numPr>
          <w:ilvl w:val="1"/>
          <w:numId w:val="1"/>
        </w:numPr>
        <w:rPr/>
      </w:pPr>
      <w:bookmarkStart w:id="1658" w:name="__RefHeading___Toc249925_1738255347"/>
      <w:bookmarkStart w:id="1659" w:name="_Toc729"/>
      <w:bookmarkEnd w:id="1658"/>
      <w:r>
        <w:rPr>
          <w:rtl w:val="true"/>
        </w:rPr>
        <w:t xml:space="preserve">قوله فی ج </w:t>
      </w:r>
      <w:r>
        <w:rPr/>
        <w:t>4</w:t>
      </w:r>
      <w:r>
        <w:rPr>
          <w:rtl w:val="true"/>
        </w:rPr>
        <w:t xml:space="preserve">، ص </w:t>
      </w:r>
      <w:r>
        <w:rPr/>
        <w:t>504</w:t>
      </w:r>
      <w:r>
        <w:rPr>
          <w:rtl w:val="true"/>
        </w:rPr>
        <w:t xml:space="preserve">، س </w:t>
      </w:r>
      <w:r>
        <w:rPr/>
        <w:t>15</w:t>
      </w:r>
      <w:r>
        <w:rPr>
          <w:rtl w:val="true"/>
        </w:rPr>
        <w:t>: «</w:t>
      </w:r>
      <w:r>
        <w:rPr>
          <w:rtl w:val="true"/>
        </w:rPr>
        <w:t>ما رواه ثقة الإسلام</w:t>
      </w:r>
      <w:r>
        <w:rPr>
          <w:rtl w:val="true"/>
        </w:rPr>
        <w:t>»</w:t>
      </w:r>
      <w:bookmarkEnd w:id="16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صحیحة سعد الاشعری الدالة علی تربص الشهور کما استدل بها فی الجواهر فراجع</w:t>
      </w:r>
      <w:r>
        <w:rPr>
          <w:rFonts w:eastAsia="IRNazanin" w:cs="IRNazanin"/>
          <w:color w:val="111111"/>
          <w:sz w:val="28"/>
          <w:szCs w:val="28"/>
          <w:rtl w:val="true"/>
          <w:lang w:bidi="fa-IR"/>
        </w:rPr>
        <w:t>.</w:t>
      </w:r>
    </w:p>
    <w:p>
      <w:pPr>
        <w:pStyle w:val="Heading2"/>
        <w:numPr>
          <w:ilvl w:val="1"/>
          <w:numId w:val="1"/>
        </w:numPr>
        <w:rPr/>
      </w:pPr>
      <w:bookmarkStart w:id="1660" w:name="__RefHeading___Toc249927_1738255347"/>
      <w:bookmarkStart w:id="1661" w:name="_Toc730"/>
      <w:bookmarkEnd w:id="1660"/>
      <w:r>
        <w:rPr>
          <w:rtl w:val="true"/>
        </w:rPr>
        <w:t xml:space="preserve">قوله فی ج </w:t>
      </w:r>
      <w:r>
        <w:rPr/>
        <w:t>4</w:t>
      </w:r>
      <w:r>
        <w:rPr>
          <w:rtl w:val="true"/>
        </w:rPr>
        <w:t xml:space="preserve">، ص </w:t>
      </w:r>
      <w:r>
        <w:rPr/>
        <w:t>508</w:t>
      </w:r>
      <w:r>
        <w:rPr>
          <w:rtl w:val="true"/>
        </w:rPr>
        <w:t xml:space="preserve">، س </w:t>
      </w:r>
      <w:r>
        <w:rPr/>
        <w:t>8</w:t>
      </w:r>
      <w:r>
        <w:rPr>
          <w:rtl w:val="true"/>
        </w:rPr>
        <w:t>: «</w:t>
      </w:r>
      <w:r>
        <w:rPr>
          <w:rtl w:val="true"/>
        </w:rPr>
        <w:t>لأمکن الجمع بین ما دل</w:t>
      </w:r>
      <w:r>
        <w:rPr>
          <w:rtl w:val="true"/>
        </w:rPr>
        <w:t>»</w:t>
      </w:r>
      <w:bookmarkEnd w:id="16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الحصر اضافی و لو لم نرد الجمع و علیه فدلالة الأخبار علی لزوم العربیة غیر واضحة</w:t>
      </w:r>
      <w:r>
        <w:rPr>
          <w:rFonts w:eastAsia="IRNazanin" w:cs="IRNazanin"/>
          <w:color w:val="111111"/>
          <w:sz w:val="28"/>
          <w:szCs w:val="28"/>
          <w:rtl w:val="true"/>
          <w:lang w:bidi="fa-IR"/>
        </w:rPr>
        <w:t>.</w:t>
      </w:r>
    </w:p>
    <w:p>
      <w:pPr>
        <w:pStyle w:val="Heading2"/>
        <w:numPr>
          <w:ilvl w:val="1"/>
          <w:numId w:val="1"/>
        </w:numPr>
        <w:rPr/>
      </w:pPr>
      <w:bookmarkStart w:id="1662" w:name="__RefHeading___Toc249929_1738255347"/>
      <w:bookmarkStart w:id="1663" w:name="_Toc731"/>
      <w:bookmarkEnd w:id="1662"/>
      <w:r>
        <w:rPr>
          <w:rtl w:val="true"/>
        </w:rPr>
        <w:t xml:space="preserve">قوله فی ج </w:t>
      </w:r>
      <w:r>
        <w:rPr/>
        <w:t>4</w:t>
      </w:r>
      <w:r>
        <w:rPr>
          <w:rtl w:val="true"/>
        </w:rPr>
        <w:t xml:space="preserve">، ص </w:t>
      </w:r>
      <w:r>
        <w:rPr/>
        <w:t>512</w:t>
      </w:r>
      <w:r>
        <w:rPr>
          <w:rtl w:val="true"/>
        </w:rPr>
        <w:t xml:space="preserve">، س </w:t>
      </w:r>
      <w:r>
        <w:rPr/>
        <w:t>1</w:t>
      </w:r>
      <w:r>
        <w:rPr>
          <w:rtl w:val="true"/>
        </w:rPr>
        <w:t>: «</w:t>
      </w:r>
      <w:r>
        <w:rPr>
          <w:rtl w:val="true"/>
        </w:rPr>
        <w:t>الرکن الرابع فی الإشهاد</w:t>
      </w:r>
      <w:r>
        <w:rPr>
          <w:rtl w:val="true"/>
        </w:rPr>
        <w:t>»</w:t>
      </w:r>
      <w:bookmarkEnd w:id="1663"/>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ظاهر الجواهر هو بطلان الطلاق إذا اشهد رجلین بخیال العدالة و اعتقادها ثم بان الخلاف للمطلق حیث أن بالکشف المذکور ظهر عدم تحقق الاشهاد المعتبر و مع عدم تحقق ذلک لم یتحقق الشرط فبطل المشروط و هو الطلاق ولکن هنا فرع اخر لم یذکره فی الجواهر و هو ما إذا اشهد المطلق رجلین مع اعتقاد عدالتهما و لم یکشف له خلاف ذلک و لکن غیره علم فسقهما هل یجوز للغیر أن یکتفی بذلک أم لا قد یقال أن الشرط لم یتحقق عند من علم الخلاف و یمکن أن یقال إن الشرط هو ان تحقق الاشهاد المذکور عند المطلق و هو حاصل و معذلک لایترک الاحتیاط</w:t>
      </w:r>
      <w:r>
        <w:rPr>
          <w:rFonts w:eastAsia="IRNazanin" w:cs="IRNazanin"/>
          <w:color w:val="111111"/>
          <w:sz w:val="28"/>
          <w:szCs w:val="28"/>
          <w:rtl w:val="true"/>
          <w:lang w:bidi="fa-IR"/>
        </w:rPr>
        <w:t>.</w:t>
      </w:r>
      <w:bookmarkStart w:id="1664" w:name="pg14020_140726"/>
    </w:p>
    <w:p>
      <w:pPr>
        <w:pStyle w:val="Heading2"/>
        <w:numPr>
          <w:ilvl w:val="1"/>
          <w:numId w:val="1"/>
        </w:numPr>
        <w:rPr/>
      </w:pPr>
      <w:bookmarkStart w:id="1665" w:name="__RefHeading___Toc249931_1738255347"/>
      <w:bookmarkStart w:id="1666" w:name="_Toc732"/>
      <w:bookmarkEnd w:id="1664"/>
      <w:bookmarkEnd w:id="1665"/>
      <w:r>
        <w:rPr>
          <w:rtl w:val="true"/>
        </w:rPr>
        <w:t xml:space="preserve">قوله فی ج </w:t>
      </w:r>
      <w:r>
        <w:rPr/>
        <w:t>4</w:t>
      </w:r>
      <w:r>
        <w:rPr>
          <w:rtl w:val="true"/>
        </w:rPr>
        <w:t xml:space="preserve">، ص </w:t>
      </w:r>
      <w:r>
        <w:rPr/>
        <w:t>532</w:t>
      </w:r>
      <w:r>
        <w:rPr>
          <w:rtl w:val="true"/>
        </w:rPr>
        <w:t xml:space="preserve">، س </w:t>
      </w:r>
      <w:r>
        <w:rPr/>
        <w:t>13</w:t>
      </w:r>
      <w:r>
        <w:rPr>
          <w:rtl w:val="true"/>
        </w:rPr>
        <w:t>: «</w:t>
      </w:r>
      <w:r>
        <w:rPr>
          <w:rtl w:val="true"/>
        </w:rPr>
        <w:t>المرأة مع أنه أخص</w:t>
      </w:r>
      <w:r>
        <w:rPr>
          <w:rtl w:val="true"/>
        </w:rPr>
        <w:t>»</w:t>
      </w:r>
      <w:bookmarkEnd w:id="16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 الاخصیة هو أن صحیح الحلبی ینفی الحکم أی الارث فی خصوص الزوج فی مرض الموت بل الأولی هو أن یقال ان هذا الموضوع موضوع خاص له حکم اخرغیر حکم سایر الموضوعات فلاینافی روایات المقام</w:t>
      </w:r>
      <w:r>
        <w:rPr>
          <w:rFonts w:eastAsia="IRNazanin" w:cs="IRNazanin"/>
          <w:color w:val="111111"/>
          <w:sz w:val="28"/>
          <w:szCs w:val="28"/>
          <w:rtl w:val="true"/>
          <w:lang w:bidi="fa-IR"/>
        </w:rPr>
        <w:t>.</w:t>
      </w:r>
    </w:p>
    <w:p>
      <w:pPr>
        <w:pStyle w:val="Heading2"/>
        <w:numPr>
          <w:ilvl w:val="1"/>
          <w:numId w:val="1"/>
        </w:numPr>
        <w:rPr/>
      </w:pPr>
      <w:bookmarkStart w:id="1667" w:name="__RefHeading___Toc249933_1738255347"/>
      <w:bookmarkStart w:id="1668" w:name="_Toc733"/>
      <w:bookmarkEnd w:id="1667"/>
      <w:r>
        <w:rPr>
          <w:rtl w:val="true"/>
        </w:rPr>
        <w:t xml:space="preserve">قوله فی ج </w:t>
      </w:r>
      <w:r>
        <w:rPr/>
        <w:t>4</w:t>
      </w:r>
      <w:r>
        <w:rPr>
          <w:rtl w:val="true"/>
        </w:rPr>
        <w:t xml:space="preserve">، ص </w:t>
      </w:r>
      <w:r>
        <w:rPr/>
        <w:t>532</w:t>
      </w:r>
      <w:r>
        <w:rPr>
          <w:rtl w:val="true"/>
        </w:rPr>
        <w:t xml:space="preserve">، س </w:t>
      </w:r>
      <w:r>
        <w:rPr/>
        <w:t>16</w:t>
      </w:r>
      <w:r>
        <w:rPr>
          <w:rtl w:val="true"/>
        </w:rPr>
        <w:t>: «</w:t>
      </w:r>
      <w:r>
        <w:rPr>
          <w:rtl w:val="true"/>
        </w:rPr>
        <w:t>إلا أنه یوجب حمل</w:t>
      </w:r>
      <w:r>
        <w:rPr>
          <w:rtl w:val="true"/>
        </w:rPr>
        <w:t>»</w:t>
      </w:r>
      <w:bookmarkEnd w:id="16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بخلاف ما إذا حمل علی ما لو طلق المریض زوجته فی مرضه و خرجت الزوجة عن العدة فان الزوجة ورثت لان السنة لم تمض و الزوج لم یرث لخروجها عن العدة و هذا لیس فردا غیر غالب و سیأتی الاشارة الی هذا الحمل و هو أولی من سایر الحمول</w:t>
      </w:r>
      <w:r>
        <w:rPr>
          <w:rFonts w:eastAsia="IRNazanin" w:cs="IRNazanin"/>
          <w:color w:val="111111"/>
          <w:sz w:val="28"/>
          <w:szCs w:val="28"/>
          <w:rtl w:val="true"/>
          <w:lang w:bidi="fa-IR"/>
        </w:rPr>
        <w:t>.</w:t>
      </w:r>
    </w:p>
    <w:p>
      <w:pPr>
        <w:pStyle w:val="Heading2"/>
        <w:numPr>
          <w:ilvl w:val="1"/>
          <w:numId w:val="1"/>
        </w:numPr>
        <w:rPr/>
      </w:pPr>
      <w:bookmarkStart w:id="1669" w:name="__RefHeading___Toc249935_1738255347"/>
      <w:bookmarkStart w:id="1670" w:name="_Toc734"/>
      <w:bookmarkEnd w:id="1669"/>
      <w:r>
        <w:rPr>
          <w:rtl w:val="true"/>
        </w:rPr>
        <w:t xml:space="preserve">قوله فی ج </w:t>
      </w:r>
      <w:r>
        <w:rPr/>
        <w:t>4</w:t>
      </w:r>
      <w:r>
        <w:rPr>
          <w:rtl w:val="true"/>
        </w:rPr>
        <w:t xml:space="preserve">، ص </w:t>
      </w:r>
      <w:r>
        <w:rPr/>
        <w:t>533</w:t>
      </w:r>
      <w:r>
        <w:rPr>
          <w:rtl w:val="true"/>
        </w:rPr>
        <w:t xml:space="preserve">، س </w:t>
      </w:r>
      <w:r>
        <w:rPr/>
        <w:t>2</w:t>
      </w:r>
      <w:r>
        <w:rPr>
          <w:rtl w:val="true"/>
        </w:rPr>
        <w:t>: «</w:t>
      </w:r>
      <w:r>
        <w:rPr>
          <w:rtl w:val="true"/>
        </w:rPr>
        <w:t>فمقتضی القاعدة تقدیم</w:t>
      </w:r>
      <w:r>
        <w:rPr>
          <w:rtl w:val="true"/>
        </w:rPr>
        <w:t>»</w:t>
      </w:r>
      <w:bookmarkEnd w:id="16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لان الخبرین فی مورد الزوج متعارضین فان خبر الحلبی ینفی الارث عن الزوج و سایر الأخبار حکمت بالارث فی مورد الزوج فهما متعارضان و الترجیح مع سایر الأخبار کما ذهب الیه المشهور فلاتغفل</w:t>
      </w:r>
      <w:r>
        <w:rPr>
          <w:rFonts w:eastAsia="IRNazanin" w:cs="IRNazanin"/>
          <w:color w:val="111111"/>
          <w:sz w:val="28"/>
          <w:szCs w:val="28"/>
          <w:rtl w:val="true"/>
          <w:lang w:bidi="fa-IR"/>
        </w:rPr>
        <w:t>.</w:t>
      </w:r>
    </w:p>
    <w:p>
      <w:pPr>
        <w:pStyle w:val="Heading2"/>
        <w:numPr>
          <w:ilvl w:val="1"/>
          <w:numId w:val="1"/>
        </w:numPr>
        <w:rPr/>
      </w:pPr>
      <w:bookmarkStart w:id="1671" w:name="__RefHeading___Toc249937_1738255347"/>
      <w:bookmarkStart w:id="1672" w:name="_Toc735"/>
      <w:bookmarkEnd w:id="1671"/>
      <w:r>
        <w:rPr>
          <w:rtl w:val="true"/>
        </w:rPr>
        <w:t xml:space="preserve">قوله فی ج </w:t>
      </w:r>
      <w:r>
        <w:rPr/>
        <w:t>4</w:t>
      </w:r>
      <w:r>
        <w:rPr>
          <w:rtl w:val="true"/>
        </w:rPr>
        <w:t xml:space="preserve">، ص </w:t>
      </w:r>
      <w:r>
        <w:rPr/>
        <w:t>533</w:t>
      </w:r>
      <w:r>
        <w:rPr>
          <w:rtl w:val="true"/>
        </w:rPr>
        <w:t xml:space="preserve">، س </w:t>
      </w:r>
      <w:r>
        <w:rPr/>
        <w:t>4</w:t>
      </w:r>
      <w:r>
        <w:rPr>
          <w:rtl w:val="true"/>
        </w:rPr>
        <w:t>: «</w:t>
      </w:r>
      <w:r>
        <w:rPr>
          <w:rtl w:val="true"/>
        </w:rPr>
        <w:t>سنة ما لم تتزوج</w:t>
      </w:r>
      <w:r>
        <w:rPr>
          <w:rtl w:val="true"/>
        </w:rPr>
        <w:t>»</w:t>
      </w:r>
      <w:bookmarkEnd w:id="1672"/>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هنا شرط اخر مذکور فی الجواهر و هو أن لاتکون الزوجة مستامرة للطلاق و مستدعیة له علی الأحوط</w:t>
      </w:r>
      <w:r>
        <w:rPr>
          <w:rFonts w:eastAsia="IRNazanin" w:cs="IRNazanin"/>
          <w:color w:val="111111"/>
          <w:sz w:val="28"/>
          <w:szCs w:val="28"/>
          <w:rtl w:val="true"/>
          <w:lang w:bidi="fa-IR"/>
        </w:rPr>
        <w:t>.</w:t>
      </w:r>
      <w:bookmarkStart w:id="1673" w:name="pg14020_140728"/>
    </w:p>
    <w:p>
      <w:pPr>
        <w:pStyle w:val="Heading2"/>
        <w:numPr>
          <w:ilvl w:val="1"/>
          <w:numId w:val="1"/>
        </w:numPr>
        <w:rPr/>
      </w:pPr>
      <w:bookmarkStart w:id="1674" w:name="__RefHeading___Toc249939_1738255347"/>
      <w:bookmarkStart w:id="1675" w:name="_Toc736"/>
      <w:bookmarkEnd w:id="1673"/>
      <w:bookmarkEnd w:id="1674"/>
      <w:r>
        <w:rPr>
          <w:rtl w:val="true"/>
        </w:rPr>
        <w:t xml:space="preserve">قوله فی ج </w:t>
      </w:r>
      <w:r>
        <w:rPr/>
        <w:t>4</w:t>
      </w:r>
      <w:r>
        <w:rPr>
          <w:rtl w:val="true"/>
        </w:rPr>
        <w:t xml:space="preserve">، ص </w:t>
      </w:r>
      <w:r>
        <w:rPr/>
        <w:t>534</w:t>
      </w:r>
      <w:r>
        <w:rPr>
          <w:rtl w:val="true"/>
        </w:rPr>
        <w:t xml:space="preserve">، س </w:t>
      </w:r>
      <w:r>
        <w:rPr/>
        <w:t>15</w:t>
      </w:r>
      <w:r>
        <w:rPr>
          <w:rtl w:val="true"/>
        </w:rPr>
        <w:t>: «</w:t>
      </w:r>
      <w:r>
        <w:rPr>
          <w:rtl w:val="true"/>
        </w:rPr>
        <w:t>المذکورة المنجبر بالشهرة</w:t>
      </w:r>
      <w:r>
        <w:rPr>
          <w:rtl w:val="true"/>
        </w:rPr>
        <w:t>»</w:t>
      </w:r>
      <w:bookmarkEnd w:id="16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الانجبار فیما إذا ثبت استنادهم الیه و أما مع احتمال استنادهم الی النبوی المذکور فلایدل علی أزید من المراهق</w:t>
      </w:r>
      <w:r>
        <w:rPr>
          <w:rFonts w:eastAsia="IRNazanin" w:cs="IRNazanin"/>
          <w:color w:val="111111"/>
          <w:sz w:val="28"/>
          <w:szCs w:val="28"/>
          <w:rtl w:val="true"/>
          <w:lang w:bidi="fa-IR"/>
        </w:rPr>
        <w:t>.</w:t>
      </w:r>
    </w:p>
    <w:p>
      <w:pPr>
        <w:pStyle w:val="Heading2"/>
        <w:numPr>
          <w:ilvl w:val="1"/>
          <w:numId w:val="1"/>
        </w:numPr>
        <w:rPr/>
      </w:pPr>
      <w:bookmarkStart w:id="1676" w:name="__RefHeading___Toc249941_1738255347"/>
      <w:bookmarkStart w:id="1677" w:name="_Toc737"/>
      <w:bookmarkEnd w:id="1676"/>
      <w:r>
        <w:rPr>
          <w:rtl w:val="true"/>
        </w:rPr>
        <w:t xml:space="preserve">قوله فی ج </w:t>
      </w:r>
      <w:r>
        <w:rPr/>
        <w:t>4</w:t>
      </w:r>
      <w:r>
        <w:rPr>
          <w:rtl w:val="true"/>
        </w:rPr>
        <w:t xml:space="preserve">، ص </w:t>
      </w:r>
      <w:r>
        <w:rPr/>
        <w:t>535</w:t>
      </w:r>
      <w:r>
        <w:rPr>
          <w:rtl w:val="true"/>
        </w:rPr>
        <w:t xml:space="preserve">، س </w:t>
      </w:r>
      <w:r>
        <w:rPr/>
        <w:t>5</w:t>
      </w:r>
      <w:r>
        <w:rPr>
          <w:rtl w:val="true"/>
        </w:rPr>
        <w:t>: «</w:t>
      </w:r>
      <w:r>
        <w:rPr>
          <w:rtl w:val="true"/>
        </w:rPr>
        <w:t>و ما رواه فی التهذیب</w:t>
      </w:r>
      <w:r>
        <w:rPr>
          <w:rtl w:val="true"/>
        </w:rPr>
        <w:t>»</w:t>
      </w:r>
      <w:bookmarkEnd w:id="16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صحیحة</w:t>
      </w:r>
      <w:r>
        <w:rPr>
          <w:rFonts w:eastAsia="IRNazanin" w:cs="IRNazanin"/>
          <w:color w:val="111111"/>
          <w:sz w:val="28"/>
          <w:szCs w:val="28"/>
          <w:rtl w:val="true"/>
          <w:lang w:bidi="fa-IR"/>
        </w:rPr>
        <w:t>.</w:t>
      </w:r>
    </w:p>
    <w:p>
      <w:pPr>
        <w:pStyle w:val="Heading2"/>
        <w:numPr>
          <w:ilvl w:val="1"/>
          <w:numId w:val="1"/>
        </w:numPr>
        <w:rPr/>
      </w:pPr>
      <w:bookmarkStart w:id="1678" w:name="__RefHeading___Toc249943_1738255347"/>
      <w:bookmarkStart w:id="1679" w:name="_Toc738"/>
      <w:bookmarkEnd w:id="1678"/>
      <w:r>
        <w:rPr>
          <w:rtl w:val="true"/>
        </w:rPr>
        <w:t xml:space="preserve">قوله فی ج </w:t>
      </w:r>
      <w:r>
        <w:rPr/>
        <w:t>4</w:t>
      </w:r>
      <w:r>
        <w:rPr>
          <w:rtl w:val="true"/>
        </w:rPr>
        <w:t xml:space="preserve">، ص </w:t>
      </w:r>
      <w:r>
        <w:rPr/>
        <w:t>535</w:t>
      </w:r>
      <w:r>
        <w:rPr>
          <w:rtl w:val="true"/>
        </w:rPr>
        <w:t xml:space="preserve">، س </w:t>
      </w:r>
      <w:r>
        <w:rPr/>
        <w:t>14</w:t>
      </w:r>
      <w:r>
        <w:rPr>
          <w:rtl w:val="true"/>
        </w:rPr>
        <w:t>: «</w:t>
      </w:r>
      <w:r>
        <w:rPr>
          <w:rtl w:val="true"/>
        </w:rPr>
        <w:t>لایلزم أن یکون</w:t>
      </w:r>
      <w:r>
        <w:rPr>
          <w:rtl w:val="true"/>
        </w:rPr>
        <w:t>»</w:t>
      </w:r>
      <w:bookmarkEnd w:id="16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الظاهر أن ذوق العسیلة من جهة الدخول لامن جهة مقدماته و علیه فلیکن الدخول بمقدار یتحقق ذلک بالنسبة الیهما و التذابه</w:t>
      </w:r>
      <w:r>
        <w:rPr>
          <w:rFonts w:eastAsia="IRNazanin" w:cs="IRNazanin"/>
          <w:color w:val="111111"/>
          <w:sz w:val="28"/>
          <w:szCs w:val="28"/>
          <w:rtl w:val="true"/>
          <w:lang w:bidi="fa-IR"/>
        </w:rPr>
        <w:t>.</w:t>
      </w:r>
    </w:p>
    <w:p>
      <w:pPr>
        <w:pStyle w:val="Heading2"/>
        <w:numPr>
          <w:ilvl w:val="1"/>
          <w:numId w:val="1"/>
        </w:numPr>
        <w:rPr/>
      </w:pPr>
      <w:bookmarkStart w:id="1680" w:name="__RefHeading___Toc249945_1738255347"/>
      <w:bookmarkStart w:id="1681" w:name="_Toc739"/>
      <w:bookmarkEnd w:id="1680"/>
      <w:r>
        <w:rPr>
          <w:rtl w:val="true"/>
        </w:rPr>
        <w:t xml:space="preserve">قوله فی ج </w:t>
      </w:r>
      <w:r>
        <w:rPr/>
        <w:t>4</w:t>
      </w:r>
      <w:r>
        <w:rPr>
          <w:rtl w:val="true"/>
        </w:rPr>
        <w:t xml:space="preserve">، ص </w:t>
      </w:r>
      <w:r>
        <w:rPr/>
        <w:t>539</w:t>
      </w:r>
      <w:r>
        <w:rPr>
          <w:rtl w:val="true"/>
        </w:rPr>
        <w:t xml:space="preserve">، س </w:t>
      </w:r>
      <w:r>
        <w:rPr/>
        <w:t>11</w:t>
      </w:r>
      <w:r>
        <w:rPr>
          <w:rtl w:val="true"/>
        </w:rPr>
        <w:t>: «</w:t>
      </w:r>
      <w:r>
        <w:rPr>
          <w:rtl w:val="true"/>
        </w:rPr>
        <w:t>لکنه مع ملاحظة اشتراط</w:t>
      </w:r>
      <w:r>
        <w:rPr>
          <w:rtl w:val="true"/>
        </w:rPr>
        <w:t>»</w:t>
      </w:r>
      <w:bookmarkEnd w:id="16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لاوجه لهذا الاستبعاد فی الوطی لاطلاق الخبر بل فی غیر الوطی أیضا لاطلاق صحیحة محمد بن مسلم و مصحح جمیل الدالین علی حصول الرجعة بغیر الجماع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أقسام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ذهب فی الجواهر تبعا لکاشف اللثام الی حصوص الرجعة و لو نوی الخلاف اخذا باطلاق الأخبار</w:t>
      </w:r>
      <w:r>
        <w:rPr>
          <w:rFonts w:eastAsia="IRNazanin" w:cs="IRNazanin"/>
          <w:color w:val="111111"/>
          <w:sz w:val="28"/>
          <w:szCs w:val="28"/>
          <w:rtl w:val="true"/>
          <w:lang w:bidi="fa-IR"/>
        </w:rPr>
        <w:t>.</w:t>
      </w:r>
    </w:p>
    <w:p>
      <w:pPr>
        <w:pStyle w:val="Heading2"/>
        <w:numPr>
          <w:ilvl w:val="1"/>
          <w:numId w:val="1"/>
        </w:numPr>
        <w:rPr/>
      </w:pPr>
      <w:bookmarkStart w:id="1682" w:name="__RefHeading___Toc249947_1738255347"/>
      <w:bookmarkStart w:id="1683" w:name="_Toc740"/>
      <w:bookmarkEnd w:id="1682"/>
      <w:r>
        <w:rPr>
          <w:rtl w:val="true"/>
        </w:rPr>
        <w:t xml:space="preserve">قوله فی ج </w:t>
      </w:r>
      <w:r>
        <w:rPr/>
        <w:t>4</w:t>
      </w:r>
      <w:r>
        <w:rPr>
          <w:rtl w:val="true"/>
        </w:rPr>
        <w:t xml:space="preserve">، ص </w:t>
      </w:r>
      <w:r>
        <w:rPr/>
        <w:t>542</w:t>
      </w:r>
      <w:r>
        <w:rPr>
          <w:rtl w:val="true"/>
        </w:rPr>
        <w:t xml:space="preserve">، س </w:t>
      </w:r>
      <w:r>
        <w:rPr/>
        <w:t>20</w:t>
      </w:r>
      <w:r>
        <w:rPr>
          <w:rtl w:val="true"/>
        </w:rPr>
        <w:t>: «</w:t>
      </w:r>
      <w:r>
        <w:rPr>
          <w:rtl w:val="true"/>
        </w:rPr>
        <w:t>هذه الصورة فتأمل</w:t>
      </w:r>
      <w:r>
        <w:rPr>
          <w:rtl w:val="true"/>
        </w:rPr>
        <w:t>»</w:t>
      </w:r>
      <w:bookmarkEnd w:id="1683"/>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اشارة الی أن غیر المعتاد لیس مما یوثق بخلافه و علیه فغیر المعتاد ممکن فیشمله العبارة و الروایة و حیث أن الروایات المتعددة خالیة عن التقید</w:t>
      </w:r>
      <w:bookmarkStart w:id="1684" w:name="pg14020_140730"/>
    </w:p>
    <w:p>
      <w:pPr>
        <w:pStyle w:val="BookText"/>
        <w:rPr/>
      </w:pPr>
      <w:bookmarkEnd w:id="1684"/>
      <w:r>
        <w:rPr>
          <w:rFonts w:ascii="IRNazanin" w:hAnsi="IRNazanin" w:eastAsia="IRNazanin"/>
          <w:color w:val="111111"/>
          <w:sz w:val="28"/>
          <w:sz w:val="28"/>
          <w:szCs w:val="28"/>
          <w:rtl w:val="true"/>
          <w:lang w:bidi="fa-IR"/>
        </w:rPr>
        <w:t>بکون دعواها معتادا فهی مطلقه فلایرفع الید عن اطلاقها بل یحمل المخالف علی صورة اخری کالتهمة علی نحو یسلب الاعتماد الفرض عن قولها و یسقط قولها عن الطریقیة و لعل نظر الشیخ قدس سره الی التهمة المذکورة لامطلق التهمة و لو کانت تهمة شخصیة دون العرفیة و النوعیة</w:t>
      </w:r>
      <w:r>
        <w:rPr>
          <w:rFonts w:eastAsia="IRNazanin" w:cs="IRNazanin"/>
          <w:color w:val="111111"/>
          <w:sz w:val="28"/>
          <w:szCs w:val="28"/>
          <w:rtl w:val="true"/>
          <w:lang w:bidi="fa-IR"/>
        </w:rPr>
        <w:t>.</w:t>
      </w:r>
    </w:p>
    <w:p>
      <w:pPr>
        <w:pStyle w:val="Heading2"/>
        <w:numPr>
          <w:ilvl w:val="1"/>
          <w:numId w:val="1"/>
        </w:numPr>
        <w:rPr/>
      </w:pPr>
      <w:bookmarkStart w:id="1685" w:name="__RefHeading___Toc249949_1738255347"/>
      <w:bookmarkStart w:id="1686" w:name="_Toc741"/>
      <w:bookmarkEnd w:id="1685"/>
      <w:r>
        <w:rPr>
          <w:rtl w:val="true"/>
        </w:rPr>
        <w:t xml:space="preserve">قوله فی ج </w:t>
      </w:r>
      <w:r>
        <w:rPr/>
        <w:t>4</w:t>
      </w:r>
      <w:r>
        <w:rPr>
          <w:rtl w:val="true"/>
        </w:rPr>
        <w:t xml:space="preserve">، ص </w:t>
      </w:r>
      <w:r>
        <w:rPr/>
        <w:t>547</w:t>
      </w:r>
      <w:r>
        <w:rPr>
          <w:rtl w:val="true"/>
        </w:rPr>
        <w:t xml:space="preserve">، س </w:t>
      </w:r>
      <w:r>
        <w:rPr/>
        <w:t>7</w:t>
      </w:r>
      <w:r>
        <w:rPr>
          <w:rtl w:val="true"/>
        </w:rPr>
        <w:t>: «</w:t>
      </w:r>
      <w:r>
        <w:rPr>
          <w:rtl w:val="true"/>
        </w:rPr>
        <w:t>الطلاق فلما دل علی</w:t>
      </w:r>
      <w:r>
        <w:rPr>
          <w:rtl w:val="true"/>
        </w:rPr>
        <w:t>»</w:t>
      </w:r>
      <w:bookmarkEnd w:id="16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الاجماع الذی أدعاه فی ملحقات العروة</w:t>
      </w:r>
      <w:r>
        <w:rPr>
          <w:rFonts w:eastAsia="IRNazanin" w:cs="IRNazanin"/>
          <w:color w:val="111111"/>
          <w:sz w:val="28"/>
          <w:szCs w:val="28"/>
          <w:rtl w:val="true"/>
          <w:lang w:bidi="fa-IR"/>
        </w:rPr>
        <w:t>.</w:t>
      </w:r>
    </w:p>
    <w:p>
      <w:pPr>
        <w:pStyle w:val="Heading2"/>
        <w:numPr>
          <w:ilvl w:val="1"/>
          <w:numId w:val="1"/>
        </w:numPr>
        <w:rPr/>
      </w:pPr>
      <w:bookmarkStart w:id="1687" w:name="__RefHeading___Toc249951_1738255347"/>
      <w:bookmarkStart w:id="1688" w:name="_Toc742"/>
      <w:bookmarkEnd w:id="1687"/>
      <w:r>
        <w:rPr>
          <w:rtl w:val="true"/>
        </w:rPr>
        <w:t xml:space="preserve">قوله فی ج </w:t>
      </w:r>
      <w:r>
        <w:rPr/>
        <w:t>4</w:t>
      </w:r>
      <w:r>
        <w:rPr>
          <w:rtl w:val="true"/>
        </w:rPr>
        <w:t xml:space="preserve">، ص </w:t>
      </w:r>
      <w:r>
        <w:rPr/>
        <w:t>548</w:t>
      </w:r>
      <w:r>
        <w:rPr>
          <w:rtl w:val="true"/>
        </w:rPr>
        <w:t xml:space="preserve">، س </w:t>
      </w:r>
      <w:r>
        <w:rPr/>
        <w:t>1</w:t>
      </w:r>
      <w:r>
        <w:rPr>
          <w:rtl w:val="true"/>
        </w:rPr>
        <w:t>: «</w:t>
      </w:r>
      <w:r>
        <w:rPr>
          <w:rtl w:val="true"/>
        </w:rPr>
        <w:t>لم یکن للارتیاب معنی</w:t>
      </w:r>
      <w:r>
        <w:rPr>
          <w:rtl w:val="true"/>
        </w:rPr>
        <w:t>»</w:t>
      </w:r>
      <w:bookmarkEnd w:id="1688"/>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ما ذکر فالارتیاب من جهة سبب عدم الحیض و صیرورتهن من الیائسات أنه هل یکون من جهة الکبر أو من جهة عارض من العوارض ففرض الارتیاب لاینافی الموضوع المفروض من اللائی یئسن من المحیض نعم ان جعل الارتیاب من جهة کونهن یائسات أو غیر یائسات ینافی الموضوع المفروض کما لایخفی و علیه فلاوجه أیضا لحمل الارتیاب علی الجهل بالحکم کما ذهب الیه السید المرتضی قدس سره لعدم مدخلیة الجهل بالحکم للحکم المذکور فی الایة مع أن ظاهر القضیة الشرطیة مدخلیة الشرط فی الجزاء کما صرح به المصنف فی الآتی 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الایة مربوطة بالیائسات و علیه فما ذهب الیه المشهور من عدم العدة علی الیائسات کما صرح به فی الأخبار المعمولة بها لاینافی الایة المبارکة فانها فی من لاتحیض و یکون فی سن من تحیض</w:t>
      </w:r>
      <w:r>
        <w:rPr>
          <w:rFonts w:eastAsia="IRNazanin" w:cs="IRNazanin"/>
          <w:color w:val="111111"/>
          <w:sz w:val="28"/>
          <w:szCs w:val="28"/>
          <w:rtl w:val="true"/>
          <w:lang w:bidi="fa-IR"/>
        </w:rPr>
        <w:t>.</w:t>
      </w:r>
      <w:bookmarkStart w:id="1689" w:name="pg14020_140732"/>
    </w:p>
    <w:p>
      <w:pPr>
        <w:pStyle w:val="Heading2"/>
        <w:numPr>
          <w:ilvl w:val="1"/>
          <w:numId w:val="1"/>
        </w:numPr>
        <w:rPr/>
      </w:pPr>
      <w:bookmarkStart w:id="1690" w:name="__RefHeading___Toc249953_1738255347"/>
      <w:bookmarkStart w:id="1691" w:name="_Toc743"/>
      <w:bookmarkEnd w:id="1689"/>
      <w:bookmarkEnd w:id="1690"/>
      <w:r>
        <w:rPr>
          <w:rtl w:val="true"/>
        </w:rPr>
        <w:t xml:space="preserve">قوله فی ج </w:t>
      </w:r>
      <w:r>
        <w:rPr/>
        <w:t>4</w:t>
      </w:r>
      <w:r>
        <w:rPr>
          <w:rtl w:val="true"/>
        </w:rPr>
        <w:t xml:space="preserve">، ص </w:t>
      </w:r>
      <w:r>
        <w:rPr/>
        <w:t>550</w:t>
      </w:r>
      <w:r>
        <w:rPr>
          <w:rtl w:val="true"/>
        </w:rPr>
        <w:t xml:space="preserve">، س </w:t>
      </w:r>
      <w:r>
        <w:rPr/>
        <w:t>10</w:t>
      </w:r>
      <w:r>
        <w:rPr>
          <w:rtl w:val="true"/>
        </w:rPr>
        <w:t>: «</w:t>
      </w:r>
      <w:r>
        <w:rPr>
          <w:rtl w:val="true"/>
        </w:rPr>
        <w:t>و لعل ا لتحدید المذکور</w:t>
      </w:r>
      <w:r>
        <w:rPr>
          <w:rtl w:val="true"/>
        </w:rPr>
        <w:t>»</w:t>
      </w:r>
      <w:bookmarkEnd w:id="16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هو تقدیم ما ورد فی المقام علی ما ورد فی الحیض لکون النسبة بینهما عموم و خصوص و أما الحمل علی الغالب فلاوجه له ولکن یمکن أن یقال أن الظاهر مما ورد فی الحیض هو ضابطة کلیة لجمیع الموارد و المسألة محتاجة الی تأمل و مراجعة تامة</w:t>
      </w:r>
      <w:r>
        <w:rPr>
          <w:rFonts w:eastAsia="IRNazanin" w:cs="IRNazanin"/>
          <w:color w:val="111111"/>
          <w:sz w:val="28"/>
          <w:szCs w:val="28"/>
          <w:rtl w:val="true"/>
          <w:lang w:bidi="fa-IR"/>
        </w:rPr>
        <w:t>.</w:t>
      </w:r>
    </w:p>
    <w:p>
      <w:pPr>
        <w:pStyle w:val="Heading2"/>
        <w:numPr>
          <w:ilvl w:val="1"/>
          <w:numId w:val="1"/>
        </w:numPr>
        <w:rPr/>
      </w:pPr>
      <w:bookmarkStart w:id="1692" w:name="__RefHeading___Toc249955_1738255347"/>
      <w:bookmarkStart w:id="1693" w:name="_Toc744"/>
      <w:bookmarkEnd w:id="1692"/>
      <w:r>
        <w:rPr>
          <w:rtl w:val="true"/>
        </w:rPr>
        <w:t xml:space="preserve">قوله فی ج </w:t>
      </w:r>
      <w:r>
        <w:rPr/>
        <w:t>4</w:t>
      </w:r>
      <w:r>
        <w:rPr>
          <w:rtl w:val="true"/>
        </w:rPr>
        <w:t xml:space="preserve">، ص </w:t>
      </w:r>
      <w:r>
        <w:rPr/>
        <w:t>551</w:t>
      </w:r>
      <w:r>
        <w:rPr>
          <w:rtl w:val="true"/>
        </w:rPr>
        <w:t xml:space="preserve">، س </w:t>
      </w:r>
      <w:r>
        <w:rPr/>
        <w:t>8</w:t>
      </w:r>
      <w:r>
        <w:rPr>
          <w:rtl w:val="true"/>
        </w:rPr>
        <w:t>: «</w:t>
      </w:r>
      <w:r>
        <w:rPr>
          <w:rtl w:val="true"/>
        </w:rPr>
        <w:t>قد قطع فی الآیة</w:t>
      </w:r>
      <w:r>
        <w:rPr>
          <w:rtl w:val="true"/>
        </w:rPr>
        <w:t>»</w:t>
      </w:r>
      <w:bookmarkEnd w:id="16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قد جعل موضوعا فی الآیة و قال تعالی و اللائی یئسن من المحیض</w:t>
      </w:r>
      <w:r>
        <w:rPr>
          <w:rFonts w:eastAsia="IRNazanin" w:cs="IRNazanin"/>
          <w:color w:val="111111"/>
          <w:sz w:val="28"/>
          <w:szCs w:val="28"/>
          <w:rtl w:val="true"/>
          <w:lang w:bidi="fa-IR"/>
        </w:rPr>
        <w:t>.</w:t>
      </w:r>
    </w:p>
    <w:p>
      <w:pPr>
        <w:pStyle w:val="Heading2"/>
        <w:numPr>
          <w:ilvl w:val="1"/>
          <w:numId w:val="1"/>
        </w:numPr>
        <w:rPr/>
      </w:pPr>
      <w:bookmarkStart w:id="1694" w:name="__RefHeading___Toc249957_1738255347"/>
      <w:bookmarkStart w:id="1695" w:name="_Toc745"/>
      <w:bookmarkEnd w:id="1694"/>
      <w:r>
        <w:rPr>
          <w:rtl w:val="true"/>
        </w:rPr>
        <w:t xml:space="preserve">قوله فی ج </w:t>
      </w:r>
      <w:r>
        <w:rPr/>
        <w:t>4</w:t>
      </w:r>
      <w:r>
        <w:rPr>
          <w:rtl w:val="true"/>
        </w:rPr>
        <w:t xml:space="preserve">، ص </w:t>
      </w:r>
      <w:r>
        <w:rPr/>
        <w:t>551</w:t>
      </w:r>
      <w:r>
        <w:rPr>
          <w:rtl w:val="true"/>
        </w:rPr>
        <w:t xml:space="preserve">، س </w:t>
      </w:r>
      <w:r>
        <w:rPr/>
        <w:t>17</w:t>
      </w:r>
      <w:r>
        <w:rPr>
          <w:rtl w:val="true"/>
        </w:rPr>
        <w:t>: «</w:t>
      </w:r>
      <w:r>
        <w:rPr>
          <w:rtl w:val="true"/>
        </w:rPr>
        <w:t>فی المحکی عن مجمع البیان</w:t>
      </w:r>
      <w:r>
        <w:rPr>
          <w:rtl w:val="true"/>
        </w:rPr>
        <w:t>»</w:t>
      </w:r>
      <w:bookmarkEnd w:id="16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لایرتبط الایة بالیائسات و انما هی مربوطة بمن لاتحیض و تکون فی سن من تحیض</w:t>
      </w:r>
      <w:r>
        <w:rPr>
          <w:rFonts w:eastAsia="IRNazanin" w:cs="IRNazanin"/>
          <w:color w:val="111111"/>
          <w:sz w:val="28"/>
          <w:szCs w:val="28"/>
          <w:rtl w:val="true"/>
          <w:lang w:bidi="fa-IR"/>
        </w:rPr>
        <w:t>.</w:t>
      </w:r>
    </w:p>
    <w:p>
      <w:pPr>
        <w:pStyle w:val="Heading2"/>
        <w:numPr>
          <w:ilvl w:val="1"/>
          <w:numId w:val="1"/>
        </w:numPr>
        <w:rPr/>
      </w:pPr>
      <w:bookmarkStart w:id="1696" w:name="__RefHeading___Toc249959_1738255347"/>
      <w:bookmarkStart w:id="1697" w:name="_Toc746"/>
      <w:bookmarkEnd w:id="1696"/>
      <w:r>
        <w:rPr>
          <w:rtl w:val="true"/>
        </w:rPr>
        <w:t xml:space="preserve">قوله فی ج </w:t>
      </w:r>
      <w:r>
        <w:rPr/>
        <w:t>4</w:t>
      </w:r>
      <w:r>
        <w:rPr>
          <w:rtl w:val="true"/>
        </w:rPr>
        <w:t xml:space="preserve">، ص </w:t>
      </w:r>
      <w:r>
        <w:rPr/>
        <w:t>552</w:t>
      </w:r>
      <w:r>
        <w:rPr>
          <w:rtl w:val="true"/>
        </w:rPr>
        <w:t xml:space="preserve">، س </w:t>
      </w:r>
      <w:r>
        <w:rPr/>
        <w:t>9</w:t>
      </w:r>
      <w:r>
        <w:rPr>
          <w:rtl w:val="true"/>
        </w:rPr>
        <w:t>: «</w:t>
      </w:r>
      <w:r>
        <w:rPr>
          <w:rtl w:val="true"/>
        </w:rPr>
        <w:t>للعدول عن المشهور</w:t>
      </w:r>
      <w:r>
        <w:rPr>
          <w:rtl w:val="true"/>
        </w:rPr>
        <w:t>»</w:t>
      </w:r>
      <w:bookmarkEnd w:id="16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العدة علی الیائسة</w:t>
      </w:r>
      <w:r>
        <w:rPr>
          <w:rFonts w:eastAsia="IRNazanin" w:cs="IRNazanin"/>
          <w:color w:val="111111"/>
          <w:sz w:val="28"/>
          <w:szCs w:val="28"/>
          <w:rtl w:val="true"/>
          <w:lang w:bidi="fa-IR"/>
        </w:rPr>
        <w:t>.</w:t>
      </w:r>
    </w:p>
    <w:p>
      <w:pPr>
        <w:pStyle w:val="Heading2"/>
        <w:numPr>
          <w:ilvl w:val="1"/>
          <w:numId w:val="1"/>
        </w:numPr>
        <w:rPr/>
      </w:pPr>
      <w:bookmarkStart w:id="1698" w:name="__RefHeading___Toc249961_1738255347"/>
      <w:bookmarkStart w:id="1699" w:name="_Toc747"/>
      <w:bookmarkEnd w:id="1698"/>
      <w:r>
        <w:rPr>
          <w:rtl w:val="true"/>
        </w:rPr>
        <w:t xml:space="preserve">قوله فی ج </w:t>
      </w:r>
      <w:r>
        <w:rPr/>
        <w:t>4</w:t>
      </w:r>
      <w:r>
        <w:rPr>
          <w:rtl w:val="true"/>
        </w:rPr>
        <w:t xml:space="preserve">، ص </w:t>
      </w:r>
      <w:r>
        <w:rPr/>
        <w:t>563</w:t>
      </w:r>
      <w:r>
        <w:rPr>
          <w:rtl w:val="true"/>
        </w:rPr>
        <w:t xml:space="preserve">، س </w:t>
      </w:r>
      <w:r>
        <w:rPr/>
        <w:t>12</w:t>
      </w:r>
      <w:r>
        <w:rPr>
          <w:rtl w:val="true"/>
        </w:rPr>
        <w:t>: «</w:t>
      </w:r>
      <w:r>
        <w:rPr>
          <w:rtl w:val="true"/>
        </w:rPr>
        <w:t>علیها ولیه أو متبرع</w:t>
      </w:r>
      <w:r>
        <w:rPr>
          <w:rtl w:val="true"/>
        </w:rPr>
        <w:t>»</w:t>
      </w:r>
      <w:bookmarkEnd w:id="1699"/>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الولی هنا هو من یکون اموره بیده کالوکیل لا الولی الشرعی إذ البالغ لاولی له فتدبر</w:t>
      </w:r>
      <w:r>
        <w:rPr>
          <w:rFonts w:eastAsia="IRNazanin" w:cs="IRNazanin"/>
          <w:color w:val="111111"/>
          <w:sz w:val="28"/>
          <w:szCs w:val="28"/>
          <w:rtl w:val="true"/>
          <w:lang w:bidi="fa-IR"/>
        </w:rPr>
        <w:t>.</w:t>
      </w:r>
      <w:bookmarkStart w:id="1700" w:name="pg14020_140734"/>
    </w:p>
    <w:p>
      <w:pPr>
        <w:pStyle w:val="Heading2"/>
        <w:numPr>
          <w:ilvl w:val="1"/>
          <w:numId w:val="1"/>
        </w:numPr>
        <w:rPr/>
      </w:pPr>
      <w:bookmarkStart w:id="1701" w:name="__RefHeading___Toc249963_1738255347"/>
      <w:bookmarkStart w:id="1702" w:name="_Toc748"/>
      <w:bookmarkEnd w:id="1700"/>
      <w:bookmarkEnd w:id="1701"/>
      <w:r>
        <w:rPr>
          <w:rtl w:val="true"/>
        </w:rPr>
        <w:t xml:space="preserve">قوله فی ج </w:t>
      </w:r>
      <w:r>
        <w:rPr/>
        <w:t>4</w:t>
      </w:r>
      <w:r>
        <w:rPr>
          <w:rtl w:val="true"/>
        </w:rPr>
        <w:t xml:space="preserve">، ص </w:t>
      </w:r>
      <w:r>
        <w:rPr/>
        <w:t>564</w:t>
      </w:r>
      <w:r>
        <w:rPr>
          <w:rtl w:val="true"/>
        </w:rPr>
        <w:t xml:space="preserve">، س </w:t>
      </w:r>
      <w:r>
        <w:rPr/>
        <w:t>10</w:t>
      </w:r>
      <w:r>
        <w:rPr>
          <w:rtl w:val="true"/>
        </w:rPr>
        <w:t>: «</w:t>
      </w:r>
      <w:r>
        <w:rPr>
          <w:rtl w:val="true"/>
        </w:rPr>
        <w:t>الخبر یشمل صورة</w:t>
      </w:r>
      <w:r>
        <w:rPr>
          <w:rtl w:val="true"/>
        </w:rPr>
        <w:t>»</w:t>
      </w:r>
      <w:bookmarkEnd w:id="17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ظاهر هذا الخبر عدم لزوم کون المدة بعد رفع الأمر الی الحاکم</w:t>
      </w:r>
      <w:r>
        <w:rPr>
          <w:rFonts w:eastAsia="IRNazanin" w:cs="IRNazanin"/>
          <w:color w:val="111111"/>
          <w:sz w:val="28"/>
          <w:szCs w:val="28"/>
          <w:rtl w:val="true"/>
          <w:lang w:bidi="fa-IR"/>
        </w:rPr>
        <w:t>.</w:t>
      </w:r>
    </w:p>
    <w:p>
      <w:pPr>
        <w:pStyle w:val="Heading2"/>
        <w:numPr>
          <w:ilvl w:val="1"/>
          <w:numId w:val="1"/>
        </w:numPr>
        <w:rPr/>
      </w:pPr>
      <w:bookmarkStart w:id="1703" w:name="__RefHeading___Toc249965_1738255347"/>
      <w:bookmarkStart w:id="1704" w:name="_Toc749"/>
      <w:bookmarkEnd w:id="1703"/>
      <w:r>
        <w:rPr>
          <w:rtl w:val="true"/>
        </w:rPr>
        <w:t xml:space="preserve">قوله فی ج </w:t>
      </w:r>
      <w:r>
        <w:rPr/>
        <w:t>4</w:t>
      </w:r>
      <w:r>
        <w:rPr>
          <w:rtl w:val="true"/>
        </w:rPr>
        <w:t xml:space="preserve">، ص </w:t>
      </w:r>
      <w:r>
        <w:rPr/>
        <w:t>564</w:t>
      </w:r>
      <w:r>
        <w:rPr>
          <w:rtl w:val="true"/>
        </w:rPr>
        <w:t xml:space="preserve">، س </w:t>
      </w:r>
      <w:r>
        <w:rPr/>
        <w:t>14</w:t>
      </w:r>
      <w:r>
        <w:rPr>
          <w:rtl w:val="true"/>
        </w:rPr>
        <w:t>: «</w:t>
      </w:r>
      <w:r>
        <w:rPr>
          <w:rtl w:val="true"/>
        </w:rPr>
        <w:t>الوالی أجلها أربع سنین</w:t>
      </w:r>
      <w:r>
        <w:rPr>
          <w:rtl w:val="true"/>
        </w:rPr>
        <w:t>»</w:t>
      </w:r>
      <w:bookmarkEnd w:id="17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أن المراد من أجلها هو حمل ما مضی مبدأ للمدة المذکورة ولکنه خلاف الظاهر لان الفعل ظاهر فی الحدوث فلایشمل السابق</w:t>
      </w:r>
      <w:r>
        <w:rPr>
          <w:rFonts w:eastAsia="IRNazanin" w:cs="IRNazanin"/>
          <w:color w:val="111111"/>
          <w:sz w:val="28"/>
          <w:szCs w:val="28"/>
          <w:rtl w:val="true"/>
          <w:lang w:bidi="fa-IR"/>
        </w:rPr>
        <w:t>.</w:t>
      </w:r>
    </w:p>
    <w:p>
      <w:pPr>
        <w:pStyle w:val="Heading2"/>
        <w:numPr>
          <w:ilvl w:val="1"/>
          <w:numId w:val="1"/>
        </w:numPr>
        <w:rPr/>
      </w:pPr>
      <w:bookmarkStart w:id="1705" w:name="__RefHeading___Toc249967_1738255347"/>
      <w:bookmarkStart w:id="1706" w:name="_Toc750"/>
      <w:bookmarkEnd w:id="1705"/>
      <w:r>
        <w:rPr>
          <w:rtl w:val="true"/>
        </w:rPr>
        <w:t xml:space="preserve">قوله فی ج </w:t>
      </w:r>
      <w:r>
        <w:rPr/>
        <w:t>4</w:t>
      </w:r>
      <w:r>
        <w:rPr>
          <w:rtl w:val="true"/>
        </w:rPr>
        <w:t xml:space="preserve">، ص </w:t>
      </w:r>
      <w:r>
        <w:rPr/>
        <w:t>565</w:t>
      </w:r>
      <w:r>
        <w:rPr>
          <w:rtl w:val="true"/>
        </w:rPr>
        <w:t xml:space="preserve">، س </w:t>
      </w:r>
      <w:r>
        <w:rPr/>
        <w:t>11</w:t>
      </w:r>
      <w:r>
        <w:rPr>
          <w:rtl w:val="true"/>
        </w:rPr>
        <w:t>: «</w:t>
      </w:r>
      <w:r>
        <w:rPr>
          <w:rtl w:val="true"/>
        </w:rPr>
        <w:t>و یجب علیها الصبر</w:t>
      </w:r>
      <w:r>
        <w:rPr>
          <w:rtl w:val="true"/>
        </w:rPr>
        <w:t>»</w:t>
      </w:r>
      <w:bookmarkEnd w:id="17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 کون الصبر حرجیا لعدم رفع الحرمة بالحرج نعم لو اضطر رفع الحکم فلاتغفل</w:t>
      </w:r>
      <w:r>
        <w:rPr>
          <w:rFonts w:eastAsia="IRNazanin" w:cs="IRNazanin"/>
          <w:color w:val="111111"/>
          <w:sz w:val="28"/>
          <w:szCs w:val="28"/>
          <w:rtl w:val="true"/>
          <w:lang w:bidi="fa-IR"/>
        </w:rPr>
        <w:t>.</w:t>
      </w:r>
    </w:p>
    <w:p>
      <w:pPr>
        <w:pStyle w:val="Heading2"/>
        <w:numPr>
          <w:ilvl w:val="1"/>
          <w:numId w:val="1"/>
        </w:numPr>
        <w:rPr/>
      </w:pPr>
      <w:bookmarkStart w:id="1707" w:name="__RefHeading___Toc249969_1738255347"/>
      <w:bookmarkStart w:id="1708" w:name="_Toc751"/>
      <w:bookmarkEnd w:id="1707"/>
      <w:r>
        <w:rPr>
          <w:rtl w:val="true"/>
        </w:rPr>
        <w:t xml:space="preserve">قوله فی ج </w:t>
      </w:r>
      <w:r>
        <w:rPr/>
        <w:t>4</w:t>
      </w:r>
      <w:r>
        <w:rPr>
          <w:rtl w:val="true"/>
        </w:rPr>
        <w:t xml:space="preserve">، ص </w:t>
      </w:r>
      <w:r>
        <w:rPr/>
        <w:t>566</w:t>
      </w:r>
      <w:r>
        <w:rPr>
          <w:rtl w:val="true"/>
        </w:rPr>
        <w:t xml:space="preserve">، س </w:t>
      </w:r>
      <w:r>
        <w:rPr/>
        <w:t>17</w:t>
      </w:r>
      <w:r>
        <w:rPr>
          <w:rtl w:val="true"/>
        </w:rPr>
        <w:t>: «</w:t>
      </w:r>
      <w:r>
        <w:rPr>
          <w:rtl w:val="true"/>
        </w:rPr>
        <w:t>الکفایة فیرفع الید عن</w:t>
      </w:r>
      <w:r>
        <w:rPr>
          <w:rtl w:val="true"/>
        </w:rPr>
        <w:t>»</w:t>
      </w:r>
      <w:bookmarkEnd w:id="17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بالتخیر ولکن معذلک لایترک الاحتیاط بالجمع بین الأخبار بالطلاق و جعل عدة الوفاة بل جعل أکثر الأمرین من عدة الوفاة و عدة الطلاق کما إذا رات المراة النافی کل شهرین و نصف مرة</w:t>
      </w:r>
      <w:r>
        <w:rPr>
          <w:rFonts w:eastAsia="IRNazanin" w:cs="IRNazanin"/>
          <w:color w:val="111111"/>
          <w:sz w:val="28"/>
          <w:szCs w:val="28"/>
          <w:rtl w:val="true"/>
          <w:lang w:bidi="fa-IR"/>
        </w:rPr>
        <w:t>.</w:t>
      </w:r>
    </w:p>
    <w:p>
      <w:pPr>
        <w:pStyle w:val="Heading2"/>
        <w:numPr>
          <w:ilvl w:val="1"/>
          <w:numId w:val="1"/>
        </w:numPr>
        <w:rPr/>
      </w:pPr>
      <w:bookmarkStart w:id="1709" w:name="__RefHeading___Toc249971_1738255347"/>
      <w:bookmarkStart w:id="1710" w:name="_Toc752"/>
      <w:bookmarkEnd w:id="1709"/>
      <w:r>
        <w:rPr>
          <w:rtl w:val="true"/>
        </w:rPr>
        <w:t xml:space="preserve">قوله فی ج </w:t>
      </w:r>
      <w:r>
        <w:rPr/>
        <w:t>4</w:t>
      </w:r>
      <w:r>
        <w:rPr>
          <w:rtl w:val="true"/>
        </w:rPr>
        <w:t xml:space="preserve">، ص </w:t>
      </w:r>
      <w:r>
        <w:rPr/>
        <w:t>566</w:t>
      </w:r>
      <w:r>
        <w:rPr>
          <w:rtl w:val="true"/>
        </w:rPr>
        <w:t xml:space="preserve">، س </w:t>
      </w:r>
      <w:r>
        <w:rPr/>
        <w:t>23</w:t>
      </w:r>
      <w:r>
        <w:rPr>
          <w:rtl w:val="true"/>
        </w:rPr>
        <w:t>: «</w:t>
      </w:r>
      <w:r>
        <w:rPr>
          <w:rtl w:val="true"/>
        </w:rPr>
        <w:t>إنه یشکل ما ذکر</w:t>
      </w:r>
      <w:r>
        <w:rPr>
          <w:rtl w:val="true"/>
        </w:rPr>
        <w:t>»</w:t>
      </w:r>
      <w:bookmarkEnd w:id="17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اعتد باکثر الأمرین کان موافقا للاحتیاط</w:t>
      </w:r>
      <w:r>
        <w:rPr>
          <w:rFonts w:eastAsia="IRNazanin" w:cs="IRNazanin"/>
          <w:color w:val="111111"/>
          <w:sz w:val="28"/>
          <w:szCs w:val="28"/>
          <w:rtl w:val="true"/>
          <w:lang w:bidi="fa-IR"/>
        </w:rPr>
        <w:t>.</w:t>
      </w:r>
    </w:p>
    <w:p>
      <w:pPr>
        <w:pStyle w:val="Heading2"/>
        <w:numPr>
          <w:ilvl w:val="1"/>
          <w:numId w:val="1"/>
        </w:numPr>
        <w:rPr/>
      </w:pPr>
      <w:bookmarkStart w:id="1711" w:name="__RefHeading___Toc249973_1738255347"/>
      <w:bookmarkStart w:id="1712" w:name="_Toc753"/>
      <w:bookmarkEnd w:id="1711"/>
      <w:r>
        <w:rPr>
          <w:rtl w:val="true"/>
        </w:rPr>
        <w:t xml:space="preserve">قوله فی ج </w:t>
      </w:r>
      <w:r>
        <w:rPr/>
        <w:t>4</w:t>
      </w:r>
      <w:r>
        <w:rPr>
          <w:rtl w:val="true"/>
        </w:rPr>
        <w:t xml:space="preserve">، ص </w:t>
      </w:r>
      <w:r>
        <w:rPr/>
        <w:t>580</w:t>
      </w:r>
      <w:r>
        <w:rPr>
          <w:rtl w:val="true"/>
        </w:rPr>
        <w:t xml:space="preserve">، س </w:t>
      </w:r>
      <w:r>
        <w:rPr/>
        <w:t>15</w:t>
      </w:r>
      <w:r>
        <w:rPr>
          <w:rtl w:val="true"/>
        </w:rPr>
        <w:t>: «</w:t>
      </w:r>
      <w:r>
        <w:rPr>
          <w:rtl w:val="true"/>
        </w:rPr>
        <w:t>لایخفی الإشکال فی العمل</w:t>
      </w:r>
      <w:r>
        <w:rPr>
          <w:rtl w:val="true"/>
        </w:rPr>
        <w:t>»</w:t>
      </w:r>
      <w:bookmarkEnd w:id="1712"/>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نظره الی قوة المطلقات فی إطلاقها بحیث لایصلح هذا الخبر</w:t>
      </w:r>
      <w:bookmarkStart w:id="1713" w:name="pg14020_140736"/>
    </w:p>
    <w:p>
      <w:pPr>
        <w:pStyle w:val="BookText"/>
        <w:rPr/>
      </w:pPr>
      <w:bookmarkEnd w:id="1713"/>
      <w:r>
        <w:rPr>
          <w:rFonts w:ascii="IRNazanin" w:hAnsi="IRNazanin" w:eastAsia="IRNazanin"/>
          <w:color w:val="111111"/>
          <w:sz w:val="28"/>
          <w:sz w:val="28"/>
          <w:szCs w:val="28"/>
          <w:rtl w:val="true"/>
          <w:lang w:bidi="fa-IR"/>
        </w:rPr>
        <w:t>لتقییدها و إلا فالنسبة بینه و بینها هو الاطلاق و التقیید و مقتضی القاعدة هو تقدیم المقید ما لم یکن اعراض المشهور موهنا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Heading2"/>
        <w:numPr>
          <w:ilvl w:val="1"/>
          <w:numId w:val="1"/>
        </w:numPr>
        <w:rPr/>
      </w:pPr>
      <w:bookmarkStart w:id="1714" w:name="__RefHeading___Toc249975_1738255347"/>
      <w:bookmarkStart w:id="1715" w:name="_Toc754"/>
      <w:bookmarkEnd w:id="1714"/>
      <w:r>
        <w:rPr>
          <w:rtl w:val="true"/>
        </w:rPr>
        <w:t xml:space="preserve">قوله فی ج </w:t>
      </w:r>
      <w:r>
        <w:rPr/>
        <w:t>4</w:t>
      </w:r>
      <w:r>
        <w:rPr>
          <w:rtl w:val="true"/>
        </w:rPr>
        <w:t xml:space="preserve">، ص </w:t>
      </w:r>
      <w:r>
        <w:rPr/>
        <w:t>581</w:t>
      </w:r>
      <w:r>
        <w:rPr>
          <w:rtl w:val="true"/>
        </w:rPr>
        <w:t xml:space="preserve">، س </w:t>
      </w:r>
      <w:r>
        <w:rPr/>
        <w:t>18</w:t>
      </w:r>
      <w:r>
        <w:rPr>
          <w:rtl w:val="true"/>
        </w:rPr>
        <w:t>: «</w:t>
      </w:r>
      <w:r>
        <w:rPr>
          <w:rtl w:val="true"/>
        </w:rPr>
        <w:t>الخلع الظاهر أنه من العقود</w:t>
      </w:r>
      <w:r>
        <w:rPr>
          <w:rtl w:val="true"/>
        </w:rPr>
        <w:t>»</w:t>
      </w:r>
      <w:bookmarkEnd w:id="17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لامکان أن یکون البذل فی المقام کالبذل فی الحج فی عدم الحاجة الی القبول اللهم إلا أن یقال إن البذل الایقاعی هو کالاباحة و لیس المقام کذلک بل الظاهر أن البذل فی مقابل الطلاق کما دل علیه خبر زرارة فخذ منی و طلقنی الحدیث فهو معارضة و عقد فیحتاج الی القبول نعم یمکن الاکتفاء فی القبول بنفس انشاء الطلاق فانه بجزئه الأول قبول البذل ولکن ینافی المعاوضة بعض الأحکام کما فی الجواهر من بقاء الطلاق رجعیا عند رجوعها فی البذل مع أن مقتضی المعاوضة هو بطلان الطلاق و من صحیحة الطلاق عند کشف أن المبذول مغصوب أو غیر مملوک مع أن شخصهما بذلا و غیر ذلک من الامور التی یشهد علی أن الخلع لیس بمعاوضة حقیقة و لعل البذل تملیک شیء لان یطلق و فیه أن التملیک محتاج الی القبول و بدونه لایحصل و لعل الخلع اباحة معوضة و المسألة محتاجة الی التأمل</w:t>
      </w:r>
      <w:r>
        <w:rPr>
          <w:rFonts w:eastAsia="IRNazanin" w:cs="IRNazanin"/>
          <w:color w:val="111111"/>
          <w:sz w:val="28"/>
          <w:szCs w:val="28"/>
          <w:rtl w:val="true"/>
          <w:lang w:bidi="fa-IR"/>
        </w:rPr>
        <w:t>.</w:t>
      </w:r>
    </w:p>
    <w:p>
      <w:pPr>
        <w:pStyle w:val="Heading2"/>
        <w:numPr>
          <w:ilvl w:val="1"/>
          <w:numId w:val="1"/>
        </w:numPr>
        <w:rPr/>
      </w:pPr>
      <w:bookmarkStart w:id="1716" w:name="__RefHeading___Toc249977_1738255347"/>
      <w:bookmarkStart w:id="1717" w:name="_Toc755"/>
      <w:bookmarkEnd w:id="1716"/>
      <w:r>
        <w:rPr>
          <w:rtl w:val="true"/>
        </w:rPr>
        <w:t xml:space="preserve">قوله فی ج </w:t>
      </w:r>
      <w:r>
        <w:rPr/>
        <w:t>4</w:t>
      </w:r>
      <w:r>
        <w:rPr>
          <w:rtl w:val="true"/>
        </w:rPr>
        <w:t xml:space="preserve">، ص </w:t>
      </w:r>
      <w:r>
        <w:rPr/>
        <w:t>585</w:t>
      </w:r>
      <w:r>
        <w:rPr>
          <w:rtl w:val="true"/>
        </w:rPr>
        <w:t xml:space="preserve">، س </w:t>
      </w:r>
      <w:r>
        <w:rPr/>
        <w:t>19</w:t>
      </w:r>
      <w:r>
        <w:rPr>
          <w:rtl w:val="true"/>
        </w:rPr>
        <w:t>: «</w:t>
      </w:r>
      <w:r>
        <w:rPr>
          <w:rtl w:val="true"/>
        </w:rPr>
        <w:t>قد سبق فی باب المهر</w:t>
      </w:r>
      <w:r>
        <w:rPr>
          <w:rtl w:val="true"/>
        </w:rPr>
        <w:t>»</w:t>
      </w:r>
      <w:bookmarkEnd w:id="17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Heading2"/>
        <w:numPr>
          <w:ilvl w:val="1"/>
          <w:numId w:val="1"/>
        </w:numPr>
        <w:rPr/>
      </w:pPr>
      <w:bookmarkStart w:id="1718" w:name="__RefHeading___Toc249979_1738255347"/>
      <w:bookmarkStart w:id="1719" w:name="_Toc756"/>
      <w:bookmarkEnd w:id="1718"/>
      <w:r>
        <w:rPr>
          <w:rtl w:val="true"/>
        </w:rPr>
        <w:t xml:space="preserve">قوله فی ج </w:t>
      </w:r>
      <w:r>
        <w:rPr/>
        <w:t>4</w:t>
      </w:r>
      <w:r>
        <w:rPr>
          <w:rtl w:val="true"/>
        </w:rPr>
        <w:t xml:space="preserve">، ص </w:t>
      </w:r>
      <w:r>
        <w:rPr/>
        <w:t>587</w:t>
      </w:r>
      <w:r>
        <w:rPr>
          <w:rtl w:val="true"/>
        </w:rPr>
        <w:t xml:space="preserve">، س </w:t>
      </w:r>
      <w:r>
        <w:rPr/>
        <w:t>18</w:t>
      </w:r>
      <w:r>
        <w:rPr>
          <w:rtl w:val="true"/>
        </w:rPr>
        <w:t>: «</w:t>
      </w:r>
      <w:r>
        <w:rPr>
          <w:rtl w:val="true"/>
        </w:rPr>
        <w:t>اشتراط شدة الکراهیة</w:t>
      </w:r>
      <w:r>
        <w:rPr>
          <w:rtl w:val="true"/>
        </w:rPr>
        <w:t>»</w:t>
      </w:r>
      <w:bookmarkEnd w:id="1719"/>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المستفاد من الجواهر هو اشتراط أن لایکون الکراهة المذکورة</w:t>
      </w:r>
      <w:bookmarkStart w:id="1720" w:name="pg14020_140738"/>
    </w:p>
    <w:p>
      <w:pPr>
        <w:pStyle w:val="BookText"/>
        <w:rPr/>
      </w:pPr>
      <w:bookmarkEnd w:id="1720"/>
      <w:r>
        <w:rPr>
          <w:rFonts w:ascii="IRNazanin" w:hAnsi="IRNazanin" w:eastAsia="IRNazanin"/>
          <w:color w:val="111111"/>
          <w:sz w:val="28"/>
          <w:sz w:val="28"/>
          <w:szCs w:val="28"/>
          <w:rtl w:val="true"/>
          <w:lang w:bidi="fa-IR"/>
        </w:rPr>
        <w:t>من جهة ایذاء الزوج التوصل الی بذل المهر أو غیره و إلا فالخلع باطل و ما أخذه الرجل حرام و أن یبعد صحة الطلاق رجعیا ان ضم الی صیغة الخلع هی طالق</w:t>
      </w:r>
      <w:r>
        <w:rPr>
          <w:rFonts w:eastAsia="IRNazanin" w:cs="IRNazanin"/>
          <w:color w:val="111111"/>
          <w:sz w:val="28"/>
          <w:szCs w:val="28"/>
          <w:rtl w:val="true"/>
          <w:lang w:bidi="fa-IR"/>
        </w:rPr>
        <w:t>.</w:t>
      </w:r>
    </w:p>
    <w:p>
      <w:pPr>
        <w:pStyle w:val="Heading2"/>
        <w:numPr>
          <w:ilvl w:val="1"/>
          <w:numId w:val="1"/>
        </w:numPr>
        <w:rPr/>
      </w:pPr>
      <w:bookmarkStart w:id="1721" w:name="__RefHeading___Toc249981_1738255347"/>
      <w:bookmarkStart w:id="1722" w:name="_Toc757"/>
      <w:bookmarkEnd w:id="1721"/>
      <w:r>
        <w:rPr>
          <w:rtl w:val="true"/>
        </w:rPr>
        <w:t xml:space="preserve">قوله فی ج </w:t>
      </w:r>
      <w:r>
        <w:rPr/>
        <w:t>4</w:t>
      </w:r>
      <w:r>
        <w:rPr>
          <w:rtl w:val="true"/>
        </w:rPr>
        <w:t xml:space="preserve">، ص </w:t>
      </w:r>
      <w:r>
        <w:rPr/>
        <w:t>587</w:t>
      </w:r>
      <w:r>
        <w:rPr>
          <w:rtl w:val="true"/>
        </w:rPr>
        <w:t xml:space="preserve">، س </w:t>
      </w:r>
      <w:r>
        <w:rPr/>
        <w:t>18</w:t>
      </w:r>
      <w:r>
        <w:rPr>
          <w:rtl w:val="true"/>
        </w:rPr>
        <w:t>: «</w:t>
      </w:r>
      <w:r>
        <w:rPr>
          <w:rtl w:val="true"/>
        </w:rPr>
        <w:t>و قول المرأة أمثال</w:t>
      </w:r>
      <w:r>
        <w:rPr>
          <w:rtl w:val="true"/>
        </w:rPr>
        <w:t>»</w:t>
      </w:r>
      <w:bookmarkEnd w:id="17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امثال هذه الأقوال من باب الطریقیة علی الکراهیة الشدیدة ولاموضوعیة لها کما صرح بذلک فی الجواهر خلافا لما حکی عن الشیخ قدس سره و علیه فیکفی احراز الکراهیة الشدیدة و لو لم یصدر منها هذه الأقوال</w:t>
      </w:r>
      <w:r>
        <w:rPr>
          <w:rFonts w:eastAsia="IRNazanin" w:cs="IRNazanin"/>
          <w:color w:val="111111"/>
          <w:sz w:val="28"/>
          <w:szCs w:val="28"/>
          <w:rtl w:val="true"/>
          <w:lang w:bidi="fa-IR"/>
        </w:rPr>
        <w:t>.</w:t>
      </w:r>
    </w:p>
    <w:p>
      <w:pPr>
        <w:pStyle w:val="Heading2"/>
        <w:numPr>
          <w:ilvl w:val="1"/>
          <w:numId w:val="1"/>
        </w:numPr>
        <w:rPr/>
      </w:pPr>
      <w:bookmarkStart w:id="1723" w:name="__RefHeading___Toc249983_1738255347"/>
      <w:bookmarkStart w:id="1724" w:name="_Toc758"/>
      <w:bookmarkEnd w:id="1723"/>
      <w:r>
        <w:rPr>
          <w:rtl w:val="true"/>
        </w:rPr>
        <w:t xml:space="preserve">قوله فی ج </w:t>
      </w:r>
      <w:r>
        <w:rPr/>
        <w:t>4</w:t>
      </w:r>
      <w:r>
        <w:rPr>
          <w:rtl w:val="true"/>
        </w:rPr>
        <w:t xml:space="preserve">، ص </w:t>
      </w:r>
      <w:r>
        <w:rPr/>
        <w:t>588</w:t>
      </w:r>
      <w:r>
        <w:rPr>
          <w:rtl w:val="true"/>
        </w:rPr>
        <w:t xml:space="preserve">، س </w:t>
      </w:r>
      <w:r>
        <w:rPr/>
        <w:t>16</w:t>
      </w:r>
      <w:r>
        <w:rPr>
          <w:rtl w:val="true"/>
        </w:rPr>
        <w:t>: «</w:t>
      </w:r>
      <w:r>
        <w:rPr>
          <w:rtl w:val="true"/>
        </w:rPr>
        <w:t>یشکل استفادة اشتراط</w:t>
      </w:r>
      <w:r>
        <w:rPr>
          <w:rtl w:val="true"/>
        </w:rPr>
        <w:t>»</w:t>
      </w:r>
      <w:bookmarkEnd w:id="17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ما فیه لظهور الأقوال المذکورة فی الکراهة الشدیدة فالأخبار و إن لم تذکر فیها عنوان الکراهة ولکن ذکر فیها أماراتها الغالبیة و هو کاف فی اعتبار الکراهة و علیه فیقید اطلاق الایة المبارکة بتلک الأخبار کما أن اطلاق تلک الأخبار یقید بخوف عدم اقامة الحدود فیعتبر الامران الکراهة الشدیدة و الخوف من عدم اقامة الحدود و لاباس أن یقال ان المعتبر هو أمر واحد و هو الکراهة الشدیدة التی تکون سببا للخوف المذکور</w:t>
      </w:r>
      <w:r>
        <w:rPr>
          <w:rFonts w:eastAsia="IRNazanin" w:cs="IRNazanin"/>
          <w:color w:val="111111"/>
          <w:sz w:val="28"/>
          <w:szCs w:val="28"/>
          <w:rtl w:val="true"/>
          <w:lang w:bidi="fa-IR"/>
        </w:rPr>
        <w:t>.</w:t>
      </w:r>
    </w:p>
    <w:p>
      <w:pPr>
        <w:pStyle w:val="Heading2"/>
        <w:numPr>
          <w:ilvl w:val="1"/>
          <w:numId w:val="1"/>
        </w:numPr>
        <w:rPr/>
      </w:pPr>
      <w:bookmarkStart w:id="1725" w:name="__RefHeading___Toc249985_1738255347"/>
      <w:bookmarkStart w:id="1726" w:name="_Toc759"/>
      <w:bookmarkEnd w:id="1725"/>
      <w:r>
        <w:rPr>
          <w:rtl w:val="true"/>
        </w:rPr>
        <w:t xml:space="preserve">قوله فی ج </w:t>
      </w:r>
      <w:r>
        <w:rPr/>
        <w:t>4</w:t>
      </w:r>
      <w:r>
        <w:rPr>
          <w:rtl w:val="true"/>
        </w:rPr>
        <w:t xml:space="preserve">، ص </w:t>
      </w:r>
      <w:r>
        <w:rPr/>
        <w:t>588</w:t>
      </w:r>
      <w:r>
        <w:rPr>
          <w:rtl w:val="true"/>
        </w:rPr>
        <w:t xml:space="preserve">، س </w:t>
      </w:r>
      <w:r>
        <w:rPr/>
        <w:t>19</w:t>
      </w:r>
      <w:r>
        <w:rPr>
          <w:rtl w:val="true"/>
        </w:rPr>
        <w:t>: «</w:t>
      </w:r>
      <w:r>
        <w:rPr>
          <w:rtl w:val="true"/>
        </w:rPr>
        <w:t>خفتم أن لایقیما</w:t>
      </w:r>
      <w:r>
        <w:rPr>
          <w:rtl w:val="true"/>
        </w:rPr>
        <w:t>»</w:t>
      </w:r>
      <w:bookmarkEnd w:id="1726"/>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مجمع البیان فان ظننتم أن لایکون بینهما صلاح فی المقام و قال المحقق الأردبیلی ثم أن ظاهرها یفید جواز الأخذ بحصول خوف عدم ا قامة الحدود من الجانبین فیکون التباغض من الجانبین و لیس ذلک بشرط فی الخلع</w:t>
      </w:r>
      <w:bookmarkStart w:id="1727" w:name="pg14020_140740"/>
    </w:p>
    <w:p>
      <w:pPr>
        <w:pStyle w:val="BookText"/>
        <w:rPr/>
      </w:pPr>
      <w:bookmarkEnd w:id="1727"/>
      <w:r>
        <w:rPr>
          <w:rFonts w:ascii="IRNazanin" w:hAnsi="IRNazanin" w:eastAsia="IRNazanin"/>
          <w:color w:val="111111"/>
          <w:sz w:val="28"/>
          <w:sz w:val="28"/>
          <w:szCs w:val="28"/>
          <w:rtl w:val="true"/>
          <w:lang w:bidi="fa-IR"/>
        </w:rPr>
        <w:t xml:space="preserve">بل فی المباراة إلا أن تحمل علی أنه یخاف الزوج من أنها لو خرجت عن موجبات الزوجیة و الشرع یخرج هو أیضا ولکن ذلک أیضا غیر شرط فی الخلع عند الأصحاب بل الشرط ظهور بغض الزوجة فقط زبدة البیان ص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لامورد لما ذکر ان فسر الآیة الکریمة بما فسرها الطبرسی اعلی الله مقامه</w:t>
      </w:r>
      <w:r>
        <w:rPr>
          <w:rFonts w:eastAsia="IRNazanin" w:cs="IRNazanin"/>
          <w:color w:val="111111"/>
          <w:sz w:val="28"/>
          <w:szCs w:val="28"/>
          <w:rtl w:val="true"/>
          <w:lang w:bidi="fa-IR"/>
        </w:rPr>
        <w:t>.</w:t>
      </w:r>
    </w:p>
    <w:p>
      <w:pPr>
        <w:pStyle w:val="Heading2"/>
        <w:numPr>
          <w:ilvl w:val="1"/>
          <w:numId w:val="1"/>
        </w:numPr>
        <w:rPr/>
      </w:pPr>
      <w:bookmarkStart w:id="1728" w:name="__RefHeading___Toc249987_1738255347"/>
      <w:bookmarkStart w:id="1729" w:name="_Toc760"/>
      <w:bookmarkEnd w:id="1728"/>
      <w:r>
        <w:rPr>
          <w:rtl w:val="true"/>
        </w:rPr>
        <w:t xml:space="preserve">قوله فی ج </w:t>
      </w:r>
      <w:r>
        <w:rPr/>
        <w:t>4</w:t>
      </w:r>
      <w:r>
        <w:rPr>
          <w:rtl w:val="true"/>
        </w:rPr>
        <w:t xml:space="preserve">، ص </w:t>
      </w:r>
      <w:r>
        <w:rPr/>
        <w:t>588</w:t>
      </w:r>
      <w:r>
        <w:rPr>
          <w:rtl w:val="true"/>
        </w:rPr>
        <w:t xml:space="preserve">، س </w:t>
      </w:r>
      <w:r>
        <w:rPr/>
        <w:t>19</w:t>
      </w:r>
      <w:r>
        <w:rPr>
          <w:rtl w:val="true"/>
        </w:rPr>
        <w:t>: «</w:t>
      </w:r>
      <w:r>
        <w:rPr>
          <w:rtl w:val="true"/>
        </w:rPr>
        <w:t>لایستفاد منه الکراهیة</w:t>
      </w:r>
      <w:r>
        <w:rPr>
          <w:rtl w:val="true"/>
        </w:rPr>
        <w:t>»</w:t>
      </w:r>
      <w:bookmarkEnd w:id="17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الاء الرحمن و یفهم من الایة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أن تکون من الزوجة نفرة بحیث یخاف لاجل نفرتها أن لاتقیم حدود الله کما یدل أیضا قوله تعالی افتدت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الفدیه لاتعطی الا للتخلص عن ما یکرهه</w:t>
      </w:r>
      <w:r>
        <w:rPr>
          <w:rFonts w:eastAsia="IRNazanin" w:cs="IRNazanin"/>
          <w:color w:val="111111"/>
          <w:sz w:val="28"/>
          <w:szCs w:val="28"/>
          <w:rtl w:val="true"/>
          <w:lang w:bidi="fa-IR"/>
        </w:rPr>
        <w:t>.</w:t>
      </w:r>
    </w:p>
    <w:p>
      <w:pPr>
        <w:pStyle w:val="Heading2"/>
        <w:numPr>
          <w:ilvl w:val="1"/>
          <w:numId w:val="1"/>
        </w:numPr>
        <w:rPr/>
      </w:pPr>
      <w:bookmarkStart w:id="1730" w:name="__RefHeading___Toc249989_1738255347"/>
      <w:bookmarkStart w:id="1731" w:name="_Toc761"/>
      <w:bookmarkEnd w:id="1730"/>
      <w:r>
        <w:rPr>
          <w:rtl w:val="true"/>
        </w:rPr>
        <w:t xml:space="preserve">قوله فی ج </w:t>
      </w:r>
      <w:r>
        <w:rPr/>
        <w:t>4</w:t>
      </w:r>
      <w:r>
        <w:rPr>
          <w:rtl w:val="true"/>
        </w:rPr>
        <w:t xml:space="preserve">، ص </w:t>
      </w:r>
      <w:r>
        <w:rPr/>
        <w:t>588</w:t>
      </w:r>
      <w:r>
        <w:rPr>
          <w:rtl w:val="true"/>
        </w:rPr>
        <w:t xml:space="preserve">، س </w:t>
      </w:r>
      <w:r>
        <w:rPr/>
        <w:t>21</w:t>
      </w:r>
      <w:r>
        <w:rPr>
          <w:rtl w:val="true"/>
        </w:rPr>
        <w:t>: «</w:t>
      </w:r>
      <w:r>
        <w:rPr>
          <w:rtl w:val="true"/>
        </w:rPr>
        <w:t>و یقع التعارض بین الأخبار</w:t>
      </w:r>
      <w:r>
        <w:rPr>
          <w:rtl w:val="true"/>
        </w:rPr>
        <w:t>»</w:t>
      </w:r>
      <w:bookmarkEnd w:id="17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أفهم التعارض إذ مفاد الخبرین لایغایر الأخبار السالفة لأن قولها لااطیع الله فیک امرا امارة الکراهیة الشدیدة و هو یدل علی الخوف المعتد به من عدم اقامة حدود الله و ذلک بعینه یستفاد من الأخبار السابقه فلاتعارض</w:t>
      </w:r>
      <w:r>
        <w:rPr>
          <w:rFonts w:eastAsia="IRNazanin" w:cs="IRNazanin"/>
          <w:color w:val="111111"/>
          <w:sz w:val="28"/>
          <w:szCs w:val="28"/>
          <w:rtl w:val="true"/>
          <w:lang w:bidi="fa-IR"/>
        </w:rPr>
        <w:t>.</w:t>
      </w:r>
    </w:p>
    <w:p>
      <w:pPr>
        <w:pStyle w:val="Heading2"/>
        <w:numPr>
          <w:ilvl w:val="1"/>
          <w:numId w:val="1"/>
        </w:numPr>
        <w:rPr/>
      </w:pPr>
      <w:bookmarkStart w:id="1732" w:name="__RefHeading___Toc249991_1738255347"/>
      <w:bookmarkStart w:id="1733" w:name="_Toc762"/>
      <w:bookmarkEnd w:id="1732"/>
      <w:r>
        <w:rPr>
          <w:rtl w:val="true"/>
        </w:rPr>
        <w:t xml:space="preserve">قوله فی ج </w:t>
      </w:r>
      <w:r>
        <w:rPr/>
        <w:t>4</w:t>
      </w:r>
      <w:r>
        <w:rPr>
          <w:rtl w:val="true"/>
        </w:rPr>
        <w:t xml:space="preserve">، ص </w:t>
      </w:r>
      <w:r>
        <w:rPr/>
        <w:t>591</w:t>
      </w:r>
      <w:r>
        <w:rPr>
          <w:rtl w:val="true"/>
        </w:rPr>
        <w:t xml:space="preserve">، س </w:t>
      </w:r>
      <w:r>
        <w:rPr/>
        <w:t>8</w:t>
      </w:r>
      <w:r>
        <w:rPr>
          <w:rtl w:val="true"/>
        </w:rPr>
        <w:t>: «</w:t>
      </w:r>
      <w:r>
        <w:rPr>
          <w:rtl w:val="true"/>
        </w:rPr>
        <w:t>إن شاء أن یرد</w:t>
      </w:r>
      <w:r>
        <w:rPr>
          <w:rtl w:val="true"/>
        </w:rPr>
        <w:t>»</w:t>
      </w:r>
      <w:bookmarkEnd w:id="17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الوسائل شائت</w:t>
      </w:r>
      <w:r>
        <w:rPr>
          <w:rFonts w:eastAsia="IRNazanin" w:cs="IRNazanin"/>
          <w:color w:val="111111"/>
          <w:sz w:val="28"/>
          <w:szCs w:val="28"/>
          <w:rtl w:val="true"/>
          <w:lang w:bidi="fa-IR"/>
        </w:rPr>
        <w:t>.</w:t>
      </w:r>
    </w:p>
    <w:p>
      <w:pPr>
        <w:pStyle w:val="Heading2"/>
        <w:numPr>
          <w:ilvl w:val="1"/>
          <w:numId w:val="1"/>
        </w:numPr>
        <w:rPr/>
      </w:pPr>
      <w:bookmarkStart w:id="1734" w:name="__RefHeading___Toc249993_1738255347"/>
      <w:bookmarkStart w:id="1735" w:name="_Toc763"/>
      <w:bookmarkEnd w:id="1734"/>
      <w:r>
        <w:rPr>
          <w:rtl w:val="true"/>
        </w:rPr>
        <w:t xml:space="preserve">قوله فی ج </w:t>
      </w:r>
      <w:r>
        <w:rPr/>
        <w:t>4</w:t>
      </w:r>
      <w:r>
        <w:rPr>
          <w:rtl w:val="true"/>
        </w:rPr>
        <w:t xml:space="preserve">، ص </w:t>
      </w:r>
      <w:r>
        <w:rPr/>
        <w:t>591</w:t>
      </w:r>
      <w:r>
        <w:rPr>
          <w:rtl w:val="true"/>
        </w:rPr>
        <w:t xml:space="preserve">، س </w:t>
      </w:r>
      <w:r>
        <w:rPr/>
        <w:t>12</w:t>
      </w:r>
      <w:r>
        <w:rPr>
          <w:rtl w:val="true"/>
        </w:rPr>
        <w:t>: «</w:t>
      </w:r>
      <w:r>
        <w:rPr>
          <w:rtl w:val="true"/>
        </w:rPr>
        <w:t>لکن الظاهر من صحیحة</w:t>
      </w:r>
      <w:r>
        <w:rPr>
          <w:rtl w:val="true"/>
        </w:rPr>
        <w:t>»</w:t>
      </w:r>
      <w:bookmarkEnd w:id="1735"/>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سهو لان المضف تخیل ان النسخة ان شاء مع أنه لیس کذلک بل</w:t>
      </w:r>
      <w:bookmarkStart w:id="1736" w:name="pg14020_140742"/>
    </w:p>
    <w:p>
      <w:pPr>
        <w:pStyle w:val="BookText"/>
        <w:rPr/>
      </w:pPr>
      <w:bookmarkEnd w:id="1736"/>
      <w:r>
        <w:rPr>
          <w:rFonts w:ascii="IRNazanin" w:hAnsi="IRNazanin" w:eastAsia="IRNazanin"/>
          <w:color w:val="111111"/>
          <w:sz w:val="28"/>
          <w:sz w:val="28"/>
          <w:szCs w:val="28"/>
          <w:rtl w:val="true"/>
          <w:lang w:bidi="fa-IR"/>
        </w:rPr>
        <w:t>النسخة ان شائت و یؤیده قوله علیه السلام فی اخر الروایة فعلت و المقصود ان شائت المراة أن یرد الزوج الیها ما أخذ منها بعنوان الفرق و تکون امرائة فعلت ذلک</w:t>
      </w:r>
      <w:r>
        <w:rPr>
          <w:rFonts w:eastAsia="IRNazanin" w:cs="IRNazanin"/>
          <w:color w:val="111111"/>
          <w:sz w:val="28"/>
          <w:szCs w:val="28"/>
          <w:rtl w:val="true"/>
          <w:lang w:bidi="fa-IR"/>
        </w:rPr>
        <w:t>.</w:t>
      </w:r>
    </w:p>
    <w:p>
      <w:pPr>
        <w:pStyle w:val="Heading2"/>
        <w:numPr>
          <w:ilvl w:val="1"/>
          <w:numId w:val="1"/>
        </w:numPr>
        <w:rPr/>
      </w:pPr>
      <w:bookmarkStart w:id="1737" w:name="__RefHeading___Toc249995_1738255347"/>
      <w:bookmarkStart w:id="1738" w:name="_Toc764"/>
      <w:bookmarkEnd w:id="1737"/>
      <w:r>
        <w:rPr>
          <w:rtl w:val="true"/>
        </w:rPr>
        <w:t xml:space="preserve">قوله فی ج </w:t>
      </w:r>
      <w:r>
        <w:rPr/>
        <w:t>4</w:t>
      </w:r>
      <w:r>
        <w:rPr>
          <w:rtl w:val="true"/>
        </w:rPr>
        <w:t xml:space="preserve">، ص </w:t>
      </w:r>
      <w:r>
        <w:rPr/>
        <w:t>591</w:t>
      </w:r>
      <w:r>
        <w:rPr>
          <w:rtl w:val="true"/>
        </w:rPr>
        <w:t xml:space="preserve">، س </w:t>
      </w:r>
      <w:r>
        <w:rPr/>
        <w:t>19</w:t>
      </w:r>
      <w:r>
        <w:rPr>
          <w:rtl w:val="true"/>
        </w:rPr>
        <w:t>: «</w:t>
      </w:r>
      <w:r>
        <w:rPr>
          <w:rtl w:val="true"/>
        </w:rPr>
        <w:t>و لایستفاد منها</w:t>
      </w:r>
      <w:r>
        <w:rPr>
          <w:rtl w:val="true"/>
        </w:rPr>
        <w:t>»</w:t>
      </w:r>
      <w:bookmarkEnd w:id="17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اللازم هو دلالة الروایات ولو بالاطلاق علی جواز رجوعها فیما إذا لم یکن الرجوع للزوج و هی ممنوعة و لاحاجة الی دلالتها علی أن لیس لها الرجوع فی هذه الصورة إذ جواز رجوعها فی الفرض المذکور محتاج الی الدلیل</w:t>
      </w:r>
      <w:r>
        <w:rPr>
          <w:rFonts w:eastAsia="IRNazanin" w:cs="IRNazanin"/>
          <w:color w:val="111111"/>
          <w:sz w:val="28"/>
          <w:szCs w:val="28"/>
          <w:rtl w:val="true"/>
          <w:lang w:bidi="fa-IR"/>
        </w:rPr>
        <w:t>.</w:t>
      </w:r>
    </w:p>
    <w:p>
      <w:pPr>
        <w:pStyle w:val="Heading2"/>
        <w:numPr>
          <w:ilvl w:val="1"/>
          <w:numId w:val="1"/>
        </w:numPr>
        <w:rPr/>
      </w:pPr>
      <w:bookmarkStart w:id="1739" w:name="__RefHeading___Toc249997_1738255347"/>
      <w:bookmarkStart w:id="1740" w:name="_Toc765"/>
      <w:bookmarkEnd w:id="1739"/>
      <w:r>
        <w:rPr>
          <w:rtl w:val="true"/>
        </w:rPr>
        <w:t xml:space="preserve">قوله فی ج </w:t>
      </w:r>
      <w:r>
        <w:rPr/>
        <w:t>4</w:t>
      </w:r>
      <w:r>
        <w:rPr>
          <w:rtl w:val="true"/>
        </w:rPr>
        <w:t xml:space="preserve">، ص </w:t>
      </w:r>
      <w:r>
        <w:rPr/>
        <w:t>591</w:t>
      </w:r>
      <w:r>
        <w:rPr>
          <w:rtl w:val="true"/>
        </w:rPr>
        <w:t xml:space="preserve">، س </w:t>
      </w:r>
      <w:r>
        <w:rPr/>
        <w:t>20</w:t>
      </w:r>
      <w:r>
        <w:rPr>
          <w:rtl w:val="true"/>
        </w:rPr>
        <w:t>: «</w:t>
      </w:r>
      <w:r>
        <w:rPr>
          <w:rtl w:val="true"/>
        </w:rPr>
        <w:t>الرجع لیس له الرجوع</w:t>
      </w:r>
      <w:r>
        <w:rPr>
          <w:rtl w:val="true"/>
        </w:rPr>
        <w:t>»</w:t>
      </w:r>
      <w:bookmarkEnd w:id="17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لیس لها الرجوع</w:t>
      </w:r>
      <w:r>
        <w:rPr>
          <w:rFonts w:eastAsia="IRNazanin" w:cs="IRNazanin"/>
          <w:color w:val="111111"/>
          <w:sz w:val="28"/>
          <w:szCs w:val="28"/>
          <w:rtl w:val="true"/>
          <w:lang w:bidi="fa-IR"/>
        </w:rPr>
        <w:t>.</w:t>
      </w:r>
    </w:p>
    <w:p>
      <w:pPr>
        <w:pStyle w:val="Heading2"/>
        <w:numPr>
          <w:ilvl w:val="1"/>
          <w:numId w:val="1"/>
        </w:numPr>
        <w:rPr/>
      </w:pPr>
      <w:bookmarkStart w:id="1741" w:name="__RefHeading___Toc249999_1738255347"/>
      <w:bookmarkStart w:id="1742" w:name="_Toc766"/>
      <w:bookmarkEnd w:id="1741"/>
      <w:r>
        <w:rPr>
          <w:rtl w:val="true"/>
        </w:rPr>
        <w:t xml:space="preserve">قوله فی ج </w:t>
      </w:r>
      <w:r>
        <w:rPr/>
        <w:t>4</w:t>
      </w:r>
      <w:r>
        <w:rPr>
          <w:rtl w:val="true"/>
        </w:rPr>
        <w:t xml:space="preserve">، ص </w:t>
      </w:r>
      <w:r>
        <w:rPr/>
        <w:t>592</w:t>
      </w:r>
      <w:r>
        <w:rPr>
          <w:rtl w:val="true"/>
        </w:rPr>
        <w:t xml:space="preserve">، س </w:t>
      </w:r>
      <w:r>
        <w:rPr/>
        <w:t>24</w:t>
      </w:r>
      <w:r>
        <w:rPr>
          <w:rtl w:val="true"/>
        </w:rPr>
        <w:t>: «</w:t>
      </w:r>
      <w:r>
        <w:rPr>
          <w:rtl w:val="true"/>
        </w:rPr>
        <w:t>المباراة المفارقة و عدت</w:t>
      </w:r>
      <w:r>
        <w:rPr>
          <w:rtl w:val="true"/>
        </w:rPr>
        <w:t>»</w:t>
      </w:r>
      <w:bookmarkEnd w:id="17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المفارقه من لوازم المباراة و هی بمعنی تبری کل واحد منهما من الاخر</w:t>
      </w:r>
      <w:r>
        <w:rPr>
          <w:rFonts w:eastAsia="IRNazanin" w:cs="IRNazanin"/>
          <w:color w:val="111111"/>
          <w:sz w:val="28"/>
          <w:szCs w:val="28"/>
          <w:rtl w:val="true"/>
          <w:lang w:bidi="fa-IR"/>
        </w:rPr>
        <w:t>.</w:t>
      </w:r>
    </w:p>
    <w:p>
      <w:pPr>
        <w:pStyle w:val="Heading2"/>
        <w:numPr>
          <w:ilvl w:val="1"/>
          <w:numId w:val="1"/>
        </w:numPr>
        <w:rPr/>
      </w:pPr>
      <w:bookmarkStart w:id="1743" w:name="__RefHeading___Toc250001_1738255347"/>
      <w:bookmarkStart w:id="1744" w:name="_Toc767"/>
      <w:bookmarkEnd w:id="1743"/>
      <w:r>
        <w:rPr>
          <w:rtl w:val="true"/>
        </w:rPr>
        <w:t xml:space="preserve">قوله فی ج </w:t>
      </w:r>
      <w:r>
        <w:rPr/>
        <w:t>4</w:t>
      </w:r>
      <w:r>
        <w:rPr>
          <w:rtl w:val="true"/>
        </w:rPr>
        <w:t xml:space="preserve">، ص </w:t>
      </w:r>
      <w:r>
        <w:rPr/>
        <w:t>593</w:t>
      </w:r>
      <w:r>
        <w:rPr>
          <w:rtl w:val="true"/>
        </w:rPr>
        <w:t xml:space="preserve">، س </w:t>
      </w:r>
      <w:r>
        <w:rPr/>
        <w:t>17</w:t>
      </w:r>
      <w:r>
        <w:rPr>
          <w:rtl w:val="true"/>
        </w:rPr>
        <w:t>: «</w:t>
      </w:r>
      <w:r>
        <w:rPr>
          <w:rtl w:val="true"/>
        </w:rPr>
        <w:t>الطلاق و الصیغة بحسب</w:t>
      </w:r>
      <w:r>
        <w:rPr>
          <w:rtl w:val="true"/>
        </w:rPr>
        <w:t>»</w:t>
      </w:r>
      <w:bookmarkEnd w:id="1744"/>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قول المرئة و ابارئک فی موثقة سماعة لیست صیغة الطلاق المباراتی بل هو من صیغة البذل و مقدمات الطلاق المذکور هذا مضافا الی أن الطلاق بید الزوج لاالزوجة و لایکون من باب العقود حتی یحتاج تحققه الی انشاء</w:t>
      </w:r>
      <w:bookmarkStart w:id="1745" w:name="pg14020_140744"/>
    </w:p>
    <w:p>
      <w:pPr>
        <w:pStyle w:val="BookText"/>
        <w:rPr/>
      </w:pPr>
      <w:bookmarkEnd w:id="1745"/>
      <w:r>
        <w:rPr>
          <w:rFonts w:ascii="IRNazanin" w:hAnsi="IRNazanin" w:eastAsia="IRNazanin"/>
          <w:color w:val="111111"/>
          <w:sz w:val="28"/>
          <w:sz w:val="28"/>
          <w:szCs w:val="28"/>
          <w:rtl w:val="true"/>
          <w:lang w:bidi="fa-IR"/>
        </w:rPr>
        <w:t>الطرفین و مما ذکر یظهر ما فی استظهار کفایة قول المراة لزوجها لک ما علیک و اترکنی أو تجعل له من قبلها شیئا و ذلک لان نحو هذه الأقوال لیست صیغة الطلاق لما ذکر من الشواهد بل اللازم هو أن یجری صیغة الطلاق المذکور بعد بذل المرئة بید الزوج أو وکیله و لذا اشترط المشهور باتباع الطلاق فی المقام بخلاف الخلع فان الخلع بمعنی الطلاق و لعل قول الامام بعد القول المذکور عن المرئة فیترکها أن الزوج یترک الزوجة بما یتعارف من اجراء الطلاق بشرائطه</w:t>
      </w:r>
      <w:r>
        <w:rPr>
          <w:rFonts w:eastAsia="IRNazanin" w:cs="IRNazanin"/>
          <w:color w:val="111111"/>
          <w:sz w:val="28"/>
          <w:szCs w:val="28"/>
          <w:rtl w:val="true"/>
          <w:lang w:bidi="fa-IR"/>
        </w:rPr>
        <w:t>.</w:t>
      </w:r>
    </w:p>
    <w:p>
      <w:pPr>
        <w:pStyle w:val="Heading2"/>
        <w:numPr>
          <w:ilvl w:val="1"/>
          <w:numId w:val="1"/>
        </w:numPr>
        <w:rPr/>
      </w:pPr>
      <w:bookmarkStart w:id="1746" w:name="__RefHeading___Toc250003_1738255347"/>
      <w:bookmarkStart w:id="1747" w:name="_Toc768"/>
      <w:bookmarkEnd w:id="1746"/>
      <w:r>
        <w:rPr>
          <w:rtl w:val="true"/>
        </w:rPr>
        <w:t xml:space="preserve">قوله فی ج </w:t>
      </w:r>
      <w:r>
        <w:rPr/>
        <w:t>4</w:t>
      </w:r>
      <w:r>
        <w:rPr>
          <w:rtl w:val="true"/>
        </w:rPr>
        <w:t xml:space="preserve">، ص </w:t>
      </w:r>
      <w:r>
        <w:rPr/>
        <w:t>594</w:t>
      </w:r>
      <w:r>
        <w:rPr>
          <w:rtl w:val="true"/>
        </w:rPr>
        <w:t xml:space="preserve">، س </w:t>
      </w:r>
      <w:r>
        <w:rPr/>
        <w:t>2</w:t>
      </w:r>
      <w:r>
        <w:rPr>
          <w:rtl w:val="true"/>
        </w:rPr>
        <w:t>: «</w:t>
      </w:r>
      <w:r>
        <w:rPr>
          <w:rtl w:val="true"/>
        </w:rPr>
        <w:t>النصوص خالیة عن اعتبار</w:t>
      </w:r>
      <w:r>
        <w:rPr>
          <w:rtl w:val="true"/>
        </w:rPr>
        <w:t>»</w:t>
      </w:r>
      <w:bookmarkEnd w:id="17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بعد امکان ارادة الطلاق من قوله فیترکها یعنی یترکها بما تعارف فی ذلک و المتعارف هو اجراء الطلاق مع شرائطه و علیه فلایکون النصوص خالیة عن ذکر الحاجة الی الطلاق کما فهم المشهور</w:t>
      </w:r>
    </w:p>
    <w:p>
      <w:pPr>
        <w:pStyle w:val="Heading2"/>
        <w:numPr>
          <w:ilvl w:val="1"/>
          <w:numId w:val="1"/>
        </w:numPr>
        <w:rPr/>
      </w:pPr>
      <w:bookmarkStart w:id="1748" w:name="__RefHeading___Toc250005_1738255347"/>
      <w:bookmarkStart w:id="1749" w:name="_Toc769"/>
      <w:bookmarkEnd w:id="1748"/>
      <w:r>
        <w:rPr>
          <w:rtl w:val="true"/>
        </w:rPr>
        <w:t xml:space="preserve">قوله فی ج </w:t>
      </w:r>
      <w:r>
        <w:rPr/>
        <w:t>4</w:t>
      </w:r>
      <w:r>
        <w:rPr>
          <w:rtl w:val="true"/>
        </w:rPr>
        <w:t xml:space="preserve">، ص </w:t>
      </w:r>
      <w:r>
        <w:rPr/>
        <w:t>594</w:t>
      </w:r>
      <w:r>
        <w:rPr>
          <w:rtl w:val="true"/>
        </w:rPr>
        <w:t xml:space="preserve">، س </w:t>
      </w:r>
      <w:r>
        <w:rPr/>
        <w:t>4</w:t>
      </w:r>
      <w:r>
        <w:rPr>
          <w:rtl w:val="true"/>
        </w:rPr>
        <w:t>: «</w:t>
      </w:r>
      <w:r>
        <w:rPr>
          <w:rtl w:val="true"/>
        </w:rPr>
        <w:t>المشهور مشکلة حیث</w:t>
      </w:r>
      <w:r>
        <w:rPr>
          <w:rtl w:val="true"/>
        </w:rPr>
        <w:t>»</w:t>
      </w:r>
      <w:bookmarkEnd w:id="17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لو لم یکن الأقوی هو اتباعها بالطلاق فی المقام</w:t>
      </w:r>
      <w:r>
        <w:rPr>
          <w:rFonts w:eastAsia="IRNazanin" w:cs="IRNazanin"/>
          <w:color w:val="111111"/>
          <w:sz w:val="28"/>
          <w:szCs w:val="28"/>
          <w:rtl w:val="true"/>
          <w:lang w:bidi="fa-IR"/>
        </w:rPr>
        <w:t>.</w:t>
      </w:r>
    </w:p>
    <w:p>
      <w:pPr>
        <w:pStyle w:val="Heading2"/>
        <w:numPr>
          <w:ilvl w:val="1"/>
          <w:numId w:val="1"/>
        </w:numPr>
        <w:rPr/>
      </w:pPr>
      <w:bookmarkStart w:id="1750" w:name="__RefHeading___Toc250007_1738255347"/>
      <w:bookmarkStart w:id="1751" w:name="_Toc770"/>
      <w:bookmarkEnd w:id="1750"/>
      <w:r>
        <w:rPr>
          <w:rtl w:val="true"/>
        </w:rPr>
        <w:t xml:space="preserve">قوله فی ج </w:t>
      </w:r>
      <w:r>
        <w:rPr/>
        <w:t>4</w:t>
      </w:r>
      <w:r>
        <w:rPr>
          <w:rtl w:val="true"/>
        </w:rPr>
        <w:t xml:space="preserve">، ص </w:t>
      </w:r>
      <w:r>
        <w:rPr/>
        <w:t>594</w:t>
      </w:r>
      <w:r>
        <w:rPr>
          <w:rtl w:val="true"/>
        </w:rPr>
        <w:t xml:space="preserve">، س </w:t>
      </w:r>
      <w:r>
        <w:rPr/>
        <w:t>7</w:t>
      </w:r>
      <w:r>
        <w:rPr>
          <w:rtl w:val="true"/>
        </w:rPr>
        <w:t>: «</w:t>
      </w:r>
      <w:r>
        <w:rPr>
          <w:rtl w:val="true"/>
        </w:rPr>
        <w:t>أحکامها بلفظ الطلاق</w:t>
      </w:r>
      <w:r>
        <w:rPr>
          <w:rtl w:val="true"/>
        </w:rPr>
        <w:t>»</w:t>
      </w:r>
      <w:bookmarkEnd w:id="17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الاصح من لفظ الطلاق و هو متعلق بقوله خلو الأخبار</w:t>
      </w:r>
      <w:r>
        <w:rPr>
          <w:rFonts w:eastAsia="IRNazanin" w:cs="IRNazanin"/>
          <w:color w:val="111111"/>
          <w:sz w:val="28"/>
          <w:szCs w:val="28"/>
          <w:rtl w:val="true"/>
          <w:lang w:bidi="fa-IR"/>
        </w:rPr>
        <w:t>.</w:t>
      </w:r>
    </w:p>
    <w:p>
      <w:pPr>
        <w:pStyle w:val="Heading2"/>
        <w:numPr>
          <w:ilvl w:val="1"/>
          <w:numId w:val="1"/>
        </w:numPr>
        <w:rPr/>
      </w:pPr>
      <w:bookmarkStart w:id="1752" w:name="__RefHeading___Toc250009_1738255347"/>
      <w:bookmarkStart w:id="1753" w:name="_Toc771"/>
      <w:bookmarkEnd w:id="1752"/>
      <w:r>
        <w:rPr>
          <w:rtl w:val="true"/>
        </w:rPr>
        <w:t xml:space="preserve">قوله فی ج </w:t>
      </w:r>
      <w:r>
        <w:rPr/>
        <w:t>4</w:t>
      </w:r>
      <w:r>
        <w:rPr>
          <w:rtl w:val="true"/>
        </w:rPr>
        <w:t xml:space="preserve">، ص </w:t>
      </w:r>
      <w:r>
        <w:rPr/>
        <w:t>594</w:t>
      </w:r>
      <w:r>
        <w:rPr>
          <w:rtl w:val="true"/>
        </w:rPr>
        <w:t xml:space="preserve">، س </w:t>
      </w:r>
      <w:r>
        <w:rPr/>
        <w:t>10</w:t>
      </w:r>
      <w:r>
        <w:rPr>
          <w:rtl w:val="true"/>
        </w:rPr>
        <w:t>: «</w:t>
      </w:r>
      <w:r>
        <w:rPr>
          <w:rtl w:val="true"/>
        </w:rPr>
        <w:t>و یدل علیه ما رواه</w:t>
      </w:r>
      <w:r>
        <w:rPr>
          <w:rtl w:val="true"/>
        </w:rPr>
        <w:t>»</w:t>
      </w:r>
      <w:bookmarkEnd w:id="1753"/>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یدل علیه موثقة سماعة فاذا هی اختلعت فهی بائن و له أن یأخذ</w:t>
      </w:r>
      <w:bookmarkStart w:id="1754" w:name="pg14020_140746"/>
    </w:p>
    <w:p>
      <w:pPr>
        <w:pStyle w:val="BookText"/>
        <w:rPr/>
      </w:pPr>
      <w:bookmarkEnd w:id="1754"/>
      <w:r>
        <w:rPr>
          <w:rFonts w:ascii="IRNazanin" w:hAnsi="IRNazanin" w:eastAsia="IRNazanin"/>
          <w:color w:val="111111"/>
          <w:sz w:val="28"/>
          <w:sz w:val="28"/>
          <w:szCs w:val="28"/>
          <w:rtl w:val="true"/>
          <w:lang w:bidi="fa-IR"/>
        </w:rPr>
        <w:t xml:space="preserve">من مالها ما قدر علیه و لیس له أن یأخذ من المبارئة کل الذی اعطاه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Heading2"/>
        <w:numPr>
          <w:ilvl w:val="1"/>
          <w:numId w:val="1"/>
        </w:numPr>
        <w:rPr/>
      </w:pPr>
      <w:bookmarkStart w:id="1755" w:name="__RefHeading___Toc250011_1738255347"/>
      <w:bookmarkStart w:id="1756" w:name="_Toc772"/>
      <w:bookmarkEnd w:id="1755"/>
      <w:r>
        <w:rPr>
          <w:rtl w:val="true"/>
        </w:rPr>
        <w:t xml:space="preserve">قوله فی ج </w:t>
      </w:r>
      <w:r>
        <w:rPr/>
        <w:t>4</w:t>
      </w:r>
      <w:r>
        <w:rPr>
          <w:rtl w:val="true"/>
        </w:rPr>
        <w:t xml:space="preserve">، ص </w:t>
      </w:r>
      <w:r>
        <w:rPr/>
        <w:t>594</w:t>
      </w:r>
      <w:r>
        <w:rPr>
          <w:rtl w:val="true"/>
        </w:rPr>
        <w:t xml:space="preserve">، س </w:t>
      </w:r>
      <w:r>
        <w:rPr/>
        <w:t>15</w:t>
      </w:r>
      <w:r>
        <w:rPr>
          <w:rtl w:val="true"/>
        </w:rPr>
        <w:t>: «</w:t>
      </w:r>
      <w:r>
        <w:rPr>
          <w:rtl w:val="true"/>
        </w:rPr>
        <w:t>و لامجال للقدح</w:t>
      </w:r>
      <w:r>
        <w:rPr>
          <w:rtl w:val="true"/>
        </w:rPr>
        <w:t>»</w:t>
      </w:r>
      <w:bookmarkEnd w:id="17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دلالة موثقه سماعة أیضا فلاینحصر الدلیل فی المذکور فی الکافی بسند مذکور</w:t>
      </w:r>
      <w:r>
        <w:rPr>
          <w:rFonts w:eastAsia="IRNazanin" w:cs="IRNazanin"/>
          <w:color w:val="111111"/>
          <w:sz w:val="28"/>
          <w:szCs w:val="28"/>
          <w:rtl w:val="true"/>
          <w:lang w:bidi="fa-IR"/>
        </w:rPr>
        <w:t>.</w:t>
      </w:r>
    </w:p>
    <w:p>
      <w:pPr>
        <w:pStyle w:val="Heading2"/>
        <w:numPr>
          <w:ilvl w:val="1"/>
          <w:numId w:val="1"/>
        </w:numPr>
        <w:rPr/>
      </w:pPr>
      <w:bookmarkStart w:id="1757" w:name="__RefHeading___Toc250013_1738255347"/>
      <w:bookmarkStart w:id="1758" w:name="_Toc773"/>
      <w:bookmarkEnd w:id="1757"/>
      <w:r>
        <w:rPr>
          <w:rtl w:val="true"/>
        </w:rPr>
        <w:t xml:space="preserve">قوله فی ج </w:t>
      </w:r>
      <w:r>
        <w:rPr/>
        <w:t>4</w:t>
      </w:r>
      <w:r>
        <w:rPr>
          <w:rtl w:val="true"/>
        </w:rPr>
        <w:t xml:space="preserve">، ص </w:t>
      </w:r>
      <w:r>
        <w:rPr/>
        <w:t>594</w:t>
      </w:r>
      <w:r>
        <w:rPr>
          <w:rtl w:val="true"/>
        </w:rPr>
        <w:t xml:space="preserve">، س </w:t>
      </w:r>
      <w:r>
        <w:rPr/>
        <w:t>18</w:t>
      </w:r>
      <w:r>
        <w:rPr>
          <w:rtl w:val="true"/>
        </w:rPr>
        <w:t>: «</w:t>
      </w:r>
      <w:r>
        <w:rPr>
          <w:rtl w:val="true"/>
        </w:rPr>
        <w:t>و قد یجمع بین المتعارضین</w:t>
      </w:r>
      <w:r>
        <w:rPr>
          <w:rtl w:val="true"/>
        </w:rPr>
        <w:t>»</w:t>
      </w:r>
      <w:bookmarkEnd w:id="1758"/>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هو المعارضة و المباینة بین الأخبار فالمرجح هو ما ذهب الیه المشهور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حاشیة المجلد الخامس من جامع المدارک</w:t>
      </w:r>
      <w:bookmarkStart w:id="1759" w:name="pg14020_140751"/>
    </w:p>
    <w:p>
      <w:pPr>
        <w:pStyle w:val="BookText"/>
        <w:rPr/>
      </w:pPr>
      <w:bookmarkEnd w:id="1759"/>
      <w:r>
        <w:rPr>
          <w:rFonts w:eastAsia="Times New Roman" w:cs="Times New Roman" w:ascii="Times New Roman" w:hAnsi="Times New Roman"/>
          <w:color w:val="111111"/>
          <w:sz w:val="28"/>
          <w:szCs w:val="28"/>
          <w:lang w:val="en-US" w:bidi="en-US"/>
        </w:rPr>
        <w:t>28</w:t>
      </w:r>
    </w:p>
    <w:p>
      <w:pPr>
        <w:pStyle w:val="Heading2"/>
        <w:numPr>
          <w:ilvl w:val="1"/>
          <w:numId w:val="1"/>
        </w:numPr>
        <w:rPr/>
      </w:pPr>
      <w:bookmarkStart w:id="1760" w:name="__RefHeading___Toc250015_1738255347"/>
      <w:bookmarkStart w:id="1761" w:name="_Toc774"/>
      <w:bookmarkEnd w:id="1760"/>
      <w:r>
        <w:rPr>
          <w:rtl w:val="true"/>
        </w:rPr>
        <w:t xml:space="preserve">قوله فی ج </w:t>
      </w:r>
      <w:r>
        <w:rPr/>
        <w:t>5</w:t>
      </w:r>
      <w:r>
        <w:rPr>
          <w:rtl w:val="true"/>
        </w:rPr>
        <w:t xml:space="preserve">، ص </w:t>
      </w:r>
      <w:r>
        <w:rPr/>
        <w:t>8</w:t>
      </w:r>
      <w:r>
        <w:rPr>
          <w:rtl w:val="true"/>
        </w:rPr>
        <w:t xml:space="preserve">، س </w:t>
      </w:r>
      <w:r>
        <w:rPr/>
        <w:t>2</w:t>
      </w:r>
      <w:r>
        <w:rPr>
          <w:rtl w:val="true"/>
        </w:rPr>
        <w:t>: «</w:t>
      </w:r>
      <w:r>
        <w:rPr>
          <w:rtl w:val="true"/>
        </w:rPr>
        <w:t>التعیین فالمشهور أنها</w:t>
      </w:r>
      <w:r>
        <w:rPr>
          <w:rtl w:val="true"/>
        </w:rPr>
        <w:t>»</w:t>
      </w:r>
      <w:bookmarkEnd w:id="17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الجواهر،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لایخفی علیک أنه لو نذر ترک عمل فان اعتبر الناذر صرف وجود الترک فالتکرر واحد فاذا ارتکب العمل حنث النذر و لزم علیه الکفارة الواحدة و لو تکرر العمل و ان اعتبر الناذر ترک کل عمل بحیث تعدد التروک فالنذر متعدد فاذا ارتکب لم یتم النذر وجب علیه الکفارة لهذا الترک فلو تکرر تکررت الکفارة و لو لم یعلم الناذر أنه اعتبر بنحو الاول أو الثانی فمقتضی البرائة هو عدم وجوب الازید من الکفارة الواحدة هکذا هو المحکی عن أستاذنا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Heading2"/>
        <w:numPr>
          <w:ilvl w:val="1"/>
          <w:numId w:val="1"/>
        </w:numPr>
        <w:rPr/>
      </w:pPr>
      <w:bookmarkStart w:id="1762" w:name="__RefHeading___Toc250017_1738255347"/>
      <w:bookmarkStart w:id="1763" w:name="_Toc775"/>
      <w:bookmarkEnd w:id="1762"/>
      <w:r>
        <w:rPr>
          <w:rtl w:val="true"/>
        </w:rPr>
        <w:t xml:space="preserve">قوله فی ج </w:t>
      </w:r>
      <w:r>
        <w:rPr/>
        <w:t>5</w:t>
      </w:r>
      <w:r>
        <w:rPr>
          <w:rtl w:val="true"/>
        </w:rPr>
        <w:t xml:space="preserve">، ص </w:t>
      </w:r>
      <w:r>
        <w:rPr/>
        <w:t>14</w:t>
      </w:r>
      <w:r>
        <w:rPr>
          <w:rtl w:val="true"/>
        </w:rPr>
        <w:t xml:space="preserve">، س </w:t>
      </w:r>
      <w:r>
        <w:rPr/>
        <w:t>2</w:t>
      </w:r>
      <w:r>
        <w:rPr>
          <w:rtl w:val="true"/>
        </w:rPr>
        <w:t>: «</w:t>
      </w:r>
      <w:r>
        <w:rPr>
          <w:rtl w:val="true"/>
        </w:rPr>
        <w:t>عدم انجبار المرسلة</w:t>
      </w:r>
      <w:r>
        <w:rPr>
          <w:rtl w:val="true"/>
        </w:rPr>
        <w:t>»</w:t>
      </w:r>
      <w:bookmarkEnd w:id="1763"/>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عدم الانجبار منع بعد ان جل القدماء إلا من شذ و ندر من المصرحین بوجوب الاتیان بالصوم هکذا أفاد السید المحقق 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احتمال ان یکون المراد من الامر هو الندب کما تری و أما اختلاف</w:t>
      </w:r>
      <w:bookmarkStart w:id="1764" w:name="pg14020_140753"/>
    </w:p>
    <w:p>
      <w:pPr>
        <w:pStyle w:val="BookText"/>
        <w:rPr/>
      </w:pPr>
      <w:bookmarkEnd w:id="1764"/>
      <w:r>
        <w:rPr>
          <w:rFonts w:ascii="IRNazanin" w:hAnsi="IRNazanin" w:eastAsia="IRNazanin"/>
          <w:color w:val="111111"/>
          <w:sz w:val="28"/>
          <w:sz w:val="28"/>
          <w:szCs w:val="28"/>
          <w:rtl w:val="true"/>
          <w:lang w:bidi="fa-IR"/>
        </w:rPr>
        <w:t>النسخة بین التهذیب و نسخة الکافی فیمکن أن یقال إن العبرة بالنسخة التی فیها الزیادة هذا مضافا الی اضبطیة نسخة الکافی و علیه یقرب وجوب الصوم بالنوم عن العشاء الاخرة نعم لایشمل الحدیث من نام عن العشاء الاخرة بعد انتصاف اللیل کمن نسی حتی جاوز النصف ثم نام علی نسیانه بعد تجاوز النصف و کذا من تعمد فی ترک الصلوة و نام لایشمله الروایة لان الظاهر من النوم هو النوم الغیر الاختیاری لان نام عنه بمعنی غفل عنه فتدبر جیدا و أما من نام عن العشی حتی بعد الانتصاف وجب علیه الصوم و ان صلی قبل طلوع الفجر فتدبر جیدا</w:t>
      </w:r>
      <w:r>
        <w:rPr>
          <w:rFonts w:eastAsia="IRNazanin" w:cs="IRNazanin"/>
          <w:color w:val="111111"/>
          <w:sz w:val="28"/>
          <w:szCs w:val="28"/>
          <w:rtl w:val="true"/>
          <w:lang w:bidi="fa-IR"/>
        </w:rPr>
        <w:t>.</w:t>
      </w:r>
    </w:p>
    <w:p>
      <w:pPr>
        <w:pStyle w:val="Heading2"/>
        <w:numPr>
          <w:ilvl w:val="1"/>
          <w:numId w:val="1"/>
        </w:numPr>
        <w:rPr/>
      </w:pPr>
      <w:bookmarkStart w:id="1765" w:name="__RefHeading___Toc250019_1738255347"/>
      <w:bookmarkStart w:id="1766" w:name="_Toc776"/>
      <w:bookmarkEnd w:id="1765"/>
      <w:r>
        <w:rPr>
          <w:rtl w:val="true"/>
        </w:rPr>
        <w:t xml:space="preserve">قوله فی ج </w:t>
      </w:r>
      <w:r>
        <w:rPr/>
        <w:t>5</w:t>
      </w:r>
      <w:r>
        <w:rPr>
          <w:rtl w:val="true"/>
        </w:rPr>
        <w:t xml:space="preserve">، ص </w:t>
      </w:r>
      <w:r>
        <w:rPr/>
        <w:t>50</w:t>
      </w:r>
      <w:r>
        <w:rPr>
          <w:rtl w:val="true"/>
        </w:rPr>
        <w:t xml:space="preserve">، س </w:t>
      </w:r>
      <w:r>
        <w:rPr/>
        <w:t>1</w:t>
      </w:r>
      <w:r>
        <w:rPr>
          <w:rtl w:val="true"/>
        </w:rPr>
        <w:t>: «</w:t>
      </w:r>
      <w:r>
        <w:rPr>
          <w:rtl w:val="true"/>
        </w:rPr>
        <w:t>کتاب الایمان و النظر</w:t>
      </w:r>
      <w:r>
        <w:rPr>
          <w:rtl w:val="true"/>
        </w:rPr>
        <w:t>»</w:t>
      </w:r>
      <w:bookmarkEnd w:id="17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القسم علی ثلاثة أقسام الأول ما یقع تاکیدا و تحقیقا للأخبار بوقوع شیء فی الماضی أو الحال أو الاستقبال الثانی هو ما یقرن بالطلب و السؤال و المقصود به حث المسئول علی الانجاح کقولک لشخص اسالک بالله أن تفعل الثالث عین العقد و هی ما یقع تأکیدا و تحقیقا لما بنی علیه و التزم به من ایقاع امر أو ترکه فی الاتی کقوله و الله لاصومن و لاریب فی أن الأول و الثانی خارجان عن محل الکلام لعدم ترتب شیء علیه إلا الاثم فیما کذب فانحصر الأمر فی باب الحلف فی القسم الثالث فلاتغفل</w:t>
      </w:r>
      <w:r>
        <w:rPr>
          <w:rFonts w:eastAsia="IRNazanin" w:cs="IRNazanin"/>
          <w:color w:val="111111"/>
          <w:sz w:val="28"/>
          <w:szCs w:val="28"/>
          <w:rtl w:val="true"/>
          <w:lang w:bidi="fa-IR"/>
        </w:rPr>
        <w:t>.</w:t>
      </w:r>
    </w:p>
    <w:p>
      <w:pPr>
        <w:pStyle w:val="Heading2"/>
        <w:numPr>
          <w:ilvl w:val="1"/>
          <w:numId w:val="1"/>
        </w:numPr>
        <w:rPr/>
      </w:pPr>
      <w:bookmarkStart w:id="1767" w:name="__RefHeading___Toc250021_1738255347"/>
      <w:bookmarkStart w:id="1768" w:name="_Toc777"/>
      <w:bookmarkEnd w:id="1767"/>
      <w:r>
        <w:rPr>
          <w:rtl w:val="true"/>
        </w:rPr>
        <w:t xml:space="preserve">قوله فی ج </w:t>
      </w:r>
      <w:r>
        <w:rPr/>
        <w:t>5</w:t>
      </w:r>
      <w:r>
        <w:rPr>
          <w:rtl w:val="true"/>
        </w:rPr>
        <w:t xml:space="preserve">، ص </w:t>
      </w:r>
      <w:r>
        <w:rPr/>
        <w:t>50</w:t>
      </w:r>
      <w:r>
        <w:rPr>
          <w:rtl w:val="true"/>
        </w:rPr>
        <w:t xml:space="preserve">، س </w:t>
      </w:r>
      <w:r>
        <w:rPr/>
        <w:t>3</w:t>
      </w:r>
      <w:r>
        <w:rPr>
          <w:rtl w:val="true"/>
        </w:rPr>
        <w:t>: «</w:t>
      </w:r>
      <w:r>
        <w:rPr>
          <w:rtl w:val="true"/>
        </w:rPr>
        <w:t>إلیه کالموجود</w:t>
      </w:r>
      <w:r>
        <w:rPr>
          <w:rtl w:val="true"/>
        </w:rPr>
        <w:t>»</w:t>
      </w:r>
      <w:bookmarkEnd w:id="1768"/>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w:t>
      </w:r>
      <w:bookmarkStart w:id="1769" w:name="pg14020_140755"/>
    </w:p>
    <w:p>
      <w:pPr>
        <w:pStyle w:val="Heading2"/>
        <w:numPr>
          <w:ilvl w:val="1"/>
          <w:numId w:val="1"/>
        </w:numPr>
        <w:rPr/>
      </w:pPr>
      <w:bookmarkStart w:id="1770" w:name="__RefHeading___Toc250023_1738255347"/>
      <w:bookmarkStart w:id="1771" w:name="_Toc778"/>
      <w:bookmarkEnd w:id="1769"/>
      <w:bookmarkEnd w:id="1770"/>
      <w:r>
        <w:rPr>
          <w:rtl w:val="true"/>
        </w:rPr>
        <w:t xml:space="preserve">قوله فی ج </w:t>
      </w:r>
      <w:r>
        <w:rPr/>
        <w:t>5</w:t>
      </w:r>
      <w:r>
        <w:rPr>
          <w:rtl w:val="true"/>
        </w:rPr>
        <w:t xml:space="preserve">، ص </w:t>
      </w:r>
      <w:r>
        <w:rPr/>
        <w:t>52</w:t>
      </w:r>
      <w:r>
        <w:rPr>
          <w:rtl w:val="true"/>
        </w:rPr>
        <w:t xml:space="preserve">، س </w:t>
      </w:r>
      <w:r>
        <w:rPr/>
        <w:t>3</w:t>
      </w:r>
      <w:r>
        <w:rPr>
          <w:rtl w:val="true"/>
        </w:rPr>
        <w:t>: «</w:t>
      </w:r>
      <w:r>
        <w:rPr>
          <w:rtl w:val="true"/>
        </w:rPr>
        <w:t>فلابد من الاختصاص</w:t>
      </w:r>
      <w:r>
        <w:rPr>
          <w:rtl w:val="true"/>
        </w:rPr>
        <w:t>»</w:t>
      </w:r>
      <w:bookmarkEnd w:id="17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الاختصاص نظر بعد کون المراد من قوله إلا بالله هو قوله الآیة فی سایر الأخبار فلاتغفل</w:t>
      </w:r>
      <w:r>
        <w:rPr>
          <w:rFonts w:eastAsia="IRNazanin" w:cs="IRNazanin"/>
          <w:color w:val="111111"/>
          <w:sz w:val="28"/>
          <w:szCs w:val="28"/>
          <w:rtl w:val="true"/>
          <w:lang w:bidi="fa-IR"/>
        </w:rPr>
        <w:t>.</w:t>
      </w:r>
    </w:p>
    <w:p>
      <w:pPr>
        <w:pStyle w:val="Heading2"/>
        <w:numPr>
          <w:ilvl w:val="1"/>
          <w:numId w:val="1"/>
        </w:numPr>
        <w:rPr/>
      </w:pPr>
      <w:bookmarkStart w:id="1772" w:name="__RefHeading___Toc250025_1738255347"/>
      <w:bookmarkStart w:id="1773" w:name="_Toc779"/>
      <w:bookmarkEnd w:id="1772"/>
      <w:r>
        <w:rPr>
          <w:rtl w:val="true"/>
        </w:rPr>
        <w:t xml:space="preserve">قوله فی ج </w:t>
      </w:r>
      <w:r>
        <w:rPr/>
        <w:t>5</w:t>
      </w:r>
      <w:r>
        <w:rPr>
          <w:rtl w:val="true"/>
        </w:rPr>
        <w:t xml:space="preserve">، ص </w:t>
      </w:r>
      <w:r>
        <w:rPr/>
        <w:t>57</w:t>
      </w:r>
      <w:r>
        <w:rPr>
          <w:rtl w:val="true"/>
        </w:rPr>
        <w:t xml:space="preserve">، س </w:t>
      </w:r>
      <w:r>
        <w:rPr/>
        <w:t>9</w:t>
      </w:r>
      <w:r>
        <w:rPr>
          <w:rtl w:val="true"/>
        </w:rPr>
        <w:t>: «</w:t>
      </w:r>
      <w:r>
        <w:rPr>
          <w:rtl w:val="true"/>
        </w:rPr>
        <w:t>المراد نفی الیمین</w:t>
      </w:r>
      <w:r>
        <w:rPr>
          <w:rtl w:val="true"/>
        </w:rPr>
        <w:t>»</w:t>
      </w:r>
      <w:bookmarkEnd w:id="17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القول بان القسم کالبیع یمکن أن یصح و یحتاج الی امضاء الوالد فاذا امضی ذلک اثر و إذا لم یمض و حل بطل ففیه أن الاجازة فی العقود لا فی الایقاعات راجع الجواهر</w:t>
      </w:r>
      <w:r>
        <w:rPr>
          <w:rFonts w:eastAsia="IRNazanin" w:cs="IRNazanin"/>
          <w:color w:val="111111"/>
          <w:sz w:val="28"/>
          <w:szCs w:val="28"/>
          <w:rtl w:val="true"/>
          <w:lang w:bidi="fa-IR"/>
        </w:rPr>
        <w:t>.</w:t>
      </w:r>
    </w:p>
    <w:p>
      <w:pPr>
        <w:pStyle w:val="Heading2"/>
        <w:numPr>
          <w:ilvl w:val="1"/>
          <w:numId w:val="1"/>
        </w:numPr>
        <w:rPr/>
      </w:pPr>
      <w:bookmarkStart w:id="1774" w:name="__RefHeading___Toc250027_1738255347"/>
      <w:bookmarkStart w:id="1775" w:name="_Toc780"/>
      <w:bookmarkEnd w:id="1774"/>
      <w:r>
        <w:rPr>
          <w:rtl w:val="true"/>
        </w:rPr>
        <w:t xml:space="preserve">قوله فی ج </w:t>
      </w:r>
      <w:r>
        <w:rPr/>
        <w:t>5</w:t>
      </w:r>
      <w:r>
        <w:rPr>
          <w:rtl w:val="true"/>
        </w:rPr>
        <w:t xml:space="preserve">، ص </w:t>
      </w:r>
      <w:r>
        <w:rPr/>
        <w:t>59</w:t>
      </w:r>
      <w:r>
        <w:rPr>
          <w:rtl w:val="true"/>
        </w:rPr>
        <w:t xml:space="preserve">، س </w:t>
      </w:r>
      <w:r>
        <w:rPr/>
        <w:t>6</w:t>
      </w:r>
      <w:r>
        <w:rPr>
          <w:rtl w:val="true"/>
        </w:rPr>
        <w:t>: «</w:t>
      </w:r>
      <w:r>
        <w:rPr>
          <w:rtl w:val="true"/>
        </w:rPr>
        <w:t>فعل الحرام فتأمل</w:t>
      </w:r>
      <w:r>
        <w:rPr>
          <w:rtl w:val="true"/>
        </w:rPr>
        <w:t>»</w:t>
      </w:r>
      <w:bookmarkEnd w:id="17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اشارة الی ما سیأتی قریبا من قوله و لعل الوجه فی التعرض الخ ولکن ذلک مدفوع بالاخبار کما لایخفی</w:t>
      </w:r>
      <w:r>
        <w:rPr>
          <w:rFonts w:eastAsia="IRNazanin" w:cs="IRNazanin"/>
          <w:color w:val="111111"/>
          <w:sz w:val="28"/>
          <w:szCs w:val="28"/>
          <w:rtl w:val="true"/>
          <w:lang w:bidi="fa-IR"/>
        </w:rPr>
        <w:t>.</w:t>
      </w:r>
    </w:p>
    <w:p>
      <w:pPr>
        <w:pStyle w:val="Heading2"/>
        <w:numPr>
          <w:ilvl w:val="1"/>
          <w:numId w:val="1"/>
        </w:numPr>
        <w:rPr/>
      </w:pPr>
      <w:bookmarkStart w:id="1776" w:name="__RefHeading___Toc250029_1738255347"/>
      <w:bookmarkStart w:id="1777" w:name="_Toc781"/>
      <w:bookmarkEnd w:id="1776"/>
      <w:r>
        <w:rPr>
          <w:rtl w:val="true"/>
        </w:rPr>
        <w:t xml:space="preserve">قوله فی ج </w:t>
      </w:r>
      <w:r>
        <w:rPr/>
        <w:t>5</w:t>
      </w:r>
      <w:r>
        <w:rPr>
          <w:rtl w:val="true"/>
        </w:rPr>
        <w:t xml:space="preserve">، ص </w:t>
      </w:r>
      <w:r>
        <w:rPr/>
        <w:t>60</w:t>
      </w:r>
      <w:r>
        <w:rPr>
          <w:rtl w:val="true"/>
        </w:rPr>
        <w:t xml:space="preserve">، س </w:t>
      </w:r>
      <w:r>
        <w:rPr/>
        <w:t>15</w:t>
      </w:r>
      <w:r>
        <w:rPr>
          <w:rtl w:val="true"/>
        </w:rPr>
        <w:t>: «</w:t>
      </w:r>
      <w:r>
        <w:rPr>
          <w:rtl w:val="true"/>
        </w:rPr>
        <w:t>شیء لایلزمه أن یفعل</w:t>
      </w:r>
      <w:r>
        <w:rPr>
          <w:rtl w:val="true"/>
        </w:rPr>
        <w:t>»</w:t>
      </w:r>
      <w:bookmarkEnd w:id="17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أن الظاهر من لایلزمه هو الفراغ عن أصل رجحانه و علیه فالمستفاد من هذه المرسلة أن الفعل الذی هو موردا للحلف یکون راجحا فلایخالف ما سبق</w:t>
      </w:r>
      <w:r>
        <w:rPr>
          <w:rFonts w:eastAsia="IRNazanin" w:cs="IRNazanin"/>
          <w:color w:val="111111"/>
          <w:sz w:val="28"/>
          <w:szCs w:val="28"/>
          <w:rtl w:val="true"/>
          <w:lang w:bidi="fa-IR"/>
        </w:rPr>
        <w:t>.</w:t>
      </w:r>
    </w:p>
    <w:p>
      <w:pPr>
        <w:pStyle w:val="Heading2"/>
        <w:numPr>
          <w:ilvl w:val="1"/>
          <w:numId w:val="1"/>
        </w:numPr>
        <w:rPr/>
      </w:pPr>
      <w:bookmarkStart w:id="1778" w:name="__RefHeading___Toc250031_1738255347"/>
      <w:bookmarkStart w:id="1779" w:name="_Toc782"/>
      <w:bookmarkEnd w:id="1778"/>
      <w:r>
        <w:rPr>
          <w:rtl w:val="true"/>
        </w:rPr>
        <w:t xml:space="preserve">قوله فی ج </w:t>
      </w:r>
      <w:r>
        <w:rPr/>
        <w:t>5</w:t>
      </w:r>
      <w:r>
        <w:rPr>
          <w:rtl w:val="true"/>
        </w:rPr>
        <w:t xml:space="preserve">، ص </w:t>
      </w:r>
      <w:r>
        <w:rPr/>
        <w:t>61</w:t>
      </w:r>
      <w:r>
        <w:rPr>
          <w:rtl w:val="true"/>
        </w:rPr>
        <w:t xml:space="preserve">، س </w:t>
      </w:r>
      <w:r>
        <w:rPr/>
        <w:t>1</w:t>
      </w:r>
      <w:r>
        <w:rPr>
          <w:rtl w:val="true"/>
        </w:rPr>
        <w:t>: «</w:t>
      </w:r>
      <w:r>
        <w:rPr>
          <w:rtl w:val="true"/>
        </w:rPr>
        <w:t>و ما لم یکن</w:t>
      </w:r>
      <w:r>
        <w:rPr>
          <w:rtl w:val="true"/>
        </w:rPr>
        <w:t>»</w:t>
      </w:r>
      <w:bookmarkEnd w:id="1779"/>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الفقرة باطلاقها تشمل المباح کما أن قوله فی خبر عبدالرحمن الکفارة فی الذی یحلف علی المتاع إلخ یشمل المباح</w:t>
      </w:r>
      <w:r>
        <w:rPr>
          <w:rFonts w:eastAsia="IRNazanin" w:cs="IRNazanin"/>
          <w:color w:val="111111"/>
          <w:sz w:val="28"/>
          <w:szCs w:val="28"/>
          <w:rtl w:val="true"/>
          <w:lang w:bidi="fa-IR"/>
        </w:rPr>
        <w:t>.</w:t>
      </w:r>
      <w:bookmarkStart w:id="1780" w:name="pg14020_140757"/>
    </w:p>
    <w:p>
      <w:pPr>
        <w:pStyle w:val="Heading2"/>
        <w:numPr>
          <w:ilvl w:val="1"/>
          <w:numId w:val="1"/>
        </w:numPr>
        <w:rPr/>
      </w:pPr>
      <w:bookmarkStart w:id="1781" w:name="__RefHeading___Toc250033_1738255347"/>
      <w:bookmarkStart w:id="1782" w:name="_Toc783"/>
      <w:bookmarkEnd w:id="1780"/>
      <w:bookmarkEnd w:id="1781"/>
      <w:r>
        <w:rPr>
          <w:rtl w:val="true"/>
        </w:rPr>
        <w:t xml:space="preserve">قوله فی ج </w:t>
      </w:r>
      <w:r>
        <w:rPr/>
        <w:t>5</w:t>
      </w:r>
      <w:r>
        <w:rPr>
          <w:rtl w:val="true"/>
        </w:rPr>
        <w:t xml:space="preserve">، ص </w:t>
      </w:r>
      <w:r>
        <w:rPr/>
        <w:t>61</w:t>
      </w:r>
      <w:r>
        <w:rPr>
          <w:rtl w:val="true"/>
        </w:rPr>
        <w:t xml:space="preserve">، س </w:t>
      </w:r>
      <w:r>
        <w:rPr/>
        <w:t>12</w:t>
      </w:r>
      <w:r>
        <w:rPr>
          <w:rtl w:val="true"/>
        </w:rPr>
        <w:t>: «</w:t>
      </w:r>
      <w:r>
        <w:rPr>
          <w:rtl w:val="true"/>
        </w:rPr>
        <w:t>و الانصاف وقوع المعارضة</w:t>
      </w:r>
      <w:r>
        <w:rPr>
          <w:rtl w:val="true"/>
        </w:rPr>
        <w:t>»</w:t>
      </w:r>
      <w:bookmarkEnd w:id="17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والانصاف أن مقتضی الجمع بین الأخبار هو صحه الحلف علی المباح إلا إذا کان ترکه أو فعله ارجح عرفا و القول لعدم جواز التقیید کما تری بعد اطلاق الروایة و تقیید بعض اخر و مجرد کونها فی مقام الضابط لایجعله نصا حتی لایقبل التقیید و یؤید التقیید أیضا الأخبار الاتیة المعمول بها فی ما إذا حلف فرای ترک المحلوف علیه خیرا و علیه فضعف سند بعض الأخبار لایضر بالتقیید فتدبر جیدا</w:t>
      </w:r>
      <w:r>
        <w:rPr>
          <w:rFonts w:eastAsia="IRNazanin" w:cs="IRNazanin"/>
          <w:color w:val="111111"/>
          <w:sz w:val="28"/>
          <w:szCs w:val="28"/>
          <w:rtl w:val="true"/>
          <w:lang w:bidi="fa-IR"/>
        </w:rPr>
        <w:t>.</w:t>
      </w:r>
    </w:p>
    <w:p>
      <w:pPr>
        <w:pStyle w:val="Heading2"/>
        <w:numPr>
          <w:ilvl w:val="1"/>
          <w:numId w:val="1"/>
        </w:numPr>
        <w:rPr/>
      </w:pPr>
      <w:bookmarkStart w:id="1783" w:name="__RefHeading___Toc250035_1738255347"/>
      <w:bookmarkStart w:id="1784" w:name="_Toc784"/>
      <w:bookmarkEnd w:id="1783"/>
      <w:r>
        <w:rPr>
          <w:rtl w:val="true"/>
        </w:rPr>
        <w:t xml:space="preserve">قوله فی ج </w:t>
      </w:r>
      <w:r>
        <w:rPr/>
        <w:t>5</w:t>
      </w:r>
      <w:r>
        <w:rPr>
          <w:rtl w:val="true"/>
        </w:rPr>
        <w:t xml:space="preserve">، ص </w:t>
      </w:r>
      <w:r>
        <w:rPr/>
        <w:t>61</w:t>
      </w:r>
      <w:r>
        <w:rPr>
          <w:rtl w:val="true"/>
        </w:rPr>
        <w:t xml:space="preserve">، س </w:t>
      </w:r>
      <w:r>
        <w:rPr/>
        <w:t>14</w:t>
      </w:r>
      <w:r>
        <w:rPr>
          <w:rtl w:val="true"/>
        </w:rPr>
        <w:t>: «</w:t>
      </w:r>
      <w:r>
        <w:rPr>
          <w:rtl w:val="true"/>
        </w:rPr>
        <w:t>تقیید المثبتة للکفارة</w:t>
      </w:r>
      <w:r>
        <w:rPr>
          <w:rtl w:val="true"/>
        </w:rPr>
        <w:t>»</w:t>
      </w:r>
      <w:bookmarkEnd w:id="17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تقیید هذه الأخبار بمثل خبر زرارة الدال علی أن کل عین حلفت علیها لک فیها منفعة فی أمر دین أو دنیا فلاشیء علیک فیها الحدیث أی کل شیء حلفت علی ترکه و فی فعله منفعة دینیة أو دنیویة فلایوجب الحلف شیئا و هو أیضا مفاد خبر عبدالرحمن و لا إشکال فی التقیید بعد کون طرف مطلقا و طرف اخر مقیدا ثم فی المتساوی الطرفین هذه الأخبار مقدمة علی الأخبار النافیة لصلاحیتها لتقیدها هذا مضافا الی ترجیح الأخبار المثبتة بالعمومات</w:t>
      </w:r>
      <w:r>
        <w:rPr>
          <w:rFonts w:eastAsia="IRNazanin" w:cs="IRNazanin"/>
          <w:color w:val="111111"/>
          <w:sz w:val="28"/>
          <w:szCs w:val="28"/>
          <w:rtl w:val="true"/>
          <w:lang w:bidi="fa-IR"/>
        </w:rPr>
        <w:t>.</w:t>
      </w:r>
    </w:p>
    <w:p>
      <w:pPr>
        <w:pStyle w:val="Heading2"/>
        <w:numPr>
          <w:ilvl w:val="1"/>
          <w:numId w:val="1"/>
        </w:numPr>
        <w:rPr/>
      </w:pPr>
      <w:bookmarkStart w:id="1785" w:name="__RefHeading___Toc250037_1738255347"/>
      <w:bookmarkStart w:id="1786" w:name="_Toc785"/>
      <w:bookmarkEnd w:id="1785"/>
      <w:r>
        <w:rPr>
          <w:rtl w:val="true"/>
        </w:rPr>
        <w:t xml:space="preserve">قوله فی ج </w:t>
      </w:r>
      <w:r>
        <w:rPr/>
        <w:t>5</w:t>
      </w:r>
      <w:r>
        <w:rPr>
          <w:rtl w:val="true"/>
        </w:rPr>
        <w:t xml:space="preserve">، ص </w:t>
      </w:r>
      <w:r>
        <w:rPr/>
        <w:t>64</w:t>
      </w:r>
      <w:r>
        <w:rPr>
          <w:rtl w:val="true"/>
        </w:rPr>
        <w:t xml:space="preserve">، س </w:t>
      </w:r>
      <w:r>
        <w:rPr/>
        <w:t>23</w:t>
      </w:r>
      <w:r>
        <w:rPr>
          <w:rtl w:val="true"/>
        </w:rPr>
        <w:t>: «</w:t>
      </w:r>
      <w:r>
        <w:rPr>
          <w:rtl w:val="true"/>
        </w:rPr>
        <w:t>یسقط التکلیف بالوفاء</w:t>
      </w:r>
      <w:r>
        <w:rPr>
          <w:rtl w:val="true"/>
        </w:rPr>
        <w:t>»</w:t>
      </w:r>
      <w:bookmarkEnd w:id="17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بقیة الکلام فی النذر راجع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2"/>
        <w:numPr>
          <w:ilvl w:val="1"/>
          <w:numId w:val="1"/>
        </w:numPr>
        <w:rPr/>
      </w:pPr>
      <w:bookmarkStart w:id="1787" w:name="__RefHeading___Toc250039_1738255347"/>
      <w:bookmarkStart w:id="1788" w:name="_Toc786"/>
      <w:bookmarkEnd w:id="1787"/>
      <w:r>
        <w:rPr>
          <w:rtl w:val="true"/>
        </w:rPr>
        <w:t xml:space="preserve">قوله فی ج </w:t>
      </w:r>
      <w:r>
        <w:rPr/>
        <w:t>5</w:t>
      </w:r>
      <w:r>
        <w:rPr>
          <w:rtl w:val="true"/>
        </w:rPr>
        <w:t xml:space="preserve">، ص </w:t>
      </w:r>
      <w:r>
        <w:rPr/>
        <w:t>66</w:t>
      </w:r>
      <w:r>
        <w:rPr>
          <w:rtl w:val="true"/>
        </w:rPr>
        <w:t xml:space="preserve">، س </w:t>
      </w:r>
      <w:r>
        <w:rPr/>
        <w:t>18</w:t>
      </w:r>
      <w:r>
        <w:rPr>
          <w:rtl w:val="true"/>
        </w:rPr>
        <w:t>: «</w:t>
      </w:r>
      <w:r>
        <w:rPr>
          <w:rtl w:val="true"/>
        </w:rPr>
        <w:t>فالنظر فیه إلی صورة الدعوی</w:t>
      </w:r>
      <w:r>
        <w:rPr>
          <w:rtl w:val="true"/>
        </w:rPr>
        <w:t>»</w:t>
      </w:r>
      <w:bookmarkEnd w:id="1788"/>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کان النظر الی مطلق الحلف فهو مکروه باطلاق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اللّهَ عُرْضَةً لِأَیْمانِکُمْ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باطلاق قوله علیه السلام فی حسنة ابن سنان و أما</w:t>
      </w:r>
      <w:bookmarkStart w:id="1789" w:name="pg14020_140759"/>
    </w:p>
    <w:p>
      <w:pPr>
        <w:pStyle w:val="BookText"/>
        <w:rPr/>
      </w:pPr>
      <w:bookmarkEnd w:id="1789"/>
      <w:r>
        <w:rPr>
          <w:rFonts w:ascii="IRNazanin" w:hAnsi="IRNazanin" w:eastAsia="IRNazanin"/>
          <w:color w:val="111111"/>
          <w:sz w:val="28"/>
          <w:sz w:val="28"/>
          <w:szCs w:val="28"/>
          <w:rtl w:val="true"/>
          <w:lang w:bidi="fa-IR"/>
        </w:rPr>
        <w:t>آدکم أن لاتحلفوا بالله کاذبین و لاصادقین و لعل ادلة الکراهة یشمل غیر قسم العقد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Heading2"/>
        <w:numPr>
          <w:ilvl w:val="1"/>
          <w:numId w:val="1"/>
        </w:numPr>
        <w:rPr/>
      </w:pPr>
      <w:bookmarkStart w:id="1790" w:name="__RefHeading___Toc250041_1738255347"/>
      <w:bookmarkStart w:id="1791" w:name="_Toc787"/>
      <w:bookmarkEnd w:id="1790"/>
      <w:r>
        <w:rPr>
          <w:rtl w:val="true"/>
        </w:rPr>
        <w:t xml:space="preserve">قوله فی ج </w:t>
      </w:r>
      <w:r>
        <w:rPr/>
        <w:t>5</w:t>
      </w:r>
      <w:r>
        <w:rPr>
          <w:rtl w:val="true"/>
        </w:rPr>
        <w:t xml:space="preserve">، ص </w:t>
      </w:r>
      <w:r>
        <w:rPr/>
        <w:t>68</w:t>
      </w:r>
      <w:r>
        <w:rPr>
          <w:rtl w:val="true"/>
        </w:rPr>
        <w:t xml:space="preserve">، س </w:t>
      </w:r>
      <w:r>
        <w:rPr/>
        <w:t>9</w:t>
      </w:r>
      <w:r>
        <w:rPr>
          <w:rtl w:val="true"/>
        </w:rPr>
        <w:t>: «</w:t>
      </w:r>
      <w:r>
        <w:rPr>
          <w:rtl w:val="true"/>
        </w:rPr>
        <w:t>الالتزام بالفعل أو الترک</w:t>
      </w:r>
      <w:r>
        <w:rPr>
          <w:rtl w:val="true"/>
        </w:rPr>
        <w:t>»</w:t>
      </w:r>
      <w:bookmarkEnd w:id="17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مقتضی التعریف المذکور هو عدم شمول النذر لنذر النتیجة کان ینذر أن رزقت ولدا فلله علی أن یکون داری لفلان مع أن اطلاق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یوفون بالنذر یشمل ذلک کما أن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القرائات و لذا ذهب صاحب العروة فی حاشیة المکاسب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تصویر نذر النتیجة و قال و أما نذر النتیجة فلاإشکال فی بطلان التصرف المنافی للنذر بعد حصول الشرط لخروجه عن الملک بمجرد النذر أو بعد حصول الشرط إلخ و لعله لذلک قوی أستاذنا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النذر لنذر النتیجة و لعل اقتصار الأصحاب علی الالتزام بالفعل أو الترک من باب المثال فالنذر النتیجة أیضا التزام یکون شیئا من أمواله ملکا للغیر</w:t>
      </w:r>
      <w:r>
        <w:rPr>
          <w:rFonts w:eastAsia="IRNazanin" w:cs="IRNazanin"/>
          <w:color w:val="111111"/>
          <w:sz w:val="28"/>
          <w:szCs w:val="28"/>
          <w:rtl w:val="true"/>
          <w:lang w:bidi="fa-IR"/>
        </w:rPr>
        <w:t>.</w:t>
      </w:r>
    </w:p>
    <w:p>
      <w:pPr>
        <w:pStyle w:val="Heading2"/>
        <w:numPr>
          <w:ilvl w:val="1"/>
          <w:numId w:val="1"/>
        </w:numPr>
        <w:rPr/>
      </w:pPr>
      <w:bookmarkStart w:id="1792" w:name="__RefHeading___Toc250043_1738255347"/>
      <w:bookmarkStart w:id="1793" w:name="_Toc788"/>
      <w:bookmarkEnd w:id="1792"/>
      <w:r>
        <w:rPr>
          <w:rtl w:val="true"/>
        </w:rPr>
        <w:t xml:space="preserve">قوله فی ج </w:t>
      </w:r>
      <w:r>
        <w:rPr/>
        <w:t>5</w:t>
      </w:r>
      <w:r>
        <w:rPr>
          <w:rtl w:val="true"/>
        </w:rPr>
        <w:t xml:space="preserve">، ص </w:t>
      </w:r>
      <w:r>
        <w:rPr/>
        <w:t>69</w:t>
      </w:r>
      <w:r>
        <w:rPr>
          <w:rtl w:val="true"/>
        </w:rPr>
        <w:t xml:space="preserve">، س </w:t>
      </w:r>
      <w:r>
        <w:rPr/>
        <w:t>1</w:t>
      </w:r>
      <w:r>
        <w:rPr>
          <w:rtl w:val="true"/>
        </w:rPr>
        <w:t>: «</w:t>
      </w:r>
      <w:r>
        <w:rPr>
          <w:rtl w:val="true"/>
        </w:rPr>
        <w:t>علیه بتعذر نیة</w:t>
      </w:r>
      <w:r>
        <w:rPr>
          <w:rtl w:val="true"/>
        </w:rPr>
        <w:t>»</w:t>
      </w:r>
      <w:bookmarkEnd w:id="17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أن المراد من نیة القربة نیة القربة فی المنذورولکنه ممنوع لان نیة القربة فی المنذور مقدورة بامکان تحصیل شرطه و هو الاسلام</w:t>
      </w:r>
      <w:r>
        <w:rPr>
          <w:rFonts w:eastAsia="IRNazanin" w:cs="IRNazanin"/>
          <w:color w:val="111111"/>
          <w:sz w:val="28"/>
          <w:szCs w:val="28"/>
          <w:rtl w:val="true"/>
          <w:lang w:bidi="fa-IR"/>
        </w:rPr>
        <w:t>.</w:t>
      </w:r>
    </w:p>
    <w:p>
      <w:pPr>
        <w:pStyle w:val="Heading2"/>
        <w:numPr>
          <w:ilvl w:val="1"/>
          <w:numId w:val="1"/>
        </w:numPr>
        <w:rPr/>
      </w:pPr>
      <w:bookmarkStart w:id="1794" w:name="__RefHeading___Toc250045_1738255347"/>
      <w:bookmarkStart w:id="1795" w:name="_Toc789"/>
      <w:bookmarkEnd w:id="1794"/>
      <w:r>
        <w:rPr>
          <w:rtl w:val="true"/>
        </w:rPr>
        <w:t xml:space="preserve">قوله فی ج </w:t>
      </w:r>
      <w:r>
        <w:rPr/>
        <w:t>5</w:t>
      </w:r>
      <w:r>
        <w:rPr>
          <w:rtl w:val="true"/>
        </w:rPr>
        <w:t xml:space="preserve">، ص </w:t>
      </w:r>
      <w:r>
        <w:rPr/>
        <w:t>70</w:t>
      </w:r>
      <w:r>
        <w:rPr>
          <w:rtl w:val="true"/>
        </w:rPr>
        <w:t xml:space="preserve">، س </w:t>
      </w:r>
      <w:r>
        <w:rPr/>
        <w:t>3</w:t>
      </w:r>
      <w:r>
        <w:rPr>
          <w:rtl w:val="true"/>
        </w:rPr>
        <w:t>: «</w:t>
      </w:r>
      <w:r>
        <w:rPr>
          <w:rtl w:val="true"/>
        </w:rPr>
        <w:t>الی الاشکال المذکور</w:t>
      </w:r>
      <w:r>
        <w:rPr>
          <w:rtl w:val="true"/>
        </w:rPr>
        <w:t>»</w:t>
      </w:r>
      <w:bookmarkEnd w:id="1795"/>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وجود الأمر لانشاء النذر حتی یقصد به الامتثال</w:t>
      </w:r>
      <w:r>
        <w:rPr>
          <w:rFonts w:eastAsia="IRNazanin" w:cs="IRNazanin"/>
          <w:color w:val="111111"/>
          <w:sz w:val="28"/>
          <w:szCs w:val="28"/>
          <w:rtl w:val="true"/>
          <w:lang w:bidi="fa-IR"/>
        </w:rPr>
        <w:t>.</w:t>
      </w:r>
      <w:bookmarkStart w:id="1796" w:name="pg14020_140761"/>
    </w:p>
    <w:p>
      <w:pPr>
        <w:pStyle w:val="Heading2"/>
        <w:numPr>
          <w:ilvl w:val="1"/>
          <w:numId w:val="1"/>
        </w:numPr>
        <w:rPr/>
      </w:pPr>
      <w:bookmarkStart w:id="1797" w:name="__RefHeading___Toc250047_1738255347"/>
      <w:bookmarkStart w:id="1798" w:name="_Toc790"/>
      <w:bookmarkEnd w:id="1796"/>
      <w:bookmarkEnd w:id="1797"/>
      <w:r>
        <w:rPr>
          <w:rtl w:val="true"/>
        </w:rPr>
        <w:t xml:space="preserve">قوله فی ج </w:t>
      </w:r>
      <w:r>
        <w:rPr/>
        <w:t>5</w:t>
      </w:r>
      <w:r>
        <w:rPr>
          <w:rtl w:val="true"/>
        </w:rPr>
        <w:t xml:space="preserve">، ص </w:t>
      </w:r>
      <w:r>
        <w:rPr/>
        <w:t>70</w:t>
      </w:r>
      <w:r>
        <w:rPr>
          <w:rtl w:val="true"/>
        </w:rPr>
        <w:t xml:space="preserve">، س </w:t>
      </w:r>
      <w:r>
        <w:rPr/>
        <w:t>5</w:t>
      </w:r>
      <w:r>
        <w:rPr>
          <w:rtl w:val="true"/>
        </w:rPr>
        <w:t>: «</w:t>
      </w:r>
      <w:r>
        <w:rPr>
          <w:rtl w:val="true"/>
        </w:rPr>
        <w:t>راجحا فلامانع</w:t>
      </w:r>
      <w:r>
        <w:rPr>
          <w:rtl w:val="true"/>
        </w:rPr>
        <w:t>»</w:t>
      </w:r>
      <w:bookmarkEnd w:id="17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مجرد عدم المانع لایکفی فی اثبات لزوم قصد القربة فی النذر اللهم إلا أن یستشهد بقول الأصحاب فی نذر الکافر حیث ذهبوا الی عدم صحة نذره لعدم العلیة لقصد القربة هذا مضافا الی دعوی الاجماع علی اعتباره فی المقام ولکن احتمل أن یکون المقصود هو ذکرلله علی فی صیغة النذر لان الاهداء الی خصوص الله سبحانه و تعالی ملتزم للقربة فالأحوط هو مراعاة قصد القربة</w:t>
      </w:r>
      <w:r>
        <w:rPr>
          <w:rFonts w:eastAsia="IRNazanin" w:cs="IRNazanin"/>
          <w:color w:val="111111"/>
          <w:sz w:val="28"/>
          <w:szCs w:val="28"/>
          <w:rtl w:val="true"/>
          <w:lang w:bidi="fa-IR"/>
        </w:rPr>
        <w:t>.</w:t>
      </w:r>
    </w:p>
    <w:p>
      <w:pPr>
        <w:pStyle w:val="Heading2"/>
        <w:numPr>
          <w:ilvl w:val="1"/>
          <w:numId w:val="1"/>
        </w:numPr>
        <w:rPr/>
      </w:pPr>
      <w:bookmarkStart w:id="1799" w:name="__RefHeading___Toc250049_1738255347"/>
      <w:bookmarkStart w:id="1800" w:name="_Toc791"/>
      <w:bookmarkEnd w:id="1799"/>
      <w:r>
        <w:rPr>
          <w:rtl w:val="true"/>
        </w:rPr>
        <w:t xml:space="preserve">قوله فی ج </w:t>
      </w:r>
      <w:r>
        <w:rPr/>
        <w:t>5</w:t>
      </w:r>
      <w:r>
        <w:rPr>
          <w:rtl w:val="true"/>
        </w:rPr>
        <w:t xml:space="preserve">، ص </w:t>
      </w:r>
      <w:r>
        <w:rPr/>
        <w:t>70</w:t>
      </w:r>
      <w:r>
        <w:rPr>
          <w:rtl w:val="true"/>
        </w:rPr>
        <w:t xml:space="preserve">، س </w:t>
      </w:r>
      <w:r>
        <w:rPr/>
        <w:t>9</w:t>
      </w:r>
      <w:r>
        <w:rPr>
          <w:rtl w:val="true"/>
        </w:rPr>
        <w:t>: «</w:t>
      </w:r>
      <w:r>
        <w:rPr>
          <w:rtl w:val="true"/>
        </w:rPr>
        <w:t>قصد التقرب به و إن کان</w:t>
      </w:r>
      <w:r>
        <w:rPr>
          <w:rtl w:val="true"/>
        </w:rPr>
        <w:t>»</w:t>
      </w:r>
      <w:bookmarkEnd w:id="18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قصد التقرب بنفس العزم الراجح و لاحاجة الی الأمر فی قصد القربة فالأحوط هو ضمیمه قصد القربة فی العزم علی الطاعة</w:t>
      </w:r>
      <w:r>
        <w:rPr>
          <w:rFonts w:eastAsia="IRNazanin" w:cs="IRNazanin"/>
          <w:color w:val="111111"/>
          <w:sz w:val="28"/>
          <w:szCs w:val="28"/>
          <w:rtl w:val="true"/>
          <w:lang w:bidi="fa-IR"/>
        </w:rPr>
        <w:t>.</w:t>
      </w:r>
    </w:p>
    <w:p>
      <w:pPr>
        <w:pStyle w:val="Heading2"/>
        <w:numPr>
          <w:ilvl w:val="1"/>
          <w:numId w:val="1"/>
        </w:numPr>
        <w:rPr/>
      </w:pPr>
      <w:bookmarkStart w:id="1801" w:name="__RefHeading___Toc250051_1738255347"/>
      <w:bookmarkStart w:id="1802" w:name="_Toc792"/>
      <w:bookmarkEnd w:id="1801"/>
      <w:r>
        <w:rPr>
          <w:rtl w:val="true"/>
        </w:rPr>
        <w:t xml:space="preserve">قوله فی ج </w:t>
      </w:r>
      <w:r>
        <w:rPr/>
        <w:t>5</w:t>
      </w:r>
      <w:r>
        <w:rPr>
          <w:rtl w:val="true"/>
        </w:rPr>
        <w:t xml:space="preserve">، ص </w:t>
      </w:r>
      <w:r>
        <w:rPr/>
        <w:t>70</w:t>
      </w:r>
      <w:r>
        <w:rPr>
          <w:rtl w:val="true"/>
        </w:rPr>
        <w:t xml:space="preserve">، س </w:t>
      </w:r>
      <w:r>
        <w:rPr/>
        <w:t>11</w:t>
      </w:r>
      <w:r>
        <w:rPr>
          <w:rtl w:val="true"/>
        </w:rPr>
        <w:t>: «</w:t>
      </w:r>
      <w:r>
        <w:rPr>
          <w:rtl w:val="true"/>
        </w:rPr>
        <w:t>من القید المذکور</w:t>
      </w:r>
      <w:r>
        <w:rPr>
          <w:rtl w:val="true"/>
        </w:rPr>
        <w:t>»</w:t>
      </w:r>
      <w:bookmarkEnd w:id="18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قول الناذر لله علیّ</w:t>
      </w:r>
      <w:r>
        <w:rPr>
          <w:rFonts w:eastAsia="IRNazanin" w:cs="IRNazanin"/>
          <w:color w:val="111111"/>
          <w:sz w:val="28"/>
          <w:szCs w:val="28"/>
          <w:rtl w:val="true"/>
          <w:lang w:bidi="fa-IR"/>
        </w:rPr>
        <w:t>.</w:t>
      </w:r>
    </w:p>
    <w:p>
      <w:pPr>
        <w:pStyle w:val="Heading2"/>
        <w:numPr>
          <w:ilvl w:val="1"/>
          <w:numId w:val="1"/>
        </w:numPr>
        <w:rPr/>
      </w:pPr>
      <w:bookmarkStart w:id="1803" w:name="__RefHeading___Toc250053_1738255347"/>
      <w:bookmarkStart w:id="1804" w:name="_Toc793"/>
      <w:bookmarkEnd w:id="1803"/>
      <w:r>
        <w:rPr>
          <w:rtl w:val="true"/>
        </w:rPr>
        <w:t xml:space="preserve">قوله فی ج </w:t>
      </w:r>
      <w:r>
        <w:rPr/>
        <w:t>5</w:t>
      </w:r>
      <w:r>
        <w:rPr>
          <w:rtl w:val="true"/>
        </w:rPr>
        <w:t xml:space="preserve">، ص </w:t>
      </w:r>
      <w:r>
        <w:rPr/>
        <w:t>70</w:t>
      </w:r>
      <w:r>
        <w:rPr>
          <w:rtl w:val="true"/>
        </w:rPr>
        <w:t xml:space="preserve">، س </w:t>
      </w:r>
      <w:r>
        <w:rPr/>
        <w:t>17</w:t>
      </w:r>
      <w:r>
        <w:rPr>
          <w:rtl w:val="true"/>
        </w:rPr>
        <w:t>: «</w:t>
      </w:r>
      <w:r>
        <w:rPr>
          <w:rtl w:val="true"/>
        </w:rPr>
        <w:t>و لانذر فی مالها</w:t>
      </w:r>
      <w:r>
        <w:rPr>
          <w:rtl w:val="true"/>
        </w:rPr>
        <w:t>»</w:t>
      </w:r>
      <w:bookmarkEnd w:id="1804"/>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هذه الجملة لایدل إلا علی اشتراط نذرهما فی مالها باذن الزوج و أما نذرها فی غیر مالها کنذر الاحرام من قبل المیقات کالمدینة فلایشمله اللهم إلا أن یقال بدلالتها علیه بالاولویة ولکنه کما تری و أما التمسک بما ورد فی الیمین بناء علی صدق الیمین علی النذر ففیه اشکال لان صدق الیمین خلاف الظاهر فاخبار الیمین مختصه به فلاتشمل النذر و ان ذهب فی الجواهر الی</w:t>
      </w:r>
      <w:bookmarkStart w:id="1805" w:name="pg14020_140763"/>
    </w:p>
    <w:p>
      <w:pPr>
        <w:pStyle w:val="BookText"/>
        <w:rPr/>
      </w:pPr>
      <w:bookmarkEnd w:id="1805"/>
      <w:r>
        <w:rPr>
          <w:rFonts w:ascii="IRNazanin" w:hAnsi="IRNazanin" w:eastAsia="IRNazanin"/>
          <w:color w:val="111111"/>
          <w:sz w:val="28"/>
          <w:sz w:val="28"/>
          <w:szCs w:val="28"/>
          <w:rtl w:val="true"/>
          <w:lang w:bidi="fa-IR"/>
        </w:rPr>
        <w:t>اطلاقه علی النذر ولکنه اطلاق مجازی و یؤیده ان اکثر الأصحاب لم یشترطوا إذن الوالد فی النذر مع ورود اشتراط فی الحلف و الیمین فلم یتعدوا حکم الیمین الی النذر فی الوالد ثم أن الظاهر من قوله و لانذر فی مالها الی اخر أنه مستانف لایقال ذکر بر الوالدین وصلة القرابة یدل علی عموم اشتراط اذن الزوج فی صحیحة نذر الزوجه من دون اختصاصه بالاموال لانا نقول ظاهر اتصال الاستثناء هو صحة نذر المال فی بر الوالدین وصلة الارحام و حمله علی الاستثناء المنقطع خلاف الظاهر و لاأقل من الاحتمال فلایدل علی اشتراط الاذن فی غیر النذر المالی</w:t>
      </w:r>
      <w:r>
        <w:rPr>
          <w:rFonts w:eastAsia="IRNazanin" w:cs="IRNazanin"/>
          <w:color w:val="111111"/>
          <w:sz w:val="28"/>
          <w:szCs w:val="28"/>
          <w:rtl w:val="true"/>
          <w:lang w:bidi="fa-IR"/>
        </w:rPr>
        <w:t>.</w:t>
      </w:r>
    </w:p>
    <w:p>
      <w:pPr>
        <w:pStyle w:val="Heading2"/>
        <w:numPr>
          <w:ilvl w:val="1"/>
          <w:numId w:val="1"/>
        </w:numPr>
        <w:rPr/>
      </w:pPr>
      <w:bookmarkStart w:id="1806" w:name="__RefHeading___Toc250055_1738255347"/>
      <w:bookmarkStart w:id="1807" w:name="_Toc794"/>
      <w:bookmarkEnd w:id="1806"/>
      <w:r>
        <w:rPr>
          <w:rtl w:val="true"/>
        </w:rPr>
        <w:t xml:space="preserve">قوله فی ج </w:t>
      </w:r>
      <w:r>
        <w:rPr/>
        <w:t>5</w:t>
      </w:r>
      <w:r>
        <w:rPr>
          <w:rtl w:val="true"/>
        </w:rPr>
        <w:t xml:space="preserve">، ص </w:t>
      </w:r>
      <w:r>
        <w:rPr/>
        <w:t>70</w:t>
      </w:r>
      <w:r>
        <w:rPr>
          <w:rtl w:val="true"/>
        </w:rPr>
        <w:t xml:space="preserve">، س </w:t>
      </w:r>
      <w:r>
        <w:rPr/>
        <w:t>21</w:t>
      </w:r>
      <w:r>
        <w:rPr>
          <w:rtl w:val="true"/>
        </w:rPr>
        <w:t>: «</w:t>
      </w:r>
      <w:r>
        <w:rPr>
          <w:rtl w:val="true"/>
        </w:rPr>
        <w:t>ولیس بعزیز</w:t>
      </w:r>
      <w:r>
        <w:rPr>
          <w:rtl w:val="true"/>
        </w:rPr>
        <w:t>»</w:t>
      </w:r>
      <w:bookmarkEnd w:id="18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الخصوصیات المتعددة فی المقام یمنع عن الحکم باللزوم</w:t>
      </w:r>
      <w:r>
        <w:rPr>
          <w:rFonts w:eastAsia="IRNazanin" w:cs="IRNazanin"/>
          <w:color w:val="111111"/>
          <w:sz w:val="28"/>
          <w:szCs w:val="28"/>
          <w:rtl w:val="true"/>
          <w:lang w:bidi="fa-IR"/>
        </w:rPr>
        <w:t>.</w:t>
      </w:r>
    </w:p>
    <w:p>
      <w:pPr>
        <w:pStyle w:val="Heading2"/>
        <w:numPr>
          <w:ilvl w:val="1"/>
          <w:numId w:val="1"/>
        </w:numPr>
        <w:rPr/>
      </w:pPr>
      <w:bookmarkStart w:id="1808" w:name="__RefHeading___Toc250057_1738255347"/>
      <w:bookmarkStart w:id="1809" w:name="_Toc795"/>
      <w:bookmarkEnd w:id="1808"/>
      <w:r>
        <w:rPr>
          <w:rtl w:val="true"/>
        </w:rPr>
        <w:t xml:space="preserve">قوله فی ج </w:t>
      </w:r>
      <w:r>
        <w:rPr/>
        <w:t>5</w:t>
      </w:r>
      <w:r>
        <w:rPr>
          <w:rtl w:val="true"/>
        </w:rPr>
        <w:t xml:space="preserve">، ص </w:t>
      </w:r>
      <w:r>
        <w:rPr/>
        <w:t>71</w:t>
      </w:r>
      <w:r>
        <w:rPr>
          <w:rtl w:val="true"/>
        </w:rPr>
        <w:t xml:space="preserve">، س </w:t>
      </w:r>
      <w:r>
        <w:rPr/>
        <w:t>9</w:t>
      </w:r>
      <w:r>
        <w:rPr>
          <w:rtl w:val="true"/>
        </w:rPr>
        <w:t>: «</w:t>
      </w:r>
      <w:r>
        <w:rPr>
          <w:rtl w:val="true"/>
        </w:rPr>
        <w:t>للسید أو للزوج فسخه</w:t>
      </w:r>
      <w:r>
        <w:rPr>
          <w:rtl w:val="true"/>
        </w:rPr>
        <w:t>»</w:t>
      </w:r>
      <w:bookmarkEnd w:id="1809"/>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لادلیل علی جواز حل الزوج لنذر زوجته کما لادلیل لجواز حل الوالد لنذر ولده نعم لو نهی الوالد أو الوالدة عن المنذور و نفس العمل فالنذر باطل لان مع نهیهما یسقط عن الرجحان من دون فرق بین أن یکون النهی قبل النذر أو بعده لایقال یکفی ما یدل علی أنه لایمین للولد مع والده لاشتراط اذن الوالد فی نذر الولد لأنا نقول الحکم مخصوص بالیمین و التعدی عنه الی النذر قیاس و لانقول به ثم لومنع من یشترط اذنه بعد الاذن فلاأثر لمنعه لان بالاذن یشمل النذر عمومات النذر و مقتضاها هو العمل بها و لاوجه لرفع الید عنها</w:t>
      </w:r>
      <w:r>
        <w:rPr>
          <w:rFonts w:eastAsia="IRNazanin" w:cs="IRNazanin"/>
          <w:color w:val="111111"/>
          <w:sz w:val="28"/>
          <w:szCs w:val="28"/>
          <w:rtl w:val="true"/>
          <w:lang w:bidi="fa-IR"/>
        </w:rPr>
        <w:t>.</w:t>
      </w:r>
      <w:bookmarkStart w:id="1810" w:name="pg14020_140765"/>
    </w:p>
    <w:p>
      <w:pPr>
        <w:pStyle w:val="Heading2"/>
        <w:numPr>
          <w:ilvl w:val="1"/>
          <w:numId w:val="1"/>
        </w:numPr>
        <w:rPr/>
      </w:pPr>
      <w:bookmarkStart w:id="1811" w:name="__RefHeading___Toc250059_1738255347"/>
      <w:bookmarkStart w:id="1812" w:name="_Toc796"/>
      <w:bookmarkEnd w:id="1810"/>
      <w:bookmarkEnd w:id="1811"/>
      <w:r>
        <w:rPr>
          <w:rtl w:val="true"/>
        </w:rPr>
        <w:t xml:space="preserve">قوله فی ج </w:t>
      </w:r>
      <w:r>
        <w:rPr/>
        <w:t>5</w:t>
      </w:r>
      <w:r>
        <w:rPr>
          <w:rtl w:val="true"/>
        </w:rPr>
        <w:t xml:space="preserve">، ص </w:t>
      </w:r>
      <w:r>
        <w:rPr/>
        <w:t>72</w:t>
      </w:r>
      <w:r>
        <w:rPr>
          <w:rtl w:val="true"/>
        </w:rPr>
        <w:t xml:space="preserve">، س </w:t>
      </w:r>
      <w:r>
        <w:rPr/>
        <w:t>1</w:t>
      </w:r>
      <w:r>
        <w:rPr>
          <w:rtl w:val="true"/>
        </w:rPr>
        <w:t>: «</w:t>
      </w:r>
      <w:r>
        <w:rPr>
          <w:rtl w:val="true"/>
        </w:rPr>
        <w:t>الثانی الصیغة و هی أن</w:t>
      </w:r>
      <w:r>
        <w:rPr>
          <w:rtl w:val="true"/>
        </w:rPr>
        <w:t>»</w:t>
      </w:r>
      <w:bookmarkEnd w:id="18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اطلاق العبائر هو عدم لزوم اجراء الصیغة باللغة العربیة فیجوز اجرائها بسایر اللغات</w:t>
      </w:r>
      <w:r>
        <w:rPr>
          <w:rFonts w:eastAsia="IRNazanin" w:cs="IRNazanin"/>
          <w:color w:val="111111"/>
          <w:sz w:val="28"/>
          <w:szCs w:val="28"/>
          <w:rtl w:val="true"/>
          <w:lang w:bidi="fa-IR"/>
        </w:rPr>
        <w:t>.</w:t>
      </w:r>
    </w:p>
    <w:p>
      <w:pPr>
        <w:pStyle w:val="Heading2"/>
        <w:numPr>
          <w:ilvl w:val="1"/>
          <w:numId w:val="1"/>
        </w:numPr>
        <w:rPr/>
      </w:pPr>
      <w:bookmarkStart w:id="1813" w:name="__RefHeading___Toc250061_1738255347"/>
      <w:bookmarkStart w:id="1814" w:name="_Toc797"/>
      <w:bookmarkEnd w:id="1813"/>
      <w:r>
        <w:rPr>
          <w:rtl w:val="true"/>
        </w:rPr>
        <w:t xml:space="preserve">قوله فی ج </w:t>
      </w:r>
      <w:r>
        <w:rPr/>
        <w:t>5</w:t>
      </w:r>
      <w:r>
        <w:rPr>
          <w:rtl w:val="true"/>
        </w:rPr>
        <w:t xml:space="preserve">، ص </w:t>
      </w:r>
      <w:r>
        <w:rPr/>
        <w:t>75</w:t>
      </w:r>
      <w:r>
        <w:rPr>
          <w:rtl w:val="true"/>
        </w:rPr>
        <w:t xml:space="preserve">، س </w:t>
      </w:r>
      <w:r>
        <w:rPr/>
        <w:t>6</w:t>
      </w:r>
      <w:r>
        <w:rPr>
          <w:rtl w:val="true"/>
        </w:rPr>
        <w:t>: «</w:t>
      </w:r>
      <w:r>
        <w:rPr>
          <w:rtl w:val="true"/>
        </w:rPr>
        <w:t>و فی انعقاده اعتقادا</w:t>
      </w:r>
      <w:r>
        <w:rPr>
          <w:rtl w:val="true"/>
        </w:rPr>
        <w:t>»</w:t>
      </w:r>
      <w:bookmarkEnd w:id="18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أنه قد یعتبر فی المتعلق أن لایکون مما لایتحمل و فیه أن المورد الحرجی الذی أقدم الناذر علیه لایشمله أدلة نفی الحرج کما أن الاقدام علی الضرر لایکون مشمولا لادلة نفی الضرر</w:t>
      </w:r>
      <w:r>
        <w:rPr>
          <w:rFonts w:eastAsia="IRNazanin" w:cs="IRNazanin"/>
          <w:color w:val="111111"/>
          <w:sz w:val="28"/>
          <w:szCs w:val="28"/>
          <w:rtl w:val="true"/>
          <w:lang w:bidi="fa-IR"/>
        </w:rPr>
        <w:t>.</w:t>
      </w:r>
    </w:p>
    <w:p>
      <w:pPr>
        <w:pStyle w:val="Heading2"/>
        <w:numPr>
          <w:ilvl w:val="1"/>
          <w:numId w:val="1"/>
        </w:numPr>
        <w:rPr/>
      </w:pPr>
      <w:bookmarkStart w:id="1815" w:name="__RefHeading___Toc250063_1738255347"/>
      <w:bookmarkStart w:id="1816" w:name="_Toc798"/>
      <w:bookmarkEnd w:id="1815"/>
      <w:r>
        <w:rPr>
          <w:rtl w:val="true"/>
        </w:rPr>
        <w:t xml:space="preserve">قوله فی ج </w:t>
      </w:r>
      <w:r>
        <w:rPr/>
        <w:t>5</w:t>
      </w:r>
      <w:r>
        <w:rPr>
          <w:rtl w:val="true"/>
        </w:rPr>
        <w:t xml:space="preserve">، ص </w:t>
      </w:r>
      <w:r>
        <w:rPr/>
        <w:t>75</w:t>
      </w:r>
      <w:r>
        <w:rPr>
          <w:rtl w:val="true"/>
        </w:rPr>
        <w:t xml:space="preserve">، س </w:t>
      </w:r>
      <w:r>
        <w:rPr/>
        <w:t>15</w:t>
      </w:r>
      <w:r>
        <w:rPr>
          <w:rtl w:val="true"/>
        </w:rPr>
        <w:t>: «</w:t>
      </w:r>
      <w:r>
        <w:rPr>
          <w:rtl w:val="true"/>
        </w:rPr>
        <w:t>لامکان التخصیص کما</w:t>
      </w:r>
      <w:r>
        <w:rPr>
          <w:rtl w:val="true"/>
        </w:rPr>
        <w:t>»</w:t>
      </w:r>
      <w:bookmarkEnd w:id="18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لامکان تخصیصه بخبر أبی بصیر اللهم إلا أن یقال بضعف خبر أبی بصیر و معه لاوجه لرفع الید عن اطلاق قوله فی غیر معصیة مضافا الی عمومات العهد ولکن یمکن جبر ضعفه بعمل جماعة من القدماء به و سیأتی تفصیل الکلام فی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2"/>
        <w:numPr>
          <w:ilvl w:val="1"/>
          <w:numId w:val="1"/>
        </w:numPr>
        <w:rPr/>
      </w:pPr>
      <w:bookmarkStart w:id="1817" w:name="__RefHeading___Toc250065_1738255347"/>
      <w:bookmarkStart w:id="1818" w:name="_Toc799"/>
      <w:bookmarkEnd w:id="1817"/>
      <w:r>
        <w:rPr>
          <w:rtl w:val="true"/>
        </w:rPr>
        <w:t xml:space="preserve">قوله فی ج </w:t>
      </w:r>
      <w:r>
        <w:rPr/>
        <w:t>5</w:t>
      </w:r>
      <w:r>
        <w:rPr>
          <w:rtl w:val="true"/>
        </w:rPr>
        <w:t xml:space="preserve">، ص </w:t>
      </w:r>
      <w:r>
        <w:rPr/>
        <w:t>75</w:t>
      </w:r>
      <w:r>
        <w:rPr>
          <w:rtl w:val="true"/>
        </w:rPr>
        <w:t xml:space="preserve">، س </w:t>
      </w:r>
      <w:r>
        <w:rPr/>
        <w:t>20</w:t>
      </w:r>
      <w:r>
        <w:rPr>
          <w:rtl w:val="true"/>
        </w:rPr>
        <w:t>: «</w:t>
      </w:r>
      <w:r>
        <w:rPr>
          <w:rtl w:val="true"/>
        </w:rPr>
        <w:t>فی متعلق النذر و ضابطه</w:t>
      </w:r>
      <w:r>
        <w:rPr>
          <w:rtl w:val="true"/>
        </w:rPr>
        <w:t>»</w:t>
      </w:r>
      <w:bookmarkEnd w:id="1818"/>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 یظهر الأمر أیضا فی النذر و القسم لأنهما من الایقاعات المحتاجة الی الانشاء</w:t>
      </w:r>
      <w:r>
        <w:rPr>
          <w:rFonts w:eastAsia="IRNazanin" w:cs="IRNazanin"/>
          <w:color w:val="111111"/>
          <w:sz w:val="28"/>
          <w:szCs w:val="28"/>
          <w:rtl w:val="true"/>
          <w:lang w:bidi="fa-IR"/>
        </w:rPr>
        <w:t>.</w:t>
      </w:r>
      <w:bookmarkStart w:id="1819" w:name="pg14020_140767"/>
    </w:p>
    <w:p>
      <w:pPr>
        <w:pStyle w:val="Heading2"/>
        <w:numPr>
          <w:ilvl w:val="1"/>
          <w:numId w:val="1"/>
        </w:numPr>
        <w:rPr/>
      </w:pPr>
      <w:bookmarkStart w:id="1820" w:name="__RefHeading___Toc250067_1738255347"/>
      <w:bookmarkStart w:id="1821" w:name="_Toc800"/>
      <w:bookmarkEnd w:id="1819"/>
      <w:bookmarkEnd w:id="1820"/>
      <w:r>
        <w:rPr>
          <w:rtl w:val="true"/>
        </w:rPr>
        <w:t xml:space="preserve">قوله فی ج </w:t>
      </w:r>
      <w:r>
        <w:rPr/>
        <w:t>5</w:t>
      </w:r>
      <w:r>
        <w:rPr>
          <w:rtl w:val="true"/>
        </w:rPr>
        <w:t xml:space="preserve">، ص </w:t>
      </w:r>
      <w:r>
        <w:rPr/>
        <w:t>76</w:t>
      </w:r>
      <w:r>
        <w:rPr>
          <w:rtl w:val="true"/>
        </w:rPr>
        <w:t xml:space="preserve">، س </w:t>
      </w:r>
      <w:r>
        <w:rPr/>
        <w:t>10</w:t>
      </w:r>
      <w:r>
        <w:rPr>
          <w:rtl w:val="true"/>
        </w:rPr>
        <w:t>: «</w:t>
      </w:r>
      <w:r>
        <w:rPr>
          <w:rtl w:val="true"/>
        </w:rPr>
        <w:t>بلله لایصح إلا بکون</w:t>
      </w:r>
      <w:r>
        <w:rPr>
          <w:rtl w:val="true"/>
        </w:rPr>
        <w:t>»</w:t>
      </w:r>
      <w:bookmarkEnd w:id="18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الاهداء الیه سبحانه تعالی لایصح إلا إذا کان ما یهدی امرا راجحاً و إلا فلامعنی لاهدائه الیه تعالی</w:t>
      </w:r>
      <w:r>
        <w:rPr>
          <w:rFonts w:eastAsia="IRNazanin" w:cs="IRNazanin"/>
          <w:color w:val="111111"/>
          <w:sz w:val="28"/>
          <w:szCs w:val="28"/>
          <w:rtl w:val="true"/>
          <w:lang w:bidi="fa-IR"/>
        </w:rPr>
        <w:t>.</w:t>
      </w:r>
    </w:p>
    <w:p>
      <w:pPr>
        <w:pStyle w:val="Heading2"/>
        <w:numPr>
          <w:ilvl w:val="1"/>
          <w:numId w:val="1"/>
        </w:numPr>
        <w:rPr/>
      </w:pPr>
      <w:bookmarkStart w:id="1822" w:name="__RefHeading___Toc250069_1738255347"/>
      <w:bookmarkStart w:id="1823" w:name="_Toc801"/>
      <w:bookmarkEnd w:id="1822"/>
      <w:r>
        <w:rPr>
          <w:rtl w:val="true"/>
        </w:rPr>
        <w:t xml:space="preserve">قوله فی ج </w:t>
      </w:r>
      <w:r>
        <w:rPr/>
        <w:t>5</w:t>
      </w:r>
      <w:r>
        <w:rPr>
          <w:rtl w:val="true"/>
        </w:rPr>
        <w:t xml:space="preserve">، ص </w:t>
      </w:r>
      <w:r>
        <w:rPr/>
        <w:t>76</w:t>
      </w:r>
      <w:r>
        <w:rPr>
          <w:rtl w:val="true"/>
        </w:rPr>
        <w:t xml:space="preserve">، س </w:t>
      </w:r>
      <w:r>
        <w:rPr/>
        <w:t>18</w:t>
      </w:r>
      <w:r>
        <w:rPr>
          <w:rtl w:val="true"/>
        </w:rPr>
        <w:t>: «</w:t>
      </w:r>
      <w:r>
        <w:rPr>
          <w:rtl w:val="true"/>
        </w:rPr>
        <w:t>و یمکن الاستدلال</w:t>
      </w:r>
      <w:r>
        <w:rPr>
          <w:rtl w:val="true"/>
        </w:rPr>
        <w:t>»</w:t>
      </w:r>
      <w:bookmarkEnd w:id="18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ثان علی اعتبار کون المتعلق طاعة و راجحاً</w:t>
      </w:r>
      <w:r>
        <w:rPr>
          <w:rFonts w:eastAsia="IRNazanin" w:cs="IRNazanin"/>
          <w:color w:val="111111"/>
          <w:sz w:val="28"/>
          <w:szCs w:val="28"/>
          <w:rtl w:val="true"/>
          <w:lang w:bidi="fa-IR"/>
        </w:rPr>
        <w:t>.</w:t>
      </w:r>
    </w:p>
    <w:p>
      <w:pPr>
        <w:pStyle w:val="Heading2"/>
        <w:numPr>
          <w:ilvl w:val="1"/>
          <w:numId w:val="1"/>
        </w:numPr>
        <w:rPr/>
      </w:pPr>
      <w:bookmarkStart w:id="1824" w:name="__RefHeading___Toc250071_1738255347"/>
      <w:bookmarkStart w:id="1825" w:name="_Toc802"/>
      <w:bookmarkEnd w:id="1824"/>
      <w:r>
        <w:rPr>
          <w:rtl w:val="true"/>
        </w:rPr>
        <w:t xml:space="preserve">قوله فی ج </w:t>
      </w:r>
      <w:r>
        <w:rPr/>
        <w:t>5</w:t>
      </w:r>
      <w:r>
        <w:rPr>
          <w:rtl w:val="true"/>
        </w:rPr>
        <w:t xml:space="preserve">، ص </w:t>
      </w:r>
      <w:r>
        <w:rPr/>
        <w:t>77</w:t>
      </w:r>
      <w:r>
        <w:rPr>
          <w:rtl w:val="true"/>
        </w:rPr>
        <w:t xml:space="preserve">، س </w:t>
      </w:r>
      <w:r>
        <w:rPr/>
        <w:t>2</w:t>
      </w:r>
      <w:r>
        <w:rPr>
          <w:rtl w:val="true"/>
        </w:rPr>
        <w:t>: «</w:t>
      </w:r>
      <w:r>
        <w:rPr>
          <w:rtl w:val="true"/>
        </w:rPr>
        <w:t>لادخل لها</w:t>
      </w:r>
      <w:r>
        <w:rPr>
          <w:rtl w:val="true"/>
        </w:rPr>
        <w:t>»</w:t>
      </w:r>
      <w:bookmarkEnd w:id="18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هذا هنا استطرادی و المناسب ذکره فی البحث عن لزوم قصد القربة فی انشاء النذر</w:t>
      </w:r>
      <w:r>
        <w:rPr>
          <w:rFonts w:eastAsia="IRNazanin" w:cs="IRNazanin"/>
          <w:color w:val="111111"/>
          <w:sz w:val="28"/>
          <w:szCs w:val="28"/>
          <w:rtl w:val="true"/>
          <w:lang w:bidi="fa-IR"/>
        </w:rPr>
        <w:t>.</w:t>
      </w:r>
    </w:p>
    <w:p>
      <w:pPr>
        <w:pStyle w:val="Heading2"/>
        <w:numPr>
          <w:ilvl w:val="1"/>
          <w:numId w:val="1"/>
        </w:numPr>
        <w:rPr/>
      </w:pPr>
      <w:bookmarkStart w:id="1826" w:name="__RefHeading___Toc250073_1738255347"/>
      <w:bookmarkStart w:id="1827" w:name="_Toc803"/>
      <w:bookmarkEnd w:id="1826"/>
      <w:r>
        <w:rPr>
          <w:rtl w:val="true"/>
        </w:rPr>
        <w:t xml:space="preserve">قوله فی ج </w:t>
      </w:r>
      <w:r>
        <w:rPr/>
        <w:t>5</w:t>
      </w:r>
      <w:r>
        <w:rPr>
          <w:rtl w:val="true"/>
        </w:rPr>
        <w:t xml:space="preserve">، ص </w:t>
      </w:r>
      <w:r>
        <w:rPr/>
        <w:t>78</w:t>
      </w:r>
      <w:r>
        <w:rPr>
          <w:rtl w:val="true"/>
        </w:rPr>
        <w:t xml:space="preserve">، س </w:t>
      </w:r>
      <w:r>
        <w:rPr/>
        <w:t>7</w:t>
      </w:r>
      <w:r>
        <w:rPr>
          <w:rtl w:val="true"/>
        </w:rPr>
        <w:t>: «</w:t>
      </w:r>
      <w:r>
        <w:rPr>
          <w:rtl w:val="true"/>
        </w:rPr>
        <w:t>و لو نذر صوم حین</w:t>
      </w:r>
      <w:r>
        <w:rPr>
          <w:rtl w:val="true"/>
        </w:rPr>
        <w:t>»</w:t>
      </w:r>
      <w:bookmarkEnd w:id="1827"/>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نذر أب أن یزوج بنته من السید فاذا لم تبلع البنت فالعمل بالنذر واجب أن امکن تزویجها و أما مع بلوغها فالأمر إلیها ولکن یجب علی الناذر تحصیل رضایتها بذلک التزویج ان أمکن لان المقدور بالواسطة مقدور و إلا فالنذر متعذر لایقال لایکون النذر المذکور مشروعا لأنه مربوط بفعل الغیر و هو غیر ممکن له لأنا نقول نحن نمنع عدم الامکان بل هو مقدور بالواسطه کما ان نذر البیع أو الشراء ممکن مع أن طرف البیع لایقدر علیه إلا بواسطة اعداد مقدمات</w:t>
      </w:r>
      <w:r>
        <w:rPr>
          <w:rFonts w:eastAsia="IRNazanin" w:cs="IRNazanin"/>
          <w:color w:val="111111"/>
          <w:sz w:val="28"/>
          <w:szCs w:val="28"/>
          <w:rtl w:val="true"/>
          <w:lang w:bidi="fa-IR"/>
        </w:rPr>
        <w:t>.</w:t>
      </w:r>
      <w:bookmarkStart w:id="1828" w:name="pg14020_140769"/>
    </w:p>
    <w:p>
      <w:pPr>
        <w:pStyle w:val="Heading2"/>
        <w:numPr>
          <w:ilvl w:val="1"/>
          <w:numId w:val="1"/>
        </w:numPr>
        <w:rPr/>
      </w:pPr>
      <w:bookmarkStart w:id="1829" w:name="__RefHeading___Toc250075_1738255347"/>
      <w:bookmarkStart w:id="1830" w:name="_Toc804"/>
      <w:bookmarkEnd w:id="1828"/>
      <w:bookmarkEnd w:id="1829"/>
      <w:r>
        <w:rPr>
          <w:rtl w:val="true"/>
        </w:rPr>
        <w:t xml:space="preserve">قوله فی ج </w:t>
      </w:r>
      <w:r>
        <w:rPr/>
        <w:t>5</w:t>
      </w:r>
      <w:r>
        <w:rPr>
          <w:rtl w:val="true"/>
        </w:rPr>
        <w:t xml:space="preserve">، ص </w:t>
      </w:r>
      <w:r>
        <w:rPr/>
        <w:t>82</w:t>
      </w:r>
      <w:r>
        <w:rPr>
          <w:rtl w:val="true"/>
        </w:rPr>
        <w:t xml:space="preserve">، س </w:t>
      </w:r>
      <w:r>
        <w:rPr/>
        <w:t>4</w:t>
      </w:r>
      <w:r>
        <w:rPr>
          <w:rtl w:val="true"/>
        </w:rPr>
        <w:t>: «</w:t>
      </w:r>
      <w:r>
        <w:rPr>
          <w:rtl w:val="true"/>
        </w:rPr>
        <w:t>الدلیل لایصح معه الصوم</w:t>
      </w:r>
      <w:r>
        <w:rPr>
          <w:rtl w:val="true"/>
        </w:rPr>
        <w:t>»</w:t>
      </w:r>
      <w:bookmarkEnd w:id="18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جهة الحکم الوضعی لایصح کما سیأتی ان من جهة الحکم التکلیفی لایجب معه الصوم</w:t>
      </w:r>
      <w:r>
        <w:rPr>
          <w:rFonts w:eastAsia="IRNazanin" w:cs="IRNazanin"/>
          <w:color w:val="111111"/>
          <w:sz w:val="28"/>
          <w:szCs w:val="28"/>
          <w:rtl w:val="true"/>
          <w:lang w:bidi="fa-IR"/>
        </w:rPr>
        <w:t>.</w:t>
      </w:r>
    </w:p>
    <w:p>
      <w:pPr>
        <w:pStyle w:val="Heading2"/>
        <w:numPr>
          <w:ilvl w:val="1"/>
          <w:numId w:val="1"/>
        </w:numPr>
        <w:rPr/>
      </w:pPr>
      <w:bookmarkStart w:id="1831" w:name="__RefHeading___Toc250077_1738255347"/>
      <w:bookmarkStart w:id="1832" w:name="_Toc805"/>
      <w:bookmarkEnd w:id="1831"/>
      <w:r>
        <w:rPr>
          <w:rtl w:val="true"/>
        </w:rPr>
        <w:t xml:space="preserve">قوله فی ج </w:t>
      </w:r>
      <w:r>
        <w:rPr/>
        <w:t>5</w:t>
      </w:r>
      <w:r>
        <w:rPr>
          <w:rtl w:val="true"/>
        </w:rPr>
        <w:t xml:space="preserve">، ص </w:t>
      </w:r>
      <w:r>
        <w:rPr/>
        <w:t>82</w:t>
      </w:r>
      <w:r>
        <w:rPr>
          <w:rtl w:val="true"/>
        </w:rPr>
        <w:t xml:space="preserve">، س </w:t>
      </w:r>
      <w:r>
        <w:rPr/>
        <w:t>9</w:t>
      </w:r>
      <w:r>
        <w:rPr>
          <w:rtl w:val="true"/>
        </w:rPr>
        <w:t>: «</w:t>
      </w:r>
      <w:r>
        <w:rPr>
          <w:rtl w:val="true"/>
        </w:rPr>
        <w:t>رمضان دل الدلیل</w:t>
      </w:r>
      <w:r>
        <w:rPr>
          <w:rtl w:val="true"/>
        </w:rPr>
        <w:t>»</w:t>
      </w:r>
      <w:bookmarkEnd w:id="18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یقال کما فی المستمسک،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کون الشرط فی صوم رمضان الحضر من باب الانفاق فلابد من التعدی الی غیره کما تقتضیه قاعدة الالحاق التی استقر بناؤهم علی العمل بها فی سائر الحدود المعتبرة فی صوم رمضان و سایر الموارد إلا أن یقوم دلیل علی خلافها و لاسیما بملاحظة اعتضادها بما ورد فی المعین بالنذر کروایة عبدالله بن جندب سمعت من زرارة عن أبی عبدالله علیه السلام قال یخرج و لایصوم فی الطریق إذا رجع قضی ذلک و قریب منه غیره مما هو مذکور فی باب صوم النذر فی السفر و لذلک اختار فی الجواهر عدم وجوب الاقامة فی الصوم المعین مطلقا رمضانا کان أو قضاؤه أو کفارة او نذر و کذا فی نجاة العباد و امضاه شیخنا الأعظم و سیدنا المحقق الشیرازی قدس سره و غیرهما و هو الأقوی و بعبارة أخری حقیقة الصوم لایختلف و انما منشاء الحکم مختلف فاذا کان المسافرة فی صوم رمضان جایزا ففی غیره أیضا یکون جایزا هذا مضافا الی ما استفید من صحیحة علی بن مهزیار</w:t>
      </w:r>
      <w:r>
        <w:rPr>
          <w:rFonts w:eastAsia="IRNazanin" w:cs="IRNazanin"/>
          <w:color w:val="111111"/>
          <w:sz w:val="28"/>
          <w:szCs w:val="28"/>
          <w:rtl w:val="true"/>
          <w:lang w:bidi="fa-IR"/>
        </w:rPr>
        <w:t>.</w:t>
      </w:r>
    </w:p>
    <w:p>
      <w:pPr>
        <w:pStyle w:val="Heading2"/>
        <w:numPr>
          <w:ilvl w:val="1"/>
          <w:numId w:val="1"/>
        </w:numPr>
        <w:rPr/>
      </w:pPr>
      <w:bookmarkStart w:id="1833" w:name="__RefHeading___Toc250079_1738255347"/>
      <w:bookmarkStart w:id="1834" w:name="_Toc806"/>
      <w:bookmarkEnd w:id="1833"/>
      <w:r>
        <w:rPr>
          <w:rtl w:val="true"/>
        </w:rPr>
        <w:t xml:space="preserve">قوله فی ج </w:t>
      </w:r>
      <w:r>
        <w:rPr/>
        <w:t>5</w:t>
      </w:r>
      <w:r>
        <w:rPr>
          <w:rtl w:val="true"/>
        </w:rPr>
        <w:t xml:space="preserve">، ص </w:t>
      </w:r>
      <w:r>
        <w:rPr/>
        <w:t>82</w:t>
      </w:r>
      <w:r>
        <w:rPr>
          <w:rtl w:val="true"/>
        </w:rPr>
        <w:t xml:space="preserve">، س </w:t>
      </w:r>
      <w:r>
        <w:rPr/>
        <w:t>17</w:t>
      </w:r>
      <w:r>
        <w:rPr>
          <w:rtl w:val="true"/>
        </w:rPr>
        <w:t>: «</w:t>
      </w:r>
      <w:r>
        <w:rPr>
          <w:rtl w:val="true"/>
        </w:rPr>
        <w:t>الاستفصال عدم وجوب الصوم</w:t>
      </w:r>
      <w:r>
        <w:rPr>
          <w:rtl w:val="true"/>
        </w:rPr>
        <w:t>»</w:t>
      </w:r>
      <w:bookmarkEnd w:id="1834"/>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ترک الاستفصال عدم وجوب الصوم حتی فی صورة کون السفر</w:t>
      </w:r>
      <w:bookmarkStart w:id="1835" w:name="pg14020_140771"/>
    </w:p>
    <w:p>
      <w:pPr>
        <w:pStyle w:val="BookText"/>
        <w:rPr/>
      </w:pPr>
      <w:bookmarkEnd w:id="1835"/>
      <w:r>
        <w:rPr>
          <w:rFonts w:ascii="IRNazanin" w:hAnsi="IRNazanin" w:eastAsia="IRNazanin"/>
          <w:color w:val="111111"/>
          <w:sz w:val="28"/>
          <w:sz w:val="28"/>
          <w:szCs w:val="28"/>
          <w:rtl w:val="true"/>
          <w:lang w:bidi="fa-IR"/>
        </w:rPr>
        <w:t xml:space="preserve">عن اختیار و مقتضاه هو جواز السفر شرعا أیضا إذ لو کان السفر حراما وجب الصوم فی صورة الاختیار فی السفر لان الصوم لایسقط مع حرمة السفر هذا مضافا 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النذر اللهم إلا أن یقال لمثل زیارة العتبات خصوصیة ثم أن مقتضی ترک الاستفصال هو وجوب القضاء فی جمیع صور المسالة سواء کان عن اختیار أو اضطرار فمع ترک الصوم بالمرض یجب علیه أیضا القضاء و لعله لافرق بین المرض و الحیض فالحکم فی الحیض أیضا کذلک ولکن یعارضه موثق زرارة فی السفر حیث صرح بعدم لزوم القضاء بعد الرجوع عن السفر و یمکن الجمع بالاستحباب فی خصوص السفر</w:t>
      </w:r>
      <w:r>
        <w:rPr>
          <w:rFonts w:eastAsia="IRNazanin" w:cs="IRNazanin"/>
          <w:color w:val="111111"/>
          <w:sz w:val="28"/>
          <w:szCs w:val="28"/>
          <w:rtl w:val="true"/>
          <w:lang w:bidi="fa-IR"/>
        </w:rPr>
        <w:t>.</w:t>
      </w:r>
    </w:p>
    <w:p>
      <w:pPr>
        <w:pStyle w:val="Heading2"/>
        <w:numPr>
          <w:ilvl w:val="1"/>
          <w:numId w:val="1"/>
        </w:numPr>
        <w:rPr/>
      </w:pPr>
      <w:bookmarkStart w:id="1836" w:name="__RefHeading___Toc250081_1738255347"/>
      <w:bookmarkStart w:id="1837" w:name="_Toc807"/>
      <w:bookmarkEnd w:id="1836"/>
      <w:r>
        <w:rPr>
          <w:rtl w:val="true"/>
        </w:rPr>
        <w:t xml:space="preserve">قوله فی ج </w:t>
      </w:r>
      <w:r>
        <w:rPr/>
        <w:t>5</w:t>
      </w:r>
      <w:r>
        <w:rPr>
          <w:rtl w:val="true"/>
        </w:rPr>
        <w:t xml:space="preserve">، ص </w:t>
      </w:r>
      <w:r>
        <w:rPr/>
        <w:t>83</w:t>
      </w:r>
      <w:r>
        <w:rPr>
          <w:rtl w:val="true"/>
        </w:rPr>
        <w:t xml:space="preserve">، س </w:t>
      </w:r>
      <w:r>
        <w:rPr/>
        <w:t>3</w:t>
      </w:r>
      <w:r>
        <w:rPr>
          <w:rtl w:val="true"/>
        </w:rPr>
        <w:t>: «</w:t>
      </w:r>
      <w:r>
        <w:rPr>
          <w:rtl w:val="true"/>
        </w:rPr>
        <w:t>یتوجه شبهة اخری</w:t>
      </w:r>
      <w:r>
        <w:rPr>
          <w:rtl w:val="true"/>
        </w:rPr>
        <w:t>»</w:t>
      </w:r>
      <w:bookmarkEnd w:id="18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الشبهة جاریة بناء علی عدم الفرق بین الحرمة الذاتیة و الحرمة العارضة کما ذهب الیه المصنف فی صلوة المسافر من العروة الوثقی و جمع اخر و کیف کان فهذه الشبهة شبهه دوریة و نتیجتها هو عدم اثبات شیء من العمومات</w:t>
      </w:r>
      <w:r>
        <w:rPr>
          <w:rFonts w:eastAsia="IRNazanin" w:cs="IRNazanin"/>
          <w:color w:val="111111"/>
          <w:sz w:val="28"/>
          <w:szCs w:val="28"/>
          <w:rtl w:val="true"/>
          <w:lang w:bidi="fa-IR"/>
        </w:rPr>
        <w:t>.</w:t>
      </w:r>
    </w:p>
    <w:p>
      <w:pPr>
        <w:pStyle w:val="Heading2"/>
        <w:numPr>
          <w:ilvl w:val="1"/>
          <w:numId w:val="1"/>
        </w:numPr>
        <w:rPr/>
      </w:pPr>
      <w:bookmarkStart w:id="1838" w:name="__RefHeading___Toc250083_1738255347"/>
      <w:bookmarkStart w:id="1839" w:name="_Toc808"/>
      <w:bookmarkEnd w:id="1838"/>
      <w:r>
        <w:rPr>
          <w:rtl w:val="true"/>
        </w:rPr>
        <w:t xml:space="preserve">قوله فی ج </w:t>
      </w:r>
      <w:r>
        <w:rPr/>
        <w:t>5</w:t>
      </w:r>
      <w:r>
        <w:rPr>
          <w:rtl w:val="true"/>
        </w:rPr>
        <w:t xml:space="preserve">، ص </w:t>
      </w:r>
      <w:r>
        <w:rPr/>
        <w:t>83</w:t>
      </w:r>
      <w:r>
        <w:rPr>
          <w:rtl w:val="true"/>
        </w:rPr>
        <w:t xml:space="preserve">، س </w:t>
      </w:r>
      <w:r>
        <w:rPr/>
        <w:t>13</w:t>
      </w:r>
      <w:r>
        <w:rPr>
          <w:rtl w:val="true"/>
        </w:rPr>
        <w:t>: «</w:t>
      </w:r>
      <w:r>
        <w:rPr>
          <w:rtl w:val="true"/>
        </w:rPr>
        <w:t>الوجوب للموثق</w:t>
      </w:r>
      <w:r>
        <w:rPr>
          <w:rtl w:val="true"/>
        </w:rPr>
        <w:t>»</w:t>
      </w:r>
      <w:bookmarkEnd w:id="1839"/>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یعقوب عن علی بن ابراهیم عن أبیه عن ابن محبوب عن ابن رئاب عن زرارة قال ان أمی کانت جعلت علیها نذرا نذرت لله فی بعض ولدها فی شیء کانت تخافه علیه أن تصوم ذلک الیوم الذی یقدم فیه علیها فخرجت معنا الی مکة فاشکل علینا صیامها فی السفر فلم نذر تصوم أو تفطر فسألت أباجعفر علیه السلام عن ذلک قال لاتصوم فی السفر ان الله قد</w:t>
      </w:r>
      <w:bookmarkStart w:id="1840" w:name="pg14020_140774"/>
    </w:p>
    <w:p>
      <w:pPr>
        <w:pStyle w:val="BookText"/>
        <w:rPr/>
      </w:pPr>
      <w:bookmarkEnd w:id="1840"/>
      <w:r>
        <w:rPr>
          <w:rFonts w:ascii="IRNazanin" w:hAnsi="IRNazanin" w:eastAsia="IRNazanin"/>
          <w:color w:val="111111"/>
          <w:sz w:val="28"/>
          <w:sz w:val="28"/>
          <w:szCs w:val="28"/>
          <w:rtl w:val="true"/>
          <w:lang w:bidi="fa-IR"/>
        </w:rPr>
        <w:t>وضع عنها حقه فی السفر و تصوم هی ما جعلت علی نفسها فقلت له فماذا أن قدمت ان ترکت ذلک قال لا انی أخاف أن تری فی ولدها الذی نذرت فیه بعض ما تکره</w:t>
      </w:r>
      <w:r>
        <w:rPr>
          <w:rFonts w:eastAsia="IRNazanin" w:cs="IRNazanin"/>
          <w:color w:val="111111"/>
          <w:sz w:val="28"/>
          <w:szCs w:val="28"/>
          <w:rtl w:val="true"/>
          <w:lang w:bidi="fa-IR"/>
        </w:rPr>
        <w:t>.</w:t>
      </w:r>
    </w:p>
    <w:p>
      <w:pPr>
        <w:pStyle w:val="Heading2"/>
        <w:numPr>
          <w:ilvl w:val="1"/>
          <w:numId w:val="1"/>
        </w:numPr>
        <w:rPr/>
      </w:pPr>
      <w:bookmarkStart w:id="1841" w:name="__RefHeading___Toc250085_1738255347"/>
      <w:bookmarkStart w:id="1842" w:name="_Toc809"/>
      <w:bookmarkEnd w:id="1841"/>
      <w:r>
        <w:rPr>
          <w:rtl w:val="true"/>
        </w:rPr>
        <w:t xml:space="preserve">قوله فی ج </w:t>
      </w:r>
      <w:r>
        <w:rPr/>
        <w:t>5</w:t>
      </w:r>
      <w:r>
        <w:rPr>
          <w:rtl w:val="true"/>
        </w:rPr>
        <w:t xml:space="preserve">، ص </w:t>
      </w:r>
      <w:r>
        <w:rPr/>
        <w:t>83</w:t>
      </w:r>
      <w:r>
        <w:rPr>
          <w:rtl w:val="true"/>
        </w:rPr>
        <w:t xml:space="preserve">، س </w:t>
      </w:r>
      <w:r>
        <w:rPr/>
        <w:t>20</w:t>
      </w:r>
      <w:r>
        <w:rPr>
          <w:rtl w:val="true"/>
        </w:rPr>
        <w:t>: «</w:t>
      </w:r>
      <w:r>
        <w:rPr>
          <w:rtl w:val="true"/>
        </w:rPr>
        <w:t>فلامانع من حمل الصحیح</w:t>
      </w:r>
      <w:r>
        <w:rPr>
          <w:rtl w:val="true"/>
        </w:rPr>
        <w:t>»</w:t>
      </w:r>
      <w:bookmarkEnd w:id="18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الموثق لعله وارد فیما إذا تحقق الشرط حال السفر و علیه فلایدل علی عدم القضاء فیما إذا تحقق الشرط حال الحضر اللهم إلا أن یقال ترک الاستفصال بین تحقق الشرط حال السفر أو حال الحضر یکفی فی الاطلاق بالنسبة الی عدم القضاء من جهة السفر و لعل الحکم فی العذر کالمرض أو الحیض کذلک بطریق أولی</w:t>
      </w:r>
      <w:r>
        <w:rPr>
          <w:rFonts w:eastAsia="IRNazanin" w:cs="IRNazanin"/>
          <w:color w:val="111111"/>
          <w:sz w:val="28"/>
          <w:szCs w:val="28"/>
          <w:rtl w:val="true"/>
          <w:lang w:bidi="fa-IR"/>
        </w:rPr>
        <w:t>.</w:t>
      </w:r>
    </w:p>
    <w:p>
      <w:pPr>
        <w:pStyle w:val="Heading2"/>
        <w:numPr>
          <w:ilvl w:val="1"/>
          <w:numId w:val="1"/>
        </w:numPr>
        <w:rPr/>
      </w:pPr>
      <w:bookmarkStart w:id="1843" w:name="__RefHeading___Toc250087_1738255347"/>
      <w:bookmarkStart w:id="1844" w:name="_Toc810"/>
      <w:bookmarkEnd w:id="1843"/>
      <w:r>
        <w:rPr>
          <w:rtl w:val="true"/>
        </w:rPr>
        <w:t xml:space="preserve">قوله فی ج </w:t>
      </w:r>
      <w:r>
        <w:rPr/>
        <w:t>5</w:t>
      </w:r>
      <w:r>
        <w:rPr>
          <w:rtl w:val="true"/>
        </w:rPr>
        <w:t xml:space="preserve">، ص </w:t>
      </w:r>
      <w:r>
        <w:rPr/>
        <w:t>86</w:t>
      </w:r>
      <w:r>
        <w:rPr>
          <w:rtl w:val="true"/>
        </w:rPr>
        <w:t xml:space="preserve">، س </w:t>
      </w:r>
      <w:r>
        <w:rPr/>
        <w:t>5</w:t>
      </w:r>
      <w:r>
        <w:rPr>
          <w:rtl w:val="true"/>
        </w:rPr>
        <w:t>: «</w:t>
      </w:r>
      <w:r>
        <w:rPr>
          <w:rtl w:val="true"/>
        </w:rPr>
        <w:t>و أما لو کان نظره</w:t>
      </w:r>
      <w:r>
        <w:rPr>
          <w:rtl w:val="true"/>
        </w:rPr>
        <w:t>»</w:t>
      </w:r>
      <w:bookmarkEnd w:id="18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هو خلاف فرض المسألة</w:t>
      </w:r>
      <w:r>
        <w:rPr>
          <w:rFonts w:eastAsia="IRNazanin" w:cs="IRNazanin"/>
          <w:color w:val="111111"/>
          <w:sz w:val="28"/>
          <w:szCs w:val="28"/>
          <w:rtl w:val="true"/>
          <w:lang w:bidi="fa-IR"/>
        </w:rPr>
        <w:t>.</w:t>
      </w:r>
    </w:p>
    <w:p>
      <w:pPr>
        <w:pStyle w:val="Heading2"/>
        <w:numPr>
          <w:ilvl w:val="1"/>
          <w:numId w:val="1"/>
        </w:numPr>
        <w:rPr/>
      </w:pPr>
      <w:bookmarkStart w:id="1845" w:name="__RefHeading___Toc250089_1738255347"/>
      <w:bookmarkStart w:id="1846" w:name="_Toc811"/>
      <w:bookmarkEnd w:id="1845"/>
      <w:r>
        <w:rPr>
          <w:rtl w:val="true"/>
        </w:rPr>
        <w:t xml:space="preserve">قوله فی ج </w:t>
      </w:r>
      <w:r>
        <w:rPr/>
        <w:t>5</w:t>
      </w:r>
      <w:r>
        <w:rPr>
          <w:rtl w:val="true"/>
        </w:rPr>
        <w:t xml:space="preserve">، ص </w:t>
      </w:r>
      <w:r>
        <w:rPr/>
        <w:t>86</w:t>
      </w:r>
      <w:r>
        <w:rPr>
          <w:rtl w:val="true"/>
        </w:rPr>
        <w:t xml:space="preserve">، س </w:t>
      </w:r>
      <w:r>
        <w:rPr/>
        <w:t>8</w:t>
      </w:r>
      <w:r>
        <w:rPr>
          <w:rtl w:val="true"/>
        </w:rPr>
        <w:t>: «</w:t>
      </w:r>
      <w:r>
        <w:rPr>
          <w:rtl w:val="true"/>
        </w:rPr>
        <w:t>عنه ثم مات حج</w:t>
      </w:r>
      <w:r>
        <w:rPr>
          <w:rtl w:val="true"/>
        </w:rPr>
        <w:t>»</w:t>
      </w:r>
      <w:bookmarkEnd w:id="18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نذر لفقیر معین صدقة ثم مات الفقیر قبل الوفاء ربما یقال ان النذر ان کان بنحو نذر النتیجة فهو لوارثه و ان کان بنحو نذر الفعل فهو متعذر إذ لایمکن الاعطاء للمیت و لاتکلیف مع النذر ولکن مقتضی الاحتیاط هو الاعطاء الی ورثة الفقیر کما فی توضیح المسائل أیضا</w:t>
      </w:r>
      <w:r>
        <w:rPr>
          <w:rFonts w:eastAsia="IRNazanin" w:cs="IRNazanin"/>
          <w:color w:val="111111"/>
          <w:sz w:val="28"/>
          <w:szCs w:val="28"/>
          <w:rtl w:val="true"/>
          <w:lang w:bidi="fa-IR"/>
        </w:rPr>
        <w:t>.</w:t>
      </w:r>
    </w:p>
    <w:p>
      <w:pPr>
        <w:pStyle w:val="Heading2"/>
        <w:numPr>
          <w:ilvl w:val="1"/>
          <w:numId w:val="1"/>
        </w:numPr>
        <w:rPr/>
      </w:pPr>
      <w:bookmarkStart w:id="1847" w:name="__RefHeading___Toc250091_1738255347"/>
      <w:bookmarkStart w:id="1848" w:name="_Toc812"/>
      <w:bookmarkEnd w:id="1847"/>
      <w:r>
        <w:rPr>
          <w:rtl w:val="true"/>
        </w:rPr>
        <w:t xml:space="preserve">قوله فی ج </w:t>
      </w:r>
      <w:r>
        <w:rPr/>
        <w:t>5</w:t>
      </w:r>
      <w:r>
        <w:rPr>
          <w:rtl w:val="true"/>
        </w:rPr>
        <w:t xml:space="preserve">، ص </w:t>
      </w:r>
      <w:r>
        <w:rPr/>
        <w:t>87</w:t>
      </w:r>
      <w:r>
        <w:rPr>
          <w:rtl w:val="true"/>
        </w:rPr>
        <w:t xml:space="preserve">، س </w:t>
      </w:r>
      <w:r>
        <w:rPr/>
        <w:t>3</w:t>
      </w:r>
      <w:r>
        <w:rPr>
          <w:rtl w:val="true"/>
        </w:rPr>
        <w:t>: «</w:t>
      </w:r>
      <w:r>
        <w:rPr>
          <w:rtl w:val="true"/>
        </w:rPr>
        <w:t>و فی المتن عدم الفرق</w:t>
      </w:r>
      <w:r>
        <w:rPr>
          <w:rtl w:val="true"/>
        </w:rPr>
        <w:t>»</w:t>
      </w:r>
      <w:bookmarkEnd w:id="1848"/>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اختص بالحج و لایتعدی عنه الی غیره إلا من باب الاحتیاط</w:t>
      </w:r>
      <w:r>
        <w:rPr>
          <w:rFonts w:eastAsia="IRNazanin" w:cs="IRNazanin"/>
          <w:color w:val="111111"/>
          <w:sz w:val="28"/>
          <w:szCs w:val="28"/>
          <w:rtl w:val="true"/>
          <w:lang w:bidi="fa-IR"/>
        </w:rPr>
        <w:t>.</w:t>
      </w:r>
      <w:bookmarkStart w:id="1849" w:name="pg14020_140776"/>
    </w:p>
    <w:p>
      <w:pPr>
        <w:pStyle w:val="Heading2"/>
        <w:numPr>
          <w:ilvl w:val="1"/>
          <w:numId w:val="1"/>
        </w:numPr>
        <w:rPr/>
      </w:pPr>
      <w:bookmarkStart w:id="1850" w:name="__RefHeading___Toc250093_1738255347"/>
      <w:bookmarkStart w:id="1851" w:name="_Toc813"/>
      <w:bookmarkEnd w:id="1849"/>
      <w:bookmarkEnd w:id="1850"/>
      <w:r>
        <w:rPr>
          <w:rtl w:val="true"/>
        </w:rPr>
        <w:t xml:space="preserve">قوله فی ج </w:t>
      </w:r>
      <w:r>
        <w:rPr/>
        <w:t>5</w:t>
      </w:r>
      <w:r>
        <w:rPr>
          <w:rtl w:val="true"/>
        </w:rPr>
        <w:t xml:space="preserve">، ص </w:t>
      </w:r>
      <w:r>
        <w:rPr/>
        <w:t>89</w:t>
      </w:r>
      <w:r>
        <w:rPr>
          <w:rtl w:val="true"/>
        </w:rPr>
        <w:t xml:space="preserve">، س </w:t>
      </w:r>
      <w:r>
        <w:rPr/>
        <w:t>20</w:t>
      </w:r>
      <w:r>
        <w:rPr>
          <w:rtl w:val="true"/>
        </w:rPr>
        <w:t>: «</w:t>
      </w:r>
      <w:r>
        <w:rPr>
          <w:rtl w:val="true"/>
        </w:rPr>
        <w:t>و لایعتبر فیه کون</w:t>
      </w:r>
      <w:r>
        <w:rPr>
          <w:rtl w:val="true"/>
        </w:rPr>
        <w:t>»</w:t>
      </w:r>
      <w:bookmarkEnd w:id="18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مضی الاشارة الیه فی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2"/>
        <w:numPr>
          <w:ilvl w:val="1"/>
          <w:numId w:val="1"/>
        </w:numPr>
        <w:rPr/>
      </w:pPr>
      <w:bookmarkStart w:id="1852" w:name="__RefHeading___Toc250095_1738255347"/>
      <w:bookmarkStart w:id="1853" w:name="_Toc814"/>
      <w:bookmarkEnd w:id="1852"/>
      <w:r>
        <w:rPr>
          <w:rtl w:val="true"/>
        </w:rPr>
        <w:t xml:space="preserve">قوله فی ج </w:t>
      </w:r>
      <w:r>
        <w:rPr/>
        <w:t>5</w:t>
      </w:r>
      <w:r>
        <w:rPr>
          <w:rtl w:val="true"/>
        </w:rPr>
        <w:t xml:space="preserve">، ص </w:t>
      </w:r>
      <w:r>
        <w:rPr/>
        <w:t>89</w:t>
      </w:r>
      <w:r>
        <w:rPr>
          <w:rtl w:val="true"/>
        </w:rPr>
        <w:t xml:space="preserve">، س </w:t>
      </w:r>
      <w:r>
        <w:rPr/>
        <w:t>20</w:t>
      </w:r>
      <w:r>
        <w:rPr>
          <w:rtl w:val="true"/>
        </w:rPr>
        <w:t>: «</w:t>
      </w:r>
      <w:r>
        <w:rPr>
          <w:rtl w:val="true"/>
        </w:rPr>
        <w:t>و تمسکهم بالعمومات</w:t>
      </w:r>
      <w:r>
        <w:rPr>
          <w:rtl w:val="true"/>
        </w:rPr>
        <w:t>»</w:t>
      </w:r>
      <w:bookmarkEnd w:id="18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وتمسکوا ظ</w:t>
      </w:r>
      <w:r>
        <w:rPr>
          <w:rFonts w:eastAsia="IRNazanin" w:cs="IRNazanin"/>
          <w:color w:val="111111"/>
          <w:sz w:val="28"/>
          <w:szCs w:val="28"/>
          <w:rtl w:val="true"/>
          <w:lang w:bidi="fa-IR"/>
        </w:rPr>
        <w:t>.</w:t>
      </w:r>
    </w:p>
    <w:p>
      <w:pPr>
        <w:pStyle w:val="Heading2"/>
        <w:numPr>
          <w:ilvl w:val="1"/>
          <w:numId w:val="1"/>
        </w:numPr>
        <w:rPr/>
      </w:pPr>
      <w:bookmarkStart w:id="1854" w:name="__RefHeading___Toc250097_1738255347"/>
      <w:bookmarkStart w:id="1855" w:name="_Toc815"/>
      <w:bookmarkEnd w:id="1854"/>
      <w:r>
        <w:rPr>
          <w:rtl w:val="true"/>
        </w:rPr>
        <w:t xml:space="preserve">قوله فی ج </w:t>
      </w:r>
      <w:r>
        <w:rPr/>
        <w:t>5</w:t>
      </w:r>
      <w:r>
        <w:rPr>
          <w:rtl w:val="true"/>
        </w:rPr>
        <w:t xml:space="preserve">، ص </w:t>
      </w:r>
      <w:r>
        <w:rPr/>
        <w:t>90</w:t>
      </w:r>
      <w:r>
        <w:rPr>
          <w:rtl w:val="true"/>
        </w:rPr>
        <w:t xml:space="preserve">، س </w:t>
      </w:r>
      <w:r>
        <w:rPr/>
        <w:t>12</w:t>
      </w:r>
      <w:r>
        <w:rPr>
          <w:rtl w:val="true"/>
        </w:rPr>
        <w:t>: «</w:t>
      </w:r>
      <w:r>
        <w:rPr>
          <w:rtl w:val="true"/>
        </w:rPr>
        <w:t>ذلک لایدل علی عدم</w:t>
      </w:r>
      <w:r>
        <w:rPr>
          <w:rtl w:val="true"/>
        </w:rPr>
        <w:t>»</w:t>
      </w:r>
      <w:bookmarkEnd w:id="18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الدلالة مذکور فی الصفحة الاتیه عند قوله و الخبر الثانی منهما إلخ</w:t>
      </w:r>
      <w:r>
        <w:rPr>
          <w:rFonts w:eastAsia="IRNazanin" w:cs="IRNazanin"/>
          <w:color w:val="111111"/>
          <w:sz w:val="28"/>
          <w:szCs w:val="28"/>
          <w:rtl w:val="true"/>
          <w:lang w:bidi="fa-IR"/>
        </w:rPr>
        <w:t>.</w:t>
      </w:r>
    </w:p>
    <w:p>
      <w:pPr>
        <w:pStyle w:val="Heading2"/>
        <w:numPr>
          <w:ilvl w:val="1"/>
          <w:numId w:val="1"/>
        </w:numPr>
        <w:rPr/>
      </w:pPr>
      <w:bookmarkStart w:id="1856" w:name="__RefHeading___Toc250099_1738255347"/>
      <w:bookmarkStart w:id="1857" w:name="_Toc816"/>
      <w:bookmarkEnd w:id="1856"/>
      <w:r>
        <w:rPr>
          <w:rtl w:val="true"/>
        </w:rPr>
        <w:t xml:space="preserve">قوله فی ج </w:t>
      </w:r>
      <w:r>
        <w:rPr/>
        <w:t>5</w:t>
      </w:r>
      <w:r>
        <w:rPr>
          <w:rtl w:val="true"/>
        </w:rPr>
        <w:t xml:space="preserve">، ص </w:t>
      </w:r>
      <w:r>
        <w:rPr/>
        <w:t>90</w:t>
      </w:r>
      <w:r>
        <w:rPr>
          <w:rtl w:val="true"/>
        </w:rPr>
        <w:t xml:space="preserve">، س </w:t>
      </w:r>
      <w:r>
        <w:rPr/>
        <w:t>18</w:t>
      </w:r>
      <w:r>
        <w:rPr>
          <w:rtl w:val="true"/>
        </w:rPr>
        <w:t>: «</w:t>
      </w:r>
      <w:r>
        <w:rPr>
          <w:rtl w:val="true"/>
        </w:rPr>
        <w:t>فإن کان حجتهم</w:t>
      </w:r>
      <w:r>
        <w:rPr>
          <w:rtl w:val="true"/>
        </w:rPr>
        <w:t>»</w:t>
      </w:r>
      <w:bookmarkEnd w:id="18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احرز الاستناد وصول الوثوق به فهو و إلا فلاوجه لرفع الید من عمومات العهد و اطلاق خبر علی بن جعفر و مقتضی الاطلاق هو وقوع النذر و لو لم یکن طاعة نعم لو کان ترکه ارجح و لو بحسب مصلحة دنیویة أدعی کما سیأتی الاجماع علی جواز المخالفة و عدم الکفارة اللهم إلا أن یتمسک لصحیحة الکنائی فافهم و الاحوط هو الوفاء بالمباح أیضا إذا لم یکن ترکه ارجح دنیا أو دینا للاجماع علی عدم لزوم حینئذ و هکذا فی عهد الترک فی المباح یجب علی الاحوط الوفاء به إذا لم یکن فعله ارجح دینا أو دنیا و علیه یکون العهد کالیمین فی المتعلق</w:t>
      </w:r>
      <w:r>
        <w:rPr>
          <w:rFonts w:eastAsia="IRNazanin" w:cs="IRNazanin"/>
          <w:color w:val="111111"/>
          <w:sz w:val="28"/>
          <w:szCs w:val="28"/>
          <w:rtl w:val="true"/>
          <w:lang w:bidi="fa-IR"/>
        </w:rPr>
        <w:t>.</w:t>
      </w:r>
    </w:p>
    <w:p>
      <w:pPr>
        <w:pStyle w:val="Heading2"/>
        <w:numPr>
          <w:ilvl w:val="1"/>
          <w:numId w:val="1"/>
        </w:numPr>
        <w:rPr/>
      </w:pPr>
      <w:bookmarkStart w:id="1858" w:name="__RefHeading___Toc250101_1738255347"/>
      <w:bookmarkStart w:id="1859" w:name="_Toc817"/>
      <w:bookmarkEnd w:id="1858"/>
      <w:r>
        <w:rPr>
          <w:rtl w:val="true"/>
        </w:rPr>
        <w:t xml:space="preserve">قوله فی ج </w:t>
      </w:r>
      <w:r>
        <w:rPr/>
        <w:t>5</w:t>
      </w:r>
      <w:r>
        <w:rPr>
          <w:rtl w:val="true"/>
        </w:rPr>
        <w:t xml:space="preserve">، ص </w:t>
      </w:r>
      <w:r>
        <w:rPr/>
        <w:t>91</w:t>
      </w:r>
      <w:r>
        <w:rPr>
          <w:rtl w:val="true"/>
        </w:rPr>
        <w:t xml:space="preserve">، س </w:t>
      </w:r>
      <w:r>
        <w:rPr/>
        <w:t>7</w:t>
      </w:r>
      <w:r>
        <w:rPr>
          <w:rtl w:val="true"/>
        </w:rPr>
        <w:t>: «</w:t>
      </w:r>
      <w:r>
        <w:rPr>
          <w:rtl w:val="true"/>
        </w:rPr>
        <w:t>من الخبرین الآخرین</w:t>
      </w:r>
      <w:r>
        <w:rPr>
          <w:rtl w:val="true"/>
        </w:rPr>
        <w:t>»</w:t>
      </w:r>
      <w:bookmarkEnd w:id="1859"/>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خبر أحمد بن عیسی و خبر أبی بصیر</w:t>
      </w:r>
      <w:r>
        <w:rPr>
          <w:rFonts w:eastAsia="IRNazanin" w:cs="IRNazanin"/>
          <w:color w:val="111111"/>
          <w:sz w:val="28"/>
          <w:szCs w:val="28"/>
          <w:rtl w:val="true"/>
          <w:lang w:bidi="fa-IR"/>
        </w:rPr>
        <w:t>.</w:t>
      </w:r>
      <w:bookmarkStart w:id="1860" w:name="pg14020_140778"/>
    </w:p>
    <w:p>
      <w:pPr>
        <w:pStyle w:val="Heading2"/>
        <w:numPr>
          <w:ilvl w:val="1"/>
          <w:numId w:val="1"/>
        </w:numPr>
        <w:rPr/>
      </w:pPr>
      <w:bookmarkStart w:id="1861" w:name="__RefHeading___Toc250103_1738255347"/>
      <w:bookmarkStart w:id="1862" w:name="_Toc818"/>
      <w:bookmarkEnd w:id="1860"/>
      <w:bookmarkEnd w:id="1861"/>
      <w:r>
        <w:rPr>
          <w:rtl w:val="true"/>
        </w:rPr>
        <w:t xml:space="preserve">قوله فی ج </w:t>
      </w:r>
      <w:r>
        <w:rPr/>
        <w:t>5</w:t>
      </w:r>
      <w:r>
        <w:rPr>
          <w:rtl w:val="true"/>
        </w:rPr>
        <w:t xml:space="preserve">، ص </w:t>
      </w:r>
      <w:r>
        <w:rPr/>
        <w:t>91</w:t>
      </w:r>
      <w:r>
        <w:rPr>
          <w:rtl w:val="true"/>
        </w:rPr>
        <w:t xml:space="preserve">، س </w:t>
      </w:r>
      <w:r>
        <w:rPr/>
        <w:t>9</w:t>
      </w:r>
      <w:r>
        <w:rPr>
          <w:rtl w:val="true"/>
        </w:rPr>
        <w:t>: «</w:t>
      </w:r>
      <w:r>
        <w:rPr>
          <w:rtl w:val="true"/>
        </w:rPr>
        <w:t>مع رجحانها فلایدل</w:t>
      </w:r>
      <w:r>
        <w:rPr>
          <w:rtl w:val="true"/>
        </w:rPr>
        <w:t>»</w:t>
      </w:r>
      <w:bookmarkEnd w:id="18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رجحان المتعة رأسا و لانظر للروایة الی شخص من المتعة و من المعلوم أن المتعة علی کلیتها راجحة فی الاسلام</w:t>
      </w:r>
      <w:r>
        <w:rPr>
          <w:rFonts w:eastAsia="IRNazanin" w:cs="IRNazanin"/>
          <w:color w:val="111111"/>
          <w:sz w:val="28"/>
          <w:szCs w:val="28"/>
          <w:rtl w:val="true"/>
          <w:lang w:bidi="fa-IR"/>
        </w:rPr>
        <w:t>.</w:t>
      </w:r>
    </w:p>
    <w:p>
      <w:pPr>
        <w:pStyle w:val="Heading2"/>
        <w:numPr>
          <w:ilvl w:val="1"/>
          <w:numId w:val="1"/>
        </w:numPr>
        <w:rPr/>
      </w:pPr>
      <w:bookmarkStart w:id="1863" w:name="__RefHeading___Toc250105_1738255347"/>
      <w:bookmarkStart w:id="1864" w:name="_Toc819"/>
      <w:bookmarkEnd w:id="1863"/>
      <w:r>
        <w:rPr>
          <w:rtl w:val="true"/>
        </w:rPr>
        <w:t xml:space="preserve">قوله فی ج </w:t>
      </w:r>
      <w:r>
        <w:rPr/>
        <w:t>5</w:t>
      </w:r>
      <w:r>
        <w:rPr>
          <w:rtl w:val="true"/>
        </w:rPr>
        <w:t xml:space="preserve">، ص </w:t>
      </w:r>
      <w:r>
        <w:rPr/>
        <w:t>91</w:t>
      </w:r>
      <w:r>
        <w:rPr>
          <w:rtl w:val="true"/>
        </w:rPr>
        <w:t xml:space="preserve">، س </w:t>
      </w:r>
      <w:r>
        <w:rPr/>
        <w:t>10</w:t>
      </w:r>
      <w:r>
        <w:rPr>
          <w:rtl w:val="true"/>
        </w:rPr>
        <w:t>: «</w:t>
      </w:r>
      <w:r>
        <w:rPr>
          <w:rtl w:val="true"/>
        </w:rPr>
        <w:t>و الخبر المذکور کونه</w:t>
      </w:r>
      <w:r>
        <w:rPr>
          <w:rtl w:val="true"/>
        </w:rPr>
        <w:t>»</w:t>
      </w:r>
      <w:bookmarkEnd w:id="18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خبر علی بن جعفر</w:t>
      </w:r>
      <w:r>
        <w:rPr>
          <w:rFonts w:eastAsia="IRNazanin" w:cs="IRNazanin"/>
          <w:color w:val="111111"/>
          <w:sz w:val="28"/>
          <w:szCs w:val="28"/>
          <w:rtl w:val="true"/>
          <w:lang w:bidi="fa-IR"/>
        </w:rPr>
        <w:t>.</w:t>
      </w:r>
    </w:p>
    <w:p>
      <w:pPr>
        <w:pStyle w:val="Heading2"/>
        <w:numPr>
          <w:ilvl w:val="1"/>
          <w:numId w:val="1"/>
        </w:numPr>
        <w:rPr/>
      </w:pPr>
      <w:bookmarkStart w:id="1865" w:name="__RefHeading___Toc250107_1738255347"/>
      <w:bookmarkStart w:id="1866" w:name="_Toc820"/>
      <w:bookmarkEnd w:id="1865"/>
      <w:r>
        <w:rPr>
          <w:rtl w:val="true"/>
        </w:rPr>
        <w:t xml:space="preserve">قوله فی ج </w:t>
      </w:r>
      <w:r>
        <w:rPr/>
        <w:t>5</w:t>
      </w:r>
      <w:r>
        <w:rPr>
          <w:rtl w:val="true"/>
        </w:rPr>
        <w:t xml:space="preserve">، ص </w:t>
      </w:r>
      <w:r>
        <w:rPr/>
        <w:t>91</w:t>
      </w:r>
      <w:r>
        <w:rPr>
          <w:rtl w:val="true"/>
        </w:rPr>
        <w:t xml:space="preserve">، س </w:t>
      </w:r>
      <w:r>
        <w:rPr/>
        <w:t>11</w:t>
      </w:r>
      <w:r>
        <w:rPr>
          <w:rtl w:val="true"/>
        </w:rPr>
        <w:t>: «</w:t>
      </w:r>
      <w:r>
        <w:rPr>
          <w:rtl w:val="true"/>
        </w:rPr>
        <w:t>المطلق القابل للتقیید</w:t>
      </w:r>
      <w:r>
        <w:rPr>
          <w:rtl w:val="true"/>
        </w:rPr>
        <w:t>»</w:t>
      </w:r>
      <w:bookmarkEnd w:id="18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قابل لتقییده بخبر أبی بصیر بعد انجبارة ضعفه بعمل الجماعة من القدماء و دلالته بحسب قوله طاعة ولکن الانجبار لم یثبت فلاوجه لرفع الید عن اطلاق خبر علی بن جعفر اللهم إلا أن یتمسک بصحیحة الکنانی فافهم</w:t>
      </w:r>
      <w:r>
        <w:rPr>
          <w:rFonts w:eastAsia="IRNazanin" w:cs="IRNazanin"/>
          <w:color w:val="111111"/>
          <w:sz w:val="28"/>
          <w:szCs w:val="28"/>
          <w:rtl w:val="true"/>
          <w:lang w:bidi="fa-IR"/>
        </w:rPr>
        <w:t>.</w:t>
      </w:r>
    </w:p>
    <w:p>
      <w:pPr>
        <w:pStyle w:val="Heading2"/>
        <w:numPr>
          <w:ilvl w:val="1"/>
          <w:numId w:val="1"/>
        </w:numPr>
        <w:rPr/>
      </w:pPr>
      <w:bookmarkStart w:id="1867" w:name="__RefHeading___Toc250109_1738255347"/>
      <w:bookmarkStart w:id="1868" w:name="_Toc821"/>
      <w:bookmarkEnd w:id="1867"/>
      <w:r>
        <w:rPr>
          <w:rtl w:val="true"/>
        </w:rPr>
        <w:t xml:space="preserve">قوله فی ج </w:t>
      </w:r>
      <w:r>
        <w:rPr/>
        <w:t>5</w:t>
      </w:r>
      <w:r>
        <w:rPr>
          <w:rtl w:val="true"/>
        </w:rPr>
        <w:t xml:space="preserve">، ص </w:t>
      </w:r>
      <w:r>
        <w:rPr/>
        <w:t>93</w:t>
      </w:r>
      <w:r>
        <w:rPr>
          <w:rtl w:val="true"/>
        </w:rPr>
        <w:t xml:space="preserve">، س </w:t>
      </w:r>
      <w:r>
        <w:rPr/>
        <w:t>14</w:t>
      </w:r>
      <w:r>
        <w:rPr>
          <w:rtl w:val="true"/>
        </w:rPr>
        <w:t>: «</w:t>
      </w:r>
      <w:r>
        <w:rPr>
          <w:rtl w:val="true"/>
        </w:rPr>
        <w:t>لبیان التذکیة بالنحوین</w:t>
      </w:r>
      <w:r>
        <w:rPr>
          <w:rtl w:val="true"/>
        </w:rPr>
        <w:t>»</w:t>
      </w:r>
      <w:bookmarkEnd w:id="18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لبیان التذکیة بالنحوین بقرینه المباحث المذکورة فی الکتاب لا لبیان الحیوان القابل للتذکیة فانه مذکور فی باب الاطعمة و الاشربة</w:t>
      </w:r>
      <w:r>
        <w:rPr>
          <w:rFonts w:eastAsia="IRNazanin" w:cs="IRNazanin"/>
          <w:color w:val="111111"/>
          <w:sz w:val="28"/>
          <w:szCs w:val="28"/>
          <w:rtl w:val="true"/>
          <w:lang w:bidi="fa-IR"/>
        </w:rPr>
        <w:t>.</w:t>
      </w:r>
    </w:p>
    <w:p>
      <w:pPr>
        <w:pStyle w:val="Heading2"/>
        <w:numPr>
          <w:ilvl w:val="1"/>
          <w:numId w:val="1"/>
        </w:numPr>
        <w:rPr/>
      </w:pPr>
      <w:bookmarkStart w:id="1869" w:name="__RefHeading___Toc250111_1738255347"/>
      <w:bookmarkStart w:id="1870" w:name="_Toc822"/>
      <w:bookmarkEnd w:id="1869"/>
      <w:r>
        <w:rPr>
          <w:rtl w:val="true"/>
        </w:rPr>
        <w:t xml:space="preserve">قوله فی ج </w:t>
      </w:r>
      <w:r>
        <w:rPr/>
        <w:t>5</w:t>
      </w:r>
      <w:r>
        <w:rPr>
          <w:rtl w:val="true"/>
        </w:rPr>
        <w:t xml:space="preserve">، ص </w:t>
      </w:r>
      <w:r>
        <w:rPr/>
        <w:t>94</w:t>
      </w:r>
      <w:r>
        <w:rPr>
          <w:rtl w:val="true"/>
        </w:rPr>
        <w:t xml:space="preserve">، س </w:t>
      </w:r>
      <w:r>
        <w:rPr/>
        <w:t>10</w:t>
      </w:r>
      <w:r>
        <w:rPr>
          <w:rtl w:val="true"/>
        </w:rPr>
        <w:t>: «</w:t>
      </w:r>
      <w:r>
        <w:rPr>
          <w:rtl w:val="true"/>
        </w:rPr>
        <w:t>أدرک ذکاته أکل</w:t>
      </w:r>
      <w:r>
        <w:rPr>
          <w:rtl w:val="true"/>
        </w:rPr>
        <w:t>»</w:t>
      </w:r>
      <w:bookmarkEnd w:id="18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ذکاه و احله</w:t>
      </w:r>
      <w:r>
        <w:rPr>
          <w:rFonts w:eastAsia="IRNazanin" w:cs="IRNazanin"/>
          <w:color w:val="111111"/>
          <w:sz w:val="28"/>
          <w:szCs w:val="28"/>
          <w:rtl w:val="true"/>
          <w:lang w:bidi="fa-IR"/>
        </w:rPr>
        <w:t>.</w:t>
      </w:r>
    </w:p>
    <w:p>
      <w:pPr>
        <w:pStyle w:val="Heading2"/>
        <w:numPr>
          <w:ilvl w:val="1"/>
          <w:numId w:val="1"/>
        </w:numPr>
        <w:rPr/>
      </w:pPr>
      <w:bookmarkStart w:id="1871" w:name="__RefHeading___Toc250113_1738255347"/>
      <w:bookmarkStart w:id="1872" w:name="_Toc823"/>
      <w:bookmarkEnd w:id="1871"/>
      <w:r>
        <w:rPr>
          <w:rtl w:val="true"/>
        </w:rPr>
        <w:t xml:space="preserve">قوله فی ج </w:t>
      </w:r>
      <w:r>
        <w:rPr/>
        <w:t>5</w:t>
      </w:r>
      <w:r>
        <w:rPr>
          <w:rtl w:val="true"/>
        </w:rPr>
        <w:t xml:space="preserve">، ص </w:t>
      </w:r>
      <w:r>
        <w:rPr/>
        <w:t>94</w:t>
      </w:r>
      <w:r>
        <w:rPr>
          <w:rtl w:val="true"/>
        </w:rPr>
        <w:t xml:space="preserve">، س </w:t>
      </w:r>
      <w:r>
        <w:rPr/>
        <w:t>10</w:t>
      </w:r>
      <w:r>
        <w:rPr>
          <w:rtl w:val="true"/>
        </w:rPr>
        <w:t>: «</w:t>
      </w:r>
      <w:r>
        <w:rPr>
          <w:rtl w:val="true"/>
        </w:rPr>
        <w:t>مات قبل أن یغیب</w:t>
      </w:r>
      <w:r>
        <w:rPr>
          <w:rtl w:val="true"/>
        </w:rPr>
        <w:t>»</w:t>
      </w:r>
      <w:bookmarkEnd w:id="1872"/>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القید لافادة اشتراط معلومیة استناد موت الصید من ناحیة السیف لاشیء اخر کما أشار الیه فی خبر محمد بن قیس</w:t>
      </w:r>
      <w:r>
        <w:rPr>
          <w:rFonts w:eastAsia="IRNazanin" w:cs="IRNazanin"/>
          <w:color w:val="111111"/>
          <w:sz w:val="28"/>
          <w:szCs w:val="28"/>
          <w:rtl w:val="true"/>
          <w:lang w:bidi="fa-IR"/>
        </w:rPr>
        <w:t>.</w:t>
      </w:r>
      <w:bookmarkStart w:id="1873" w:name="pg14020_140780"/>
    </w:p>
    <w:p>
      <w:pPr>
        <w:pStyle w:val="BookText"/>
        <w:rPr/>
      </w:pPr>
      <w:bookmarkEnd w:id="1873"/>
      <w:r>
        <w:rPr>
          <w:rFonts w:eastAsia="Times New Roman" w:cs="Times New Roman" w:ascii="Times New Roman" w:hAnsi="Times New Roman"/>
          <w:color w:val="111111"/>
          <w:sz w:val="28"/>
          <w:szCs w:val="28"/>
          <w:lang w:val="en-US" w:bidi="en-US"/>
        </w:rPr>
        <w:t>30</w:t>
      </w:r>
    </w:p>
    <w:p>
      <w:pPr>
        <w:pStyle w:val="Heading2"/>
        <w:numPr>
          <w:ilvl w:val="1"/>
          <w:numId w:val="1"/>
        </w:numPr>
        <w:rPr/>
      </w:pPr>
      <w:bookmarkStart w:id="1874" w:name="__RefHeading___Toc250115_1738255347"/>
      <w:bookmarkStart w:id="1875" w:name="_Toc824"/>
      <w:bookmarkEnd w:id="1874"/>
      <w:r>
        <w:rPr>
          <w:rtl w:val="true"/>
        </w:rPr>
        <w:t xml:space="preserve">قوله فی ج </w:t>
      </w:r>
      <w:r>
        <w:rPr/>
        <w:t>5</w:t>
      </w:r>
      <w:r>
        <w:rPr>
          <w:rtl w:val="true"/>
        </w:rPr>
        <w:t xml:space="preserve">، ص </w:t>
      </w:r>
      <w:r>
        <w:rPr/>
        <w:t>94</w:t>
      </w:r>
      <w:r>
        <w:rPr>
          <w:rtl w:val="true"/>
        </w:rPr>
        <w:t xml:space="preserve">، س </w:t>
      </w:r>
      <w:r>
        <w:rPr/>
        <w:t>11</w:t>
      </w:r>
      <w:r>
        <w:rPr>
          <w:rtl w:val="true"/>
        </w:rPr>
        <w:t>: «</w:t>
      </w:r>
      <w:r>
        <w:rPr>
          <w:rtl w:val="true"/>
        </w:rPr>
        <w:t>و فی خبر محمد بن قیس</w:t>
      </w:r>
      <w:r>
        <w:rPr>
          <w:rtl w:val="true"/>
        </w:rPr>
        <w:t>»</w:t>
      </w:r>
      <w:bookmarkEnd w:id="18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الظاهر أنه موثقة محمد بن قیس فراجع</w:t>
      </w:r>
      <w:r>
        <w:rPr>
          <w:rFonts w:eastAsia="IRNazanin" w:cs="IRNazanin"/>
          <w:color w:val="111111"/>
          <w:sz w:val="28"/>
          <w:szCs w:val="28"/>
          <w:rtl w:val="true"/>
          <w:lang w:bidi="fa-IR"/>
        </w:rPr>
        <w:t>.</w:t>
      </w:r>
    </w:p>
    <w:p>
      <w:pPr>
        <w:pStyle w:val="Heading2"/>
        <w:numPr>
          <w:ilvl w:val="1"/>
          <w:numId w:val="1"/>
        </w:numPr>
        <w:rPr/>
      </w:pPr>
      <w:bookmarkStart w:id="1876" w:name="__RefHeading___Toc250117_1738255347"/>
      <w:bookmarkStart w:id="1877" w:name="_Toc825"/>
      <w:bookmarkEnd w:id="1876"/>
      <w:r>
        <w:rPr>
          <w:rtl w:val="true"/>
        </w:rPr>
        <w:t xml:space="preserve">قوله فی ج </w:t>
      </w:r>
      <w:r>
        <w:rPr/>
        <w:t>5</w:t>
      </w:r>
      <w:r>
        <w:rPr>
          <w:rtl w:val="true"/>
        </w:rPr>
        <w:t xml:space="preserve">، ص </w:t>
      </w:r>
      <w:r>
        <w:rPr/>
        <w:t>94</w:t>
      </w:r>
      <w:r>
        <w:rPr>
          <w:rtl w:val="true"/>
        </w:rPr>
        <w:t xml:space="preserve">، س </w:t>
      </w:r>
      <w:r>
        <w:rPr/>
        <w:t>16</w:t>
      </w:r>
      <w:r>
        <w:rPr>
          <w:rtl w:val="true"/>
        </w:rPr>
        <w:t>: «</w:t>
      </w:r>
      <w:r>
        <w:rPr>
          <w:rtl w:val="true"/>
        </w:rPr>
        <w:t>و هل یتعدی الی مطلق</w:t>
      </w:r>
      <w:r>
        <w:rPr>
          <w:rtl w:val="true"/>
        </w:rPr>
        <w:t>»</w:t>
      </w:r>
      <w:bookmarkEnd w:id="1877"/>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السؤال فرع ظهور کلمة السلاح أو السهم فی السلاح المتعارف فی تلک الاعصار و أما ان قلنا بان الظاهر ان هذه العناوین أخذ بنحو القضیة الحقیقیة کعنوان الکاغذ فلامجال للتردید و السؤال المذکور فکل شیء جدید صدق علیه السلاح أو السهم فهو کاف لتذکیة الصید و الحمل علی الغالب فی تلک الاعصار لاوجه له و مما ذکر یظهر عدم اعتبار حدة السهم أیضا فان الملاک هو صدق السهم و لو لم یکن له حدة و غلبة الحدة فی تلک الاعصار لایوجب الانصراف لانها غلبة خارجیة لاغلبیة الاستعمال و أما قوله فیصیبه معترضا و لم تصبه الحدیدة فی صحیحة الحلبی المشعر بلزوم الجدیدة ففیه أن فی کلام الراوی لا الامام هذا مضافا الی أصالة البرائة عند الشک فی اعتبار الحدة و نحوها فی الذبیحة و أما ما یقال من أن التذکیة هی أمر معنوی کالطهارة لها أسباب خاص فحیث انما ماجورون بتحصیل التذکیة و لم نعلم بحصولها باتیان سبب مشکوک لزم الاحتیاط حتی یحصل القطع بحصول المسبب ففیه أو لا لانسلم أن التذکیة أمر معنوی کما لانسلم أن الطهارة أمر معنوی بل التذکیة هو الذبح أو الصید کما أن الطهارة هی الغسلتان و المسحتان و ثانیا أن السبب حیث کان سببا شرعیا و بیانه علی الشارع فلامانع من التمسک بحدیث الرفع لرفع المدخلیة فتدبر جیدا و أما ما فی عصرنا مما یصدق علیه سلاح الصید ولکن لایصدق علیه السهم و یعبر عنه بالفارسیة</w:t>
      </w:r>
      <w:bookmarkStart w:id="1878" w:name="pg14020_140782"/>
    </w:p>
    <w:p>
      <w:pPr>
        <w:pStyle w:val="BookText"/>
        <w:rPr/>
      </w:pPr>
      <w:bookmarkEnd w:id="18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گلوله‌های ساچمه‌ای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فلایبعد شمول صحیحة محمد بن قیس لمثله فانه سلاح الصید أیضا لمثل العصفور نعم یشترط فیه ان یوجب الجرح فی الصید ولکن استشکل الطباطبائی فی حاشیة التوضیح علیه بعدم معلومیة صدق السلاح علیه و هو کما تری اللهم إلا ان یقال لااطلاق للصحیحة المذکورة لانها فی مقام بیان حکم اخر هذا مضافا الی امکان تقیید اطلاقه علی تقدیر التسلیم بالسیف و الرمح و السهم فی صحیحة ابن مسلم اللهم إلا أن یقال إن الامور المذکورة فی صحیحة ابن مسلم من باب المثال و لیس لها خصوصیة و لذا اضاف الیها الأصحاب مثل الخنجر و العصی الذی فی نهایته حدیدة هذا مضافا الی ورود أخبار صحاح فی عدم جواز الأکل مما قتله الحجر أو البندق راجع 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البندق هو المعمول من الطین و مخفف و مع هذه الأخبار و تقیید المطلقات علی تقدیر تسلیم وجودها فلامجال للصید السهمی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گلوله ساچمه‌ای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البندق صادق علیه اللهم إلا أن یقال إن الشبهه مفهومیة إذ نشک فی صدق البندق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گلوله ساچمه‌ای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فلادلیل لتخصیص مطلقات تدل علی کفایة السلاح بناء علی وجودها و هکذا لامجال للأخذ مطلقات الرمیة لانها فی مقام بیان حکم اخر فالاکتفاء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گلوله‌های ساچمه‌ای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w:t>
      </w:r>
      <w:r>
        <w:rPr>
          <w:rFonts w:eastAsia="IRNazanin" w:cs="IRNazanin"/>
          <w:color w:val="111111"/>
          <w:sz w:val="28"/>
          <w:szCs w:val="28"/>
          <w:rtl w:val="true"/>
          <w:lang w:bidi="fa-IR"/>
        </w:rPr>
        <w:t>.</w:t>
      </w:r>
    </w:p>
    <w:p>
      <w:pPr>
        <w:pStyle w:val="Heading2"/>
        <w:numPr>
          <w:ilvl w:val="1"/>
          <w:numId w:val="1"/>
        </w:numPr>
        <w:rPr/>
      </w:pPr>
      <w:bookmarkStart w:id="1879" w:name="__RefHeading___Toc250119_1738255347"/>
      <w:bookmarkStart w:id="1880" w:name="_Toc826"/>
      <w:bookmarkEnd w:id="1879"/>
      <w:r>
        <w:rPr>
          <w:rtl w:val="true"/>
        </w:rPr>
        <w:t xml:space="preserve">قوله فی ج </w:t>
      </w:r>
      <w:r>
        <w:rPr/>
        <w:t>5</w:t>
      </w:r>
      <w:r>
        <w:rPr>
          <w:rtl w:val="true"/>
        </w:rPr>
        <w:t xml:space="preserve">، ص </w:t>
      </w:r>
      <w:r>
        <w:rPr/>
        <w:t>94</w:t>
      </w:r>
      <w:r>
        <w:rPr>
          <w:rtl w:val="true"/>
        </w:rPr>
        <w:t xml:space="preserve">، س </w:t>
      </w:r>
      <w:r>
        <w:rPr/>
        <w:t>16</w:t>
      </w:r>
      <w:r>
        <w:rPr>
          <w:rtl w:val="true"/>
        </w:rPr>
        <w:t>: «</w:t>
      </w:r>
      <w:r>
        <w:rPr>
          <w:rtl w:val="true"/>
        </w:rPr>
        <w:t>قد یشک و من هذه الجهة</w:t>
      </w:r>
      <w:r>
        <w:rPr>
          <w:rtl w:val="true"/>
        </w:rPr>
        <w:t>»</w:t>
      </w:r>
      <w:bookmarkEnd w:id="1880"/>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الشک من ناحیة اللام لاحتمال أن یکون للعهد مع أن المقنن لانظر له الی الوجود الخارجی هذا مضافا الی خلو بعض النصوص عن اللام کصحیحه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bookmarkStart w:id="1881" w:name="pg14020_140785"/>
    </w:p>
    <w:p>
      <w:pPr>
        <w:pStyle w:val="Heading2"/>
        <w:numPr>
          <w:ilvl w:val="1"/>
          <w:numId w:val="1"/>
        </w:numPr>
        <w:rPr/>
      </w:pPr>
      <w:bookmarkStart w:id="1882" w:name="__RefHeading___Toc250121_1738255347"/>
      <w:bookmarkStart w:id="1883" w:name="_Toc827"/>
      <w:bookmarkEnd w:id="1881"/>
      <w:bookmarkEnd w:id="1882"/>
      <w:r>
        <w:rPr>
          <w:rtl w:val="true"/>
        </w:rPr>
        <w:t xml:space="preserve">قوله فی ج </w:t>
      </w:r>
      <w:r>
        <w:rPr/>
        <w:t>5</w:t>
      </w:r>
      <w:r>
        <w:rPr>
          <w:rtl w:val="true"/>
        </w:rPr>
        <w:t xml:space="preserve">، ص </w:t>
      </w:r>
      <w:r>
        <w:rPr/>
        <w:t>95</w:t>
      </w:r>
      <w:r>
        <w:rPr>
          <w:rtl w:val="true"/>
        </w:rPr>
        <w:t xml:space="preserve">، س </w:t>
      </w:r>
      <w:r>
        <w:rPr/>
        <w:t>10</w:t>
      </w:r>
      <w:r>
        <w:rPr>
          <w:rtl w:val="true"/>
        </w:rPr>
        <w:t>: «</w:t>
      </w:r>
      <w:r>
        <w:rPr>
          <w:rtl w:val="true"/>
        </w:rPr>
        <w:t>و لایحتاط بناء علی عدم</w:t>
      </w:r>
      <w:r>
        <w:rPr>
          <w:rtl w:val="true"/>
        </w:rPr>
        <w:t>»</w:t>
      </w:r>
      <w:bookmarkEnd w:id="18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ولایحتاط فی المسائل الخلافیة</w:t>
      </w:r>
      <w:r>
        <w:rPr>
          <w:rFonts w:eastAsia="IRNazanin" w:cs="IRNazanin"/>
          <w:color w:val="111111"/>
          <w:sz w:val="28"/>
          <w:szCs w:val="28"/>
          <w:rtl w:val="true"/>
          <w:lang w:bidi="fa-IR"/>
        </w:rPr>
        <w:t>.</w:t>
      </w:r>
    </w:p>
    <w:p>
      <w:pPr>
        <w:pStyle w:val="Heading2"/>
        <w:numPr>
          <w:ilvl w:val="1"/>
          <w:numId w:val="1"/>
        </w:numPr>
        <w:rPr/>
      </w:pPr>
      <w:bookmarkStart w:id="1884" w:name="__RefHeading___Toc250123_1738255347"/>
      <w:bookmarkStart w:id="1885" w:name="_Toc828"/>
      <w:bookmarkEnd w:id="1884"/>
      <w:r>
        <w:rPr>
          <w:rtl w:val="true"/>
        </w:rPr>
        <w:t xml:space="preserve">قوله فی ج </w:t>
      </w:r>
      <w:r>
        <w:rPr/>
        <w:t>5</w:t>
      </w:r>
      <w:r>
        <w:rPr>
          <w:rtl w:val="true"/>
        </w:rPr>
        <w:t xml:space="preserve">، ص </w:t>
      </w:r>
      <w:r>
        <w:rPr/>
        <w:t>95</w:t>
      </w:r>
      <w:r>
        <w:rPr>
          <w:rtl w:val="true"/>
        </w:rPr>
        <w:t xml:space="preserve">، س </w:t>
      </w:r>
      <w:r>
        <w:rPr/>
        <w:t>11</w:t>
      </w:r>
      <w:r>
        <w:rPr>
          <w:rtl w:val="true"/>
        </w:rPr>
        <w:t>: «</w:t>
      </w:r>
      <w:r>
        <w:rPr>
          <w:rtl w:val="true"/>
        </w:rPr>
        <w:t>الجماعة فتأمل</w:t>
      </w:r>
      <w:r>
        <w:rPr>
          <w:rtl w:val="true"/>
        </w:rPr>
        <w:t>»</w:t>
      </w:r>
      <w:bookmarkEnd w:id="18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تأمل بالنسبة الی بعض الامثلة کالمثال الاخیر لا أصل اجراء البرائة فی الشک فی شرطیة شیء أو جزئیته و المثال الاخیر لایکون مجری استصحاب الحرمة فیه بل لعل الجاری فیه استصحاب وجوب مثل فاتحه الکتاب علیه فتامل</w:t>
      </w:r>
      <w:r>
        <w:rPr>
          <w:rFonts w:eastAsia="IRNazanin" w:cs="IRNazanin"/>
          <w:color w:val="111111"/>
          <w:sz w:val="28"/>
          <w:szCs w:val="28"/>
          <w:rtl w:val="true"/>
          <w:lang w:bidi="fa-IR"/>
        </w:rPr>
        <w:t>.</w:t>
      </w:r>
    </w:p>
    <w:p>
      <w:pPr>
        <w:pStyle w:val="Heading2"/>
        <w:numPr>
          <w:ilvl w:val="1"/>
          <w:numId w:val="1"/>
        </w:numPr>
        <w:rPr/>
      </w:pPr>
      <w:bookmarkStart w:id="1886" w:name="__RefHeading___Toc250125_1738255347"/>
      <w:bookmarkStart w:id="1887" w:name="_Toc829"/>
      <w:bookmarkEnd w:id="1886"/>
      <w:r>
        <w:rPr>
          <w:rtl w:val="true"/>
        </w:rPr>
        <w:t xml:space="preserve">قوله فی ج </w:t>
      </w:r>
      <w:r>
        <w:rPr/>
        <w:t>5</w:t>
      </w:r>
      <w:r>
        <w:rPr>
          <w:rtl w:val="true"/>
        </w:rPr>
        <w:t xml:space="preserve">، ص </w:t>
      </w:r>
      <w:r>
        <w:rPr/>
        <w:t>96</w:t>
      </w:r>
      <w:r>
        <w:rPr>
          <w:rtl w:val="true"/>
        </w:rPr>
        <w:t xml:space="preserve">، س </w:t>
      </w:r>
      <w:r>
        <w:rPr/>
        <w:t>16</w:t>
      </w:r>
      <w:r>
        <w:rPr>
          <w:rtl w:val="true"/>
        </w:rPr>
        <w:t>: «</w:t>
      </w:r>
      <w:r>
        <w:rPr>
          <w:rtl w:val="true"/>
        </w:rPr>
        <w:t>و فی قبالها أخبار ظاهرة</w:t>
      </w:r>
      <w:r>
        <w:rPr>
          <w:rtl w:val="true"/>
        </w:rPr>
        <w:t>»</w:t>
      </w:r>
      <w:bookmarkEnd w:id="18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الأخبار المعارضة لاتختص بجوارح الطیور بل ترد فی الفهد أیضا ولکن الأخبار فیه أیضا غیر معموله بها مع احتمال أن یکون عدم أخذهم من جهة الترجیح و أما أخبار التقیه فهی مختصه بالبزاة و الصقور نعم فی الفهد احتمال اخر و هو أن یکون المقصود منه هو نوع من أنواع الکلاب کما یشیر الیه خبر زکریا یا ابن آدم قال سألت أبا الحسن الرضا علیه السلام عن الکلب و الفهد یرسلان فیقتل قال فقال هی مما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فلابأس باکله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Heading2"/>
        <w:numPr>
          <w:ilvl w:val="1"/>
          <w:numId w:val="1"/>
        </w:numPr>
        <w:rPr/>
      </w:pPr>
      <w:bookmarkStart w:id="1888" w:name="__RefHeading___Toc250127_1738255347"/>
      <w:bookmarkStart w:id="1889" w:name="_Toc830"/>
      <w:bookmarkEnd w:id="1888"/>
      <w:r>
        <w:rPr>
          <w:rtl w:val="true"/>
        </w:rPr>
        <w:t xml:space="preserve">قوله فی ج </w:t>
      </w:r>
      <w:r>
        <w:rPr/>
        <w:t>5</w:t>
      </w:r>
      <w:r>
        <w:rPr>
          <w:rtl w:val="true"/>
        </w:rPr>
        <w:t xml:space="preserve">، ص </w:t>
      </w:r>
      <w:r>
        <w:rPr/>
        <w:t>97</w:t>
      </w:r>
      <w:r>
        <w:rPr>
          <w:rtl w:val="true"/>
        </w:rPr>
        <w:t xml:space="preserve">، س </w:t>
      </w:r>
      <w:r>
        <w:rPr/>
        <w:t>4</w:t>
      </w:r>
      <w:r>
        <w:rPr>
          <w:rtl w:val="true"/>
        </w:rPr>
        <w:t>: «</w:t>
      </w:r>
      <w:r>
        <w:rPr>
          <w:rtl w:val="true"/>
        </w:rPr>
        <w:t>جهة الترجیح</w:t>
      </w:r>
      <w:r>
        <w:rPr>
          <w:rtl w:val="true"/>
        </w:rPr>
        <w:t>»</w:t>
      </w:r>
      <w:bookmarkEnd w:id="1889"/>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جهة ترجیح ما دل علی عدم الحلیة بالنسبة الی الاخبار المجوزة المعارضة معها لان الموضوع الواحد مذکور فی الطرفین و لعل وجه الترجیح هو موافقته للشهرة</w:t>
      </w:r>
      <w:r>
        <w:rPr>
          <w:rFonts w:eastAsia="IRNazanin" w:cs="IRNazanin"/>
          <w:color w:val="111111"/>
          <w:sz w:val="28"/>
          <w:szCs w:val="28"/>
          <w:rtl w:val="true"/>
          <w:lang w:bidi="fa-IR"/>
        </w:rPr>
        <w:t>.</w:t>
      </w:r>
      <w:bookmarkStart w:id="1890" w:name="pg14020_140787"/>
    </w:p>
    <w:p>
      <w:pPr>
        <w:pStyle w:val="Heading2"/>
        <w:numPr>
          <w:ilvl w:val="1"/>
          <w:numId w:val="1"/>
        </w:numPr>
        <w:rPr/>
      </w:pPr>
      <w:bookmarkStart w:id="1891" w:name="__RefHeading___Toc250129_1738255347"/>
      <w:bookmarkStart w:id="1892" w:name="_Toc831"/>
      <w:bookmarkEnd w:id="1890"/>
      <w:bookmarkEnd w:id="1891"/>
      <w:r>
        <w:rPr>
          <w:rtl w:val="true"/>
        </w:rPr>
        <w:t xml:space="preserve">قوله فی ج </w:t>
      </w:r>
      <w:r>
        <w:rPr/>
        <w:t>5</w:t>
      </w:r>
      <w:r>
        <w:rPr>
          <w:rtl w:val="true"/>
        </w:rPr>
        <w:t xml:space="preserve">، ص </w:t>
      </w:r>
      <w:r>
        <w:rPr/>
        <w:t>97</w:t>
      </w:r>
      <w:r>
        <w:rPr>
          <w:rtl w:val="true"/>
        </w:rPr>
        <w:t xml:space="preserve">، س </w:t>
      </w:r>
      <w:r>
        <w:rPr/>
        <w:t>4</w:t>
      </w:r>
      <w:r>
        <w:rPr>
          <w:rtl w:val="true"/>
        </w:rPr>
        <w:t>: «</w:t>
      </w:r>
      <w:r>
        <w:rPr>
          <w:rtl w:val="true"/>
        </w:rPr>
        <w:t>و الظاهر انها محمولة</w:t>
      </w:r>
      <w:r>
        <w:rPr>
          <w:rtl w:val="true"/>
        </w:rPr>
        <w:t>»</w:t>
      </w:r>
      <w:bookmarkEnd w:id="18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وجه الظهور هو أن هذه الروایات شارحة بالنسبة الی الأخبار المجوزة و معها لامجال للأخذ بها کما لامجال للمعارضة أیضا و الترجیح لان الأخبار المجوزة غیر ناهضة للمعارضة لعدم حجیتها بعد کونها صادرة من باب التقیة</w:t>
      </w:r>
      <w:r>
        <w:rPr>
          <w:rFonts w:eastAsia="IRNazanin" w:cs="IRNazanin"/>
          <w:color w:val="111111"/>
          <w:sz w:val="28"/>
          <w:szCs w:val="28"/>
          <w:rtl w:val="true"/>
          <w:lang w:bidi="fa-IR"/>
        </w:rPr>
        <w:t>.</w:t>
      </w:r>
    </w:p>
    <w:p>
      <w:pPr>
        <w:pStyle w:val="Heading2"/>
        <w:numPr>
          <w:ilvl w:val="1"/>
          <w:numId w:val="1"/>
        </w:numPr>
        <w:rPr/>
      </w:pPr>
      <w:bookmarkStart w:id="1893" w:name="__RefHeading___Toc250131_1738255347"/>
      <w:bookmarkStart w:id="1894" w:name="_Toc832"/>
      <w:bookmarkEnd w:id="1893"/>
      <w:r>
        <w:rPr>
          <w:rtl w:val="true"/>
        </w:rPr>
        <w:t xml:space="preserve">قوله فی ج </w:t>
      </w:r>
      <w:r>
        <w:rPr/>
        <w:t>5</w:t>
      </w:r>
      <w:r>
        <w:rPr>
          <w:rtl w:val="true"/>
        </w:rPr>
        <w:t xml:space="preserve">، ص </w:t>
      </w:r>
      <w:r>
        <w:rPr/>
        <w:t>98</w:t>
      </w:r>
      <w:r>
        <w:rPr>
          <w:rtl w:val="true"/>
        </w:rPr>
        <w:t xml:space="preserve">، س </w:t>
      </w:r>
      <w:r>
        <w:rPr/>
        <w:t>20</w:t>
      </w:r>
      <w:r>
        <w:rPr>
          <w:rtl w:val="true"/>
        </w:rPr>
        <w:t>: «</w:t>
      </w:r>
      <w:r>
        <w:rPr>
          <w:rtl w:val="true"/>
        </w:rPr>
        <w:t>و إن کان محل التأمل</w:t>
      </w:r>
      <w:r>
        <w:rPr>
          <w:rtl w:val="true"/>
        </w:rPr>
        <w:t>»</w:t>
      </w:r>
      <w:bookmarkEnd w:id="18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لاوجه للتأمل بعد لزوم صدق الکلب المعلم إذ مع الشک فی الصدق لاعلم بالتذکیة و مقتضی الاحتیاط هو عدم الحلیة نعم لو شک مع صدق الکلب المعلم بدون انزجاره بالزجر فی اعتبار الانزجار فمقتضی جریان اصالة البرائة فی الشرائط أیضا هو عدم اشتراطه کما لایخفی</w:t>
      </w:r>
      <w:r>
        <w:rPr>
          <w:rFonts w:eastAsia="IRNazanin" w:cs="IRNazanin"/>
          <w:color w:val="111111"/>
          <w:sz w:val="28"/>
          <w:szCs w:val="28"/>
          <w:rtl w:val="true"/>
          <w:lang w:bidi="fa-IR"/>
        </w:rPr>
        <w:t>.</w:t>
      </w:r>
    </w:p>
    <w:p>
      <w:pPr>
        <w:pStyle w:val="Heading2"/>
        <w:numPr>
          <w:ilvl w:val="1"/>
          <w:numId w:val="1"/>
        </w:numPr>
        <w:rPr/>
      </w:pPr>
      <w:bookmarkStart w:id="1895" w:name="__RefHeading___Toc250133_1738255347"/>
      <w:bookmarkStart w:id="1896" w:name="_Toc833"/>
      <w:bookmarkEnd w:id="1895"/>
      <w:r>
        <w:rPr>
          <w:rtl w:val="true"/>
        </w:rPr>
        <w:t xml:space="preserve">قوله فی ج </w:t>
      </w:r>
      <w:r>
        <w:rPr/>
        <w:t>5</w:t>
      </w:r>
      <w:r>
        <w:rPr>
          <w:rtl w:val="true"/>
        </w:rPr>
        <w:t xml:space="preserve">، ص </w:t>
      </w:r>
      <w:r>
        <w:rPr/>
        <w:t>99</w:t>
      </w:r>
      <w:r>
        <w:rPr>
          <w:rtl w:val="true"/>
        </w:rPr>
        <w:t xml:space="preserve">، س </w:t>
      </w:r>
      <w:r>
        <w:rPr/>
        <w:t>9</w:t>
      </w:r>
      <w:r>
        <w:rPr>
          <w:rtl w:val="true"/>
        </w:rPr>
        <w:t>: «</w:t>
      </w:r>
      <w:r>
        <w:rPr>
          <w:rtl w:val="true"/>
        </w:rPr>
        <w:t>قبل أن تدرکه</w:t>
      </w:r>
      <w:r>
        <w:rPr>
          <w:rtl w:val="true"/>
        </w:rPr>
        <w:t>»</w:t>
      </w:r>
      <w:bookmarkEnd w:id="18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 بعد الادراک لامانع من الأکل لعله أنه بعد الادراک کاللحم الموجود الذی عند الصیاد ربما یأکله الکلاب بترخیص الصیاد فلاتغفل</w:t>
      </w:r>
      <w:r>
        <w:rPr>
          <w:rFonts w:eastAsia="IRNazanin" w:cs="IRNazanin"/>
          <w:color w:val="111111"/>
          <w:sz w:val="28"/>
          <w:szCs w:val="28"/>
          <w:rtl w:val="true"/>
          <w:lang w:bidi="fa-IR"/>
        </w:rPr>
        <w:t>.</w:t>
      </w:r>
    </w:p>
    <w:p>
      <w:pPr>
        <w:pStyle w:val="Heading2"/>
        <w:numPr>
          <w:ilvl w:val="1"/>
          <w:numId w:val="1"/>
        </w:numPr>
        <w:rPr/>
      </w:pPr>
      <w:bookmarkStart w:id="1897" w:name="__RefHeading___Toc250135_1738255347"/>
      <w:bookmarkStart w:id="1898" w:name="_Toc834"/>
      <w:bookmarkEnd w:id="1897"/>
      <w:r>
        <w:rPr>
          <w:rtl w:val="true"/>
        </w:rPr>
        <w:t xml:space="preserve">قوله فی ج </w:t>
      </w:r>
      <w:r>
        <w:rPr/>
        <w:t>5</w:t>
      </w:r>
      <w:r>
        <w:rPr>
          <w:rtl w:val="true"/>
        </w:rPr>
        <w:t xml:space="preserve">، ص </w:t>
      </w:r>
      <w:r>
        <w:rPr/>
        <w:t>99</w:t>
      </w:r>
      <w:r>
        <w:rPr>
          <w:rtl w:val="true"/>
        </w:rPr>
        <w:t xml:space="preserve">، س </w:t>
      </w:r>
      <w:r>
        <w:rPr/>
        <w:t>15</w:t>
      </w:r>
      <w:r>
        <w:rPr>
          <w:rtl w:val="true"/>
        </w:rPr>
        <w:t>: «</w:t>
      </w:r>
      <w:r>
        <w:rPr>
          <w:rtl w:val="true"/>
        </w:rPr>
        <w:t>منها خبر حکم بن حکیم</w:t>
      </w:r>
      <w:r>
        <w:rPr>
          <w:rtl w:val="true"/>
        </w:rPr>
        <w:t>»</w:t>
      </w:r>
      <w:bookmarkEnd w:id="18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جمیل بن دراج عن حکم بن حکیم</w:t>
      </w:r>
      <w:r>
        <w:rPr>
          <w:rFonts w:eastAsia="IRNazanin" w:cs="IRNazanin"/>
          <w:color w:val="111111"/>
          <w:sz w:val="28"/>
          <w:szCs w:val="28"/>
          <w:rtl w:val="true"/>
          <w:lang w:bidi="fa-IR"/>
        </w:rPr>
        <w:t>.</w:t>
      </w:r>
    </w:p>
    <w:p>
      <w:pPr>
        <w:pStyle w:val="Heading2"/>
        <w:numPr>
          <w:ilvl w:val="1"/>
          <w:numId w:val="1"/>
        </w:numPr>
        <w:rPr/>
      </w:pPr>
      <w:bookmarkStart w:id="1899" w:name="__RefHeading___Toc250137_1738255347"/>
      <w:bookmarkStart w:id="1900" w:name="_Toc835"/>
      <w:bookmarkEnd w:id="1899"/>
      <w:r>
        <w:rPr>
          <w:rtl w:val="true"/>
        </w:rPr>
        <w:t xml:space="preserve">قوله فی ج </w:t>
      </w:r>
      <w:r>
        <w:rPr/>
        <w:t>5</w:t>
      </w:r>
      <w:r>
        <w:rPr>
          <w:rtl w:val="true"/>
        </w:rPr>
        <w:t xml:space="preserve">، ص </w:t>
      </w:r>
      <w:r>
        <w:rPr/>
        <w:t>100</w:t>
      </w:r>
      <w:r>
        <w:rPr>
          <w:rtl w:val="true"/>
        </w:rPr>
        <w:t xml:space="preserve">، س </w:t>
      </w:r>
      <w:r>
        <w:rPr/>
        <w:t>7</w:t>
      </w:r>
      <w:r>
        <w:rPr>
          <w:rtl w:val="true"/>
        </w:rPr>
        <w:t>: «</w:t>
      </w:r>
      <w:r>
        <w:rPr>
          <w:rtl w:val="true"/>
        </w:rPr>
        <w:t>کیف تحمل علی ما ذکر</w:t>
      </w:r>
      <w:r>
        <w:rPr>
          <w:rtl w:val="true"/>
        </w:rPr>
        <w:t>»</w:t>
      </w:r>
      <w:bookmarkEnd w:id="1900"/>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أنه کیف تحمل الاطلاقات علی الفرد النادر مع کثرتها و کونها</w:t>
      </w:r>
      <w:bookmarkStart w:id="1901" w:name="pg14020_140788"/>
    </w:p>
    <w:p>
      <w:pPr>
        <w:pStyle w:val="BookText"/>
        <w:rPr/>
      </w:pPr>
      <w:bookmarkEnd w:id="1901"/>
      <w:r>
        <w:rPr>
          <w:rFonts w:ascii="IRNazanin" w:hAnsi="IRNazanin" w:eastAsia="IRNazanin"/>
          <w:color w:val="111111"/>
          <w:sz w:val="28"/>
          <w:sz w:val="28"/>
          <w:szCs w:val="28"/>
          <w:rtl w:val="true"/>
          <w:lang w:bidi="fa-IR"/>
        </w:rPr>
        <w:t>فی مقام بیان القانون الکلی هذا مضافا الی أنه جمع شرعی لاشاهد له و هذا مضافا الی عدم دخالة عدم الأکل فی صدق الکلب المعلم و علیه فالروایات متعارضة و الترجیح مع ما دل علی عدم الجواز کموثقه سماعة لذهاب المشهور الیه هذا مضافا الی موافقه هذه الروایات مع الایة الشریفة کما أوضحته صحیحة رفاعة اللهم إلا أن یقال کما فی المتن أن الایة فی مقام بیان الموضوع للأکل و تفید جواز الاکل مما ابقت الکلاب و امسکن و التفسیر الذی جاء فی صحیحة رفاعة موافق للعامة کما نص علیه فی مصحح جمیل بن دراج عن حکم بن حکیم الصرفی و علیه فروایات الجواز موافقة للایة فالاحوط هو اشتراط عدم الأکل قبل ادراک الصید کما هو ظاهر موثقة سماعة من دون فرق بین کون الأکل عادة أو عدمه لاطلاق الموثقة المذکورة</w:t>
      </w:r>
      <w:r>
        <w:rPr>
          <w:rFonts w:eastAsia="IRNazanin" w:cs="IRNazanin"/>
          <w:color w:val="111111"/>
          <w:sz w:val="28"/>
          <w:szCs w:val="28"/>
          <w:rtl w:val="true"/>
          <w:lang w:bidi="fa-IR"/>
        </w:rPr>
        <w:t>.</w:t>
      </w:r>
    </w:p>
    <w:p>
      <w:pPr>
        <w:pStyle w:val="Heading2"/>
        <w:numPr>
          <w:ilvl w:val="1"/>
          <w:numId w:val="1"/>
        </w:numPr>
        <w:rPr/>
      </w:pPr>
      <w:bookmarkStart w:id="1902" w:name="__RefHeading___Toc250139_1738255347"/>
      <w:bookmarkStart w:id="1903" w:name="_Toc836"/>
      <w:bookmarkEnd w:id="1902"/>
      <w:r>
        <w:rPr>
          <w:rtl w:val="true"/>
        </w:rPr>
        <w:t xml:space="preserve">قوله فی ج </w:t>
      </w:r>
      <w:r>
        <w:rPr/>
        <w:t>5</w:t>
      </w:r>
      <w:r>
        <w:rPr>
          <w:rtl w:val="true"/>
        </w:rPr>
        <w:t xml:space="preserve">، ص </w:t>
      </w:r>
      <w:r>
        <w:rPr/>
        <w:t>100</w:t>
      </w:r>
      <w:r>
        <w:rPr>
          <w:rtl w:val="true"/>
        </w:rPr>
        <w:t xml:space="preserve">، س </w:t>
      </w:r>
      <w:r>
        <w:rPr/>
        <w:t>12</w:t>
      </w:r>
      <w:r>
        <w:rPr>
          <w:rtl w:val="true"/>
        </w:rPr>
        <w:t>: «</w:t>
      </w:r>
      <w:r>
        <w:rPr>
          <w:rtl w:val="true"/>
        </w:rPr>
        <w:t>اعتبار کون المرسل</w:t>
      </w:r>
      <w:r>
        <w:rPr>
          <w:rtl w:val="true"/>
        </w:rPr>
        <w:t>»</w:t>
      </w:r>
      <w:bookmarkEnd w:id="19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الاعتبار جار فی ارسال السهم و الکلب فلم ار فرقا بینهما فی کلمات الاصحاب</w:t>
      </w:r>
      <w:r>
        <w:rPr>
          <w:rFonts w:eastAsia="IRNazanin" w:cs="IRNazanin"/>
          <w:color w:val="111111"/>
          <w:sz w:val="28"/>
          <w:szCs w:val="28"/>
          <w:rtl w:val="true"/>
          <w:lang w:bidi="fa-IR"/>
        </w:rPr>
        <w:t>.</w:t>
      </w:r>
    </w:p>
    <w:p>
      <w:pPr>
        <w:pStyle w:val="Heading2"/>
        <w:numPr>
          <w:ilvl w:val="1"/>
          <w:numId w:val="1"/>
        </w:numPr>
        <w:rPr/>
      </w:pPr>
      <w:bookmarkStart w:id="1904" w:name="__RefHeading___Toc250141_1738255347"/>
      <w:bookmarkStart w:id="1905" w:name="_Toc837"/>
      <w:bookmarkEnd w:id="1904"/>
      <w:r>
        <w:rPr>
          <w:rtl w:val="true"/>
        </w:rPr>
        <w:t xml:space="preserve">قوله فی ج </w:t>
      </w:r>
      <w:r>
        <w:rPr/>
        <w:t>5</w:t>
      </w:r>
      <w:r>
        <w:rPr>
          <w:rtl w:val="true"/>
        </w:rPr>
        <w:t xml:space="preserve">، ص </w:t>
      </w:r>
      <w:r>
        <w:rPr/>
        <w:t>101</w:t>
      </w:r>
      <w:r>
        <w:rPr>
          <w:rtl w:val="true"/>
        </w:rPr>
        <w:t xml:space="preserve">، س </w:t>
      </w:r>
      <w:r>
        <w:rPr/>
        <w:t>12</w:t>
      </w:r>
      <w:r>
        <w:rPr>
          <w:rtl w:val="true"/>
        </w:rPr>
        <w:t>: «</w:t>
      </w:r>
      <w:r>
        <w:rPr>
          <w:rtl w:val="true"/>
        </w:rPr>
        <w:t>فالظاهر أن النظر</w:t>
      </w:r>
      <w:r>
        <w:rPr>
          <w:rtl w:val="true"/>
        </w:rPr>
        <w:t>»</w:t>
      </w:r>
      <w:bookmarkEnd w:id="19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 السند ضعیف بقاسم بن سلیمان لعدم توثیقه اللهم إلا أن یکتفی بنقل کامل الزیارات عنه</w:t>
      </w:r>
      <w:r>
        <w:rPr>
          <w:rFonts w:eastAsia="IRNazanin" w:cs="IRNazanin"/>
          <w:color w:val="111111"/>
          <w:sz w:val="28"/>
          <w:szCs w:val="28"/>
          <w:rtl w:val="true"/>
          <w:lang w:bidi="fa-IR"/>
        </w:rPr>
        <w:t>.</w:t>
      </w:r>
    </w:p>
    <w:p>
      <w:pPr>
        <w:pStyle w:val="Heading2"/>
        <w:numPr>
          <w:ilvl w:val="1"/>
          <w:numId w:val="1"/>
        </w:numPr>
        <w:rPr/>
      </w:pPr>
      <w:bookmarkStart w:id="1906" w:name="__RefHeading___Toc250143_1738255347"/>
      <w:bookmarkStart w:id="1907" w:name="_Toc838"/>
      <w:bookmarkEnd w:id="1906"/>
      <w:r>
        <w:rPr>
          <w:rtl w:val="true"/>
        </w:rPr>
        <w:t xml:space="preserve">قوله فی ج </w:t>
      </w:r>
      <w:r>
        <w:rPr/>
        <w:t>5</w:t>
      </w:r>
      <w:r>
        <w:rPr>
          <w:rtl w:val="true"/>
        </w:rPr>
        <w:t xml:space="preserve">، ص </w:t>
      </w:r>
      <w:r>
        <w:rPr/>
        <w:t>101</w:t>
      </w:r>
      <w:r>
        <w:rPr>
          <w:rtl w:val="true"/>
        </w:rPr>
        <w:t xml:space="preserve">، س </w:t>
      </w:r>
      <w:r>
        <w:rPr/>
        <w:t>13</w:t>
      </w:r>
      <w:r>
        <w:rPr>
          <w:rtl w:val="true"/>
        </w:rPr>
        <w:t>: «</w:t>
      </w:r>
      <w:r>
        <w:rPr>
          <w:rtl w:val="true"/>
        </w:rPr>
        <w:t>ظاهر فی کفایة نفس الصید</w:t>
      </w:r>
      <w:r>
        <w:rPr>
          <w:rtl w:val="true"/>
        </w:rPr>
        <w:t>»</w:t>
      </w:r>
      <w:bookmarkEnd w:id="1907"/>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لعدم ضم الارسال الی قوله صاد</w:t>
      </w:r>
      <w:r>
        <w:rPr>
          <w:rFonts w:eastAsia="IRNazanin" w:cs="IRNazanin"/>
          <w:color w:val="111111"/>
          <w:sz w:val="28"/>
          <w:szCs w:val="28"/>
          <w:rtl w:val="true"/>
          <w:lang w:bidi="fa-IR"/>
        </w:rPr>
        <w:t>.</w:t>
      </w:r>
      <w:bookmarkStart w:id="1908" w:name="pg14020_140790"/>
    </w:p>
    <w:p>
      <w:pPr>
        <w:pStyle w:val="Heading2"/>
        <w:numPr>
          <w:ilvl w:val="1"/>
          <w:numId w:val="1"/>
        </w:numPr>
        <w:rPr/>
      </w:pPr>
      <w:bookmarkStart w:id="1909" w:name="__RefHeading___Toc250145_1738255347"/>
      <w:bookmarkStart w:id="1910" w:name="_Toc839"/>
      <w:bookmarkEnd w:id="1908"/>
      <w:bookmarkEnd w:id="1909"/>
      <w:r>
        <w:rPr>
          <w:rtl w:val="true"/>
        </w:rPr>
        <w:t xml:space="preserve">قوله فی ج </w:t>
      </w:r>
      <w:r>
        <w:rPr/>
        <w:t>5</w:t>
      </w:r>
      <w:r>
        <w:rPr>
          <w:rtl w:val="true"/>
        </w:rPr>
        <w:t xml:space="preserve">، ص </w:t>
      </w:r>
      <w:r>
        <w:rPr/>
        <w:t>101</w:t>
      </w:r>
      <w:r>
        <w:rPr>
          <w:rtl w:val="true"/>
        </w:rPr>
        <w:t xml:space="preserve">، س </w:t>
      </w:r>
      <w:r>
        <w:rPr/>
        <w:t>16</w:t>
      </w:r>
      <w:r>
        <w:rPr>
          <w:rtl w:val="true"/>
        </w:rPr>
        <w:t>: «</w:t>
      </w:r>
      <w:r>
        <w:rPr>
          <w:rtl w:val="true"/>
        </w:rPr>
        <w:t>أن الضمیر فیه</w:t>
      </w:r>
      <w:r>
        <w:rPr>
          <w:rtl w:val="true"/>
        </w:rPr>
        <w:t>»</w:t>
      </w:r>
      <w:bookmarkEnd w:id="19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الضمیر فی قوله فهو ذکاته فی خبر أبی بکر</w:t>
      </w:r>
      <w:r>
        <w:rPr>
          <w:rFonts w:eastAsia="IRNazanin" w:cs="IRNazanin"/>
          <w:color w:val="111111"/>
          <w:sz w:val="28"/>
          <w:szCs w:val="28"/>
          <w:rtl w:val="true"/>
          <w:lang w:bidi="fa-IR"/>
        </w:rPr>
        <w:t>.</w:t>
      </w:r>
    </w:p>
    <w:p>
      <w:pPr>
        <w:pStyle w:val="Heading2"/>
        <w:numPr>
          <w:ilvl w:val="1"/>
          <w:numId w:val="1"/>
        </w:numPr>
        <w:rPr/>
      </w:pPr>
      <w:bookmarkStart w:id="1911" w:name="__RefHeading___Toc250147_1738255347"/>
      <w:bookmarkStart w:id="1912" w:name="_Toc840"/>
      <w:bookmarkEnd w:id="1911"/>
      <w:r>
        <w:rPr>
          <w:rtl w:val="true"/>
        </w:rPr>
        <w:t xml:space="preserve">قوله فی ج </w:t>
      </w:r>
      <w:r>
        <w:rPr/>
        <w:t>5</w:t>
      </w:r>
      <w:r>
        <w:rPr>
          <w:rtl w:val="true"/>
        </w:rPr>
        <w:t xml:space="preserve">، ص </w:t>
      </w:r>
      <w:r>
        <w:rPr/>
        <w:t>101</w:t>
      </w:r>
      <w:r>
        <w:rPr>
          <w:rtl w:val="true"/>
        </w:rPr>
        <w:t xml:space="preserve">، س </w:t>
      </w:r>
      <w:r>
        <w:rPr/>
        <w:t>16</w:t>
      </w:r>
      <w:r>
        <w:rPr>
          <w:rtl w:val="true"/>
        </w:rPr>
        <w:t>: «</w:t>
      </w:r>
      <w:r>
        <w:rPr>
          <w:rtl w:val="true"/>
        </w:rPr>
        <w:t>فیه راجع الی التسمیة</w:t>
      </w:r>
      <w:r>
        <w:rPr>
          <w:rtl w:val="true"/>
        </w:rPr>
        <w:t>»</w:t>
      </w:r>
      <w:bookmarkEnd w:id="19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راجع الی ذکر التسمیة أو الی مجموع الارسال و التسمیة و مع هذا الاحتمال لامجال للاستدلال به علی لزوم قصد الصید و الارسال</w:t>
      </w:r>
      <w:r>
        <w:rPr>
          <w:rFonts w:eastAsia="IRNazanin" w:cs="IRNazanin"/>
          <w:color w:val="111111"/>
          <w:sz w:val="28"/>
          <w:szCs w:val="28"/>
          <w:rtl w:val="true"/>
          <w:lang w:bidi="fa-IR"/>
        </w:rPr>
        <w:t>.</w:t>
      </w:r>
    </w:p>
    <w:p>
      <w:pPr>
        <w:pStyle w:val="Heading2"/>
        <w:numPr>
          <w:ilvl w:val="1"/>
          <w:numId w:val="1"/>
        </w:numPr>
        <w:rPr/>
      </w:pPr>
      <w:bookmarkStart w:id="1913" w:name="__RefHeading___Toc250149_1738255347"/>
      <w:bookmarkStart w:id="1914" w:name="_Toc841"/>
      <w:bookmarkEnd w:id="1913"/>
      <w:r>
        <w:rPr>
          <w:rtl w:val="true"/>
        </w:rPr>
        <w:t xml:space="preserve">قوله فی ج </w:t>
      </w:r>
      <w:r>
        <w:rPr/>
        <w:t>5</w:t>
      </w:r>
      <w:r>
        <w:rPr>
          <w:rtl w:val="true"/>
        </w:rPr>
        <w:t xml:space="preserve">، ص </w:t>
      </w:r>
      <w:r>
        <w:rPr/>
        <w:t>101</w:t>
      </w:r>
      <w:r>
        <w:rPr>
          <w:rtl w:val="true"/>
        </w:rPr>
        <w:t xml:space="preserve">، س </w:t>
      </w:r>
      <w:r>
        <w:rPr/>
        <w:t>19</w:t>
      </w:r>
      <w:r>
        <w:rPr>
          <w:rtl w:val="true"/>
        </w:rPr>
        <w:t>: «</w:t>
      </w:r>
      <w:r>
        <w:rPr>
          <w:rtl w:val="true"/>
        </w:rPr>
        <w:t>المتقدمین و غیرهما</w:t>
      </w:r>
      <w:r>
        <w:rPr>
          <w:rtl w:val="true"/>
        </w:rPr>
        <w:t>»</w:t>
      </w:r>
      <w:bookmarkEnd w:id="19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2"/>
        <w:numPr>
          <w:ilvl w:val="1"/>
          <w:numId w:val="1"/>
        </w:numPr>
        <w:rPr/>
      </w:pPr>
      <w:bookmarkStart w:id="1915" w:name="__RefHeading___Toc250151_1738255347"/>
      <w:bookmarkStart w:id="1916" w:name="_Toc842"/>
      <w:bookmarkEnd w:id="1915"/>
      <w:r>
        <w:rPr>
          <w:rtl w:val="true"/>
        </w:rPr>
        <w:t xml:space="preserve">قوله فی ج </w:t>
      </w:r>
      <w:r>
        <w:rPr/>
        <w:t>5</w:t>
      </w:r>
      <w:r>
        <w:rPr>
          <w:rtl w:val="true"/>
        </w:rPr>
        <w:t xml:space="preserve">، ص </w:t>
      </w:r>
      <w:r>
        <w:rPr/>
        <w:t>101</w:t>
      </w:r>
      <w:r>
        <w:rPr>
          <w:rtl w:val="true"/>
        </w:rPr>
        <w:t xml:space="preserve">، س </w:t>
      </w:r>
      <w:r>
        <w:rPr/>
        <w:t>20</w:t>
      </w:r>
      <w:r>
        <w:rPr>
          <w:rtl w:val="true"/>
        </w:rPr>
        <w:t>: «</w:t>
      </w:r>
      <w:r>
        <w:rPr>
          <w:rtl w:val="true"/>
        </w:rPr>
        <w:t>علی نفس الصید</w:t>
      </w:r>
      <w:r>
        <w:rPr>
          <w:rtl w:val="true"/>
        </w:rPr>
        <w:t>»</w:t>
      </w:r>
      <w:bookmarkEnd w:id="19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ذکر من الارسال بالقصد الی الصید</w:t>
      </w:r>
      <w:r>
        <w:rPr>
          <w:rFonts w:eastAsia="IRNazanin" w:cs="IRNazanin"/>
          <w:color w:val="111111"/>
          <w:sz w:val="28"/>
          <w:szCs w:val="28"/>
          <w:rtl w:val="true"/>
          <w:lang w:bidi="fa-IR"/>
        </w:rPr>
        <w:t>.</w:t>
      </w:r>
    </w:p>
    <w:p>
      <w:pPr>
        <w:pStyle w:val="Heading2"/>
        <w:numPr>
          <w:ilvl w:val="1"/>
          <w:numId w:val="1"/>
        </w:numPr>
        <w:rPr/>
      </w:pPr>
      <w:bookmarkStart w:id="1917" w:name="__RefHeading___Toc250153_1738255347"/>
      <w:bookmarkStart w:id="1918" w:name="_Toc843"/>
      <w:bookmarkEnd w:id="1917"/>
      <w:r>
        <w:rPr>
          <w:rtl w:val="true"/>
        </w:rPr>
        <w:t xml:space="preserve">قوله فی ج </w:t>
      </w:r>
      <w:r>
        <w:rPr/>
        <w:t>5</w:t>
      </w:r>
      <w:r>
        <w:rPr>
          <w:rtl w:val="true"/>
        </w:rPr>
        <w:t xml:space="preserve">، ص </w:t>
      </w:r>
      <w:r>
        <w:rPr/>
        <w:t>102</w:t>
      </w:r>
      <w:r>
        <w:rPr>
          <w:rtl w:val="true"/>
        </w:rPr>
        <w:t xml:space="preserve">، س </w:t>
      </w:r>
      <w:r>
        <w:rPr/>
        <w:t>2</w:t>
      </w:r>
      <w:r>
        <w:rPr>
          <w:rtl w:val="true"/>
        </w:rPr>
        <w:t>: «</w:t>
      </w:r>
      <w:r>
        <w:rPr>
          <w:rtl w:val="true"/>
        </w:rPr>
        <w:t>لکنه من المحتمل</w:t>
      </w:r>
      <w:r>
        <w:rPr>
          <w:rtl w:val="true"/>
        </w:rPr>
        <w:t>»</w:t>
      </w:r>
      <w:bookmarkEnd w:id="19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أن فی بعض الأخبار ذکر قید الارسال من دون القضیة الشرطیة کقوله علیه السلام فی موثقة السکونی کلب المجوسی لا تأکل صیده إلا أن یأخذه المسلم فیعلمه و یرسله و کذلک البازی و کلاب أهل الذمة و بزاتهم حلال للمسلمین أن یاکلوا صیدها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 ذیله غیر معمول به لأنا نقول لاضیر بعد کون الروایة ذا الفقرات</w:t>
      </w:r>
      <w:r>
        <w:rPr>
          <w:rFonts w:eastAsia="IRNazanin" w:cs="IRNazanin"/>
          <w:color w:val="111111"/>
          <w:sz w:val="28"/>
          <w:szCs w:val="28"/>
          <w:rtl w:val="true"/>
          <w:lang w:bidi="fa-IR"/>
        </w:rPr>
        <w:t>.</w:t>
      </w:r>
    </w:p>
    <w:p>
      <w:pPr>
        <w:pStyle w:val="Heading2"/>
        <w:numPr>
          <w:ilvl w:val="1"/>
          <w:numId w:val="1"/>
        </w:numPr>
        <w:rPr/>
      </w:pPr>
      <w:bookmarkStart w:id="1919" w:name="__RefHeading___Toc250155_1738255347"/>
      <w:bookmarkStart w:id="1920" w:name="_Toc844"/>
      <w:bookmarkEnd w:id="1919"/>
      <w:r>
        <w:rPr>
          <w:rtl w:val="true"/>
        </w:rPr>
        <w:t xml:space="preserve">قوله فی ج </w:t>
      </w:r>
      <w:r>
        <w:rPr/>
        <w:t>5</w:t>
      </w:r>
      <w:r>
        <w:rPr>
          <w:rtl w:val="true"/>
        </w:rPr>
        <w:t xml:space="preserve">، ص </w:t>
      </w:r>
      <w:r>
        <w:rPr/>
        <w:t>102</w:t>
      </w:r>
      <w:r>
        <w:rPr>
          <w:rtl w:val="true"/>
        </w:rPr>
        <w:t xml:space="preserve">، س </w:t>
      </w:r>
      <w:r>
        <w:rPr/>
        <w:t>6</w:t>
      </w:r>
      <w:r>
        <w:rPr>
          <w:rtl w:val="true"/>
        </w:rPr>
        <w:t>: «</w:t>
      </w:r>
      <w:r>
        <w:rPr>
          <w:rtl w:val="true"/>
        </w:rPr>
        <w:t>ذکر لزوم التسمیة</w:t>
      </w:r>
      <w:r>
        <w:rPr>
          <w:rtl w:val="true"/>
        </w:rPr>
        <w:t>»</w:t>
      </w:r>
      <w:bookmarkEnd w:id="1920"/>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بعض الأخبار هو لزوم ذکر التسمیة عند الارسال أبی عبیدة</w:t>
      </w:r>
      <w:bookmarkStart w:id="1921" w:name="pg14020_140792"/>
    </w:p>
    <w:p>
      <w:pPr>
        <w:pStyle w:val="BookText"/>
        <w:rPr/>
      </w:pPr>
      <w:bookmarkEnd w:id="19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فی کلام السائل اللهم إلا أن یقال کما فی الجواهر بانه و ان وقع فی کلام الرواة إلا أنه یدل علی کون الحکم شایعا معروفا عندهم و السائلون من فقهاء الاصحاب فیعد أخذهم لهذا القید فی السؤال من دون أن یکون له مدخل فی الحل و قد اقرهم الامام علی هذا القید و لم ینکر علیهم فی ذلک فدل علی أنه معتبر فی حل الصید انتهی ولکن الروایة لاتنحصر فی امثال ما ذکر بل هنا روایة تدل علی لزوم اقتران التسمیة بالارسال أو قبیله و هو ما رواه فی التهذیب عن الحسین بن سعید عن القاسم بن محمد عن علی عن أبی بصیر عن أبی عبدالله علیه السلام قال ان اصبت کلبا معلما أو فهذا بعد أن تسمی فکل مما أمسک علیک قتل أو لم یقتل أکل أو لم یأکل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لایخلو عن شیء لان الاصابة غیر الارسال و کیف کان فذکر التسمیة عند الارسال موافق الاحتیاط</w:t>
      </w:r>
      <w:r>
        <w:rPr>
          <w:rFonts w:eastAsia="IRNazanin" w:cs="IRNazanin"/>
          <w:color w:val="111111"/>
          <w:sz w:val="28"/>
          <w:szCs w:val="28"/>
          <w:rtl w:val="true"/>
          <w:lang w:bidi="fa-IR"/>
        </w:rPr>
        <w:t>.</w:t>
      </w:r>
    </w:p>
    <w:p>
      <w:pPr>
        <w:pStyle w:val="Heading2"/>
        <w:numPr>
          <w:ilvl w:val="1"/>
          <w:numId w:val="1"/>
        </w:numPr>
        <w:rPr/>
      </w:pPr>
      <w:bookmarkStart w:id="1922" w:name="__RefHeading___Toc250157_1738255347"/>
      <w:bookmarkStart w:id="1923" w:name="_Toc845"/>
      <w:bookmarkEnd w:id="1922"/>
      <w:r>
        <w:rPr>
          <w:rtl w:val="true"/>
        </w:rPr>
        <w:t xml:space="preserve">قوله فی ج </w:t>
      </w:r>
      <w:r>
        <w:rPr/>
        <w:t>5</w:t>
      </w:r>
      <w:r>
        <w:rPr>
          <w:rtl w:val="true"/>
        </w:rPr>
        <w:t xml:space="preserve">، ص </w:t>
      </w:r>
      <w:r>
        <w:rPr/>
        <w:t>102</w:t>
      </w:r>
      <w:r>
        <w:rPr>
          <w:rtl w:val="true"/>
        </w:rPr>
        <w:t xml:space="preserve">، س </w:t>
      </w:r>
      <w:r>
        <w:rPr/>
        <w:t>6</w:t>
      </w:r>
      <w:r>
        <w:rPr>
          <w:rtl w:val="true"/>
        </w:rPr>
        <w:t>: «</w:t>
      </w:r>
      <w:r>
        <w:rPr>
          <w:rtl w:val="true"/>
        </w:rPr>
        <w:t>فمع ترک التسمیة</w:t>
      </w:r>
      <w:r>
        <w:rPr>
          <w:rtl w:val="true"/>
        </w:rPr>
        <w:t>»</w:t>
      </w:r>
      <w:bookmarkEnd w:id="19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عن علم أو عن جهل و الجهل سواء کان بسیط أو مرکبا و سواء کان عن ذکر أو نسیان نعم خرج النسیان بالدلیل</w:t>
      </w:r>
      <w:r>
        <w:rPr>
          <w:rFonts w:eastAsia="IRNazanin" w:cs="IRNazanin"/>
          <w:color w:val="111111"/>
          <w:sz w:val="28"/>
          <w:szCs w:val="28"/>
          <w:rtl w:val="true"/>
          <w:lang w:bidi="fa-IR"/>
        </w:rPr>
        <w:t>.</w:t>
      </w:r>
    </w:p>
    <w:p>
      <w:pPr>
        <w:pStyle w:val="Heading2"/>
        <w:numPr>
          <w:ilvl w:val="1"/>
          <w:numId w:val="1"/>
        </w:numPr>
        <w:rPr/>
      </w:pPr>
      <w:bookmarkStart w:id="1924" w:name="__RefHeading___Toc250159_1738255347"/>
      <w:bookmarkStart w:id="1925" w:name="_Toc846"/>
      <w:bookmarkEnd w:id="1924"/>
      <w:r>
        <w:rPr>
          <w:rtl w:val="true"/>
        </w:rPr>
        <w:t xml:space="preserve">قوله فی ج </w:t>
      </w:r>
      <w:r>
        <w:rPr/>
        <w:t>5</w:t>
      </w:r>
      <w:r>
        <w:rPr>
          <w:rtl w:val="true"/>
        </w:rPr>
        <w:t xml:space="preserve">، ص </w:t>
      </w:r>
      <w:r>
        <w:rPr/>
        <w:t>102</w:t>
      </w:r>
      <w:r>
        <w:rPr>
          <w:rtl w:val="true"/>
        </w:rPr>
        <w:t xml:space="preserve">، س </w:t>
      </w:r>
      <w:r>
        <w:rPr/>
        <w:t>7</w:t>
      </w:r>
      <w:r>
        <w:rPr>
          <w:rtl w:val="true"/>
        </w:rPr>
        <w:t>: «</w:t>
      </w:r>
      <w:r>
        <w:rPr>
          <w:rtl w:val="true"/>
        </w:rPr>
        <w:t>و لم یسم فلایأکله</w:t>
      </w:r>
      <w:r>
        <w:rPr>
          <w:rtl w:val="true"/>
        </w:rPr>
        <w:t>»</w:t>
      </w:r>
      <w:bookmarkEnd w:id="19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اطلاقه یشمل جمیع الصور من العمد و الجهل و النسیان</w:t>
      </w:r>
      <w:r>
        <w:rPr>
          <w:rFonts w:eastAsia="IRNazanin" w:cs="IRNazanin"/>
          <w:color w:val="111111"/>
          <w:sz w:val="28"/>
          <w:szCs w:val="28"/>
          <w:rtl w:val="true"/>
          <w:lang w:bidi="fa-IR"/>
        </w:rPr>
        <w:t>.</w:t>
      </w:r>
    </w:p>
    <w:p>
      <w:pPr>
        <w:pStyle w:val="Heading2"/>
        <w:numPr>
          <w:ilvl w:val="1"/>
          <w:numId w:val="1"/>
        </w:numPr>
        <w:rPr/>
      </w:pPr>
      <w:bookmarkStart w:id="1926" w:name="__RefHeading___Toc250161_1738255347"/>
      <w:bookmarkStart w:id="1927" w:name="_Toc847"/>
      <w:bookmarkEnd w:id="1926"/>
      <w:r>
        <w:rPr>
          <w:rtl w:val="true"/>
        </w:rPr>
        <w:t xml:space="preserve">قوله فی ج </w:t>
      </w:r>
      <w:r>
        <w:rPr/>
        <w:t>5</w:t>
      </w:r>
      <w:r>
        <w:rPr>
          <w:rtl w:val="true"/>
        </w:rPr>
        <w:t xml:space="preserve">، ص </w:t>
      </w:r>
      <w:r>
        <w:rPr/>
        <w:t>102</w:t>
      </w:r>
      <w:r>
        <w:rPr>
          <w:rtl w:val="true"/>
        </w:rPr>
        <w:t xml:space="preserve">، س </w:t>
      </w:r>
      <w:r>
        <w:rPr/>
        <w:t>15</w:t>
      </w:r>
      <w:r>
        <w:rPr>
          <w:rtl w:val="true"/>
        </w:rPr>
        <w:t>: «</w:t>
      </w:r>
      <w:r>
        <w:rPr>
          <w:rtl w:val="true"/>
        </w:rPr>
        <w:t>الأخذ بالاطلاق فإن کثیرا</w:t>
      </w:r>
      <w:r>
        <w:rPr>
          <w:rtl w:val="true"/>
        </w:rPr>
        <w:t>»</w:t>
      </w:r>
      <w:bookmarkEnd w:id="1927"/>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اطلق المخصص و موجز عبدالرحمن</w:t>
      </w:r>
      <w:r>
        <w:rPr>
          <w:rFonts w:eastAsia="IRNazanin" w:cs="IRNazanin"/>
          <w:color w:val="111111"/>
          <w:sz w:val="28"/>
          <w:szCs w:val="28"/>
          <w:rtl w:val="true"/>
          <w:lang w:bidi="fa-IR"/>
        </w:rPr>
        <w:t>.</w:t>
      </w:r>
      <w:bookmarkStart w:id="1928" w:name="pg14020_140794"/>
    </w:p>
    <w:p>
      <w:pPr>
        <w:pStyle w:val="Heading2"/>
        <w:numPr>
          <w:ilvl w:val="1"/>
          <w:numId w:val="1"/>
        </w:numPr>
        <w:rPr/>
      </w:pPr>
      <w:bookmarkStart w:id="1929" w:name="__RefHeading___Toc250163_1738255347"/>
      <w:bookmarkStart w:id="1930" w:name="_Toc848"/>
      <w:bookmarkEnd w:id="1928"/>
      <w:bookmarkEnd w:id="1929"/>
      <w:r>
        <w:rPr>
          <w:rtl w:val="true"/>
        </w:rPr>
        <w:t xml:space="preserve">قوله فی ج </w:t>
      </w:r>
      <w:r>
        <w:rPr/>
        <w:t>5</w:t>
      </w:r>
      <w:r>
        <w:rPr>
          <w:rtl w:val="true"/>
        </w:rPr>
        <w:t xml:space="preserve">، ص </w:t>
      </w:r>
      <w:r>
        <w:rPr/>
        <w:t>102</w:t>
      </w:r>
      <w:r>
        <w:rPr>
          <w:rtl w:val="true"/>
        </w:rPr>
        <w:t xml:space="preserve">، س </w:t>
      </w:r>
      <w:r>
        <w:rPr/>
        <w:t>18</w:t>
      </w:r>
      <w:r>
        <w:rPr>
          <w:rtl w:val="true"/>
        </w:rPr>
        <w:t>: «</w:t>
      </w:r>
      <w:r>
        <w:rPr>
          <w:rtl w:val="true"/>
        </w:rPr>
        <w:t>سمی غیره لم یحل</w:t>
      </w:r>
      <w:r>
        <w:rPr>
          <w:rtl w:val="true"/>
        </w:rPr>
        <w:t>»</w:t>
      </w:r>
      <w:bookmarkEnd w:id="19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لایشترک معه فی الارسال و أما صورة الاشتراک فسیأتی حکمها</w:t>
      </w:r>
      <w:r>
        <w:rPr>
          <w:rFonts w:eastAsia="IRNazanin" w:cs="IRNazanin"/>
          <w:color w:val="111111"/>
          <w:sz w:val="28"/>
          <w:szCs w:val="28"/>
          <w:rtl w:val="true"/>
          <w:lang w:bidi="fa-IR"/>
        </w:rPr>
        <w:t>.</w:t>
      </w:r>
    </w:p>
    <w:p>
      <w:pPr>
        <w:pStyle w:val="Heading2"/>
        <w:numPr>
          <w:ilvl w:val="1"/>
          <w:numId w:val="1"/>
        </w:numPr>
        <w:rPr/>
      </w:pPr>
      <w:bookmarkStart w:id="1931" w:name="__RefHeading___Toc250165_1738255347"/>
      <w:bookmarkStart w:id="1932" w:name="_Toc849"/>
      <w:bookmarkEnd w:id="1931"/>
      <w:r>
        <w:rPr>
          <w:rtl w:val="true"/>
        </w:rPr>
        <w:t xml:space="preserve">قوله فی ج </w:t>
      </w:r>
      <w:r>
        <w:rPr/>
        <w:t>5</w:t>
      </w:r>
      <w:r>
        <w:rPr>
          <w:rtl w:val="true"/>
        </w:rPr>
        <w:t xml:space="preserve">، ص </w:t>
      </w:r>
      <w:r>
        <w:rPr/>
        <w:t>103</w:t>
      </w:r>
      <w:r>
        <w:rPr>
          <w:rtl w:val="true"/>
        </w:rPr>
        <w:t xml:space="preserve">، س </w:t>
      </w:r>
      <w:r>
        <w:rPr/>
        <w:t>5</w:t>
      </w:r>
      <w:r>
        <w:rPr>
          <w:rtl w:val="true"/>
        </w:rPr>
        <w:t>: «</w:t>
      </w:r>
      <w:r>
        <w:rPr>
          <w:rtl w:val="true"/>
        </w:rPr>
        <w:t>فوجهه احتمال أن یکون</w:t>
      </w:r>
      <w:r>
        <w:rPr>
          <w:rtl w:val="true"/>
        </w:rPr>
        <w:t>»</w:t>
      </w:r>
      <w:bookmarkEnd w:id="19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قال فی الجواهر و المدار هو العلم باستناد القتل الی السبب المحلل فیکفی فی الحرمة الشک فضلا عن العلم بالعدم إلا أنه غالبا لایحصل مع الغیبة و استقرار الحیوة لاحتمال عروض سبب اخر و لایکفی اصالة عدم النصوص المزبورة و معارضته باصالة عدم کون موته من رمیته انتهی ثم لایخفی علیک أنه اشترط فی بعض المتون أن یجرح الکلب الصید فلو خنقه بدون الجرح و مات لم یکف و هو محل تأمل لصدق الصید علیه و لم أجد أحدا تعرض دلیل هذا الشرط و لعله من باب الأخذ بالمتیقن ولکن مع صدق الصید لاوجه له نعم لو مات الصید من جهة الخوف من الکلب أو السقوط فی محل لم یکف ولکن فی توضیح المسائل و الوسیله ذهبوا الی اعتبار الجرح فلاتغفل</w:t>
      </w:r>
      <w:r>
        <w:rPr>
          <w:rFonts w:eastAsia="IRNazanin" w:cs="IRNazanin"/>
          <w:color w:val="111111"/>
          <w:sz w:val="28"/>
          <w:szCs w:val="28"/>
          <w:rtl w:val="true"/>
          <w:lang w:bidi="fa-IR"/>
        </w:rPr>
        <w:t>.</w:t>
      </w:r>
    </w:p>
    <w:p>
      <w:pPr>
        <w:pStyle w:val="Heading2"/>
        <w:numPr>
          <w:ilvl w:val="1"/>
          <w:numId w:val="1"/>
        </w:numPr>
        <w:rPr/>
      </w:pPr>
      <w:bookmarkStart w:id="1933" w:name="__RefHeading___Toc250167_1738255347"/>
      <w:bookmarkStart w:id="1934" w:name="_Toc850"/>
      <w:bookmarkEnd w:id="1933"/>
      <w:r>
        <w:rPr>
          <w:rtl w:val="true"/>
        </w:rPr>
        <w:t xml:space="preserve">قوله فی ج </w:t>
      </w:r>
      <w:r>
        <w:rPr/>
        <w:t>5</w:t>
      </w:r>
      <w:r>
        <w:rPr>
          <w:rtl w:val="true"/>
        </w:rPr>
        <w:t xml:space="preserve">، ص </w:t>
      </w:r>
      <w:r>
        <w:rPr/>
        <w:t>104</w:t>
      </w:r>
      <w:r>
        <w:rPr>
          <w:rtl w:val="true"/>
        </w:rPr>
        <w:t xml:space="preserve">، س </w:t>
      </w:r>
      <w:r>
        <w:rPr/>
        <w:t>17</w:t>
      </w:r>
      <w:r>
        <w:rPr>
          <w:rtl w:val="true"/>
        </w:rPr>
        <w:t>: «</w:t>
      </w:r>
      <w:r>
        <w:rPr>
          <w:rtl w:val="true"/>
        </w:rPr>
        <w:t>خبر أبی البختری المروی</w:t>
      </w:r>
      <w:r>
        <w:rPr>
          <w:rtl w:val="true"/>
        </w:rPr>
        <w:t>»</w:t>
      </w:r>
      <w:bookmarkEnd w:id="19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وهب بن وهب و ضعیف</w:t>
      </w:r>
      <w:r>
        <w:rPr>
          <w:rFonts w:eastAsia="IRNazanin" w:cs="IRNazanin"/>
          <w:color w:val="111111"/>
          <w:sz w:val="28"/>
          <w:szCs w:val="28"/>
          <w:rtl w:val="true"/>
          <w:lang w:bidi="fa-IR"/>
        </w:rPr>
        <w:t>.</w:t>
      </w:r>
    </w:p>
    <w:p>
      <w:pPr>
        <w:pStyle w:val="Heading2"/>
        <w:numPr>
          <w:ilvl w:val="1"/>
          <w:numId w:val="1"/>
        </w:numPr>
        <w:rPr/>
      </w:pPr>
      <w:bookmarkStart w:id="1935" w:name="__RefHeading___Toc250169_1738255347"/>
      <w:bookmarkStart w:id="1936" w:name="_Toc851"/>
      <w:bookmarkEnd w:id="1935"/>
      <w:r>
        <w:rPr>
          <w:rtl w:val="true"/>
        </w:rPr>
        <w:t xml:space="preserve">قوله فی ج </w:t>
      </w:r>
      <w:r>
        <w:rPr/>
        <w:t>5</w:t>
      </w:r>
      <w:r>
        <w:rPr>
          <w:rtl w:val="true"/>
        </w:rPr>
        <w:t xml:space="preserve">، ص </w:t>
      </w:r>
      <w:r>
        <w:rPr/>
        <w:t>105</w:t>
      </w:r>
      <w:r>
        <w:rPr>
          <w:rtl w:val="true"/>
        </w:rPr>
        <w:t xml:space="preserve">، س </w:t>
      </w:r>
      <w:r>
        <w:rPr/>
        <w:t>1</w:t>
      </w:r>
      <w:r>
        <w:rPr>
          <w:rtl w:val="true"/>
        </w:rPr>
        <w:t>: «</w:t>
      </w:r>
      <w:r>
        <w:rPr>
          <w:rtl w:val="true"/>
        </w:rPr>
        <w:t>تعرقب و مع عدم</w:t>
      </w:r>
      <w:r>
        <w:rPr>
          <w:rtl w:val="true"/>
        </w:rPr>
        <w:t>»</w:t>
      </w:r>
      <w:bookmarkEnd w:id="1936"/>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العرقوبة صار الحیوان قابلا للتذکیة لاتمام الاستعصاء فاللازم هو تذکیته</w:t>
      </w:r>
      <w:r>
        <w:rPr>
          <w:rFonts w:eastAsia="IRNazanin" w:cs="IRNazanin"/>
          <w:color w:val="111111"/>
          <w:sz w:val="28"/>
          <w:szCs w:val="28"/>
          <w:rtl w:val="true"/>
          <w:lang w:bidi="fa-IR"/>
        </w:rPr>
        <w:t>.</w:t>
      </w:r>
      <w:bookmarkStart w:id="1937" w:name="pg14020_140796"/>
    </w:p>
    <w:p>
      <w:pPr>
        <w:pStyle w:val="Heading2"/>
        <w:numPr>
          <w:ilvl w:val="1"/>
          <w:numId w:val="1"/>
        </w:numPr>
        <w:rPr/>
      </w:pPr>
      <w:bookmarkStart w:id="1938" w:name="__RefHeading___Toc250171_1738255347"/>
      <w:bookmarkStart w:id="1939" w:name="_Toc852"/>
      <w:bookmarkEnd w:id="1937"/>
      <w:bookmarkEnd w:id="1938"/>
      <w:r>
        <w:rPr>
          <w:rtl w:val="true"/>
        </w:rPr>
        <w:t xml:space="preserve">قوله فی ج </w:t>
      </w:r>
      <w:r>
        <w:rPr/>
        <w:t>5</w:t>
      </w:r>
      <w:r>
        <w:rPr>
          <w:rtl w:val="true"/>
        </w:rPr>
        <w:t xml:space="preserve">، ص </w:t>
      </w:r>
      <w:r>
        <w:rPr/>
        <w:t>105</w:t>
      </w:r>
      <w:r>
        <w:rPr>
          <w:rtl w:val="true"/>
        </w:rPr>
        <w:t xml:space="preserve">، س </w:t>
      </w:r>
      <w:r>
        <w:rPr/>
        <w:t>3</w:t>
      </w:r>
      <w:r>
        <w:rPr>
          <w:rtl w:val="true"/>
        </w:rPr>
        <w:t>: «</w:t>
      </w:r>
      <w:r>
        <w:rPr>
          <w:rtl w:val="true"/>
        </w:rPr>
        <w:t>فی موارد خاصة</w:t>
      </w:r>
      <w:r>
        <w:rPr>
          <w:rtl w:val="true"/>
        </w:rPr>
        <w:t>»</w:t>
      </w:r>
      <w:bookmarkEnd w:id="19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کاستعصاء البقر و البعیر</w:t>
      </w:r>
      <w:r>
        <w:rPr>
          <w:rFonts w:eastAsia="IRNazanin" w:cs="IRNazanin"/>
          <w:color w:val="111111"/>
          <w:sz w:val="28"/>
          <w:szCs w:val="28"/>
          <w:rtl w:val="true"/>
          <w:lang w:bidi="fa-IR"/>
        </w:rPr>
        <w:t>.</w:t>
      </w:r>
    </w:p>
    <w:p>
      <w:pPr>
        <w:pStyle w:val="Heading2"/>
        <w:numPr>
          <w:ilvl w:val="1"/>
          <w:numId w:val="1"/>
        </w:numPr>
        <w:rPr/>
      </w:pPr>
      <w:bookmarkStart w:id="1940" w:name="__RefHeading___Toc250173_1738255347"/>
      <w:bookmarkStart w:id="1941" w:name="_Toc853"/>
      <w:bookmarkEnd w:id="1940"/>
      <w:r>
        <w:rPr>
          <w:rtl w:val="true"/>
        </w:rPr>
        <w:t xml:space="preserve">قوله فی ج </w:t>
      </w:r>
      <w:r>
        <w:rPr/>
        <w:t>5</w:t>
      </w:r>
      <w:r>
        <w:rPr>
          <w:rtl w:val="true"/>
        </w:rPr>
        <w:t xml:space="preserve">، ص </w:t>
      </w:r>
      <w:r>
        <w:rPr/>
        <w:t>105</w:t>
      </w:r>
      <w:r>
        <w:rPr>
          <w:rtl w:val="true"/>
        </w:rPr>
        <w:t xml:space="preserve">، س </w:t>
      </w:r>
      <w:r>
        <w:rPr/>
        <w:t>12</w:t>
      </w:r>
      <w:r>
        <w:rPr>
          <w:rtl w:val="true"/>
        </w:rPr>
        <w:t>: «</w:t>
      </w:r>
      <w:r>
        <w:rPr>
          <w:rtl w:val="true"/>
        </w:rPr>
        <w:t>استفادة القاعدة الکلیة</w:t>
      </w:r>
      <w:r>
        <w:rPr>
          <w:rtl w:val="true"/>
        </w:rPr>
        <w:t>»</w:t>
      </w:r>
      <w:bookmarkEnd w:id="19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مطلق التوحش بعد کون الحیوان انسیا الخ اللهم إلا أن یقال إن عمل الأصحاب بالنبوی یکفی فی اثبات القاعدة الکلیة فی التوحش بعد کون الحیوان انسیا و فی اثبات کفایة أخذ الکلب و قتله فیه أیضا</w:t>
      </w:r>
      <w:r>
        <w:rPr>
          <w:rFonts w:eastAsia="IRNazanin" w:cs="IRNazanin"/>
          <w:color w:val="111111"/>
          <w:sz w:val="28"/>
          <w:szCs w:val="28"/>
          <w:rtl w:val="true"/>
          <w:lang w:bidi="fa-IR"/>
        </w:rPr>
        <w:t>.</w:t>
      </w:r>
    </w:p>
    <w:p>
      <w:pPr>
        <w:pStyle w:val="Heading2"/>
        <w:numPr>
          <w:ilvl w:val="1"/>
          <w:numId w:val="1"/>
        </w:numPr>
        <w:rPr/>
      </w:pPr>
      <w:bookmarkStart w:id="1942" w:name="__RefHeading___Toc250175_1738255347"/>
      <w:bookmarkStart w:id="1943" w:name="_Toc854"/>
      <w:bookmarkEnd w:id="1942"/>
      <w:r>
        <w:rPr>
          <w:rtl w:val="true"/>
        </w:rPr>
        <w:t xml:space="preserve">قوله فی ج </w:t>
      </w:r>
      <w:r>
        <w:rPr/>
        <w:t>5</w:t>
      </w:r>
      <w:r>
        <w:rPr>
          <w:rtl w:val="true"/>
        </w:rPr>
        <w:t xml:space="preserve">، ص </w:t>
      </w:r>
      <w:r>
        <w:rPr/>
        <w:t>105</w:t>
      </w:r>
      <w:r>
        <w:rPr>
          <w:rtl w:val="true"/>
        </w:rPr>
        <w:t xml:space="preserve">، س </w:t>
      </w:r>
      <w:r>
        <w:rPr/>
        <w:t>14</w:t>
      </w:r>
      <w:r>
        <w:rPr>
          <w:rtl w:val="true"/>
        </w:rPr>
        <w:t>: «</w:t>
      </w:r>
      <w:r>
        <w:rPr>
          <w:rtl w:val="true"/>
        </w:rPr>
        <w:t>و الظاهر عدم التزامهم</w:t>
      </w:r>
      <w:r>
        <w:rPr>
          <w:rtl w:val="true"/>
        </w:rPr>
        <w:t>»</w:t>
      </w:r>
      <w:bookmarkEnd w:id="19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الظاهر عدم التزامهم یکون المستعصی مثل الوحشی إلخ نعم یدل بعض الصحاح بکفایة ضرب مثل الاسیاف أو الطعن</w:t>
      </w:r>
      <w:r>
        <w:rPr>
          <w:rFonts w:eastAsia="IRNazanin" w:cs="IRNazanin"/>
          <w:color w:val="111111"/>
          <w:sz w:val="28"/>
          <w:szCs w:val="28"/>
          <w:rtl w:val="true"/>
          <w:lang w:bidi="fa-IR"/>
        </w:rPr>
        <w:t>.</w:t>
      </w:r>
    </w:p>
    <w:p>
      <w:pPr>
        <w:pStyle w:val="Heading2"/>
        <w:numPr>
          <w:ilvl w:val="1"/>
          <w:numId w:val="1"/>
        </w:numPr>
        <w:rPr/>
      </w:pPr>
      <w:bookmarkStart w:id="1944" w:name="__RefHeading___Toc250177_1738255347"/>
      <w:bookmarkStart w:id="1945" w:name="_Toc855"/>
      <w:bookmarkEnd w:id="1944"/>
      <w:r>
        <w:rPr>
          <w:rtl w:val="true"/>
        </w:rPr>
        <w:t xml:space="preserve">قوله فی ج </w:t>
      </w:r>
      <w:r>
        <w:rPr/>
        <w:t>5</w:t>
      </w:r>
      <w:r>
        <w:rPr>
          <w:rtl w:val="true"/>
        </w:rPr>
        <w:t xml:space="preserve">، ص </w:t>
      </w:r>
      <w:r>
        <w:rPr/>
        <w:t>106</w:t>
      </w:r>
      <w:r>
        <w:rPr>
          <w:rtl w:val="true"/>
        </w:rPr>
        <w:t xml:space="preserve">، س </w:t>
      </w:r>
      <w:r>
        <w:rPr/>
        <w:t>18</w:t>
      </w:r>
      <w:r>
        <w:rPr>
          <w:rtl w:val="true"/>
        </w:rPr>
        <w:t>: «</w:t>
      </w:r>
      <w:r>
        <w:rPr>
          <w:rtl w:val="true"/>
        </w:rPr>
        <w:t>علیه خبر غیاث بن إبراهیم</w:t>
      </w:r>
      <w:r>
        <w:rPr>
          <w:rtl w:val="true"/>
        </w:rPr>
        <w:t>»</w:t>
      </w:r>
      <w:bookmarkEnd w:id="19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الخبر موثقة اذ رواته هم محمد بن یعقوب عن محمد بن یحیی عن أحمد بن محمد عن محمد بن یحیی عن غیاث بن ابراهیم و کلهم من الثقات و المقصود من محمد بن یحیی هو الخراز کما أن المقصود من أحمد بن محمد هو أحمد بن محمد بن عیسی الذی یروی کثیرا عن محمد بن یحیی الخراز</w:t>
      </w:r>
      <w:r>
        <w:rPr>
          <w:rFonts w:eastAsia="IRNazanin" w:cs="IRNazanin"/>
          <w:color w:val="111111"/>
          <w:sz w:val="28"/>
          <w:szCs w:val="28"/>
          <w:rtl w:val="true"/>
          <w:lang w:bidi="fa-IR"/>
        </w:rPr>
        <w:t>.</w:t>
      </w:r>
    </w:p>
    <w:p>
      <w:pPr>
        <w:pStyle w:val="Heading2"/>
        <w:numPr>
          <w:ilvl w:val="1"/>
          <w:numId w:val="1"/>
        </w:numPr>
        <w:rPr/>
      </w:pPr>
      <w:bookmarkStart w:id="1946" w:name="__RefHeading___Toc250179_1738255347"/>
      <w:bookmarkStart w:id="1947" w:name="_Toc856"/>
      <w:bookmarkEnd w:id="1946"/>
      <w:r>
        <w:rPr>
          <w:rtl w:val="true"/>
        </w:rPr>
        <w:t xml:space="preserve">قوله فی ج </w:t>
      </w:r>
      <w:r>
        <w:rPr/>
        <w:t>5</w:t>
      </w:r>
      <w:r>
        <w:rPr>
          <w:rtl w:val="true"/>
        </w:rPr>
        <w:t xml:space="preserve">، ص </w:t>
      </w:r>
      <w:r>
        <w:rPr/>
        <w:t>106</w:t>
      </w:r>
      <w:r>
        <w:rPr>
          <w:rtl w:val="true"/>
        </w:rPr>
        <w:t xml:space="preserve">، س </w:t>
      </w:r>
      <w:r>
        <w:rPr/>
        <w:t>19</w:t>
      </w:r>
      <w:r>
        <w:rPr>
          <w:rtl w:val="true"/>
        </w:rPr>
        <w:t>: «</w:t>
      </w:r>
      <w:r>
        <w:rPr>
          <w:rtl w:val="true"/>
        </w:rPr>
        <w:t>فیقده نصفین</w:t>
      </w:r>
      <w:r>
        <w:rPr>
          <w:rtl w:val="true"/>
        </w:rPr>
        <w:t>»</w:t>
      </w:r>
      <w:bookmarkEnd w:id="1947"/>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کالوسائل فیجد له بنصفین أی فیرمیه الأرض بنصفین</w:t>
      </w:r>
      <w:r>
        <w:rPr>
          <w:rFonts w:eastAsia="IRNazanin" w:cs="IRNazanin"/>
          <w:color w:val="111111"/>
          <w:sz w:val="28"/>
          <w:szCs w:val="28"/>
          <w:rtl w:val="true"/>
          <w:lang w:bidi="fa-IR"/>
        </w:rPr>
        <w:t>.</w:t>
      </w:r>
      <w:bookmarkStart w:id="1948" w:name="pg14020_140798"/>
    </w:p>
    <w:p>
      <w:pPr>
        <w:pStyle w:val="Heading2"/>
        <w:numPr>
          <w:ilvl w:val="1"/>
          <w:numId w:val="1"/>
        </w:numPr>
        <w:rPr/>
      </w:pPr>
      <w:bookmarkStart w:id="1949" w:name="__RefHeading___Toc250181_1738255347"/>
      <w:bookmarkStart w:id="1950" w:name="_Toc857"/>
      <w:bookmarkEnd w:id="1948"/>
      <w:bookmarkEnd w:id="1949"/>
      <w:r>
        <w:rPr>
          <w:rtl w:val="true"/>
        </w:rPr>
        <w:t xml:space="preserve">قوله فی ج </w:t>
      </w:r>
      <w:r>
        <w:rPr/>
        <w:t>5</w:t>
      </w:r>
      <w:r>
        <w:rPr>
          <w:rtl w:val="true"/>
        </w:rPr>
        <w:t xml:space="preserve">، ص </w:t>
      </w:r>
      <w:r>
        <w:rPr/>
        <w:t>106</w:t>
      </w:r>
      <w:r>
        <w:rPr>
          <w:rtl w:val="true"/>
        </w:rPr>
        <w:t xml:space="preserve">، س </w:t>
      </w:r>
      <w:r>
        <w:rPr/>
        <w:t>19</w:t>
      </w:r>
      <w:r>
        <w:rPr>
          <w:rtl w:val="true"/>
        </w:rPr>
        <w:t>: «</w:t>
      </w:r>
      <w:r>
        <w:rPr>
          <w:rtl w:val="true"/>
        </w:rPr>
        <w:t>قال</w:t>
      </w:r>
      <w:r>
        <w:rPr>
          <w:rtl w:val="true"/>
        </w:rPr>
        <w:t xml:space="preserve">: </w:t>
      </w:r>
      <w:r>
        <w:rPr>
          <w:rtl w:val="true"/>
        </w:rPr>
        <w:t>یاکلهما جمیعا</w:t>
      </w:r>
      <w:r>
        <w:rPr>
          <w:rtl w:val="true"/>
        </w:rPr>
        <w:t>»</w:t>
      </w:r>
      <w:bookmarkEnd w:id="19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إطلاق الجواب مع ترک الاستفصال بین ذهاق روحه بالقد المذکور و بین عدم ذهاق روحه و حیاته مع عدم وسعت الوقت للذبح یقتضی حلیة الأکل فی الصورتین کما صرح به السید البروجردی قدس سره فی متن توضیح المسائل خلافا للامام المجاهد فانه ذهب الی حرمة القسم الذی لیس فیه رأس أن کان القسم الذی فیه رأس حیا و لم یسع الوقت للذبح و أما صورة وسعة الوقت للتذکیة فلایشمله الروایة فان تجویز الأکل من دون الامر بالذبح شاهد کون مورد السؤال هو صورة عدم الحاجة الی الذبح و هو غیر فرض وسعة الوقت للذبح</w:t>
      </w:r>
      <w:r>
        <w:rPr>
          <w:rFonts w:eastAsia="IRNazanin" w:cs="IRNazanin"/>
          <w:color w:val="111111"/>
          <w:sz w:val="28"/>
          <w:szCs w:val="28"/>
          <w:rtl w:val="true"/>
          <w:lang w:bidi="fa-IR"/>
        </w:rPr>
        <w:t>.</w:t>
      </w:r>
    </w:p>
    <w:p>
      <w:pPr>
        <w:pStyle w:val="Heading2"/>
        <w:numPr>
          <w:ilvl w:val="1"/>
          <w:numId w:val="1"/>
        </w:numPr>
        <w:rPr/>
      </w:pPr>
      <w:bookmarkStart w:id="1951" w:name="__RefHeading___Toc250183_1738255347"/>
      <w:bookmarkStart w:id="1952" w:name="_Toc858"/>
      <w:bookmarkEnd w:id="1951"/>
      <w:r>
        <w:rPr>
          <w:rtl w:val="true"/>
        </w:rPr>
        <w:t xml:space="preserve">قوله فی ج </w:t>
      </w:r>
      <w:r>
        <w:rPr/>
        <w:t>5</w:t>
      </w:r>
      <w:r>
        <w:rPr>
          <w:rtl w:val="true"/>
        </w:rPr>
        <w:t xml:space="preserve">، ص </w:t>
      </w:r>
      <w:r>
        <w:rPr/>
        <w:t>106</w:t>
      </w:r>
      <w:r>
        <w:rPr>
          <w:rtl w:val="true"/>
        </w:rPr>
        <w:t xml:space="preserve">، س </w:t>
      </w:r>
      <w:r>
        <w:rPr/>
        <w:t>19</w:t>
      </w:r>
      <w:r>
        <w:rPr>
          <w:rtl w:val="true"/>
        </w:rPr>
        <w:t>: «</w:t>
      </w:r>
      <w:r>
        <w:rPr>
          <w:rtl w:val="true"/>
        </w:rPr>
        <w:t>و إن ضربه فأبان</w:t>
      </w:r>
      <w:r>
        <w:rPr>
          <w:rtl w:val="true"/>
        </w:rPr>
        <w:t>»</w:t>
      </w:r>
      <w:bookmarkEnd w:id="19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الفقره یدل علی حکم ما إذا ابان من الحیوان غضوا بحیث لایصدق قده نصفین و من المعلوم أن العضو المبان هو العضو المبان من الحی فهو میتة و لاتؤکل و أما صورة قده قسمین بحیث لایصدق نصفین و لاابانة العضو ظاهر فی التساوی فلایشمل النصف غیر المتساوی اللهم إلا أن یقال إنه عد النصف عرفا فیشمله قوله فیقده نصفین و انما الخارج عنهما هو ما اذا صدق ابانة العضو کما دل علیه ذیل الروایة هذا مضافا الی صدق الصید علی ما اذا قد بنحو النصف غیر المتساوی</w:t>
      </w:r>
      <w:r>
        <w:rPr>
          <w:rFonts w:eastAsia="IRNazanin" w:cs="IRNazanin"/>
          <w:color w:val="111111"/>
          <w:sz w:val="28"/>
          <w:szCs w:val="28"/>
          <w:rtl w:val="true"/>
          <w:lang w:bidi="fa-IR"/>
        </w:rPr>
        <w:t>.</w:t>
      </w:r>
    </w:p>
    <w:p>
      <w:pPr>
        <w:pStyle w:val="Heading2"/>
        <w:numPr>
          <w:ilvl w:val="1"/>
          <w:numId w:val="1"/>
        </w:numPr>
        <w:rPr/>
      </w:pPr>
      <w:bookmarkStart w:id="1953" w:name="__RefHeading___Toc250185_1738255347"/>
      <w:bookmarkStart w:id="1954" w:name="_Toc859"/>
      <w:bookmarkEnd w:id="1953"/>
      <w:r>
        <w:rPr>
          <w:rtl w:val="true"/>
        </w:rPr>
        <w:t xml:space="preserve">قوله فی ج </w:t>
      </w:r>
      <w:r>
        <w:rPr/>
        <w:t>5</w:t>
      </w:r>
      <w:r>
        <w:rPr>
          <w:rtl w:val="true"/>
        </w:rPr>
        <w:t xml:space="preserve">، ص </w:t>
      </w:r>
      <w:r>
        <w:rPr/>
        <w:t>107</w:t>
      </w:r>
      <w:r>
        <w:rPr>
          <w:rtl w:val="true"/>
        </w:rPr>
        <w:t xml:space="preserve">، س </w:t>
      </w:r>
      <w:r>
        <w:rPr/>
        <w:t>10</w:t>
      </w:r>
      <w:r>
        <w:rPr>
          <w:rtl w:val="true"/>
        </w:rPr>
        <w:t>: «</w:t>
      </w:r>
      <w:r>
        <w:rPr>
          <w:rtl w:val="true"/>
        </w:rPr>
        <w:t>روایة اسحق بن عمار</w:t>
      </w:r>
      <w:r>
        <w:rPr>
          <w:rtl w:val="true"/>
        </w:rPr>
        <w:t>»</w:t>
      </w:r>
      <w:bookmarkEnd w:id="1954"/>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الروایة هکذا عن محمد بن یعقوب عن محمد بن احمد عن</w:t>
      </w:r>
      <w:bookmarkStart w:id="1955" w:name="pg14020_140800"/>
    </w:p>
    <w:p>
      <w:pPr>
        <w:pStyle w:val="BookText"/>
        <w:rPr/>
      </w:pPr>
      <w:bookmarkEnd w:id="1955"/>
      <w:r>
        <w:rPr>
          <w:rFonts w:ascii="IRNazanin" w:hAnsi="IRNazanin" w:eastAsia="IRNazanin"/>
          <w:color w:val="111111"/>
          <w:sz w:val="28"/>
          <w:sz w:val="28"/>
          <w:szCs w:val="28"/>
          <w:rtl w:val="true"/>
          <w:lang w:bidi="fa-IR"/>
        </w:rPr>
        <w:t>یعقوب بن یزید عن یحیی بن المبارک عن عبدالله بن جبلة عن اسحاق بن عمار ولکن لم یوثق یحیی بن المبارک إلا أن تفسیر علی بن ابراهیم روی عنه</w:t>
      </w:r>
      <w:r>
        <w:rPr>
          <w:rFonts w:eastAsia="IRNazanin" w:cs="IRNazanin"/>
          <w:color w:val="111111"/>
          <w:sz w:val="28"/>
          <w:szCs w:val="28"/>
          <w:rtl w:val="true"/>
          <w:lang w:bidi="fa-IR"/>
        </w:rPr>
        <w:t>.</w:t>
      </w:r>
    </w:p>
    <w:p>
      <w:pPr>
        <w:pStyle w:val="Heading2"/>
        <w:numPr>
          <w:ilvl w:val="1"/>
          <w:numId w:val="1"/>
        </w:numPr>
        <w:rPr/>
      </w:pPr>
      <w:bookmarkStart w:id="1956" w:name="__RefHeading___Toc250187_1738255347"/>
      <w:bookmarkStart w:id="1957" w:name="_Toc860"/>
      <w:bookmarkEnd w:id="1956"/>
      <w:r>
        <w:rPr>
          <w:rtl w:val="true"/>
        </w:rPr>
        <w:t xml:space="preserve">قوله فی ج </w:t>
      </w:r>
      <w:r>
        <w:rPr/>
        <w:t>5</w:t>
      </w:r>
      <w:r>
        <w:rPr>
          <w:rtl w:val="true"/>
        </w:rPr>
        <w:t xml:space="preserve">، ص </w:t>
      </w:r>
      <w:r>
        <w:rPr/>
        <w:t>108</w:t>
      </w:r>
      <w:r>
        <w:rPr>
          <w:rtl w:val="true"/>
        </w:rPr>
        <w:t xml:space="preserve">، س </w:t>
      </w:r>
      <w:r>
        <w:rPr/>
        <w:t>2</w:t>
      </w:r>
      <w:r>
        <w:rPr>
          <w:rtl w:val="true"/>
        </w:rPr>
        <w:t>: «</w:t>
      </w:r>
      <w:r>
        <w:rPr>
          <w:rtl w:val="true"/>
        </w:rPr>
        <w:t>إذا أدرک الصید</w:t>
      </w:r>
      <w:r>
        <w:rPr>
          <w:rtl w:val="true"/>
        </w:rPr>
        <w:t>»</w:t>
      </w:r>
      <w:bookmarkEnd w:id="1957"/>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مسألة مذکورة فی الجواهر تحت عنوان المسألة الثالثه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القدیم و هما أنه إذا ارسل کلبه المعلم أو سلاحه فجرحه فعلیه أن یسارع إلیه علی الوجه المعتاد کما صرح به جماعة بل فی المشهور ایجابها شرطا علی الظاهر أو شرعا کما قیل ثم قال و لم أجد لهم دلیلا صریحا و ان احتمل توجیهه باصالة الحرمة و عدم انصراف الاطلاقات الی صید لم یتحقق الیه مسارعة معتادة لان المتبادر منها ما تحققت فیه و إلا لحل ا لصید مع عدمها و لو بقی غیر ممتنع سنة ثم مات بجرح الالة و لعله هو مخالف للاجماع بل الضرورة هذا مع امکان دعوی الاستقراء و التتبع للنصوص و الفتاوی علی دوران حل الصید بالاصطیاد و حرمته مدار حصول موته حال الامتناع به و عدمه مع القدرة علیه فیحل فی الأول دون الثانی إلا بعد تذکیة و فی التنقیح عن الحلی الاجماع علیه الی أن قال الریاض فما ذکروه لایخلو عن قوة سیما مع اعتضاد و بان المستفاد من النصوص و الفتاوی عدم حل الحیوان مطلقا إلا بالذبح و نحوه و ان الاکتفاء بغیرهما فی الحلیة انما هو حیث حصلت ضرورة کالاستعصاء و نحوه الی أن قال فی الجواهر قلت لکن مع ذلک کله قد تأمل فیه فی مجمع البرهان لاطلاق الادلة و عمومها کتابا و سنة و دعوی السیاق الاطلاق الی ما فیه المسارعة دون غیره واضحة المنع و النصوص انما دلت علی وجوب تذکیته إذا ادرکه حیا و صار تحت الید و هو لایدل علی</w:t>
      </w:r>
      <w:bookmarkStart w:id="1958" w:name="pg14020_140802"/>
    </w:p>
    <w:p>
      <w:pPr>
        <w:pStyle w:val="BookText"/>
        <w:rPr/>
      </w:pPr>
      <w:bookmarkEnd w:id="1958"/>
      <w:r>
        <w:rPr>
          <w:rFonts w:ascii="IRNazanin" w:hAnsi="IRNazanin" w:eastAsia="IRNazanin"/>
          <w:color w:val="111111"/>
          <w:sz w:val="28"/>
          <w:sz w:val="28"/>
          <w:szCs w:val="28"/>
          <w:rtl w:val="true"/>
          <w:lang w:bidi="fa-IR"/>
        </w:rPr>
        <w:t>وجوب المسارعة و لایستلزم ذلک حل الصید الذی قد جرح بحیث صار تحت ید الصائد و قبضته ثم ترک سنة مثلا و مات بعدها بالجرح لاندراجه فیمن ادرک ذکاته و لم یذکه أما إذا لم یکن کذلک و لو لعدم مسارعته اختیارا أو لمانع ثم وجد الصید بعد ذلک و علم أنه قد مات بجرح الیه و لو بالسرایة فیحل بناء علی الاحتمال المزبور لاطلاق الأدلة و عدم صدق کونه تحت یده و عدم ادراکه حیا إلی أن قال ولکن معذلک کله فالاحتیاط لاینبغی ترکه خصوصا فی الصید الذی علم صیرورته غیر ممتنع بما اصابه من الالة و ممکن الوصول الیه و تعرف حاله أنه قتل بها أو بعده حیا یحتاج الی التذکیة و الله العالم</w:t>
      </w:r>
      <w:r>
        <w:rPr>
          <w:rFonts w:eastAsia="IRNazanin" w:cs="IRNazanin"/>
          <w:color w:val="111111"/>
          <w:sz w:val="28"/>
          <w:szCs w:val="28"/>
          <w:rtl w:val="true"/>
          <w:lang w:bidi="fa-IR"/>
        </w:rPr>
        <w:t>.</w:t>
      </w:r>
    </w:p>
    <w:p>
      <w:pPr>
        <w:pStyle w:val="Heading2"/>
        <w:numPr>
          <w:ilvl w:val="1"/>
          <w:numId w:val="1"/>
        </w:numPr>
        <w:rPr/>
      </w:pPr>
      <w:bookmarkStart w:id="1959" w:name="__RefHeading___Toc250189_1738255347"/>
      <w:bookmarkStart w:id="1960" w:name="_Toc861"/>
      <w:bookmarkEnd w:id="1959"/>
      <w:r>
        <w:rPr>
          <w:rtl w:val="true"/>
        </w:rPr>
        <w:t xml:space="preserve">قوله فی ج </w:t>
      </w:r>
      <w:r>
        <w:rPr/>
        <w:t>5</w:t>
      </w:r>
      <w:r>
        <w:rPr>
          <w:rtl w:val="true"/>
        </w:rPr>
        <w:t xml:space="preserve">، ص </w:t>
      </w:r>
      <w:r>
        <w:rPr/>
        <w:t>109</w:t>
      </w:r>
      <w:r>
        <w:rPr>
          <w:rtl w:val="true"/>
        </w:rPr>
        <w:t xml:space="preserve">، س </w:t>
      </w:r>
      <w:r>
        <w:rPr/>
        <w:t>1</w:t>
      </w:r>
      <w:r>
        <w:rPr>
          <w:rtl w:val="true"/>
        </w:rPr>
        <w:t>: «</w:t>
      </w:r>
      <w:r>
        <w:rPr>
          <w:rtl w:val="true"/>
        </w:rPr>
        <w:t>بان الآیة</w:t>
      </w:r>
      <w:r>
        <w:rPr>
          <w:rtl w:val="true"/>
        </w:rPr>
        <w:t>»</w:t>
      </w:r>
      <w:bookmarkEnd w:id="196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أَمْسَکْنَ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الآیة استدل بها فی صحیحة جمیل</w:t>
      </w:r>
      <w:r>
        <w:rPr>
          <w:rFonts w:eastAsia="Amiri" w:cs="Amiri" w:ascii="Amiri" w:hAnsi="Amiri"/>
          <w:color w:val="111111"/>
          <w:sz w:val="28"/>
          <w:szCs w:val="28"/>
          <w:rtl w:val="true"/>
          <w:lang w:bidi="ar-SA"/>
        </w:rPr>
        <w:t>.</w:t>
      </w:r>
    </w:p>
    <w:p>
      <w:pPr>
        <w:pStyle w:val="Heading2"/>
        <w:numPr>
          <w:ilvl w:val="1"/>
          <w:numId w:val="1"/>
        </w:numPr>
        <w:rPr/>
      </w:pPr>
      <w:bookmarkStart w:id="1961" w:name="__RefHeading___Toc250191_1738255347"/>
      <w:bookmarkStart w:id="1962" w:name="_Toc862"/>
      <w:bookmarkEnd w:id="1961"/>
      <w:r>
        <w:rPr>
          <w:rtl w:val="true"/>
        </w:rPr>
        <w:t xml:space="preserve">قوله فی ج </w:t>
      </w:r>
      <w:r>
        <w:rPr/>
        <w:t>5</w:t>
      </w:r>
      <w:r>
        <w:rPr>
          <w:rtl w:val="true"/>
        </w:rPr>
        <w:t xml:space="preserve">، ص </w:t>
      </w:r>
      <w:r>
        <w:rPr/>
        <w:t>109</w:t>
      </w:r>
      <w:r>
        <w:rPr>
          <w:rtl w:val="true"/>
        </w:rPr>
        <w:t xml:space="preserve">، س </w:t>
      </w:r>
      <w:r>
        <w:rPr/>
        <w:t>2</w:t>
      </w:r>
      <w:r>
        <w:rPr>
          <w:rtl w:val="true"/>
        </w:rPr>
        <w:t>: «</w:t>
      </w:r>
      <w:r>
        <w:rPr>
          <w:rtl w:val="true"/>
        </w:rPr>
        <w:t xml:space="preserve">فی قوله </w:t>
      </w:r>
      <w:r>
        <w:rPr>
          <w:rtl w:val="true"/>
        </w:rPr>
        <w:t>«</w:t>
      </w:r>
      <w:r>
        <w:rPr>
          <w:rtl w:val="true"/>
        </w:rPr>
        <w:t>فیأخذه</w:t>
      </w:r>
      <w:r>
        <w:rPr>
          <w:rtl w:val="true"/>
        </w:rPr>
        <w:t>»»</w:t>
      </w:r>
      <w:bookmarkEnd w:id="19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کله فیأخذه</w:t>
      </w:r>
      <w:r>
        <w:rPr>
          <w:rFonts w:eastAsia="IRNazanin" w:cs="IRNazanin"/>
          <w:color w:val="111111"/>
          <w:sz w:val="28"/>
          <w:szCs w:val="28"/>
          <w:rtl w:val="true"/>
          <w:lang w:bidi="fa-IR"/>
        </w:rPr>
        <w:t>.</w:t>
      </w:r>
    </w:p>
    <w:p>
      <w:pPr>
        <w:pStyle w:val="Heading2"/>
        <w:numPr>
          <w:ilvl w:val="1"/>
          <w:numId w:val="1"/>
        </w:numPr>
        <w:rPr/>
      </w:pPr>
      <w:bookmarkStart w:id="1963" w:name="__RefHeading___Toc250193_1738255347"/>
      <w:bookmarkStart w:id="1964" w:name="_Toc863"/>
      <w:bookmarkEnd w:id="1963"/>
      <w:r>
        <w:rPr>
          <w:rtl w:val="true"/>
        </w:rPr>
        <w:t xml:space="preserve">قوله فی ج </w:t>
      </w:r>
      <w:r>
        <w:rPr/>
        <w:t>5</w:t>
      </w:r>
      <w:r>
        <w:rPr>
          <w:rtl w:val="true"/>
        </w:rPr>
        <w:t xml:space="preserve">، ص </w:t>
      </w:r>
      <w:r>
        <w:rPr/>
        <w:t>109</w:t>
      </w:r>
      <w:r>
        <w:rPr>
          <w:rtl w:val="true"/>
        </w:rPr>
        <w:t xml:space="preserve">، س </w:t>
      </w:r>
      <w:r>
        <w:rPr/>
        <w:t>3</w:t>
      </w:r>
      <w:r>
        <w:rPr>
          <w:rtl w:val="true"/>
        </w:rPr>
        <w:t>: «</w:t>
      </w:r>
      <w:r>
        <w:rPr>
          <w:rtl w:val="true"/>
        </w:rPr>
        <w:t>الکلب و البارز راجع</w:t>
      </w:r>
      <w:r>
        <w:rPr>
          <w:rtl w:val="true"/>
        </w:rPr>
        <w:t>»</w:t>
      </w:r>
      <w:bookmarkEnd w:id="19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الضمیر الذی یکون مفعولا لقوله فیأخذ فی قوله فیأخذه</w:t>
      </w:r>
      <w:r>
        <w:rPr>
          <w:rFonts w:eastAsia="IRNazanin" w:cs="IRNazanin"/>
          <w:color w:val="111111"/>
          <w:sz w:val="28"/>
          <w:szCs w:val="28"/>
          <w:rtl w:val="true"/>
          <w:lang w:bidi="fa-IR"/>
        </w:rPr>
        <w:t>.</w:t>
      </w:r>
    </w:p>
    <w:p>
      <w:pPr>
        <w:pStyle w:val="Heading2"/>
        <w:numPr>
          <w:ilvl w:val="1"/>
          <w:numId w:val="1"/>
        </w:numPr>
        <w:rPr/>
      </w:pPr>
      <w:bookmarkStart w:id="1965" w:name="__RefHeading___Toc250195_1738255347"/>
      <w:bookmarkStart w:id="1966" w:name="_Toc864"/>
      <w:bookmarkEnd w:id="1965"/>
      <w:r>
        <w:rPr>
          <w:rtl w:val="true"/>
        </w:rPr>
        <w:t xml:space="preserve">قوله فی ج </w:t>
      </w:r>
      <w:r>
        <w:rPr/>
        <w:t>5</w:t>
      </w:r>
      <w:r>
        <w:rPr>
          <w:rtl w:val="true"/>
        </w:rPr>
        <w:t xml:space="preserve">، ص </w:t>
      </w:r>
      <w:r>
        <w:rPr/>
        <w:t>109</w:t>
      </w:r>
      <w:r>
        <w:rPr>
          <w:rtl w:val="true"/>
        </w:rPr>
        <w:t xml:space="preserve">، س </w:t>
      </w:r>
      <w:r>
        <w:rPr/>
        <w:t>10</w:t>
      </w:r>
      <w:r>
        <w:rPr>
          <w:rtl w:val="true"/>
        </w:rPr>
        <w:t>: «</w:t>
      </w:r>
      <w:r>
        <w:rPr>
          <w:rtl w:val="true"/>
        </w:rPr>
        <w:t>و قد یقال</w:t>
      </w:r>
      <w:r>
        <w:rPr>
          <w:rtl w:val="true"/>
        </w:rPr>
        <w:t xml:space="preserve">: </w:t>
      </w:r>
      <w:r>
        <w:rPr>
          <w:rtl w:val="true"/>
        </w:rPr>
        <w:t>إن الروایة</w:t>
      </w:r>
      <w:r>
        <w:rPr>
          <w:rtl w:val="true"/>
        </w:rPr>
        <w:t>»</w:t>
      </w:r>
      <w:bookmarkEnd w:id="1966"/>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کلام صاحب الجواهر</w:t>
      </w:r>
      <w:r>
        <w:rPr>
          <w:rFonts w:eastAsia="IRNazanin" w:cs="IRNazanin"/>
          <w:color w:val="111111"/>
          <w:sz w:val="28"/>
          <w:szCs w:val="28"/>
          <w:rtl w:val="true"/>
          <w:lang w:bidi="fa-IR"/>
        </w:rPr>
        <w:t>.</w:t>
      </w:r>
      <w:bookmarkStart w:id="1967" w:name="pg14020_140804"/>
    </w:p>
    <w:p>
      <w:pPr>
        <w:pStyle w:val="Heading2"/>
        <w:numPr>
          <w:ilvl w:val="1"/>
          <w:numId w:val="1"/>
        </w:numPr>
        <w:rPr/>
      </w:pPr>
      <w:bookmarkStart w:id="1968" w:name="__RefHeading___Toc250197_1738255347"/>
      <w:bookmarkStart w:id="1969" w:name="_Toc865"/>
      <w:bookmarkEnd w:id="1967"/>
      <w:bookmarkEnd w:id="1968"/>
      <w:r>
        <w:rPr>
          <w:rtl w:val="true"/>
        </w:rPr>
        <w:t xml:space="preserve">قوله فی ج </w:t>
      </w:r>
      <w:r>
        <w:rPr/>
        <w:t>5</w:t>
      </w:r>
      <w:r>
        <w:rPr>
          <w:rtl w:val="true"/>
        </w:rPr>
        <w:t xml:space="preserve">، ص </w:t>
      </w:r>
      <w:r>
        <w:rPr/>
        <w:t>109</w:t>
      </w:r>
      <w:r>
        <w:rPr>
          <w:rtl w:val="true"/>
        </w:rPr>
        <w:t xml:space="preserve">، س </w:t>
      </w:r>
      <w:r>
        <w:rPr/>
        <w:t>11</w:t>
      </w:r>
      <w:r>
        <w:rPr>
          <w:rtl w:val="true"/>
        </w:rPr>
        <w:t>: «</w:t>
      </w:r>
      <w:r>
        <w:rPr>
          <w:rtl w:val="true"/>
        </w:rPr>
        <w:t>و یمکن أن یقال</w:t>
      </w:r>
      <w:r>
        <w:rPr>
          <w:rtl w:val="true"/>
        </w:rPr>
        <w:t>»</w:t>
      </w:r>
      <w:bookmarkEnd w:id="19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المصنف</w:t>
      </w:r>
      <w:r>
        <w:rPr>
          <w:rFonts w:eastAsia="IRNazanin" w:cs="IRNazanin"/>
          <w:color w:val="111111"/>
          <w:sz w:val="28"/>
          <w:szCs w:val="28"/>
          <w:rtl w:val="true"/>
          <w:lang w:bidi="fa-IR"/>
        </w:rPr>
        <w:t>.</w:t>
      </w:r>
    </w:p>
    <w:p>
      <w:pPr>
        <w:pStyle w:val="Heading2"/>
        <w:numPr>
          <w:ilvl w:val="1"/>
          <w:numId w:val="1"/>
        </w:numPr>
        <w:rPr/>
      </w:pPr>
      <w:bookmarkStart w:id="1970" w:name="__RefHeading___Toc250199_1738255347"/>
      <w:bookmarkStart w:id="1971" w:name="_Toc866"/>
      <w:bookmarkEnd w:id="1970"/>
      <w:r>
        <w:rPr>
          <w:rtl w:val="true"/>
        </w:rPr>
        <w:t xml:space="preserve">قوله فی ج </w:t>
      </w:r>
      <w:r>
        <w:rPr/>
        <w:t>5</w:t>
      </w:r>
      <w:r>
        <w:rPr>
          <w:rtl w:val="true"/>
        </w:rPr>
        <w:t xml:space="preserve">، ص </w:t>
      </w:r>
      <w:r>
        <w:rPr/>
        <w:t>109</w:t>
      </w:r>
      <w:r>
        <w:rPr>
          <w:rtl w:val="true"/>
        </w:rPr>
        <w:t xml:space="preserve">، س </w:t>
      </w:r>
      <w:r>
        <w:rPr/>
        <w:t>15</w:t>
      </w:r>
      <w:r>
        <w:rPr>
          <w:rtl w:val="true"/>
        </w:rPr>
        <w:t>: «</w:t>
      </w:r>
      <w:r>
        <w:rPr>
          <w:rtl w:val="true"/>
        </w:rPr>
        <w:t>و أما ما ذکر من</w:t>
      </w:r>
      <w:r>
        <w:rPr>
          <w:rtl w:val="true"/>
        </w:rPr>
        <w:t>»</w:t>
      </w:r>
      <w:bookmarkEnd w:id="19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أما ما ذکر فی کلام صاحب الجواهر</w:t>
      </w:r>
      <w:r>
        <w:rPr>
          <w:rFonts w:eastAsia="IRNazanin" w:cs="IRNazanin"/>
          <w:color w:val="111111"/>
          <w:sz w:val="28"/>
          <w:szCs w:val="28"/>
          <w:rtl w:val="true"/>
          <w:lang w:bidi="fa-IR"/>
        </w:rPr>
        <w:t>.</w:t>
      </w:r>
    </w:p>
    <w:p>
      <w:pPr>
        <w:pStyle w:val="Heading2"/>
        <w:numPr>
          <w:ilvl w:val="1"/>
          <w:numId w:val="1"/>
        </w:numPr>
        <w:rPr/>
      </w:pPr>
      <w:bookmarkStart w:id="1972" w:name="__RefHeading___Toc250201_1738255347"/>
      <w:bookmarkStart w:id="1973" w:name="_Toc867"/>
      <w:bookmarkEnd w:id="1972"/>
      <w:r>
        <w:rPr>
          <w:rtl w:val="true"/>
        </w:rPr>
        <w:t xml:space="preserve">قوله فی ج </w:t>
      </w:r>
      <w:r>
        <w:rPr/>
        <w:t>5</w:t>
      </w:r>
      <w:r>
        <w:rPr>
          <w:rtl w:val="true"/>
        </w:rPr>
        <w:t xml:space="preserve">، ص </w:t>
      </w:r>
      <w:r>
        <w:rPr/>
        <w:t>109</w:t>
      </w:r>
      <w:r>
        <w:rPr>
          <w:rtl w:val="true"/>
        </w:rPr>
        <w:t xml:space="preserve">، س </w:t>
      </w:r>
      <w:r>
        <w:rPr/>
        <w:t>19</w:t>
      </w:r>
      <w:r>
        <w:rPr>
          <w:rtl w:val="true"/>
        </w:rPr>
        <w:t>: «</w:t>
      </w:r>
      <w:r>
        <w:rPr>
          <w:rtl w:val="true"/>
        </w:rPr>
        <w:t>إطلاق الدلیل یقتضی</w:t>
      </w:r>
      <w:r>
        <w:rPr>
          <w:rtl w:val="true"/>
        </w:rPr>
        <w:t>»</w:t>
      </w:r>
      <w:bookmarkEnd w:id="19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کالادلة السابقة کقوله ان أخذه فادرکت ذکاته فذکر الحدیث</w:t>
      </w:r>
      <w:r>
        <w:rPr>
          <w:rFonts w:eastAsia="IRNazanin" w:cs="IRNazanin"/>
          <w:color w:val="111111"/>
          <w:sz w:val="28"/>
          <w:szCs w:val="28"/>
          <w:rtl w:val="true"/>
          <w:lang w:bidi="fa-IR"/>
        </w:rPr>
        <w:t>.</w:t>
      </w:r>
    </w:p>
    <w:p>
      <w:pPr>
        <w:pStyle w:val="Heading2"/>
        <w:numPr>
          <w:ilvl w:val="1"/>
          <w:numId w:val="1"/>
        </w:numPr>
        <w:rPr/>
      </w:pPr>
      <w:bookmarkStart w:id="1974" w:name="__RefHeading___Toc250203_1738255347"/>
      <w:bookmarkStart w:id="1975" w:name="_Toc868"/>
      <w:bookmarkEnd w:id="1974"/>
      <w:r>
        <w:rPr>
          <w:rtl w:val="true"/>
        </w:rPr>
        <w:t xml:space="preserve">قوله فی ج </w:t>
      </w:r>
      <w:r>
        <w:rPr/>
        <w:t>5</w:t>
      </w:r>
      <w:r>
        <w:rPr>
          <w:rtl w:val="true"/>
        </w:rPr>
        <w:t xml:space="preserve">، ص </w:t>
      </w:r>
      <w:r>
        <w:rPr/>
        <w:t>109</w:t>
      </w:r>
      <w:r>
        <w:rPr>
          <w:rtl w:val="true"/>
        </w:rPr>
        <w:t xml:space="preserve">، س </w:t>
      </w:r>
      <w:r>
        <w:rPr/>
        <w:t>20</w:t>
      </w:r>
      <w:r>
        <w:rPr>
          <w:rtl w:val="true"/>
        </w:rPr>
        <w:t>: «</w:t>
      </w:r>
      <w:r>
        <w:rPr>
          <w:rtl w:val="true"/>
        </w:rPr>
        <w:t>من تخصیصه بالدلیل</w:t>
      </w:r>
      <w:r>
        <w:rPr>
          <w:rtl w:val="true"/>
        </w:rPr>
        <w:t>»</w:t>
      </w:r>
      <w:bookmarkEnd w:id="19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فلامانع من تخصیص ما دل علی أنه لایحل بدون التذکیة بالدلیل الدال علی أنه لاحاجة الی التذکیة فیما إذا لم یکن معه سکین یذکی بها بان النسبة بینهما عموم و خصوص</w:t>
      </w:r>
      <w:r>
        <w:rPr>
          <w:rFonts w:eastAsia="IRNazanin" w:cs="IRNazanin"/>
          <w:color w:val="111111"/>
          <w:sz w:val="28"/>
          <w:szCs w:val="28"/>
          <w:rtl w:val="true"/>
          <w:lang w:bidi="fa-IR"/>
        </w:rPr>
        <w:t>.</w:t>
      </w:r>
    </w:p>
    <w:p>
      <w:pPr>
        <w:pStyle w:val="Heading2"/>
        <w:numPr>
          <w:ilvl w:val="1"/>
          <w:numId w:val="1"/>
        </w:numPr>
        <w:rPr/>
      </w:pPr>
      <w:bookmarkStart w:id="1976" w:name="__RefHeading___Toc250205_1738255347"/>
      <w:bookmarkStart w:id="1977" w:name="_Toc869"/>
      <w:bookmarkEnd w:id="1976"/>
      <w:r>
        <w:rPr>
          <w:rtl w:val="true"/>
        </w:rPr>
        <w:t xml:space="preserve">قوله فی ج </w:t>
      </w:r>
      <w:r>
        <w:rPr/>
        <w:t>5</w:t>
      </w:r>
      <w:r>
        <w:rPr>
          <w:rtl w:val="true"/>
        </w:rPr>
        <w:t xml:space="preserve">، ص </w:t>
      </w:r>
      <w:r>
        <w:rPr/>
        <w:t>109</w:t>
      </w:r>
      <w:r>
        <w:rPr>
          <w:rtl w:val="true"/>
        </w:rPr>
        <w:t xml:space="preserve">، س </w:t>
      </w:r>
      <w:r>
        <w:rPr/>
        <w:t>23</w:t>
      </w:r>
      <w:r>
        <w:rPr>
          <w:rtl w:val="true"/>
        </w:rPr>
        <w:t>: «</w:t>
      </w:r>
      <w:r>
        <w:rPr>
          <w:rtl w:val="true"/>
        </w:rPr>
        <w:t>أو ارسل کافر</w:t>
      </w:r>
      <w:r>
        <w:rPr>
          <w:rtl w:val="true"/>
        </w:rPr>
        <w:t>»</w:t>
      </w:r>
      <w:bookmarkEnd w:id="19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و ارسل کافر</w:t>
      </w:r>
      <w:r>
        <w:rPr>
          <w:rFonts w:eastAsia="IRNazanin" w:cs="IRNazanin"/>
          <w:color w:val="111111"/>
          <w:sz w:val="28"/>
          <w:szCs w:val="28"/>
          <w:rtl w:val="true"/>
          <w:lang w:bidi="fa-IR"/>
        </w:rPr>
        <w:t>.</w:t>
      </w:r>
    </w:p>
    <w:p>
      <w:pPr>
        <w:pStyle w:val="Heading2"/>
        <w:numPr>
          <w:ilvl w:val="1"/>
          <w:numId w:val="1"/>
        </w:numPr>
        <w:rPr/>
      </w:pPr>
      <w:bookmarkStart w:id="1978" w:name="__RefHeading___Toc250207_1738255347"/>
      <w:bookmarkStart w:id="1979" w:name="_Toc870"/>
      <w:bookmarkEnd w:id="1978"/>
      <w:r>
        <w:rPr>
          <w:rtl w:val="true"/>
        </w:rPr>
        <w:t xml:space="preserve">قوله فی ج </w:t>
      </w:r>
      <w:r>
        <w:rPr/>
        <w:t>5</w:t>
      </w:r>
      <w:r>
        <w:rPr>
          <w:rtl w:val="true"/>
        </w:rPr>
        <w:t xml:space="preserve">، ص </w:t>
      </w:r>
      <w:r>
        <w:rPr/>
        <w:t>109</w:t>
      </w:r>
      <w:r>
        <w:rPr>
          <w:rtl w:val="true"/>
        </w:rPr>
        <w:t xml:space="preserve">، س </w:t>
      </w:r>
      <w:r>
        <w:rPr/>
        <w:t>23</w:t>
      </w:r>
      <w:r>
        <w:rPr>
          <w:rtl w:val="true"/>
        </w:rPr>
        <w:t>: «</w:t>
      </w:r>
      <w:r>
        <w:rPr>
          <w:rtl w:val="true"/>
        </w:rPr>
        <w:t>کلبه فقتلا الصید</w:t>
      </w:r>
      <w:r>
        <w:rPr>
          <w:rtl w:val="true"/>
        </w:rPr>
        <w:t>»</w:t>
      </w:r>
      <w:bookmarkEnd w:id="19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قتلا بالشرکة</w:t>
      </w:r>
      <w:r>
        <w:rPr>
          <w:rFonts w:eastAsia="IRNazanin" w:cs="IRNazanin"/>
          <w:color w:val="111111"/>
          <w:sz w:val="28"/>
          <w:szCs w:val="28"/>
          <w:rtl w:val="true"/>
          <w:lang w:bidi="fa-IR"/>
        </w:rPr>
        <w:t>.</w:t>
      </w:r>
    </w:p>
    <w:p>
      <w:pPr>
        <w:pStyle w:val="Heading2"/>
        <w:numPr>
          <w:ilvl w:val="1"/>
          <w:numId w:val="1"/>
        </w:numPr>
        <w:rPr/>
      </w:pPr>
      <w:bookmarkStart w:id="1980" w:name="__RefHeading___Toc250209_1738255347"/>
      <w:bookmarkStart w:id="1981" w:name="_Toc871"/>
      <w:bookmarkEnd w:id="1980"/>
      <w:r>
        <w:rPr>
          <w:rtl w:val="true"/>
        </w:rPr>
        <w:t xml:space="preserve">قوله فی ج </w:t>
      </w:r>
      <w:r>
        <w:rPr/>
        <w:t>5</w:t>
      </w:r>
      <w:r>
        <w:rPr>
          <w:rtl w:val="true"/>
        </w:rPr>
        <w:t xml:space="preserve">، ص </w:t>
      </w:r>
      <w:r>
        <w:rPr/>
        <w:t>109</w:t>
      </w:r>
      <w:r>
        <w:rPr>
          <w:rtl w:val="true"/>
        </w:rPr>
        <w:t xml:space="preserve">، س </w:t>
      </w:r>
      <w:r>
        <w:rPr/>
        <w:t>23</w:t>
      </w:r>
      <w:r>
        <w:rPr>
          <w:rtl w:val="true"/>
        </w:rPr>
        <w:t>: «</w:t>
      </w:r>
      <w:r>
        <w:rPr>
          <w:rtl w:val="true"/>
        </w:rPr>
        <w:t>أو مسلم لم یسم</w:t>
      </w:r>
      <w:r>
        <w:rPr>
          <w:rtl w:val="true"/>
        </w:rPr>
        <w:t>»</w:t>
      </w:r>
      <w:bookmarkEnd w:id="1981"/>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ارسل معه بالشرکة مسلم لم یسم أو لم یقصد</w:t>
      </w:r>
      <w:r>
        <w:rPr>
          <w:rFonts w:eastAsia="IRNazanin" w:cs="IRNazanin"/>
          <w:color w:val="111111"/>
          <w:sz w:val="28"/>
          <w:szCs w:val="28"/>
          <w:rtl w:val="true"/>
          <w:lang w:bidi="fa-IR"/>
        </w:rPr>
        <w:t>.</w:t>
      </w:r>
      <w:bookmarkStart w:id="1982" w:name="pg14020_140806"/>
    </w:p>
    <w:p>
      <w:pPr>
        <w:pStyle w:val="Heading2"/>
        <w:numPr>
          <w:ilvl w:val="1"/>
          <w:numId w:val="1"/>
        </w:numPr>
        <w:rPr/>
      </w:pPr>
      <w:bookmarkStart w:id="1983" w:name="__RefHeading___Toc250211_1738255347"/>
      <w:bookmarkStart w:id="1984" w:name="_Toc872"/>
      <w:bookmarkEnd w:id="1982"/>
      <w:bookmarkEnd w:id="1983"/>
      <w:r>
        <w:rPr>
          <w:rtl w:val="true"/>
        </w:rPr>
        <w:t xml:space="preserve">قوله فی ج </w:t>
      </w:r>
      <w:r>
        <w:rPr/>
        <w:t>5</w:t>
      </w:r>
      <w:r>
        <w:rPr>
          <w:rtl w:val="true"/>
        </w:rPr>
        <w:t xml:space="preserve">، ص </w:t>
      </w:r>
      <w:r>
        <w:rPr/>
        <w:t>110</w:t>
      </w:r>
      <w:r>
        <w:rPr>
          <w:rtl w:val="true"/>
        </w:rPr>
        <w:t xml:space="preserve">، س </w:t>
      </w:r>
      <w:r>
        <w:rPr/>
        <w:t>1</w:t>
      </w:r>
      <w:r>
        <w:rPr>
          <w:rtl w:val="true"/>
        </w:rPr>
        <w:t>: «</w:t>
      </w:r>
      <w:r>
        <w:rPr>
          <w:rtl w:val="true"/>
        </w:rPr>
        <w:t>الصید للزوم استناد</w:t>
      </w:r>
      <w:r>
        <w:rPr>
          <w:rtl w:val="true"/>
        </w:rPr>
        <w:t>»</w:t>
      </w:r>
      <w:bookmarkEnd w:id="19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 السبب محلل موجود فیما إذا اشترکه المسلم مع القصد بدون التسمیة فان المسلم ارسل و صدق قوله تعالی مما ذکر اسم الله علیه بمجرد ذکر بسم الله من أحدهما ولکن معذلک فالاحتیاط لایترک ثم ان مقتضی لزوم استناد القتل الی السبب المحلل هو عدم حلیة صید ارسل الیهم کلاب لم یکن بعضها واجدة للشرائط لو کانت الکلاب جمیعا مؤثرة فی الصید فان السبب المحلل لم یتحقق بعد اشتراک غیر الواجد هذا بخلاف ما إذا کانت الکلاب جمیعا واجدة للشرائط فان السبب المحلل محقق و الوحدة فی السبب غیر لازمة</w:t>
      </w:r>
      <w:r>
        <w:rPr>
          <w:rFonts w:eastAsia="IRNazanin" w:cs="IRNazanin"/>
          <w:color w:val="111111"/>
          <w:sz w:val="28"/>
          <w:szCs w:val="28"/>
          <w:rtl w:val="true"/>
          <w:lang w:bidi="fa-IR"/>
        </w:rPr>
        <w:t>.</w:t>
      </w:r>
    </w:p>
    <w:p>
      <w:pPr>
        <w:pStyle w:val="Heading2"/>
        <w:numPr>
          <w:ilvl w:val="1"/>
          <w:numId w:val="1"/>
        </w:numPr>
        <w:rPr/>
      </w:pPr>
      <w:bookmarkStart w:id="1985" w:name="__RefHeading___Toc250213_1738255347"/>
      <w:bookmarkStart w:id="1986" w:name="_Toc873"/>
      <w:bookmarkEnd w:id="1985"/>
      <w:r>
        <w:rPr>
          <w:rtl w:val="true"/>
        </w:rPr>
        <w:t xml:space="preserve">قوله فی ج </w:t>
      </w:r>
      <w:r>
        <w:rPr/>
        <w:t>5</w:t>
      </w:r>
      <w:r>
        <w:rPr>
          <w:rtl w:val="true"/>
        </w:rPr>
        <w:t xml:space="preserve">، ص </w:t>
      </w:r>
      <w:r>
        <w:rPr/>
        <w:t>110</w:t>
      </w:r>
      <w:r>
        <w:rPr>
          <w:rtl w:val="true"/>
        </w:rPr>
        <w:t xml:space="preserve">، س </w:t>
      </w:r>
      <w:r>
        <w:rPr/>
        <w:t>3</w:t>
      </w:r>
      <w:r>
        <w:rPr>
          <w:rtl w:val="true"/>
        </w:rPr>
        <w:t>: «</w:t>
      </w:r>
      <w:r>
        <w:rPr>
          <w:rtl w:val="true"/>
        </w:rPr>
        <w:t>و لو رمی صیدا</w:t>
      </w:r>
      <w:r>
        <w:rPr>
          <w:rtl w:val="true"/>
        </w:rPr>
        <w:t>»</w:t>
      </w:r>
      <w:bookmarkEnd w:id="1986"/>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ارسل کلبا الی حیوان خاص و صاد غیره فظاهر توضیح المسائل و الجواهر أن الصید حلال و لعله القاء الخصوصیة من خبر عباد بن صهیب هذا مضافا الی امکان أن یقال ان الغیر أیضا مقصود للصائد و المرسل فانه اکتفی بالحیوان الخاص من باب عدم امکان الجمع ولکنه لایخلو عن اشکال مع قطع النظر عن الروایة فان القصد المذکور لیس قصدا فعلیا اللهم إلا أن یقال إن اللازم فی القصد هو أن یکون الارسال مع القصد فی الجملة و هو متحقق و لادلیل علی ازید من ذلک و کیف کان فلو ارسل الکلب و صاد الحیوان الخاص مع حیوان اخر فقد صرح فی توضیح المسائل بحلیة کلیهما ولکنه لایخلو عن کلام فان حلیة المقصود لااشکال فیه و أما حلیة غیره فلادلیل له بعد اختصاص الروایة التی القی الخصوصیة فیها بغیر هذه الصورة اللهم إلا أن یقال إن المستفاد من الروایة هو</w:t>
      </w:r>
      <w:bookmarkStart w:id="1987" w:name="pg14020_140808"/>
    </w:p>
    <w:p>
      <w:pPr>
        <w:pStyle w:val="BookText"/>
        <w:rPr/>
      </w:pPr>
      <w:bookmarkEnd w:id="1987"/>
      <w:r>
        <w:rPr>
          <w:rFonts w:ascii="IRNazanin" w:hAnsi="IRNazanin" w:eastAsia="IRNazanin"/>
          <w:color w:val="111111"/>
          <w:sz w:val="28"/>
          <w:sz w:val="28"/>
          <w:szCs w:val="28"/>
          <w:rtl w:val="true"/>
          <w:lang w:bidi="fa-IR"/>
        </w:rPr>
        <w:t>کفایة قصد الجنس فی حلیة الاخر و هو موجود فی هذه الصورة أیضا هذا مضافا الی ما عرفت من أنه لادلیل علی أزید من القصد فی الجملة فی الارسال لو لم نقل أنه لادلیل علی أصل القصد کما مر</w:t>
      </w:r>
      <w:r>
        <w:rPr>
          <w:rFonts w:eastAsia="IRNazanin" w:cs="IRNazanin"/>
          <w:color w:val="111111"/>
          <w:sz w:val="28"/>
          <w:szCs w:val="28"/>
          <w:rtl w:val="true"/>
          <w:lang w:bidi="fa-IR"/>
        </w:rPr>
        <w:t>.</w:t>
      </w:r>
    </w:p>
    <w:p>
      <w:pPr>
        <w:pStyle w:val="Heading2"/>
        <w:numPr>
          <w:ilvl w:val="1"/>
          <w:numId w:val="1"/>
        </w:numPr>
        <w:rPr/>
      </w:pPr>
      <w:bookmarkStart w:id="1988" w:name="__RefHeading___Toc250215_1738255347"/>
      <w:bookmarkStart w:id="1989" w:name="_Toc874"/>
      <w:bookmarkEnd w:id="1988"/>
      <w:r>
        <w:rPr>
          <w:rtl w:val="true"/>
        </w:rPr>
        <w:t xml:space="preserve">قوله فی ج </w:t>
      </w:r>
      <w:r>
        <w:rPr/>
        <w:t>5</w:t>
      </w:r>
      <w:r>
        <w:rPr>
          <w:rtl w:val="true"/>
        </w:rPr>
        <w:t xml:space="preserve">، ص </w:t>
      </w:r>
      <w:r>
        <w:rPr/>
        <w:t>114</w:t>
      </w:r>
      <w:r>
        <w:rPr>
          <w:rtl w:val="true"/>
        </w:rPr>
        <w:t xml:space="preserve">، س </w:t>
      </w:r>
      <w:r>
        <w:rPr/>
        <w:t>17</w:t>
      </w:r>
      <w:r>
        <w:rPr>
          <w:rtl w:val="true"/>
        </w:rPr>
        <w:t>: «</w:t>
      </w:r>
      <w:r>
        <w:rPr>
          <w:rtl w:val="true"/>
        </w:rPr>
        <w:t>و خبر زید الشحام</w:t>
      </w:r>
      <w:r>
        <w:rPr>
          <w:rtl w:val="true"/>
        </w:rPr>
        <w:t>»</w:t>
      </w:r>
      <w:bookmarkEnd w:id="19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الخبر یعارض المفصلات الدالة علی جواز الأکل فیما إذا سموا</w:t>
      </w:r>
      <w:r>
        <w:rPr>
          <w:rFonts w:eastAsia="IRNazanin" w:cs="IRNazanin"/>
          <w:color w:val="111111"/>
          <w:sz w:val="28"/>
          <w:szCs w:val="28"/>
          <w:rtl w:val="true"/>
          <w:lang w:bidi="fa-IR"/>
        </w:rPr>
        <w:t>.</w:t>
      </w:r>
    </w:p>
    <w:p>
      <w:pPr>
        <w:pStyle w:val="Heading2"/>
        <w:numPr>
          <w:ilvl w:val="1"/>
          <w:numId w:val="1"/>
        </w:numPr>
        <w:rPr/>
      </w:pPr>
      <w:bookmarkStart w:id="1990" w:name="__RefHeading___Toc250217_1738255347"/>
      <w:bookmarkStart w:id="1991" w:name="_Toc875"/>
      <w:bookmarkEnd w:id="1990"/>
      <w:r>
        <w:rPr>
          <w:rtl w:val="true"/>
        </w:rPr>
        <w:t xml:space="preserve">قوله فی ج </w:t>
      </w:r>
      <w:r>
        <w:rPr/>
        <w:t>5</w:t>
      </w:r>
      <w:r>
        <w:rPr>
          <w:rtl w:val="true"/>
        </w:rPr>
        <w:t xml:space="preserve">، ص </w:t>
      </w:r>
      <w:r>
        <w:rPr/>
        <w:t>115</w:t>
      </w:r>
      <w:r>
        <w:rPr>
          <w:rtl w:val="true"/>
        </w:rPr>
        <w:t xml:space="preserve">، س </w:t>
      </w:r>
      <w:r>
        <w:rPr/>
        <w:t>20</w:t>
      </w:r>
      <w:r>
        <w:rPr>
          <w:rtl w:val="true"/>
        </w:rPr>
        <w:t>: «</w:t>
      </w:r>
      <w:r>
        <w:rPr>
          <w:rtl w:val="true"/>
        </w:rPr>
        <w:t>المذهب بل خلاف</w:t>
      </w:r>
      <w:r>
        <w:rPr>
          <w:rtl w:val="true"/>
        </w:rPr>
        <w:t>»</w:t>
      </w:r>
      <w:bookmarkEnd w:id="19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ما فیه إذ الروایات التی لها الجمع العرفی لایلاحظ بعضها مع الکتاب إذ بعد الجمع لاینافی الکتاب أصلا بل یوافقه لان حاصلها هو الأکل مما ثبت ذکر الاسم و ذکر الله علیه</w:t>
      </w:r>
      <w:r>
        <w:rPr>
          <w:rFonts w:eastAsia="IRNazanin" w:cs="IRNazanin"/>
          <w:color w:val="111111"/>
          <w:sz w:val="28"/>
          <w:szCs w:val="28"/>
          <w:rtl w:val="true"/>
          <w:lang w:bidi="fa-IR"/>
        </w:rPr>
        <w:t>.</w:t>
      </w:r>
    </w:p>
    <w:p>
      <w:pPr>
        <w:pStyle w:val="Heading2"/>
        <w:numPr>
          <w:ilvl w:val="1"/>
          <w:numId w:val="1"/>
        </w:numPr>
        <w:rPr/>
      </w:pPr>
      <w:bookmarkStart w:id="1992" w:name="__RefHeading___Toc250219_1738255347"/>
      <w:bookmarkStart w:id="1993" w:name="_Toc876"/>
      <w:bookmarkEnd w:id="1992"/>
      <w:r>
        <w:rPr>
          <w:rtl w:val="true"/>
        </w:rPr>
        <w:t xml:space="preserve">قوله فی ج </w:t>
      </w:r>
      <w:r>
        <w:rPr/>
        <w:t>5</w:t>
      </w:r>
      <w:r>
        <w:rPr>
          <w:rtl w:val="true"/>
        </w:rPr>
        <w:t xml:space="preserve">، ص </w:t>
      </w:r>
      <w:r>
        <w:rPr/>
        <w:t>116</w:t>
      </w:r>
      <w:r>
        <w:rPr>
          <w:rtl w:val="true"/>
        </w:rPr>
        <w:t xml:space="preserve">، س </w:t>
      </w:r>
      <w:r>
        <w:rPr/>
        <w:t>2</w:t>
      </w:r>
      <w:r>
        <w:rPr>
          <w:rtl w:val="true"/>
        </w:rPr>
        <w:t>: «</w:t>
      </w:r>
      <w:r>
        <w:rPr>
          <w:rtl w:val="true"/>
        </w:rPr>
        <w:t>المجوس کیف یحمل</w:t>
      </w:r>
      <w:r>
        <w:rPr>
          <w:rtl w:val="true"/>
        </w:rPr>
        <w:t>»</w:t>
      </w:r>
      <w:bookmarkEnd w:id="19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فیه و احتمل اخلاله بالنیة و یفهم منه أنه استفاد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الاسم و لایؤمن علیه إلا المسلم</w:t>
      </w:r>
      <w:r>
        <w:rPr>
          <w:rFonts w:eastAsia="IRNazanin" w:cs="IRNazanin"/>
          <w:color w:val="111111"/>
          <w:sz w:val="28"/>
          <w:szCs w:val="28"/>
          <w:rtl w:val="true"/>
          <w:lang w:bidi="fa-IR"/>
        </w:rPr>
        <w:t>».</w:t>
      </w:r>
    </w:p>
    <w:p>
      <w:pPr>
        <w:pStyle w:val="Heading2"/>
        <w:numPr>
          <w:ilvl w:val="1"/>
          <w:numId w:val="1"/>
        </w:numPr>
        <w:rPr/>
      </w:pPr>
      <w:bookmarkStart w:id="1994" w:name="__RefHeading___Toc250221_1738255347"/>
      <w:bookmarkStart w:id="1995" w:name="_Toc877"/>
      <w:bookmarkEnd w:id="1994"/>
      <w:r>
        <w:rPr>
          <w:rtl w:val="true"/>
        </w:rPr>
        <w:t xml:space="preserve">قوله فی ج </w:t>
      </w:r>
      <w:r>
        <w:rPr/>
        <w:t>5</w:t>
      </w:r>
      <w:r>
        <w:rPr>
          <w:rtl w:val="true"/>
        </w:rPr>
        <w:t xml:space="preserve">، ص </w:t>
      </w:r>
      <w:r>
        <w:rPr/>
        <w:t>116</w:t>
      </w:r>
      <w:r>
        <w:rPr>
          <w:rtl w:val="true"/>
        </w:rPr>
        <w:t xml:space="preserve">، س </w:t>
      </w:r>
      <w:r>
        <w:rPr/>
        <w:t>3</w:t>
      </w:r>
      <w:r>
        <w:rPr>
          <w:rtl w:val="true"/>
        </w:rPr>
        <w:t>: «</w:t>
      </w:r>
      <w:r>
        <w:rPr>
          <w:rtl w:val="true"/>
        </w:rPr>
        <w:t>و المعارضة بین الأخبار</w:t>
      </w:r>
      <w:r>
        <w:rPr>
          <w:rtl w:val="true"/>
        </w:rPr>
        <w:t>»</w:t>
      </w:r>
      <w:bookmarkEnd w:id="1995"/>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النسبة بینهما هو الاطلاق و التقیید فلاتعارض فیکون المفاد هو عدم جواز الأکل إلا إذا ثبت الاسم و ذکر الله علیه نعم یتعارض الروایات فی المجوسی کما لایخفی و التعبیر بعدم القرب و ان لم یناسب مع الکراهة ولکنه غیر مناف مع تقییده بما إذا لم یذکر اسم الله علیه کما هو الغالب و العمدة هو الاجماع ان تم</w:t>
      </w:r>
      <w:r>
        <w:rPr>
          <w:rFonts w:eastAsia="IRNazanin" w:cs="IRNazanin"/>
          <w:color w:val="111111"/>
          <w:sz w:val="28"/>
          <w:szCs w:val="28"/>
          <w:rtl w:val="true"/>
          <w:lang w:bidi="fa-IR"/>
        </w:rPr>
        <w:t>.</w:t>
      </w:r>
      <w:bookmarkStart w:id="1996" w:name="pg14020_140810"/>
    </w:p>
    <w:p>
      <w:pPr>
        <w:pStyle w:val="Heading2"/>
        <w:numPr>
          <w:ilvl w:val="1"/>
          <w:numId w:val="1"/>
        </w:numPr>
        <w:rPr/>
      </w:pPr>
      <w:bookmarkStart w:id="1997" w:name="__RefHeading___Toc250223_1738255347"/>
      <w:bookmarkStart w:id="1998" w:name="_Toc878"/>
      <w:bookmarkEnd w:id="1996"/>
      <w:bookmarkEnd w:id="1997"/>
      <w:r>
        <w:rPr>
          <w:rtl w:val="true"/>
        </w:rPr>
        <w:t xml:space="preserve">قوله فی ج </w:t>
      </w:r>
      <w:r>
        <w:rPr/>
        <w:t>5</w:t>
      </w:r>
      <w:r>
        <w:rPr>
          <w:rtl w:val="true"/>
        </w:rPr>
        <w:t xml:space="preserve">، ص </w:t>
      </w:r>
      <w:r>
        <w:rPr/>
        <w:t>116</w:t>
      </w:r>
      <w:r>
        <w:rPr>
          <w:rtl w:val="true"/>
        </w:rPr>
        <w:t xml:space="preserve">، س </w:t>
      </w:r>
      <w:r>
        <w:rPr/>
        <w:t>21</w:t>
      </w:r>
      <w:r>
        <w:rPr>
          <w:rtl w:val="true"/>
        </w:rPr>
        <w:t>: «</w:t>
      </w:r>
      <w:r>
        <w:rPr>
          <w:rtl w:val="true"/>
        </w:rPr>
        <w:t>لابد أن تکون</w:t>
      </w:r>
      <w:r>
        <w:rPr>
          <w:rtl w:val="true"/>
        </w:rPr>
        <w:t>»</w:t>
      </w:r>
      <w:bookmarkEnd w:id="19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مسألة و هی أنه هل یحصل التذکیة بالمکینة التی تذبح ماة أو ازید دفعة بالکهرباء بمجرد وضع الید علی ما یوجب فعالیة المکینة أم لا یمکن أن یقال إن اجتمع الشرائط من الاستقبال و قطع الاوداج الاربعة و ذکر التسمیة و کون المتصدی مسلما و کون الالة حدیدة و غیرها حصل التذکیة لان الواجب هو الذبح و هو حاصل و مستند الی المسلم و المباشرة بالید لیست بشرط و لذا لو قطع شخص او داج حیوان برجله حصل الذبح و ذکی لایقال ان التذکیة أمر شرعی و مع الشک فی اشتراط المباشرة نشک فی حصولها و الأصل هو العدم لانا نقول أن الامر الشرعی الذی یکون بیان ما یکون دخیلا فیه بید الشارع یمکن اجراء اصالة البرائة عن الزائد مما یعتبر فیه إذ الشک فی المحصل إذا کان شرعیا یصح اجراء اصالة البرائة فیه کما إذا شککنا من اعتبار شیء فی الوضوء و قلنا بان الوضوء اعنی الغسلتین و المسحتین من المحصلات الشرعیة و الواجب هو المحصل و هو الطهارة قلنا أن نجری البرائة عما شک من اعتباره فی الوضوء اللهم إلا أن یقال إن الفعل المأمور به من الذبح ظاهر فی المباشرة فلامجال مع الظهور المذکور للأصل فتأمل الکثرة استعمال الافعال فی الأعم کالزراعة و الخیاطة فالظهور لو کان بدوی فلایمنع عن جریان أصالة البرائة</w:t>
      </w:r>
      <w:r>
        <w:rPr>
          <w:rFonts w:eastAsia="IRNazanin" w:cs="IRNazanin"/>
          <w:color w:val="111111"/>
          <w:sz w:val="28"/>
          <w:szCs w:val="28"/>
          <w:rtl w:val="true"/>
          <w:lang w:bidi="fa-IR"/>
        </w:rPr>
        <w:t>.</w:t>
      </w:r>
    </w:p>
    <w:p>
      <w:pPr>
        <w:pStyle w:val="Heading2"/>
        <w:numPr>
          <w:ilvl w:val="1"/>
          <w:numId w:val="1"/>
        </w:numPr>
        <w:rPr/>
      </w:pPr>
      <w:bookmarkStart w:id="1999" w:name="__RefHeading___Toc250225_1738255347"/>
      <w:bookmarkStart w:id="2000" w:name="_Toc879"/>
      <w:bookmarkEnd w:id="1999"/>
      <w:r>
        <w:rPr>
          <w:rtl w:val="true"/>
        </w:rPr>
        <w:t xml:space="preserve">قوله فی ج </w:t>
      </w:r>
      <w:r>
        <w:rPr/>
        <w:t>5</w:t>
      </w:r>
      <w:r>
        <w:rPr>
          <w:rtl w:val="true"/>
        </w:rPr>
        <w:t xml:space="preserve">، ص </w:t>
      </w:r>
      <w:r>
        <w:rPr/>
        <w:t>117</w:t>
      </w:r>
      <w:r>
        <w:rPr>
          <w:rtl w:val="true"/>
        </w:rPr>
        <w:t xml:space="preserve">، س </w:t>
      </w:r>
      <w:r>
        <w:rPr/>
        <w:t>1</w:t>
      </w:r>
      <w:r>
        <w:rPr>
          <w:rtl w:val="true"/>
        </w:rPr>
        <w:t>: «</w:t>
      </w:r>
      <w:r>
        <w:rPr>
          <w:rtl w:val="true"/>
        </w:rPr>
        <w:t>فقال</w:t>
      </w:r>
      <w:r>
        <w:rPr>
          <w:rtl w:val="true"/>
        </w:rPr>
        <w:t xml:space="preserve">: </w:t>
      </w:r>
      <w:r>
        <w:rPr>
          <w:rtl w:val="true"/>
        </w:rPr>
        <w:t>لاذکاة</w:t>
      </w:r>
      <w:r>
        <w:rPr>
          <w:rtl w:val="true"/>
        </w:rPr>
        <w:t>»</w:t>
      </w:r>
      <w:bookmarkEnd w:id="2000"/>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مقتضی الحصر هو عدم جواز الذبح و عدم حصول التذکیة بغیر الحدیدة اللهم إلا أن یقال إن الحصر اضافی بالنسبة الی مثل اللیطة و</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المروة فلایعم الفلزات کالاستیل بناء علی کونه غیر الحدید و النحاس و نحوهما ولکنه مردود بان اختصاص نفی التذکیة بالاضافه الی الامور المذکورة لایکفی فی تذکیة المذبوح بغیر الحدیدة بل یحتاج الی دلیل لان مقتضی اصالة عدم التذکیة هو عدم التذکیة إلا بما دل علیه و المفروض عدم الدلیل علی حصول التذکیة بغیر الحدیدة هذا مضافا الی حسنة أبی بکر الحضرمی الدالة علی اشتراط التذکیة بالحدیدة نعم یکفی غیر الحدیدة من الفلزات فی حصول التذکیة ان قلنا بالغاء الخصوصیة ثم لایخفی علیک أن جواز التذکیة بغیر الحدیدة لایتوقف علی عدم التمکن عقلا أو عادة بل علی عدم حضور الحدیدة عنده کما یدل علیه صدر صحیح الشحام اللهم إلا أن یقال إن عدم الحضور فی کلام الراوی لا الامام فالمعتبر هو عدم اصالة الحدید و عدم وجدانه عرفا و عادة فلایکفی عدم الحضور مع امکان وجدانه بالتفحص بل یجب من باب المقدمه شرائه أو نحوه من قبل نعم من کان غافلا و لم یجد و صار مضطرا الی الذبح اما من جهة خوف فوت الحیوان أو من جهة کون الذبح واجبا علیه کما إذا کان فی منی و لم یتمکن من تأخیر الهدی من جهة کونه واجب یوم العید أو من جهة اضطراره الی اکله جاز له الذبح بغیر الحدید کل ذلک جمیعا بین هذه الروایات و خبر محمد بن مسلم قال قال أبوجعفر علیه السلام الذبیحة بغیر الحدید قال اذا اضطررت الیها فان لم تجد حدیدة فاذبحها بحجر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الاضطرار و عدم وجدان الحدیدة جاز لکل شیء اخر غیره الحدید و لافرق فی الاضطرار بین أن یکون من جهة خوف موت الحیوان أو من جهة حاجته الی أکل لحمه أو من جهة اخری کالاتیان بواجب کالهدی ولکن الخبر الدال علی اعتبار الاضطرار ضعیف سندا</w:t>
      </w:r>
      <w:bookmarkStart w:id="2001" w:name="pg14020_140814"/>
    </w:p>
    <w:p>
      <w:pPr>
        <w:pStyle w:val="BookText"/>
        <w:rPr/>
      </w:pPr>
      <w:bookmarkEnd w:id="2001"/>
      <w:r>
        <w:rPr>
          <w:rFonts w:ascii="IRNazanin" w:hAnsi="IRNazanin" w:eastAsia="IRNazanin"/>
          <w:color w:val="111111"/>
          <w:sz w:val="28"/>
          <w:sz w:val="28"/>
          <w:szCs w:val="28"/>
          <w:rtl w:val="true"/>
          <w:lang w:bidi="fa-IR"/>
        </w:rPr>
        <w:t>باعتبار عبدالله بن محمد بن عیسی و ضعیف دلالة لاحتمال أن یکون معنی الاضطرار هو عدم وجدان الحدید بان یکون قوله اذا اضطررت الیها جواب السائل و قوله فان لم تجد الخ بیان له و علیه فالمعتبر اطلاق صحیح الشحام و حسن عبدالرحمن اخشبه فانهما یدلان علی جواز ذلک عند عدم الحدید</w:t>
      </w:r>
      <w:r>
        <w:rPr>
          <w:rFonts w:eastAsia="IRNazanin" w:cs="IRNazanin"/>
          <w:color w:val="111111"/>
          <w:sz w:val="28"/>
          <w:szCs w:val="28"/>
          <w:rtl w:val="true"/>
          <w:lang w:bidi="fa-IR"/>
        </w:rPr>
        <w:t>.</w:t>
      </w:r>
    </w:p>
    <w:p>
      <w:pPr>
        <w:pStyle w:val="Heading2"/>
        <w:numPr>
          <w:ilvl w:val="1"/>
          <w:numId w:val="1"/>
        </w:numPr>
        <w:rPr/>
      </w:pPr>
      <w:bookmarkStart w:id="2002" w:name="__RefHeading___Toc250227_1738255347"/>
      <w:bookmarkStart w:id="2003" w:name="_Toc880"/>
      <w:bookmarkEnd w:id="2002"/>
      <w:r>
        <w:rPr>
          <w:rtl w:val="true"/>
        </w:rPr>
        <w:t xml:space="preserve">قوله فی ج </w:t>
      </w:r>
      <w:r>
        <w:rPr/>
        <w:t>5</w:t>
      </w:r>
      <w:r>
        <w:rPr>
          <w:rtl w:val="true"/>
        </w:rPr>
        <w:t xml:space="preserve">، ص </w:t>
      </w:r>
      <w:r>
        <w:rPr/>
        <w:t>117</w:t>
      </w:r>
      <w:r>
        <w:rPr>
          <w:rtl w:val="true"/>
        </w:rPr>
        <w:t xml:space="preserve">، س </w:t>
      </w:r>
      <w:r>
        <w:rPr/>
        <w:t>10</w:t>
      </w:r>
      <w:r>
        <w:rPr>
          <w:rtl w:val="true"/>
        </w:rPr>
        <w:t>: «</w:t>
      </w:r>
      <w:r>
        <w:rPr>
          <w:rtl w:val="true"/>
        </w:rPr>
        <w:t>إلی غیر ما ذکر</w:t>
      </w:r>
      <w:r>
        <w:rPr>
          <w:rtl w:val="true"/>
        </w:rPr>
        <w:t>»</w:t>
      </w:r>
      <w:bookmarkEnd w:id="20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الکلینی عن محمد بن یحیی عن أحمد بن محمد عن علی بن الحکم عن سیف بن عمیرة عن أبی بکر الحضرمی عن أبی عبدالله علیه السلام أنه قال لایؤکل ما لم یذبح بحدیدة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دلالته علی اشتراط الحدید واضحة عن الکلینی أیضا عن عدة من أصحابنا عن أحمد بن محمد خالد عن عثمان بن عیسی عن سماعة بن مهران قال سالته عن الذکاة فقال لاتذک إلا بحدیدة نهی عن ذلک أمیرالمؤمنین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2"/>
        <w:numPr>
          <w:ilvl w:val="1"/>
          <w:numId w:val="1"/>
        </w:numPr>
        <w:rPr/>
      </w:pPr>
      <w:bookmarkStart w:id="2004" w:name="__RefHeading___Toc250229_1738255347"/>
      <w:bookmarkStart w:id="2005" w:name="_Toc881"/>
      <w:bookmarkEnd w:id="2004"/>
      <w:r>
        <w:rPr>
          <w:rtl w:val="true"/>
        </w:rPr>
        <w:t xml:space="preserve">قوله فی ج </w:t>
      </w:r>
      <w:r>
        <w:rPr/>
        <w:t>5</w:t>
      </w:r>
      <w:r>
        <w:rPr>
          <w:rtl w:val="true"/>
        </w:rPr>
        <w:t xml:space="preserve">، ص </w:t>
      </w:r>
      <w:r>
        <w:rPr/>
        <w:t>117</w:t>
      </w:r>
      <w:r>
        <w:rPr>
          <w:rtl w:val="true"/>
        </w:rPr>
        <w:t xml:space="preserve">، س </w:t>
      </w:r>
      <w:r>
        <w:rPr/>
        <w:t>12</w:t>
      </w:r>
      <w:r>
        <w:rPr>
          <w:rtl w:val="true"/>
        </w:rPr>
        <w:t>: «</w:t>
      </w:r>
      <w:r>
        <w:rPr>
          <w:rtl w:val="true"/>
        </w:rPr>
        <w:t>رواه رافع بن خدیج</w:t>
      </w:r>
      <w:r>
        <w:rPr>
          <w:rtl w:val="true"/>
        </w:rPr>
        <w:t>»</w:t>
      </w:r>
      <w:bookmarkEnd w:id="20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عبایة بن رفاعة بن رافع بن خدیج عن جده رافع بن خدیج</w:t>
      </w:r>
      <w:r>
        <w:rPr>
          <w:rFonts w:eastAsia="IRNazanin" w:cs="IRNazanin"/>
          <w:color w:val="111111"/>
          <w:sz w:val="28"/>
          <w:szCs w:val="28"/>
          <w:rtl w:val="true"/>
          <w:lang w:bidi="fa-IR"/>
        </w:rPr>
        <w:t>.</w:t>
      </w:r>
    </w:p>
    <w:p>
      <w:pPr>
        <w:pStyle w:val="Heading2"/>
        <w:numPr>
          <w:ilvl w:val="1"/>
          <w:numId w:val="1"/>
        </w:numPr>
        <w:rPr/>
      </w:pPr>
      <w:bookmarkStart w:id="2006" w:name="__RefHeading___Toc250231_1738255347"/>
      <w:bookmarkStart w:id="2007" w:name="_Toc882"/>
      <w:bookmarkEnd w:id="2006"/>
      <w:r>
        <w:rPr>
          <w:rtl w:val="true"/>
        </w:rPr>
        <w:t xml:space="preserve">قوله فی ج </w:t>
      </w:r>
      <w:r>
        <w:rPr/>
        <w:t>5</w:t>
      </w:r>
      <w:r>
        <w:rPr>
          <w:rtl w:val="true"/>
        </w:rPr>
        <w:t xml:space="preserve">، ص </w:t>
      </w:r>
      <w:r>
        <w:rPr/>
        <w:t>118</w:t>
      </w:r>
      <w:r>
        <w:rPr>
          <w:rtl w:val="true"/>
        </w:rPr>
        <w:t xml:space="preserve">، س </w:t>
      </w:r>
      <w:r>
        <w:rPr/>
        <w:t>1</w:t>
      </w:r>
      <w:r>
        <w:rPr>
          <w:rtl w:val="true"/>
        </w:rPr>
        <w:t>: «</w:t>
      </w:r>
      <w:r>
        <w:rPr>
          <w:rtl w:val="true"/>
        </w:rPr>
        <w:t>معارض بالصحیح المقدم</w:t>
      </w:r>
      <w:r>
        <w:rPr>
          <w:rtl w:val="true"/>
        </w:rPr>
        <w:t>»</w:t>
      </w:r>
      <w:bookmarkEnd w:id="20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صحیح الشحام</w:t>
      </w:r>
      <w:r>
        <w:rPr>
          <w:rFonts w:eastAsia="IRNazanin" w:cs="IRNazanin"/>
          <w:color w:val="111111"/>
          <w:sz w:val="28"/>
          <w:szCs w:val="28"/>
          <w:rtl w:val="true"/>
          <w:lang w:bidi="fa-IR"/>
        </w:rPr>
        <w:t>.</w:t>
      </w:r>
    </w:p>
    <w:p>
      <w:pPr>
        <w:pStyle w:val="Heading2"/>
        <w:numPr>
          <w:ilvl w:val="1"/>
          <w:numId w:val="1"/>
        </w:numPr>
        <w:rPr/>
      </w:pPr>
      <w:bookmarkStart w:id="2008" w:name="__RefHeading___Toc250233_1738255347"/>
      <w:bookmarkStart w:id="2009" w:name="_Toc883"/>
      <w:bookmarkEnd w:id="2008"/>
      <w:r>
        <w:rPr>
          <w:rtl w:val="true"/>
        </w:rPr>
        <w:t xml:space="preserve">قوله فی ج </w:t>
      </w:r>
      <w:r>
        <w:rPr/>
        <w:t>5</w:t>
      </w:r>
      <w:r>
        <w:rPr>
          <w:rtl w:val="true"/>
        </w:rPr>
        <w:t xml:space="preserve">، ص </w:t>
      </w:r>
      <w:r>
        <w:rPr/>
        <w:t>118</w:t>
      </w:r>
      <w:r>
        <w:rPr>
          <w:rtl w:val="true"/>
        </w:rPr>
        <w:t xml:space="preserve">، س </w:t>
      </w:r>
      <w:r>
        <w:rPr/>
        <w:t>3</w:t>
      </w:r>
      <w:r>
        <w:rPr>
          <w:rtl w:val="true"/>
        </w:rPr>
        <w:t>: «</w:t>
      </w:r>
      <w:r>
        <w:rPr>
          <w:rtl w:val="true"/>
        </w:rPr>
        <w:t>الفرقه فکیف یقال</w:t>
      </w:r>
      <w:r>
        <w:rPr>
          <w:rtl w:val="true"/>
        </w:rPr>
        <w:t>:»</w:t>
      </w:r>
      <w:bookmarkEnd w:id="2009"/>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فمقتضی انجبار خبر رافع هو تقدیمه علی الصحیح المذکور قضاء لتقدم الخاص علی العام ولکن مقتضی قوله أما السن فعظم هو المنع عن مطلق</w:t>
      </w:r>
      <w:bookmarkStart w:id="2010" w:name="pg14020_140816"/>
    </w:p>
    <w:p>
      <w:pPr>
        <w:pStyle w:val="BookText"/>
        <w:rPr/>
      </w:pPr>
      <w:bookmarkEnd w:id="2010"/>
      <w:r>
        <w:rPr>
          <w:rFonts w:ascii="IRNazanin" w:hAnsi="IRNazanin" w:eastAsia="IRNazanin"/>
          <w:color w:val="111111"/>
          <w:sz w:val="28"/>
          <w:sz w:val="28"/>
          <w:szCs w:val="28"/>
          <w:rtl w:val="true"/>
          <w:lang w:bidi="fa-IR"/>
        </w:rPr>
        <w:t>العظم فیعارض خبر المذکور مع الصحیح المتقدم المذکور و یمکن ترجیح الصحیح المتقدم المذکور بما ذهب الیه المشهور من جواز القطع بمطلق العظم عدی السن و هکذا الأمر لو صار خبر علوان منجبرا بعمل الجماعة لانه مع الصحیح المتقدم معارض فی خصوص العظم</w:t>
      </w:r>
      <w:r>
        <w:rPr>
          <w:rFonts w:eastAsia="IRNazanin" w:cs="IRNazanin"/>
          <w:color w:val="111111"/>
          <w:sz w:val="28"/>
          <w:szCs w:val="28"/>
          <w:rtl w:val="true"/>
          <w:lang w:bidi="fa-IR"/>
        </w:rPr>
        <w:t>.</w:t>
      </w:r>
    </w:p>
    <w:p>
      <w:pPr>
        <w:pStyle w:val="Heading2"/>
        <w:numPr>
          <w:ilvl w:val="1"/>
          <w:numId w:val="1"/>
        </w:numPr>
        <w:rPr/>
      </w:pPr>
      <w:bookmarkStart w:id="2011" w:name="__RefHeading___Toc250235_1738255347"/>
      <w:bookmarkStart w:id="2012" w:name="_Toc884"/>
      <w:bookmarkEnd w:id="2011"/>
      <w:r>
        <w:rPr>
          <w:rtl w:val="true"/>
        </w:rPr>
        <w:t xml:space="preserve">قوله فی ج </w:t>
      </w:r>
      <w:r>
        <w:rPr/>
        <w:t>5</w:t>
      </w:r>
      <w:r>
        <w:rPr>
          <w:rtl w:val="true"/>
        </w:rPr>
        <w:t xml:space="preserve">، ص </w:t>
      </w:r>
      <w:r>
        <w:rPr/>
        <w:t>118</w:t>
      </w:r>
      <w:r>
        <w:rPr>
          <w:rtl w:val="true"/>
        </w:rPr>
        <w:t xml:space="preserve">، س </w:t>
      </w:r>
      <w:r>
        <w:rPr/>
        <w:t>17</w:t>
      </w:r>
      <w:r>
        <w:rPr>
          <w:rtl w:val="true"/>
        </w:rPr>
        <w:t>: «</w:t>
      </w:r>
      <w:r>
        <w:rPr>
          <w:rtl w:val="true"/>
        </w:rPr>
        <w:t>إذ افری الأوداج</w:t>
      </w:r>
      <w:r>
        <w:rPr>
          <w:rtl w:val="true"/>
        </w:rPr>
        <w:t>»</w:t>
      </w:r>
      <w:bookmarkEnd w:id="2012"/>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فی الفری أنه قطع أو شق و عن المسالک فری الاوداج لایقتضی قطعها راسا و أجاب عنه فی الجواهر بان المصرح به فی الصحاح استعماله بمعنی القطع بل هو المراد من فری الاوداج فی التذکیة انتهی و فی مصباح اللغة أیضا و فریت الجلد قطعته و فریت الاوداج بالالف قطعتها و افریت الشیء شققته و الفری و تفری اذا انشق و قال فی لسان العرب فراه یفریه فریا شقه فاسدا أو صالحا کفراه و افراه و فی الصحاح فریت الشیء افریه فریا قطعته لاصلحه و فی المحکم فری الشیء فریا و فراه شقه و افسده و قال الازهری الافراء هو التشقیق علی وجه الفساد و قال الاصمعی افری الجلد مزقه و خرقه و افسده یفریه افراء و فی الاساس یقال قد افریت و ما فریت أی افسدت و ما اصلحت و مثل هذا نقله الجوهری أیضا عن الکسائی و کان المصنف جمع بین القولین انتهی و علیه فالجزم یکون معناه هو القطع بحسب اللغة مشکل و علیه فمقتضی الاحتیاط هو القطع اللهم إلا أن یقال إن الشک فی اعتبار الزائد علی الشق و هو القطع فیمکن اجراء البرائة الشرعیة فی شرطیة القطع ولکن یمکن أن یقال الشک فی حصول التذکیة و هو کالطهارة</w:t>
      </w:r>
      <w:bookmarkStart w:id="2013" w:name="pg14020_140818"/>
    </w:p>
    <w:p>
      <w:pPr>
        <w:pStyle w:val="BookText"/>
        <w:rPr/>
      </w:pPr>
      <w:bookmarkEnd w:id="2013"/>
      <w:r>
        <w:rPr>
          <w:rFonts w:ascii="IRNazanin" w:hAnsi="IRNazanin" w:eastAsia="IRNazanin"/>
          <w:color w:val="111111"/>
          <w:sz w:val="28"/>
          <w:sz w:val="28"/>
          <w:szCs w:val="28"/>
          <w:rtl w:val="true"/>
          <w:lang w:bidi="fa-IR"/>
        </w:rPr>
        <w:t>لعلها امر معنوی فیقتضی الاحتیاط اللهم إلا أن یقال إن المحصل بالکسر شرعی فاذا لم یبین شرعا یمکن اجراء البرائة الشرعیة فلاتغفل</w:t>
      </w:r>
      <w:r>
        <w:rPr>
          <w:rFonts w:eastAsia="IRNazanin" w:cs="IRNazanin"/>
          <w:color w:val="111111"/>
          <w:sz w:val="28"/>
          <w:szCs w:val="28"/>
          <w:rtl w:val="true"/>
          <w:lang w:bidi="fa-IR"/>
        </w:rPr>
        <w:t>.</w:t>
      </w:r>
    </w:p>
    <w:p>
      <w:pPr>
        <w:pStyle w:val="Heading2"/>
        <w:numPr>
          <w:ilvl w:val="1"/>
          <w:numId w:val="1"/>
        </w:numPr>
        <w:rPr/>
      </w:pPr>
      <w:bookmarkStart w:id="2014" w:name="__RefHeading___Toc250237_1738255347"/>
      <w:bookmarkStart w:id="2015" w:name="_Toc885"/>
      <w:bookmarkEnd w:id="2014"/>
      <w:r>
        <w:rPr>
          <w:rtl w:val="true"/>
        </w:rPr>
        <w:t xml:space="preserve">قوله فی ج </w:t>
      </w:r>
      <w:r>
        <w:rPr/>
        <w:t>5</w:t>
      </w:r>
      <w:r>
        <w:rPr>
          <w:rtl w:val="true"/>
        </w:rPr>
        <w:t xml:space="preserve">، ص </w:t>
      </w:r>
      <w:r>
        <w:rPr/>
        <w:t>119</w:t>
      </w:r>
      <w:r>
        <w:rPr>
          <w:rtl w:val="true"/>
        </w:rPr>
        <w:t xml:space="preserve">، س </w:t>
      </w:r>
      <w:r>
        <w:rPr/>
        <w:t>1</w:t>
      </w:r>
      <w:r>
        <w:rPr>
          <w:rtl w:val="true"/>
        </w:rPr>
        <w:t>: «</w:t>
      </w:r>
      <w:r>
        <w:rPr>
          <w:rtl w:val="true"/>
        </w:rPr>
        <w:t>قطعه ملازما لقطع</w:t>
      </w:r>
      <w:r>
        <w:rPr>
          <w:rtl w:val="true"/>
        </w:rPr>
        <w:t>»</w:t>
      </w:r>
      <w:bookmarkEnd w:id="20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یؤیده عطف قوله و خرج الدم علی قطع الحلقوم لان خروج الدم مع الدفق من جهة قطع الودجین نعم خروج الدم من دون الدفق لایلازم مع قطعهما بل هو اثر قطع الحلقوم</w:t>
      </w:r>
      <w:r>
        <w:rPr>
          <w:rFonts w:eastAsia="IRNazanin" w:cs="IRNazanin"/>
          <w:color w:val="111111"/>
          <w:sz w:val="28"/>
          <w:szCs w:val="28"/>
          <w:rtl w:val="true"/>
          <w:lang w:bidi="fa-IR"/>
        </w:rPr>
        <w:t>.</w:t>
      </w:r>
    </w:p>
    <w:p>
      <w:pPr>
        <w:pStyle w:val="Heading2"/>
        <w:numPr>
          <w:ilvl w:val="1"/>
          <w:numId w:val="1"/>
        </w:numPr>
        <w:rPr/>
      </w:pPr>
      <w:bookmarkStart w:id="2016" w:name="__RefHeading___Toc250239_1738255347"/>
      <w:bookmarkStart w:id="2017" w:name="_Toc886"/>
      <w:bookmarkEnd w:id="2016"/>
      <w:r>
        <w:rPr>
          <w:rtl w:val="true"/>
        </w:rPr>
        <w:t xml:space="preserve">قوله فی ج </w:t>
      </w:r>
      <w:r>
        <w:rPr/>
        <w:t>5</w:t>
      </w:r>
      <w:r>
        <w:rPr>
          <w:rtl w:val="true"/>
        </w:rPr>
        <w:t xml:space="preserve">، ص </w:t>
      </w:r>
      <w:r>
        <w:rPr/>
        <w:t>119</w:t>
      </w:r>
      <w:r>
        <w:rPr>
          <w:rtl w:val="true"/>
        </w:rPr>
        <w:t xml:space="preserve">، س </w:t>
      </w:r>
      <w:r>
        <w:rPr/>
        <w:t>2</w:t>
      </w:r>
      <w:r>
        <w:rPr>
          <w:rtl w:val="true"/>
        </w:rPr>
        <w:t>: «</w:t>
      </w:r>
      <w:r>
        <w:rPr>
          <w:rtl w:val="true"/>
        </w:rPr>
        <w:t>فالمستفاد من الخبرین</w:t>
      </w:r>
      <w:r>
        <w:rPr>
          <w:rtl w:val="true"/>
        </w:rPr>
        <w:t>»</w:t>
      </w:r>
      <w:bookmarkEnd w:id="20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المری فلایدل علیه الخبران لان الحلقوم غیر المری و هکذا الودج شیء آخر غیر المری و لذلک حکی عن الفاضل مخالف عدم وجوب قطع المری ولکن استدل فی الجواهر بالملازمة بین الذبح المتعارف و قطع المری الذی هو تحت الحلقوم انتهی ولکن فیه أن لزوم قطع الحلقوم مع قطع المری غیر واضح إذ مجرد کونه تحت الحلقوم لایلازم القطع بل غایته هو الجرح فالعمدة هو الشهر قابل للاجماع ان تم</w:t>
      </w:r>
      <w:r>
        <w:rPr>
          <w:rFonts w:eastAsia="IRNazanin" w:cs="IRNazanin"/>
          <w:color w:val="111111"/>
          <w:sz w:val="28"/>
          <w:szCs w:val="28"/>
          <w:rtl w:val="true"/>
          <w:lang w:bidi="fa-IR"/>
        </w:rPr>
        <w:t>.</w:t>
      </w:r>
    </w:p>
    <w:p>
      <w:pPr>
        <w:pStyle w:val="Heading2"/>
        <w:numPr>
          <w:ilvl w:val="1"/>
          <w:numId w:val="1"/>
        </w:numPr>
        <w:rPr/>
      </w:pPr>
      <w:bookmarkStart w:id="2018" w:name="__RefHeading___Toc250241_1738255347"/>
      <w:bookmarkStart w:id="2019" w:name="_Toc887"/>
      <w:bookmarkEnd w:id="2018"/>
      <w:r>
        <w:rPr>
          <w:rtl w:val="true"/>
        </w:rPr>
        <w:t xml:space="preserve">قوله فی ج </w:t>
      </w:r>
      <w:r>
        <w:rPr/>
        <w:t>5</w:t>
      </w:r>
      <w:r>
        <w:rPr>
          <w:rtl w:val="true"/>
        </w:rPr>
        <w:t xml:space="preserve">، ص </w:t>
      </w:r>
      <w:r>
        <w:rPr/>
        <w:t>119</w:t>
      </w:r>
      <w:r>
        <w:rPr>
          <w:rtl w:val="true"/>
        </w:rPr>
        <w:t xml:space="preserve">، س </w:t>
      </w:r>
      <w:r>
        <w:rPr/>
        <w:t>2</w:t>
      </w:r>
      <w:r>
        <w:rPr>
          <w:rtl w:val="true"/>
        </w:rPr>
        <w:t>: «</w:t>
      </w:r>
      <w:r>
        <w:rPr>
          <w:rtl w:val="true"/>
        </w:rPr>
        <w:t>المذکورین کفایة کل</w:t>
      </w:r>
      <w:r>
        <w:rPr>
          <w:rtl w:val="true"/>
        </w:rPr>
        <w:t>»</w:t>
      </w:r>
      <w:bookmarkEnd w:id="2019"/>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منطوق کل واحد من الدلیلین مقدم علی مفهوم الاخر کما هو مقتضی القاعدة فی مثل إذا خفی الجدران فقصر و اذا خفی الاذان فقصر و الجمع بینهما خلاف القاعدة و مما ذکر یظهر ما فی الجواهر حیث ذهب الی الجمع</w:t>
      </w:r>
      <w:bookmarkStart w:id="2020" w:name="pg14020_140820"/>
    </w:p>
    <w:p>
      <w:pPr>
        <w:pStyle w:val="BookText"/>
        <w:rPr/>
      </w:pPr>
      <w:bookmarkEnd w:id="2020"/>
      <w:r>
        <w:rPr>
          <w:rFonts w:ascii="IRNazanin" w:hAnsi="IRNazanin" w:eastAsia="IRNazanin"/>
          <w:color w:val="111111"/>
          <w:sz w:val="28"/>
          <w:sz w:val="28"/>
          <w:szCs w:val="28"/>
          <w:rtl w:val="true"/>
          <w:lang w:bidi="fa-IR"/>
        </w:rPr>
        <w:t>بقرینة الاجماع و فیه ما لایخفی إذ الاجماع لایکشف عن شیء فی مثل المقام هذا مضافا الی أن الظهور المعتد الی خارج اللفظ لیس بحجة</w:t>
      </w:r>
      <w:r>
        <w:rPr>
          <w:rFonts w:eastAsia="IRNazanin" w:cs="IRNazanin"/>
          <w:color w:val="111111"/>
          <w:sz w:val="28"/>
          <w:szCs w:val="28"/>
          <w:rtl w:val="true"/>
          <w:lang w:bidi="fa-IR"/>
        </w:rPr>
        <w:t>.</w:t>
      </w:r>
    </w:p>
    <w:p>
      <w:pPr>
        <w:pStyle w:val="Heading2"/>
        <w:numPr>
          <w:ilvl w:val="1"/>
          <w:numId w:val="1"/>
        </w:numPr>
        <w:rPr/>
      </w:pPr>
      <w:bookmarkStart w:id="2021" w:name="__RefHeading___Toc250243_1738255347"/>
      <w:bookmarkStart w:id="2022" w:name="_Toc888"/>
      <w:bookmarkEnd w:id="2021"/>
      <w:r>
        <w:rPr>
          <w:rtl w:val="true"/>
        </w:rPr>
        <w:t xml:space="preserve">قوله فی ج </w:t>
      </w:r>
      <w:r>
        <w:rPr/>
        <w:t>5</w:t>
      </w:r>
      <w:r>
        <w:rPr>
          <w:rtl w:val="true"/>
        </w:rPr>
        <w:t xml:space="preserve">، ص </w:t>
      </w:r>
      <w:r>
        <w:rPr/>
        <w:t>119</w:t>
      </w:r>
      <w:r>
        <w:rPr>
          <w:rtl w:val="true"/>
        </w:rPr>
        <w:t xml:space="preserve">، س </w:t>
      </w:r>
      <w:r>
        <w:rPr/>
        <w:t>3</w:t>
      </w:r>
      <w:r>
        <w:rPr>
          <w:rtl w:val="true"/>
        </w:rPr>
        <w:t>: «</w:t>
      </w:r>
      <w:r>
        <w:rPr>
          <w:rtl w:val="true"/>
        </w:rPr>
        <w:t>الکلام فیه سبق</w:t>
      </w:r>
      <w:r>
        <w:rPr>
          <w:rtl w:val="true"/>
        </w:rPr>
        <w:t>»</w:t>
      </w:r>
      <w:bookmarkEnd w:id="20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2"/>
        <w:numPr>
          <w:ilvl w:val="1"/>
          <w:numId w:val="1"/>
        </w:numPr>
        <w:rPr/>
      </w:pPr>
      <w:bookmarkStart w:id="2023" w:name="__RefHeading___Toc250245_1738255347"/>
      <w:bookmarkStart w:id="2024" w:name="_Toc889"/>
      <w:bookmarkEnd w:id="2023"/>
      <w:r>
        <w:rPr>
          <w:rtl w:val="true"/>
        </w:rPr>
        <w:t xml:space="preserve">قوله فی ج </w:t>
      </w:r>
      <w:r>
        <w:rPr/>
        <w:t>5</w:t>
      </w:r>
      <w:r>
        <w:rPr>
          <w:rtl w:val="true"/>
        </w:rPr>
        <w:t xml:space="preserve">، ص </w:t>
      </w:r>
      <w:r>
        <w:rPr/>
        <w:t>119</w:t>
      </w:r>
      <w:r>
        <w:rPr>
          <w:rtl w:val="true"/>
        </w:rPr>
        <w:t xml:space="preserve">، س </w:t>
      </w:r>
      <w:r>
        <w:rPr/>
        <w:t>21</w:t>
      </w:r>
      <w:r>
        <w:rPr>
          <w:rtl w:val="true"/>
        </w:rPr>
        <w:t>: «</w:t>
      </w:r>
      <w:r>
        <w:rPr>
          <w:rtl w:val="true"/>
        </w:rPr>
        <w:t>فلما دل فی البقر</w:t>
      </w:r>
      <w:r>
        <w:rPr>
          <w:rtl w:val="true"/>
        </w:rPr>
        <w:t>»</w:t>
      </w:r>
      <w:bookmarkEnd w:id="20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امکان استفادة العموم من قوله فی صحیح صفوان و ما نحر فلیس بذکی فانه عام خرج منه الابل بقی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 الموصول للعهد و الاشارة الی المذکور و هو البقر فلا یعم غیره فتدبر</w:t>
      </w:r>
      <w:r>
        <w:rPr>
          <w:rFonts w:eastAsia="IRNazanin" w:cs="IRNazanin"/>
          <w:color w:val="111111"/>
          <w:sz w:val="28"/>
          <w:szCs w:val="28"/>
          <w:rtl w:val="true"/>
          <w:lang w:bidi="fa-IR"/>
        </w:rPr>
        <w:t>.</w:t>
      </w:r>
    </w:p>
    <w:p>
      <w:pPr>
        <w:pStyle w:val="Heading2"/>
        <w:numPr>
          <w:ilvl w:val="1"/>
          <w:numId w:val="1"/>
        </w:numPr>
        <w:rPr/>
      </w:pPr>
      <w:bookmarkStart w:id="2025" w:name="__RefHeading___Toc250247_1738255347"/>
      <w:bookmarkStart w:id="2026" w:name="_Toc890"/>
      <w:bookmarkEnd w:id="2025"/>
      <w:r>
        <w:rPr>
          <w:rtl w:val="true"/>
        </w:rPr>
        <w:t xml:space="preserve">قوله فی ج </w:t>
      </w:r>
      <w:r>
        <w:rPr/>
        <w:t>5</w:t>
      </w:r>
      <w:r>
        <w:rPr>
          <w:rtl w:val="true"/>
        </w:rPr>
        <w:t xml:space="preserve">، ص </w:t>
      </w:r>
      <w:r>
        <w:rPr/>
        <w:t>120</w:t>
      </w:r>
      <w:r>
        <w:rPr>
          <w:rtl w:val="true"/>
        </w:rPr>
        <w:t xml:space="preserve">، س </w:t>
      </w:r>
      <w:r>
        <w:rPr/>
        <w:t>6</w:t>
      </w:r>
      <w:r>
        <w:rPr>
          <w:rtl w:val="true"/>
        </w:rPr>
        <w:t>: «</w:t>
      </w:r>
      <w:r>
        <w:rPr>
          <w:rtl w:val="true"/>
        </w:rPr>
        <w:t>من جهة‌الأخبار مشکلة</w:t>
      </w:r>
      <w:r>
        <w:rPr>
          <w:rtl w:val="true"/>
        </w:rPr>
        <w:t>»</w:t>
      </w:r>
      <w:bookmarkEnd w:id="20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بعد مشروعیة الذبح فی سایر الحیوانات غیر الابل یکفی فی اختصاصها بالذبح مرسلة الصدوق قال الصادق علیه السلام کل منحور مذبوح حرام و کل مذبوح منحور حرام بعد جبران ضعفه بعمل المشهور فلاتغفل</w:t>
      </w:r>
      <w:r>
        <w:rPr>
          <w:rFonts w:eastAsia="IRNazanin" w:cs="IRNazanin"/>
          <w:color w:val="111111"/>
          <w:sz w:val="28"/>
          <w:szCs w:val="28"/>
          <w:rtl w:val="true"/>
          <w:lang w:bidi="fa-IR"/>
        </w:rPr>
        <w:t>.</w:t>
      </w:r>
    </w:p>
    <w:p>
      <w:pPr>
        <w:pStyle w:val="Heading2"/>
        <w:numPr>
          <w:ilvl w:val="1"/>
          <w:numId w:val="1"/>
        </w:numPr>
        <w:rPr/>
      </w:pPr>
      <w:bookmarkStart w:id="2027" w:name="__RefHeading___Toc250249_1738255347"/>
      <w:bookmarkStart w:id="2028" w:name="_Toc891"/>
      <w:bookmarkEnd w:id="2027"/>
      <w:r>
        <w:rPr>
          <w:rtl w:val="true"/>
        </w:rPr>
        <w:t xml:space="preserve">قوله فی ج </w:t>
      </w:r>
      <w:r>
        <w:rPr/>
        <w:t>5</w:t>
      </w:r>
      <w:r>
        <w:rPr>
          <w:rtl w:val="true"/>
        </w:rPr>
        <w:t xml:space="preserve">، ص </w:t>
      </w:r>
      <w:r>
        <w:rPr/>
        <w:t>120</w:t>
      </w:r>
      <w:r>
        <w:rPr>
          <w:rtl w:val="true"/>
        </w:rPr>
        <w:t xml:space="preserve">، س </w:t>
      </w:r>
      <w:r>
        <w:rPr/>
        <w:t>7</w:t>
      </w:r>
      <w:r>
        <w:rPr>
          <w:rtl w:val="true"/>
        </w:rPr>
        <w:t>: «</w:t>
      </w:r>
      <w:r>
        <w:rPr>
          <w:rtl w:val="true"/>
        </w:rPr>
        <w:t>اشتراط استقبال القبلة</w:t>
      </w:r>
      <w:r>
        <w:rPr>
          <w:rtl w:val="true"/>
        </w:rPr>
        <w:t>»</w:t>
      </w:r>
      <w:bookmarkEnd w:id="2028"/>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الظاهر من استقبل بذبیحتک القبلة هو اقبال الذبیحة نحو القبلة و أما الذابح فلادلیل علی لزوم استقباله نحو القبلة إلا بعض المرسلات المذکورة فی الجواهر الدالة علی استقبال الذابح بقوله استقبل القبلة مع احتمال أن یکون المراد فیه أیضا استقبل بذبیحتک القبله لایقال ان قوله استقبل بذبیحتک</w:t>
      </w:r>
      <w:bookmarkStart w:id="2029" w:name="pg14020_140822"/>
    </w:p>
    <w:p>
      <w:pPr>
        <w:pStyle w:val="BookText"/>
        <w:rPr/>
      </w:pPr>
      <w:bookmarkEnd w:id="2029"/>
      <w:r>
        <w:rPr>
          <w:rFonts w:ascii="IRNazanin" w:hAnsi="IRNazanin" w:eastAsia="IRNazanin"/>
          <w:color w:val="111111"/>
          <w:sz w:val="28"/>
          <w:sz w:val="28"/>
          <w:szCs w:val="28"/>
          <w:rtl w:val="true"/>
          <w:lang w:bidi="fa-IR"/>
        </w:rPr>
        <w:t>القبلة کقوله ذهب بزید فی لزوم استقبال نفسه أیضا فکما أن الفاعل فی مثل ذهب بزید ذاهب أیضا کذلک فی الذابح لزم أن یکون مستقبلا أیضا لانا نقول أن کون الفاعل ذاهبا فی المثال المذکور لعدم امکان غیره و لذا فیما إذا امکن لیس بلازم کقوله اذهب الله بنورهم و بالجملة لادلیل علی لزوم استقبال نفس الذابح و لا أقل من ذلک فیرفع باصالة البرائة فلاتغفل</w:t>
      </w:r>
      <w:r>
        <w:rPr>
          <w:rFonts w:eastAsia="IRNazanin" w:cs="IRNazanin"/>
          <w:color w:val="111111"/>
          <w:sz w:val="28"/>
          <w:szCs w:val="28"/>
          <w:rtl w:val="true"/>
          <w:lang w:bidi="fa-IR"/>
        </w:rPr>
        <w:t>.</w:t>
      </w:r>
    </w:p>
    <w:p>
      <w:pPr>
        <w:pStyle w:val="Heading2"/>
        <w:numPr>
          <w:ilvl w:val="1"/>
          <w:numId w:val="1"/>
        </w:numPr>
        <w:rPr/>
      </w:pPr>
      <w:bookmarkStart w:id="2030" w:name="__RefHeading___Toc250251_1738255347"/>
      <w:bookmarkStart w:id="2031" w:name="_Toc892"/>
      <w:bookmarkEnd w:id="2030"/>
      <w:r>
        <w:rPr>
          <w:rtl w:val="true"/>
        </w:rPr>
        <w:t xml:space="preserve">قوله فی ج </w:t>
      </w:r>
      <w:r>
        <w:rPr/>
        <w:t>5</w:t>
      </w:r>
      <w:r>
        <w:rPr>
          <w:rtl w:val="true"/>
        </w:rPr>
        <w:t xml:space="preserve">، ص </w:t>
      </w:r>
      <w:r>
        <w:rPr/>
        <w:t>120</w:t>
      </w:r>
      <w:r>
        <w:rPr>
          <w:rtl w:val="true"/>
        </w:rPr>
        <w:t xml:space="preserve">، س </w:t>
      </w:r>
      <w:r>
        <w:rPr/>
        <w:t>8</w:t>
      </w:r>
      <w:r>
        <w:rPr>
          <w:rtl w:val="true"/>
        </w:rPr>
        <w:t>: «</w:t>
      </w:r>
      <w:r>
        <w:rPr>
          <w:rtl w:val="true"/>
        </w:rPr>
        <w:t>الحلیة مع النسیان</w:t>
      </w:r>
      <w:r>
        <w:rPr>
          <w:rtl w:val="true"/>
        </w:rPr>
        <w:t>»</w:t>
      </w:r>
      <w:bookmarkEnd w:id="20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 الجهل بالحکم فی استقبال القبلة کما یدل علیه حسن بن مسلم حیث سئل عن رجل ذبح ذبیحته فجهل أن بوجهها فقال کل منها لترک الاستفصال بین الجهل بالحکم و بین الجهل بالموضوع ولکنه موقوف علی کون المراد من قوله فی الذیل فقلت أنه لم یوجهها إلخ هو أنه لم یوجهها عمدا عالما فقوله السابق محمول علی بیان حکم الجهل مطلقا و أما اذا ازید منه آیه لم یوجهها بحسب الواقع فکان مفاد الروایة ان مع الجهل بالاستقبال ان استقبل فی الواقع فلاباس و إلا فلایجوز الأکل منها و مع الاحتمالین یکون الروایة مجملة و لایرفع اجمالها بکلمات الأصحاب کما اصر علیه فی الجواهر</w:t>
      </w:r>
      <w:r>
        <w:rPr>
          <w:rFonts w:eastAsia="IRNazanin" w:cs="IRNazanin"/>
          <w:color w:val="111111"/>
          <w:sz w:val="28"/>
          <w:szCs w:val="28"/>
          <w:rtl w:val="true"/>
          <w:lang w:bidi="fa-IR"/>
        </w:rPr>
        <w:t>.</w:t>
      </w:r>
    </w:p>
    <w:p>
      <w:pPr>
        <w:pStyle w:val="Heading2"/>
        <w:numPr>
          <w:ilvl w:val="1"/>
          <w:numId w:val="1"/>
        </w:numPr>
        <w:rPr/>
      </w:pPr>
      <w:bookmarkStart w:id="2032" w:name="__RefHeading___Toc250253_1738255347"/>
      <w:bookmarkStart w:id="2033" w:name="_Toc893"/>
      <w:bookmarkEnd w:id="2032"/>
      <w:r>
        <w:rPr>
          <w:rtl w:val="true"/>
        </w:rPr>
        <w:t xml:space="preserve">قوله فی ج </w:t>
      </w:r>
      <w:r>
        <w:rPr/>
        <w:t>5</w:t>
      </w:r>
      <w:r>
        <w:rPr>
          <w:rtl w:val="true"/>
        </w:rPr>
        <w:t xml:space="preserve">، ص </w:t>
      </w:r>
      <w:r>
        <w:rPr/>
        <w:t>121</w:t>
      </w:r>
      <w:r>
        <w:rPr>
          <w:rtl w:val="true"/>
        </w:rPr>
        <w:t xml:space="preserve">، س </w:t>
      </w:r>
      <w:r>
        <w:rPr/>
        <w:t>5</w:t>
      </w:r>
      <w:r>
        <w:rPr>
          <w:rtl w:val="true"/>
        </w:rPr>
        <w:t>: «</w:t>
      </w:r>
      <w:r>
        <w:rPr>
          <w:rtl w:val="true"/>
        </w:rPr>
        <w:t>الاضافة بیانیة المقتضیة</w:t>
      </w:r>
      <w:r>
        <w:rPr>
          <w:rtl w:val="true"/>
        </w:rPr>
        <w:t>»</w:t>
      </w:r>
      <w:bookmarkEnd w:id="2033"/>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یکون معنی قوله باسم الله باسم هو الله و مقتضاه تعیین الله لمعنی الاسم فلایکون غیر الله مجزیا</w:t>
      </w:r>
      <w:r>
        <w:rPr>
          <w:rFonts w:eastAsia="IRNazanin" w:cs="IRNazanin"/>
          <w:color w:val="111111"/>
          <w:sz w:val="28"/>
          <w:szCs w:val="28"/>
          <w:rtl w:val="true"/>
          <w:lang w:bidi="fa-IR"/>
        </w:rPr>
        <w:t>.</w:t>
      </w:r>
      <w:bookmarkStart w:id="2034" w:name="pg14020_140824"/>
    </w:p>
    <w:p>
      <w:pPr>
        <w:pStyle w:val="Heading2"/>
        <w:numPr>
          <w:ilvl w:val="1"/>
          <w:numId w:val="1"/>
        </w:numPr>
        <w:rPr/>
      </w:pPr>
      <w:bookmarkStart w:id="2035" w:name="__RefHeading___Toc250255_1738255347"/>
      <w:bookmarkStart w:id="2036" w:name="_Toc894"/>
      <w:bookmarkEnd w:id="2034"/>
      <w:bookmarkEnd w:id="2035"/>
      <w:r>
        <w:rPr>
          <w:rtl w:val="true"/>
        </w:rPr>
        <w:t xml:space="preserve">قوله فی ج </w:t>
      </w:r>
      <w:r>
        <w:rPr/>
        <w:t>5</w:t>
      </w:r>
      <w:r>
        <w:rPr>
          <w:rtl w:val="true"/>
        </w:rPr>
        <w:t xml:space="preserve">، ص </w:t>
      </w:r>
      <w:r>
        <w:rPr/>
        <w:t>121</w:t>
      </w:r>
      <w:r>
        <w:rPr>
          <w:rtl w:val="true"/>
        </w:rPr>
        <w:t xml:space="preserve">، س </w:t>
      </w:r>
      <w:r>
        <w:rPr/>
        <w:t>6</w:t>
      </w:r>
      <w:r>
        <w:rPr>
          <w:rtl w:val="true"/>
        </w:rPr>
        <w:t>: «</w:t>
      </w:r>
      <w:r>
        <w:rPr>
          <w:rtl w:val="true"/>
        </w:rPr>
        <w:t>لم یظهر منه</w:t>
      </w:r>
      <w:r>
        <w:rPr>
          <w:rtl w:val="true"/>
        </w:rPr>
        <w:t>»</w:t>
      </w:r>
      <w:bookmarkEnd w:id="20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هذا الکلام المصنف ناش من أنه لم یر نسخة الکافی بل اعتمد علی ما فی الجواهر من نقل الروایة عن محمد بن مسلم من دون ذکر الامام و لو مضمرة و أما مع وجود نسخة الکافی و اضمار الروایة کما نقله المصحح فی المتن فلامجال لذلک کمالایخفی</w:t>
      </w:r>
      <w:r>
        <w:rPr>
          <w:rFonts w:eastAsia="IRNazanin" w:cs="IRNazanin"/>
          <w:color w:val="111111"/>
          <w:sz w:val="28"/>
          <w:szCs w:val="28"/>
          <w:rtl w:val="true"/>
          <w:lang w:bidi="fa-IR"/>
        </w:rPr>
        <w:t>.</w:t>
      </w:r>
    </w:p>
    <w:p>
      <w:pPr>
        <w:pStyle w:val="Heading2"/>
        <w:numPr>
          <w:ilvl w:val="1"/>
          <w:numId w:val="1"/>
        </w:numPr>
        <w:rPr/>
      </w:pPr>
      <w:bookmarkStart w:id="2037" w:name="__RefHeading___Toc250257_1738255347"/>
      <w:bookmarkStart w:id="2038" w:name="_Toc895"/>
      <w:bookmarkEnd w:id="2037"/>
      <w:r>
        <w:rPr>
          <w:rtl w:val="true"/>
        </w:rPr>
        <w:t xml:space="preserve">قوله فی ج </w:t>
      </w:r>
      <w:r>
        <w:rPr/>
        <w:t>5</w:t>
      </w:r>
      <w:r>
        <w:rPr>
          <w:rtl w:val="true"/>
        </w:rPr>
        <w:t xml:space="preserve">، ص </w:t>
      </w:r>
      <w:r>
        <w:rPr/>
        <w:t>121</w:t>
      </w:r>
      <w:r>
        <w:rPr>
          <w:rtl w:val="true"/>
        </w:rPr>
        <w:t xml:space="preserve">، س </w:t>
      </w:r>
      <w:r>
        <w:rPr/>
        <w:t>7</w:t>
      </w:r>
      <w:r>
        <w:rPr>
          <w:rtl w:val="true"/>
        </w:rPr>
        <w:t>: «</w:t>
      </w:r>
      <w:r>
        <w:rPr>
          <w:rtl w:val="true"/>
        </w:rPr>
        <w:t>السائل سأله فأجاب</w:t>
      </w:r>
      <w:r>
        <w:rPr>
          <w:rtl w:val="true"/>
        </w:rPr>
        <w:t>»</w:t>
      </w:r>
      <w:bookmarkEnd w:id="20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سال السائل عن رجل من الفقهاء</w:t>
      </w:r>
      <w:r>
        <w:rPr>
          <w:rFonts w:eastAsia="IRNazanin" w:cs="IRNazanin"/>
          <w:color w:val="111111"/>
          <w:sz w:val="28"/>
          <w:szCs w:val="28"/>
          <w:rtl w:val="true"/>
          <w:lang w:bidi="fa-IR"/>
        </w:rPr>
        <w:t>.</w:t>
      </w:r>
    </w:p>
    <w:p>
      <w:pPr>
        <w:pStyle w:val="Heading2"/>
        <w:numPr>
          <w:ilvl w:val="1"/>
          <w:numId w:val="1"/>
        </w:numPr>
        <w:rPr/>
      </w:pPr>
      <w:bookmarkStart w:id="2039" w:name="__RefHeading___Toc250259_1738255347"/>
      <w:bookmarkStart w:id="2040" w:name="_Toc896"/>
      <w:bookmarkEnd w:id="2039"/>
      <w:r>
        <w:rPr>
          <w:rtl w:val="true"/>
        </w:rPr>
        <w:t xml:space="preserve">قوله فی ج </w:t>
      </w:r>
      <w:r>
        <w:rPr/>
        <w:t>5</w:t>
      </w:r>
      <w:r>
        <w:rPr>
          <w:rtl w:val="true"/>
        </w:rPr>
        <w:t xml:space="preserve">، ص </w:t>
      </w:r>
      <w:r>
        <w:rPr/>
        <w:t>121</w:t>
      </w:r>
      <w:r>
        <w:rPr>
          <w:rtl w:val="true"/>
        </w:rPr>
        <w:t xml:space="preserve">، س </w:t>
      </w:r>
      <w:r>
        <w:rPr/>
        <w:t>9</w:t>
      </w:r>
      <w:r>
        <w:rPr>
          <w:rtl w:val="true"/>
        </w:rPr>
        <w:t>: «</w:t>
      </w:r>
      <w:r>
        <w:rPr>
          <w:rtl w:val="true"/>
        </w:rPr>
        <w:t>أن المشار الیه</w:t>
      </w:r>
      <w:r>
        <w:rPr>
          <w:rtl w:val="true"/>
        </w:rPr>
        <w:t>»</w:t>
      </w:r>
      <w:bookmarkEnd w:id="20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المشار الیه بلفظ هذا فی قوله هذا کله</w:t>
      </w:r>
      <w:r>
        <w:rPr>
          <w:rFonts w:eastAsia="IRNazanin" w:cs="IRNazanin"/>
          <w:color w:val="111111"/>
          <w:sz w:val="28"/>
          <w:szCs w:val="28"/>
          <w:rtl w:val="true"/>
          <w:lang w:bidi="fa-IR"/>
        </w:rPr>
        <w:t>.</w:t>
      </w:r>
    </w:p>
    <w:p>
      <w:pPr>
        <w:pStyle w:val="Heading2"/>
        <w:numPr>
          <w:ilvl w:val="1"/>
          <w:numId w:val="1"/>
        </w:numPr>
        <w:rPr/>
      </w:pPr>
      <w:bookmarkStart w:id="2041" w:name="__RefHeading___Toc250261_1738255347"/>
      <w:bookmarkStart w:id="2042" w:name="_Toc897"/>
      <w:bookmarkEnd w:id="2041"/>
      <w:r>
        <w:rPr>
          <w:rtl w:val="true"/>
        </w:rPr>
        <w:t xml:space="preserve">قوله فی ج </w:t>
      </w:r>
      <w:r>
        <w:rPr/>
        <w:t>5</w:t>
      </w:r>
      <w:r>
        <w:rPr>
          <w:rtl w:val="true"/>
        </w:rPr>
        <w:t xml:space="preserve">، ص </w:t>
      </w:r>
      <w:r>
        <w:rPr/>
        <w:t>121</w:t>
      </w:r>
      <w:r>
        <w:rPr>
          <w:rtl w:val="true"/>
        </w:rPr>
        <w:t xml:space="preserve">، س </w:t>
      </w:r>
      <w:r>
        <w:rPr/>
        <w:t>12</w:t>
      </w:r>
      <w:r>
        <w:rPr>
          <w:rtl w:val="true"/>
        </w:rPr>
        <w:t>: «</w:t>
      </w:r>
      <w:r>
        <w:rPr>
          <w:rtl w:val="true"/>
        </w:rPr>
        <w:t>لم تحل الذبیحة</w:t>
      </w:r>
      <w:r>
        <w:rPr>
          <w:rtl w:val="true"/>
        </w:rPr>
        <w:t>»</w:t>
      </w:r>
      <w:bookmarkEnd w:id="20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بسم الله بمعنی أی اشرع باسم الله لایخلو عن تمجید</w:t>
      </w:r>
      <w:r>
        <w:rPr>
          <w:rFonts w:eastAsia="IRNazanin" w:cs="IRNazanin"/>
          <w:color w:val="111111"/>
          <w:sz w:val="28"/>
          <w:szCs w:val="28"/>
          <w:rtl w:val="true"/>
          <w:lang w:bidi="fa-IR"/>
        </w:rPr>
        <w:t>.</w:t>
      </w:r>
    </w:p>
    <w:p>
      <w:pPr>
        <w:pStyle w:val="Heading2"/>
        <w:numPr>
          <w:ilvl w:val="1"/>
          <w:numId w:val="1"/>
        </w:numPr>
        <w:rPr/>
      </w:pPr>
      <w:bookmarkStart w:id="2043" w:name="__RefHeading___Toc250263_1738255347"/>
      <w:bookmarkStart w:id="2044" w:name="_Toc898"/>
      <w:bookmarkEnd w:id="2043"/>
      <w:r>
        <w:rPr>
          <w:rtl w:val="true"/>
        </w:rPr>
        <w:t xml:space="preserve">قوله فی ج </w:t>
      </w:r>
      <w:r>
        <w:rPr/>
        <w:t>5</w:t>
      </w:r>
      <w:r>
        <w:rPr>
          <w:rtl w:val="true"/>
        </w:rPr>
        <w:t xml:space="preserve">، ص </w:t>
      </w:r>
      <w:r>
        <w:rPr/>
        <w:t>121</w:t>
      </w:r>
      <w:r>
        <w:rPr>
          <w:rtl w:val="true"/>
        </w:rPr>
        <w:t xml:space="preserve">، س </w:t>
      </w:r>
      <w:r>
        <w:rPr/>
        <w:t>13</w:t>
      </w:r>
      <w:r>
        <w:rPr>
          <w:rtl w:val="true"/>
        </w:rPr>
        <w:t>: «</w:t>
      </w:r>
      <w:r>
        <w:rPr>
          <w:rtl w:val="true"/>
        </w:rPr>
        <w:t>و یدل علیه حسن محمد بن مسلم</w:t>
      </w:r>
      <w:r>
        <w:rPr>
          <w:rtl w:val="true"/>
        </w:rPr>
        <w:t>»</w:t>
      </w:r>
      <w:bookmarkEnd w:id="20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بعد کون بسم الله علی أوله و علی اخره مشتملا علی المدح و التمجید</w:t>
      </w:r>
      <w:r>
        <w:rPr>
          <w:rFonts w:eastAsia="IRNazanin" w:cs="IRNazanin"/>
          <w:color w:val="111111"/>
          <w:sz w:val="28"/>
          <w:szCs w:val="28"/>
          <w:rtl w:val="true"/>
          <w:lang w:bidi="fa-IR"/>
        </w:rPr>
        <w:t>.</w:t>
      </w:r>
    </w:p>
    <w:p>
      <w:pPr>
        <w:pStyle w:val="Heading2"/>
        <w:numPr>
          <w:ilvl w:val="1"/>
          <w:numId w:val="1"/>
        </w:numPr>
        <w:rPr/>
      </w:pPr>
      <w:bookmarkStart w:id="2045" w:name="__RefHeading___Toc250265_1738255347"/>
      <w:bookmarkStart w:id="2046" w:name="_Toc899"/>
      <w:bookmarkEnd w:id="2045"/>
      <w:r>
        <w:rPr>
          <w:rtl w:val="true"/>
        </w:rPr>
        <w:t xml:space="preserve">قوله فی ج </w:t>
      </w:r>
      <w:r>
        <w:rPr/>
        <w:t>5</w:t>
      </w:r>
      <w:r>
        <w:rPr>
          <w:rtl w:val="true"/>
        </w:rPr>
        <w:t xml:space="preserve">، ص </w:t>
      </w:r>
      <w:r>
        <w:rPr/>
        <w:t>121</w:t>
      </w:r>
      <w:r>
        <w:rPr>
          <w:rtl w:val="true"/>
        </w:rPr>
        <w:t xml:space="preserve">، س </w:t>
      </w:r>
      <w:r>
        <w:rPr/>
        <w:t>15</w:t>
      </w:r>
      <w:r>
        <w:rPr>
          <w:rtl w:val="true"/>
        </w:rPr>
        <w:t>: «</w:t>
      </w:r>
      <w:r>
        <w:rPr>
          <w:rtl w:val="true"/>
        </w:rPr>
        <w:t>و مع عدم التعمد</w:t>
      </w:r>
      <w:r>
        <w:rPr>
          <w:rtl w:val="true"/>
        </w:rPr>
        <w:t>»</w:t>
      </w:r>
      <w:bookmarkEnd w:id="2046"/>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التعمد هو القصد مع العلم و عدمه مساو للنسیان والسهو و الجهل الحکمی و الموضوعی من دون فرق بین المرکب و البسیط أیضا</w:t>
      </w:r>
      <w:bookmarkStart w:id="2047" w:name="pg14020_140827"/>
    </w:p>
    <w:p>
      <w:pPr>
        <w:pStyle w:val="BookText"/>
        <w:rPr/>
      </w:pPr>
      <w:bookmarkEnd w:id="2047"/>
      <w:r>
        <w:rPr>
          <w:rFonts w:ascii="IRNazanin" w:hAnsi="IRNazanin" w:eastAsia="IRNazanin"/>
          <w:color w:val="111111"/>
          <w:sz w:val="28"/>
          <w:sz w:val="28"/>
          <w:szCs w:val="28"/>
          <w:rtl w:val="true"/>
          <w:lang w:bidi="fa-IR"/>
        </w:rPr>
        <w:t>لایصدق التعمد مع أنه لم یقصد الاخلال بالاستقبال و ان احتمل کما إذا تردد فی جهة القبلة ولکنه لم یتعمد و لم یقصد خلاف القبلة نعم من لم یعلم جهة القبلة و تردد فیها و ذبح الی طرف بقصد کونه خلاف القبلة لایبعد صدق التعمد فیه لانه احتمله و قصده کما أن الامتثال العمدی یتحقق بقصد رجاء الواقع فیما إذا لم یعلم الامر و احتمله</w:t>
      </w:r>
      <w:r>
        <w:rPr>
          <w:rFonts w:eastAsia="IRNazanin" w:cs="IRNazanin"/>
          <w:color w:val="111111"/>
          <w:sz w:val="28"/>
          <w:szCs w:val="28"/>
          <w:rtl w:val="true"/>
          <w:lang w:bidi="fa-IR"/>
        </w:rPr>
        <w:t>.</w:t>
      </w:r>
    </w:p>
    <w:p>
      <w:pPr>
        <w:pStyle w:val="Heading2"/>
        <w:numPr>
          <w:ilvl w:val="1"/>
          <w:numId w:val="1"/>
        </w:numPr>
        <w:rPr/>
      </w:pPr>
      <w:bookmarkStart w:id="2048" w:name="__RefHeading___Toc250267_1738255347"/>
      <w:bookmarkStart w:id="2049" w:name="_Toc900"/>
      <w:bookmarkEnd w:id="2048"/>
      <w:r>
        <w:rPr>
          <w:rtl w:val="true"/>
        </w:rPr>
        <w:t xml:space="preserve">قوله فی ج </w:t>
      </w:r>
      <w:r>
        <w:rPr/>
        <w:t>5</w:t>
      </w:r>
      <w:r>
        <w:rPr>
          <w:rtl w:val="true"/>
        </w:rPr>
        <w:t xml:space="preserve">، ص </w:t>
      </w:r>
      <w:r>
        <w:rPr/>
        <w:t>121</w:t>
      </w:r>
      <w:r>
        <w:rPr>
          <w:rtl w:val="true"/>
        </w:rPr>
        <w:t xml:space="preserve">، س </w:t>
      </w:r>
      <w:r>
        <w:rPr/>
        <w:t>22</w:t>
      </w:r>
      <w:r>
        <w:rPr>
          <w:rtl w:val="true"/>
        </w:rPr>
        <w:t>: «</w:t>
      </w:r>
      <w:r>
        <w:rPr>
          <w:rtl w:val="true"/>
        </w:rPr>
        <w:t>الحاق صورة الجهل</w:t>
      </w:r>
      <w:r>
        <w:rPr>
          <w:rtl w:val="true"/>
        </w:rPr>
        <w:t>»</w:t>
      </w:r>
      <w:bookmarkEnd w:id="20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الحاق صورة الجهل بالحکم بالنسیان</w:t>
      </w:r>
      <w:r>
        <w:rPr>
          <w:rFonts w:eastAsia="IRNazanin" w:cs="IRNazanin"/>
          <w:color w:val="111111"/>
          <w:sz w:val="28"/>
          <w:szCs w:val="28"/>
          <w:rtl w:val="true"/>
          <w:lang w:bidi="fa-IR"/>
        </w:rPr>
        <w:t>.</w:t>
      </w:r>
    </w:p>
    <w:p>
      <w:pPr>
        <w:pStyle w:val="Heading2"/>
        <w:numPr>
          <w:ilvl w:val="1"/>
          <w:numId w:val="1"/>
        </w:numPr>
        <w:rPr/>
      </w:pPr>
      <w:bookmarkStart w:id="2050" w:name="__RefHeading___Toc250269_1738255347"/>
      <w:bookmarkStart w:id="2051" w:name="_Toc901"/>
      <w:bookmarkEnd w:id="2050"/>
      <w:r>
        <w:rPr>
          <w:rtl w:val="true"/>
        </w:rPr>
        <w:t xml:space="preserve">قوله فی ج </w:t>
      </w:r>
      <w:r>
        <w:rPr/>
        <w:t>5</w:t>
      </w:r>
      <w:r>
        <w:rPr>
          <w:rtl w:val="true"/>
        </w:rPr>
        <w:t xml:space="preserve">، ص </w:t>
      </w:r>
      <w:r>
        <w:rPr/>
        <w:t>122</w:t>
      </w:r>
      <w:r>
        <w:rPr>
          <w:rtl w:val="true"/>
        </w:rPr>
        <w:t xml:space="preserve">، س </w:t>
      </w:r>
      <w:r>
        <w:rPr/>
        <w:t>2</w:t>
      </w:r>
      <w:r>
        <w:rPr>
          <w:rtl w:val="true"/>
        </w:rPr>
        <w:t>: «</w:t>
      </w:r>
      <w:r>
        <w:rPr>
          <w:rtl w:val="true"/>
        </w:rPr>
        <w:t>کما یظهر مما</w:t>
      </w:r>
      <w:r>
        <w:rPr>
          <w:rtl w:val="true"/>
        </w:rPr>
        <w:t>»</w:t>
      </w:r>
      <w:bookmarkEnd w:id="2051"/>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فی صحیحة زرارة عن أبی جعفر علیه السلام فی رجل جهر فیما لاینبغی الاجهار فیه و اخفی فیما لاینبغی الاخفاء فیه فقال أی ذلک فعل متعمدا فقد نقض صلاته و علیه الاعادة فان فعل ذلک ناسیا أو ساهیا أولا یدری فلاشیء علیه فقد تمت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القرائة فی الصلاة،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النسیان و السهو و لایدری فی مقابل التعمد شاهد کون الجاهل غیر متعمد و مقتضی اطلاق لایدری هو شموله للجهل بالحکم و للجهل بالموضوع فالمتعمد لیس بجاهل سواء کان الجهل حکمیا أو موضوعیا و سواء کان مرکبا أو بسیطا کما أنه لیس بناس أو ساه فاذا ذبح للجهل بالحکم او لنسیان الحکم او لسهوه أو للجهل بالموضوع أو عدم العلم بجهة القبلة الی القبلة فلایحرم الذبیحة کما أن فیما إذا لم یمکن توجیه الذبیحة نحو القبلة کما إذا کان مستعصیا سقط لزوم التوجیه لما دل علیه اخبار الحیوان المستعصما فی اسقاط الشرائط فراجع</w:t>
      </w:r>
      <w:r>
        <w:rPr>
          <w:rFonts w:eastAsia="IRNazanin" w:cs="IRNazanin"/>
          <w:color w:val="111111"/>
          <w:sz w:val="28"/>
          <w:szCs w:val="28"/>
          <w:rtl w:val="true"/>
          <w:lang w:bidi="fa-IR"/>
        </w:rPr>
        <w:t>.</w:t>
      </w:r>
      <w:bookmarkStart w:id="2052" w:name="pg14020_140829"/>
    </w:p>
    <w:p>
      <w:pPr>
        <w:pStyle w:val="Heading2"/>
        <w:numPr>
          <w:ilvl w:val="1"/>
          <w:numId w:val="1"/>
        </w:numPr>
        <w:rPr/>
      </w:pPr>
      <w:bookmarkStart w:id="2053" w:name="__RefHeading___Toc250271_1738255347"/>
      <w:bookmarkStart w:id="2054" w:name="_Toc902"/>
      <w:bookmarkEnd w:id="2052"/>
      <w:bookmarkEnd w:id="2053"/>
      <w:r>
        <w:rPr>
          <w:rtl w:val="true"/>
        </w:rPr>
        <w:t xml:space="preserve">قوله فی ج </w:t>
      </w:r>
      <w:r>
        <w:rPr/>
        <w:t>5</w:t>
      </w:r>
      <w:r>
        <w:rPr>
          <w:rtl w:val="true"/>
        </w:rPr>
        <w:t xml:space="preserve">، ص </w:t>
      </w:r>
      <w:r>
        <w:rPr/>
        <w:t>122</w:t>
      </w:r>
      <w:r>
        <w:rPr>
          <w:rtl w:val="true"/>
        </w:rPr>
        <w:t xml:space="preserve">، س </w:t>
      </w:r>
      <w:r>
        <w:rPr/>
        <w:t>3</w:t>
      </w:r>
      <w:r>
        <w:rPr>
          <w:rtl w:val="true"/>
        </w:rPr>
        <w:t>: «</w:t>
      </w:r>
      <w:r>
        <w:rPr>
          <w:rtl w:val="true"/>
        </w:rPr>
        <w:t>الموارد بحکم العامد</w:t>
      </w:r>
      <w:r>
        <w:rPr>
          <w:rtl w:val="true"/>
        </w:rPr>
        <w:t>»</w:t>
      </w:r>
      <w:bookmarkEnd w:id="20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بحکم العامد فی العصیان</w:t>
      </w:r>
      <w:r>
        <w:rPr>
          <w:rFonts w:eastAsia="IRNazanin" w:cs="IRNazanin"/>
          <w:color w:val="111111"/>
          <w:sz w:val="28"/>
          <w:szCs w:val="28"/>
          <w:rtl w:val="true"/>
          <w:lang w:bidi="fa-IR"/>
        </w:rPr>
        <w:t>.</w:t>
      </w:r>
    </w:p>
    <w:p>
      <w:pPr>
        <w:pStyle w:val="Heading2"/>
        <w:numPr>
          <w:ilvl w:val="1"/>
          <w:numId w:val="1"/>
        </w:numPr>
        <w:rPr/>
      </w:pPr>
      <w:bookmarkStart w:id="2055" w:name="__RefHeading___Toc250273_1738255347"/>
      <w:bookmarkStart w:id="2056" w:name="_Toc903"/>
      <w:bookmarkEnd w:id="2055"/>
      <w:r>
        <w:rPr>
          <w:rtl w:val="true"/>
        </w:rPr>
        <w:t xml:space="preserve">قوله فی ج </w:t>
      </w:r>
      <w:r>
        <w:rPr/>
        <w:t>5</w:t>
      </w:r>
      <w:r>
        <w:rPr>
          <w:rtl w:val="true"/>
        </w:rPr>
        <w:t xml:space="preserve">، ص </w:t>
      </w:r>
      <w:r>
        <w:rPr/>
        <w:t>122</w:t>
      </w:r>
      <w:r>
        <w:rPr>
          <w:rtl w:val="true"/>
        </w:rPr>
        <w:t xml:space="preserve">، س </w:t>
      </w:r>
      <w:r>
        <w:rPr/>
        <w:t>4</w:t>
      </w:r>
      <w:r>
        <w:rPr>
          <w:rtl w:val="true"/>
        </w:rPr>
        <w:t>: «</w:t>
      </w:r>
      <w:r>
        <w:rPr>
          <w:rtl w:val="true"/>
        </w:rPr>
        <w:t>و الجاهل بالحکم</w:t>
      </w:r>
      <w:r>
        <w:rPr>
          <w:rtl w:val="true"/>
        </w:rPr>
        <w:t>»</w:t>
      </w:r>
      <w:bookmarkEnd w:id="20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فالروایة متعرضة علی حکم الجاهل بانه لایترتب علیه حکم الناسی هذا مضافا الی أن الجاهل باق تحت القاعدة من حرمة ذبیحته بعد فقدان شرط التذکیة فیه من التسیمة</w:t>
      </w:r>
      <w:r>
        <w:rPr>
          <w:rFonts w:eastAsia="IRNazanin" w:cs="IRNazanin"/>
          <w:color w:val="111111"/>
          <w:sz w:val="28"/>
          <w:szCs w:val="28"/>
          <w:rtl w:val="true"/>
          <w:lang w:bidi="fa-IR"/>
        </w:rPr>
        <w:t>.</w:t>
      </w:r>
    </w:p>
    <w:p>
      <w:pPr>
        <w:pStyle w:val="Heading2"/>
        <w:numPr>
          <w:ilvl w:val="1"/>
          <w:numId w:val="1"/>
        </w:numPr>
        <w:rPr/>
      </w:pPr>
      <w:bookmarkStart w:id="2057" w:name="__RefHeading___Toc250275_1738255347"/>
      <w:bookmarkStart w:id="2058" w:name="_Toc904"/>
      <w:bookmarkEnd w:id="2057"/>
      <w:r>
        <w:rPr>
          <w:rtl w:val="true"/>
        </w:rPr>
        <w:t xml:space="preserve">قوله فی ج </w:t>
      </w:r>
      <w:r>
        <w:rPr/>
        <w:t>5</w:t>
      </w:r>
      <w:r>
        <w:rPr>
          <w:rtl w:val="true"/>
        </w:rPr>
        <w:t xml:space="preserve">، ص </w:t>
      </w:r>
      <w:r>
        <w:rPr/>
        <w:t>122</w:t>
      </w:r>
      <w:r>
        <w:rPr>
          <w:rtl w:val="true"/>
        </w:rPr>
        <w:t xml:space="preserve">، س </w:t>
      </w:r>
      <w:r>
        <w:rPr/>
        <w:t>9</w:t>
      </w:r>
      <w:r>
        <w:rPr>
          <w:rtl w:val="true"/>
        </w:rPr>
        <w:t>: «</w:t>
      </w:r>
      <w:r>
        <w:rPr>
          <w:rtl w:val="true"/>
        </w:rPr>
        <w:t>الاذن فهو ذکی</w:t>
      </w:r>
      <w:r>
        <w:rPr>
          <w:rtl w:val="true"/>
        </w:rPr>
        <w:t>»</w:t>
      </w:r>
      <w:bookmarkEnd w:id="20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ظاهر فعلیة الذکی هو أن التحرک المذکور بعد الذبح لاقبله إذ الحیوان قبل التذکیة قابل لها و لیس بمذکی إلا بعد الذبح</w:t>
      </w:r>
      <w:r>
        <w:rPr>
          <w:rFonts w:eastAsia="IRNazanin" w:cs="IRNazanin"/>
          <w:color w:val="111111"/>
          <w:sz w:val="28"/>
          <w:szCs w:val="28"/>
          <w:rtl w:val="true"/>
          <w:lang w:bidi="fa-IR"/>
        </w:rPr>
        <w:t>.</w:t>
      </w:r>
    </w:p>
    <w:p>
      <w:pPr>
        <w:pStyle w:val="Heading2"/>
        <w:numPr>
          <w:ilvl w:val="1"/>
          <w:numId w:val="1"/>
        </w:numPr>
        <w:rPr/>
      </w:pPr>
      <w:bookmarkStart w:id="2059" w:name="__RefHeading___Toc250277_1738255347"/>
      <w:bookmarkStart w:id="2060" w:name="_Toc905"/>
      <w:bookmarkEnd w:id="2059"/>
      <w:r>
        <w:rPr>
          <w:rtl w:val="true"/>
        </w:rPr>
        <w:t xml:space="preserve">قوله فی ج </w:t>
      </w:r>
      <w:r>
        <w:rPr/>
        <w:t>5</w:t>
      </w:r>
      <w:r>
        <w:rPr>
          <w:rtl w:val="true"/>
        </w:rPr>
        <w:t xml:space="preserve">، ص </w:t>
      </w:r>
      <w:r>
        <w:rPr/>
        <w:t>123</w:t>
      </w:r>
      <w:r>
        <w:rPr>
          <w:rtl w:val="true"/>
        </w:rPr>
        <w:t xml:space="preserve">، س </w:t>
      </w:r>
      <w:r>
        <w:rPr/>
        <w:t>11</w:t>
      </w:r>
      <w:r>
        <w:rPr>
          <w:rtl w:val="true"/>
        </w:rPr>
        <w:t>: «</w:t>
      </w:r>
      <w:r>
        <w:rPr>
          <w:rtl w:val="true"/>
        </w:rPr>
        <w:t>معتدلا بعید جدا</w:t>
      </w:r>
      <w:r>
        <w:rPr>
          <w:rtl w:val="true"/>
        </w:rPr>
        <w:t>»</w:t>
      </w:r>
      <w:bookmarkEnd w:id="2060"/>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 البعد هو الاکتفاء بالحرکة فی مقام العمل مع أنه لو کان مقیدا لزم أن یذکر هذا مضافا الی عدم تمامیة ما استدل به لاعتبار خروج الدم إذ خبر حسین بن مسلم ضعیف و صحیح الشحام فی مقام بیان اعتبار القطع و الذبح و ذکر خروج الدم من جهة تحقق الذبح و قطع الاوداج الاربعة لا من جهة اعتبار خروج الدم فی التذکیة و لا أقل من الاحتمال فلایصح الاستدلال به و بالجملة و لادلیل علی اعتبار خروج الدم فی التذکیة لضعف ما استدل به سندا أو دلالة اللهم إلا أن یقال بان ضعف متن و السند ینجبر العمل المشهور فتأمل</w:t>
      </w:r>
      <w:r>
        <w:rPr>
          <w:rFonts w:eastAsia="IRNazanin" w:cs="IRNazanin"/>
          <w:color w:val="111111"/>
          <w:sz w:val="28"/>
          <w:szCs w:val="28"/>
          <w:rtl w:val="true"/>
          <w:lang w:bidi="fa-IR"/>
        </w:rPr>
        <w:t>.</w:t>
      </w:r>
      <w:bookmarkStart w:id="2061" w:name="pg14020_140831"/>
    </w:p>
    <w:p>
      <w:pPr>
        <w:pStyle w:val="Heading2"/>
        <w:numPr>
          <w:ilvl w:val="1"/>
          <w:numId w:val="1"/>
        </w:numPr>
        <w:rPr/>
      </w:pPr>
      <w:bookmarkStart w:id="2062" w:name="__RefHeading___Toc250279_1738255347"/>
      <w:bookmarkStart w:id="2063" w:name="_Toc906"/>
      <w:bookmarkEnd w:id="2061"/>
      <w:bookmarkEnd w:id="2062"/>
      <w:r>
        <w:rPr>
          <w:rtl w:val="true"/>
        </w:rPr>
        <w:t xml:space="preserve">قوله فی ج </w:t>
      </w:r>
      <w:r>
        <w:rPr/>
        <w:t>5</w:t>
      </w:r>
      <w:r>
        <w:rPr>
          <w:rtl w:val="true"/>
        </w:rPr>
        <w:t xml:space="preserve">، ص </w:t>
      </w:r>
      <w:r>
        <w:rPr/>
        <w:t>123</w:t>
      </w:r>
      <w:r>
        <w:rPr>
          <w:rtl w:val="true"/>
        </w:rPr>
        <w:t xml:space="preserve">، س </w:t>
      </w:r>
      <w:r>
        <w:rPr/>
        <w:t>13</w:t>
      </w:r>
      <w:r>
        <w:rPr>
          <w:rtl w:val="true"/>
        </w:rPr>
        <w:t>: «</w:t>
      </w:r>
      <w:r>
        <w:rPr>
          <w:rtl w:val="true"/>
        </w:rPr>
        <w:t>لانسلم فی القاضایا</w:t>
      </w:r>
      <w:r>
        <w:rPr>
          <w:rtl w:val="true"/>
        </w:rPr>
        <w:t>»</w:t>
      </w:r>
      <w:bookmarkEnd w:id="20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قلنا بذلک امکن رفع الید عن مفهوم کل واحد بمنطوق الاخر فالمعتبر هو اجتماع الامرین هذا فیما إذا ثبت الدلیل لکل طرف</w:t>
      </w:r>
      <w:r>
        <w:rPr>
          <w:rFonts w:eastAsia="IRNazanin" w:cs="IRNazanin"/>
          <w:color w:val="111111"/>
          <w:sz w:val="28"/>
          <w:szCs w:val="28"/>
          <w:rtl w:val="true"/>
          <w:lang w:bidi="fa-IR"/>
        </w:rPr>
        <w:t>.</w:t>
      </w:r>
    </w:p>
    <w:p>
      <w:pPr>
        <w:pStyle w:val="Heading2"/>
        <w:numPr>
          <w:ilvl w:val="1"/>
          <w:numId w:val="1"/>
        </w:numPr>
        <w:rPr/>
      </w:pPr>
      <w:bookmarkStart w:id="2064" w:name="__RefHeading___Toc250281_1738255347"/>
      <w:bookmarkStart w:id="2065" w:name="_Toc907"/>
      <w:bookmarkEnd w:id="2064"/>
      <w:r>
        <w:rPr>
          <w:rtl w:val="true"/>
        </w:rPr>
        <w:t xml:space="preserve">قوله فی ج </w:t>
      </w:r>
      <w:r>
        <w:rPr/>
        <w:t>5</w:t>
      </w:r>
      <w:r>
        <w:rPr>
          <w:rtl w:val="true"/>
        </w:rPr>
        <w:t xml:space="preserve">، ص </w:t>
      </w:r>
      <w:r>
        <w:rPr/>
        <w:t>123</w:t>
      </w:r>
      <w:r>
        <w:rPr>
          <w:rtl w:val="true"/>
        </w:rPr>
        <w:t xml:space="preserve">، س </w:t>
      </w:r>
      <w:r>
        <w:rPr/>
        <w:t>14</w:t>
      </w:r>
      <w:r>
        <w:rPr>
          <w:rtl w:val="true"/>
        </w:rPr>
        <w:t>: «</w:t>
      </w:r>
      <w:r>
        <w:rPr>
          <w:rtl w:val="true"/>
        </w:rPr>
        <w:t>من جهة صحیح أبی بصیر</w:t>
      </w:r>
      <w:r>
        <w:rPr>
          <w:rtl w:val="true"/>
        </w:rPr>
        <w:t>»</w:t>
      </w:r>
      <w:bookmarkEnd w:id="20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یظهر من الصحیح المذکور عدم اعتبار بخروج الدم فقط من دون الحرکة ولکن لو دل دلیل علی لزوم انضمام خروج الدم مع الحرکة لاینافیه الصحیح المذکور</w:t>
      </w:r>
      <w:r>
        <w:rPr>
          <w:rFonts w:eastAsia="IRNazanin" w:cs="IRNazanin"/>
          <w:color w:val="111111"/>
          <w:sz w:val="28"/>
          <w:szCs w:val="28"/>
          <w:rtl w:val="true"/>
          <w:lang w:bidi="fa-IR"/>
        </w:rPr>
        <w:t>.</w:t>
      </w:r>
    </w:p>
    <w:p>
      <w:pPr>
        <w:pStyle w:val="Heading2"/>
        <w:numPr>
          <w:ilvl w:val="1"/>
          <w:numId w:val="1"/>
        </w:numPr>
        <w:rPr/>
      </w:pPr>
      <w:bookmarkStart w:id="2066" w:name="__RefHeading___Toc250283_1738255347"/>
      <w:bookmarkStart w:id="2067" w:name="_Toc908"/>
      <w:bookmarkEnd w:id="2066"/>
      <w:r>
        <w:rPr>
          <w:rtl w:val="true"/>
        </w:rPr>
        <w:t xml:space="preserve">قوله فی ج </w:t>
      </w:r>
      <w:r>
        <w:rPr/>
        <w:t>5</w:t>
      </w:r>
      <w:r>
        <w:rPr>
          <w:rtl w:val="true"/>
        </w:rPr>
        <w:t xml:space="preserve">، ص </w:t>
      </w:r>
      <w:r>
        <w:rPr/>
        <w:t>123</w:t>
      </w:r>
      <w:r>
        <w:rPr>
          <w:rtl w:val="true"/>
        </w:rPr>
        <w:t xml:space="preserve">، س </w:t>
      </w:r>
      <w:r>
        <w:rPr/>
        <w:t>16</w:t>
      </w:r>
      <w:r>
        <w:rPr>
          <w:rtl w:val="true"/>
        </w:rPr>
        <w:t>: «</w:t>
      </w:r>
      <w:r>
        <w:rPr>
          <w:rtl w:val="true"/>
        </w:rPr>
        <w:t>علیه فتقع المعارضة</w:t>
      </w:r>
      <w:r>
        <w:rPr>
          <w:rtl w:val="true"/>
        </w:rPr>
        <w:t>»</w:t>
      </w:r>
      <w:bookmarkEnd w:id="20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 لامعارضة بینهما لجواز تقیید صحیح أبی بصیر بخبر حسن بن مسلم و انا نقول لیس مفاد صحیح أبی بصیر مطلقا حتی یصح التقیید فیه لأن کثرة الدم مساو لاعتدال خروج الدم فالموضوع واحد فیهما</w:t>
      </w:r>
      <w:r>
        <w:rPr>
          <w:rFonts w:eastAsia="IRNazanin" w:cs="IRNazanin"/>
          <w:color w:val="111111"/>
          <w:sz w:val="28"/>
          <w:szCs w:val="28"/>
          <w:rtl w:val="true"/>
          <w:lang w:bidi="fa-IR"/>
        </w:rPr>
        <w:t>.</w:t>
      </w:r>
    </w:p>
    <w:p>
      <w:pPr>
        <w:pStyle w:val="Heading2"/>
        <w:numPr>
          <w:ilvl w:val="1"/>
          <w:numId w:val="1"/>
        </w:numPr>
        <w:rPr/>
      </w:pPr>
      <w:bookmarkStart w:id="2068" w:name="__RefHeading___Toc250285_1738255347"/>
      <w:bookmarkStart w:id="2069" w:name="_Toc909"/>
      <w:bookmarkEnd w:id="2068"/>
      <w:r>
        <w:rPr>
          <w:rtl w:val="true"/>
        </w:rPr>
        <w:t xml:space="preserve">قوله فی ج </w:t>
      </w:r>
      <w:r>
        <w:rPr/>
        <w:t>5</w:t>
      </w:r>
      <w:r>
        <w:rPr>
          <w:rtl w:val="true"/>
        </w:rPr>
        <w:t xml:space="preserve">، ص </w:t>
      </w:r>
      <w:r>
        <w:rPr/>
        <w:t>124</w:t>
      </w:r>
      <w:r>
        <w:rPr>
          <w:rtl w:val="true"/>
        </w:rPr>
        <w:t xml:space="preserve">، س </w:t>
      </w:r>
      <w:r>
        <w:rPr/>
        <w:t>1</w:t>
      </w:r>
      <w:r>
        <w:rPr>
          <w:rtl w:val="true"/>
        </w:rPr>
        <w:t>: «</w:t>
      </w:r>
      <w:r>
        <w:rPr>
          <w:rtl w:val="true"/>
        </w:rPr>
        <w:t>بالبندقة و غایة ما یستشکل</w:t>
      </w:r>
      <w:r>
        <w:rPr>
          <w:rtl w:val="true"/>
        </w:rPr>
        <w:t>»</w:t>
      </w:r>
      <w:bookmarkEnd w:id="20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بعد المعارضة بین صحیح أبی بصیر و خبر حسن بن محمد غایة ما یستشکل إلخ</w:t>
      </w:r>
      <w:r>
        <w:rPr>
          <w:rFonts w:eastAsia="IRNazanin" w:cs="IRNazanin"/>
          <w:color w:val="111111"/>
          <w:sz w:val="28"/>
          <w:szCs w:val="28"/>
          <w:rtl w:val="true"/>
          <w:lang w:bidi="fa-IR"/>
        </w:rPr>
        <w:t>.</w:t>
      </w:r>
    </w:p>
    <w:p>
      <w:pPr>
        <w:pStyle w:val="Heading2"/>
        <w:numPr>
          <w:ilvl w:val="1"/>
          <w:numId w:val="1"/>
        </w:numPr>
        <w:rPr/>
      </w:pPr>
      <w:bookmarkStart w:id="2070" w:name="__RefHeading___Toc250287_1738255347"/>
      <w:bookmarkStart w:id="2071" w:name="_Toc910"/>
      <w:bookmarkEnd w:id="2070"/>
      <w:r>
        <w:rPr>
          <w:rtl w:val="true"/>
        </w:rPr>
        <w:t xml:space="preserve">قوله فی ج </w:t>
      </w:r>
      <w:r>
        <w:rPr/>
        <w:t>5</w:t>
      </w:r>
      <w:r>
        <w:rPr>
          <w:rtl w:val="true"/>
        </w:rPr>
        <w:t xml:space="preserve">، ص </w:t>
      </w:r>
      <w:r>
        <w:rPr/>
        <w:t>124</w:t>
      </w:r>
      <w:r>
        <w:rPr>
          <w:rtl w:val="true"/>
        </w:rPr>
        <w:t xml:space="preserve">، س </w:t>
      </w:r>
      <w:r>
        <w:rPr/>
        <w:t>2</w:t>
      </w:r>
      <w:r>
        <w:rPr>
          <w:rtl w:val="true"/>
        </w:rPr>
        <w:t>: «</w:t>
      </w:r>
      <w:r>
        <w:rPr>
          <w:rtl w:val="true"/>
        </w:rPr>
        <w:t>إذ لم یعرف إلا للصدوق</w:t>
      </w:r>
      <w:r>
        <w:rPr>
          <w:rtl w:val="true"/>
        </w:rPr>
        <w:t>»</w:t>
      </w:r>
      <w:bookmarkEnd w:id="2071"/>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ذهب المتقدمون الی الجمیع بین الحرکة و خروج الدم المعتدل و لذا ذهب السید البروجردی قدس سره فی رسالته توضیح المسائل الی الجمع احتیاطا و ذهب</w:t>
      </w:r>
      <w:bookmarkStart w:id="2072" w:name="pg14020_140833"/>
    </w:p>
    <w:p>
      <w:pPr>
        <w:pStyle w:val="BookText"/>
        <w:rPr/>
      </w:pPr>
      <w:bookmarkEnd w:id="2072"/>
      <w:r>
        <w:rPr>
          <w:rFonts w:ascii="IRNazanin" w:hAnsi="IRNazanin" w:eastAsia="IRNazanin"/>
          <w:color w:val="111111"/>
          <w:sz w:val="28"/>
          <w:sz w:val="28"/>
          <w:szCs w:val="28"/>
          <w:rtl w:val="true"/>
          <w:lang w:bidi="fa-IR"/>
        </w:rPr>
        <w:t>المتاخرون الی کفایة کل واحد من الحرکة و خروج الدم و علیه فاختصاص العلامة بخصوص الحرکة لم یعرف إلا للصدوق و العلامة قدس سره و لعل القدماء فسروا صحیحة أبی بصیر بان صدره یدل علی عدم جواز الأکل فیما إذا لم یجتمع العلامتان و ذیله یدل علی جواز الأکل فیما إذا اجتمع الحرکة مع خروج الدم المفروض وجوده فی صدر الروایة فالمعتبر هو الجمع بینهما ولکنه غیر ثابت و الاکتفاء بالحرکة قوی فان ثبت العمل بخبر حسن بن مسلم فکل واحد منهما کاف و إلا فلادلیل علی غیر الحرکة</w:t>
      </w:r>
      <w:r>
        <w:rPr>
          <w:rFonts w:eastAsia="IRNazanin" w:cs="IRNazanin"/>
          <w:color w:val="111111"/>
          <w:sz w:val="28"/>
          <w:szCs w:val="28"/>
          <w:rtl w:val="true"/>
          <w:lang w:bidi="fa-IR"/>
        </w:rPr>
        <w:t>.</w:t>
      </w:r>
    </w:p>
    <w:p>
      <w:pPr>
        <w:pStyle w:val="Heading2"/>
        <w:numPr>
          <w:ilvl w:val="1"/>
          <w:numId w:val="1"/>
        </w:numPr>
        <w:rPr/>
      </w:pPr>
      <w:bookmarkStart w:id="2073" w:name="__RefHeading___Toc250289_1738255347"/>
      <w:bookmarkStart w:id="2074" w:name="_Toc911"/>
      <w:bookmarkEnd w:id="2073"/>
      <w:r>
        <w:rPr>
          <w:rtl w:val="true"/>
        </w:rPr>
        <w:t xml:space="preserve">قوله فی ج </w:t>
      </w:r>
      <w:r>
        <w:rPr/>
        <w:t>5</w:t>
      </w:r>
      <w:r>
        <w:rPr>
          <w:rtl w:val="true"/>
        </w:rPr>
        <w:t xml:space="preserve">، ص </w:t>
      </w:r>
      <w:r>
        <w:rPr/>
        <w:t>124</w:t>
      </w:r>
      <w:r>
        <w:rPr>
          <w:rtl w:val="true"/>
        </w:rPr>
        <w:t xml:space="preserve">، س </w:t>
      </w:r>
      <w:r>
        <w:rPr/>
        <w:t>3</w:t>
      </w:r>
      <w:r>
        <w:rPr>
          <w:rtl w:val="true"/>
        </w:rPr>
        <w:t>: «</w:t>
      </w:r>
      <w:r>
        <w:rPr>
          <w:rtl w:val="true"/>
        </w:rPr>
        <w:t>یرجح خبر البقرة</w:t>
      </w:r>
      <w:r>
        <w:rPr>
          <w:rtl w:val="true"/>
        </w:rPr>
        <w:t>»</w:t>
      </w:r>
      <w:bookmarkEnd w:id="20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خبر حسین بن مسلم</w:t>
      </w:r>
      <w:r>
        <w:rPr>
          <w:rFonts w:eastAsia="IRNazanin" w:cs="IRNazanin"/>
          <w:color w:val="111111"/>
          <w:sz w:val="28"/>
          <w:szCs w:val="28"/>
          <w:rtl w:val="true"/>
          <w:lang w:bidi="fa-IR"/>
        </w:rPr>
        <w:t>.</w:t>
      </w:r>
    </w:p>
    <w:p>
      <w:pPr>
        <w:pStyle w:val="Heading2"/>
        <w:numPr>
          <w:ilvl w:val="1"/>
          <w:numId w:val="1"/>
        </w:numPr>
        <w:rPr/>
      </w:pPr>
      <w:bookmarkStart w:id="2075" w:name="__RefHeading___Toc250291_1738255347"/>
      <w:bookmarkStart w:id="2076" w:name="_Toc912"/>
      <w:bookmarkEnd w:id="2075"/>
      <w:r>
        <w:rPr>
          <w:rtl w:val="true"/>
        </w:rPr>
        <w:t xml:space="preserve">قوله فی ج </w:t>
      </w:r>
      <w:r>
        <w:rPr/>
        <w:t>5</w:t>
      </w:r>
      <w:r>
        <w:rPr>
          <w:rtl w:val="true"/>
        </w:rPr>
        <w:t xml:space="preserve">، ص </w:t>
      </w:r>
      <w:r>
        <w:rPr/>
        <w:t>124</w:t>
      </w:r>
      <w:r>
        <w:rPr>
          <w:rtl w:val="true"/>
        </w:rPr>
        <w:t xml:space="preserve">، س </w:t>
      </w:r>
      <w:r>
        <w:rPr/>
        <w:t>4</w:t>
      </w:r>
      <w:r>
        <w:rPr>
          <w:rtl w:val="true"/>
        </w:rPr>
        <w:t>: «</w:t>
      </w:r>
      <w:r>
        <w:rPr>
          <w:rtl w:val="true"/>
        </w:rPr>
        <w:t>کان فیه إشعار بمخالفة</w:t>
      </w:r>
      <w:r>
        <w:rPr>
          <w:rtl w:val="true"/>
        </w:rPr>
        <w:t>»</w:t>
      </w:r>
      <w:bookmarkEnd w:id="207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الاشعار من جهة عدم ارسال الجواب ابتداء</w:t>
      </w:r>
      <w:r>
        <w:rPr>
          <w:rFonts w:eastAsia="Amiri" w:cs="Amiri" w:ascii="Amiri" w:hAnsi="Amiri"/>
          <w:color w:val="111111"/>
          <w:sz w:val="28"/>
          <w:szCs w:val="28"/>
          <w:rtl w:val="true"/>
          <w:lang w:bidi="ar-SA"/>
        </w:rPr>
        <w:t>.</w:t>
      </w:r>
    </w:p>
    <w:p>
      <w:pPr>
        <w:pStyle w:val="Heading2"/>
        <w:numPr>
          <w:ilvl w:val="1"/>
          <w:numId w:val="1"/>
        </w:numPr>
        <w:rPr/>
      </w:pPr>
      <w:bookmarkStart w:id="2077" w:name="__RefHeading___Toc250293_1738255347"/>
      <w:bookmarkStart w:id="2078" w:name="_Toc913"/>
      <w:bookmarkEnd w:id="2077"/>
      <w:r>
        <w:rPr>
          <w:rtl w:val="true"/>
        </w:rPr>
        <w:t xml:space="preserve">قوله فی ج </w:t>
      </w:r>
      <w:r>
        <w:rPr/>
        <w:t>5</w:t>
      </w:r>
      <w:r>
        <w:rPr>
          <w:rtl w:val="true"/>
        </w:rPr>
        <w:t xml:space="preserve">، ص </w:t>
      </w:r>
      <w:r>
        <w:rPr/>
        <w:t>124</w:t>
      </w:r>
      <w:r>
        <w:rPr>
          <w:rtl w:val="true"/>
        </w:rPr>
        <w:t xml:space="preserve">، س </w:t>
      </w:r>
      <w:r>
        <w:rPr/>
        <w:t>4</w:t>
      </w:r>
      <w:r>
        <w:rPr>
          <w:rtl w:val="true"/>
        </w:rPr>
        <w:t>: «</w:t>
      </w:r>
      <w:r>
        <w:rPr>
          <w:rtl w:val="true"/>
        </w:rPr>
        <w:t>أن ذلک علامة خفیة</w:t>
      </w:r>
      <w:r>
        <w:rPr>
          <w:rtl w:val="true"/>
        </w:rPr>
        <w:t>»</w:t>
      </w:r>
      <w:bookmarkEnd w:id="20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خروج الدم</w:t>
      </w:r>
      <w:r>
        <w:rPr>
          <w:rFonts w:eastAsia="IRNazanin" w:cs="IRNazanin"/>
          <w:color w:val="111111"/>
          <w:sz w:val="28"/>
          <w:szCs w:val="28"/>
          <w:rtl w:val="true"/>
          <w:lang w:bidi="fa-IR"/>
        </w:rPr>
        <w:t>.</w:t>
      </w:r>
    </w:p>
    <w:p>
      <w:pPr>
        <w:pStyle w:val="Heading2"/>
        <w:numPr>
          <w:ilvl w:val="1"/>
          <w:numId w:val="1"/>
        </w:numPr>
        <w:rPr/>
      </w:pPr>
      <w:bookmarkStart w:id="2079" w:name="__RefHeading___Toc250295_1738255347"/>
      <w:bookmarkStart w:id="2080" w:name="_Toc914"/>
      <w:bookmarkEnd w:id="2079"/>
      <w:r>
        <w:rPr>
          <w:rtl w:val="true"/>
        </w:rPr>
        <w:t xml:space="preserve">قوله فی ج </w:t>
      </w:r>
      <w:r>
        <w:rPr/>
        <w:t>5</w:t>
      </w:r>
      <w:r>
        <w:rPr>
          <w:rtl w:val="true"/>
        </w:rPr>
        <w:t xml:space="preserve">، ص </w:t>
      </w:r>
      <w:r>
        <w:rPr/>
        <w:t>124</w:t>
      </w:r>
      <w:r>
        <w:rPr>
          <w:rtl w:val="true"/>
        </w:rPr>
        <w:t xml:space="preserve">، س </w:t>
      </w:r>
      <w:r>
        <w:rPr/>
        <w:t>7</w:t>
      </w:r>
      <w:r>
        <w:rPr>
          <w:rtl w:val="true"/>
        </w:rPr>
        <w:t>: «</w:t>
      </w:r>
      <w:r>
        <w:rPr>
          <w:rtl w:val="true"/>
        </w:rPr>
        <w:t>لاإشعار بمخالفة</w:t>
      </w:r>
      <w:r>
        <w:rPr>
          <w:rtl w:val="true"/>
        </w:rPr>
        <w:t>»</w:t>
      </w:r>
      <w:bookmarkEnd w:id="20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أفهم مراده قدس سره</w:t>
      </w:r>
      <w:r>
        <w:rPr>
          <w:rFonts w:eastAsia="IRNazanin" w:cs="IRNazanin"/>
          <w:color w:val="111111"/>
          <w:sz w:val="28"/>
          <w:szCs w:val="28"/>
          <w:rtl w:val="true"/>
          <w:lang w:bidi="fa-IR"/>
        </w:rPr>
        <w:t>.</w:t>
      </w:r>
    </w:p>
    <w:p>
      <w:pPr>
        <w:pStyle w:val="Heading2"/>
        <w:numPr>
          <w:ilvl w:val="1"/>
          <w:numId w:val="1"/>
        </w:numPr>
        <w:rPr/>
      </w:pPr>
      <w:bookmarkStart w:id="2081" w:name="__RefHeading___Toc250297_1738255347"/>
      <w:bookmarkStart w:id="2082" w:name="_Toc915"/>
      <w:bookmarkEnd w:id="2081"/>
      <w:r>
        <w:rPr>
          <w:rtl w:val="true"/>
        </w:rPr>
        <w:t xml:space="preserve">قوله فی ج </w:t>
      </w:r>
      <w:r>
        <w:rPr/>
        <w:t>5</w:t>
      </w:r>
      <w:r>
        <w:rPr>
          <w:rtl w:val="true"/>
        </w:rPr>
        <w:t xml:space="preserve">، ص </w:t>
      </w:r>
      <w:r>
        <w:rPr/>
        <w:t>124</w:t>
      </w:r>
      <w:r>
        <w:rPr>
          <w:rtl w:val="true"/>
        </w:rPr>
        <w:t xml:space="preserve">، س </w:t>
      </w:r>
      <w:r>
        <w:rPr/>
        <w:t>9</w:t>
      </w:r>
      <w:r>
        <w:rPr>
          <w:rtl w:val="true"/>
        </w:rPr>
        <w:t>: «</w:t>
      </w:r>
      <w:r>
        <w:rPr>
          <w:rtl w:val="true"/>
        </w:rPr>
        <w:t>فلابد من الترجیح</w:t>
      </w:r>
      <w:r>
        <w:rPr>
          <w:rtl w:val="true"/>
        </w:rPr>
        <w:t>»</w:t>
      </w:r>
      <w:bookmarkEnd w:id="2082"/>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الترجیح أو التخییر فیما إذا کان طرفی المعارضة معلوم</w:t>
      </w:r>
      <w:bookmarkStart w:id="2083" w:name="pg14020_140835"/>
    </w:p>
    <w:p>
      <w:pPr>
        <w:pStyle w:val="BookText"/>
        <w:rPr/>
      </w:pPr>
      <w:bookmarkEnd w:id="2083"/>
      <w:r>
        <w:rPr>
          <w:rFonts w:ascii="IRNazanin" w:hAnsi="IRNazanin" w:eastAsia="IRNazanin"/>
          <w:color w:val="111111"/>
          <w:sz w:val="28"/>
          <w:sz w:val="28"/>
          <w:szCs w:val="28"/>
          <w:rtl w:val="true"/>
          <w:lang w:bidi="fa-IR"/>
        </w:rPr>
        <w:t>الحجیة و فی المقام لیس کذلک لان خبر حسن بن مسلم ضعیف اللهم إلا أن یقال إنه معمول به</w:t>
      </w:r>
      <w:r>
        <w:rPr>
          <w:rFonts w:eastAsia="IRNazanin" w:cs="IRNazanin"/>
          <w:color w:val="111111"/>
          <w:sz w:val="28"/>
          <w:szCs w:val="28"/>
          <w:rtl w:val="true"/>
          <w:lang w:bidi="fa-IR"/>
        </w:rPr>
        <w:t>.</w:t>
      </w:r>
    </w:p>
    <w:p>
      <w:pPr>
        <w:pStyle w:val="Heading2"/>
        <w:numPr>
          <w:ilvl w:val="1"/>
          <w:numId w:val="1"/>
        </w:numPr>
        <w:rPr/>
      </w:pPr>
      <w:bookmarkStart w:id="2084" w:name="__RefHeading___Toc250299_1738255347"/>
      <w:bookmarkStart w:id="2085" w:name="_Toc916"/>
      <w:bookmarkEnd w:id="2084"/>
      <w:r>
        <w:rPr>
          <w:rtl w:val="true"/>
        </w:rPr>
        <w:t xml:space="preserve">قوله فی ج </w:t>
      </w:r>
      <w:r>
        <w:rPr/>
        <w:t>5</w:t>
      </w:r>
      <w:r>
        <w:rPr>
          <w:rtl w:val="true"/>
        </w:rPr>
        <w:t xml:space="preserve">، ص </w:t>
      </w:r>
      <w:r>
        <w:rPr/>
        <w:t>124</w:t>
      </w:r>
      <w:r>
        <w:rPr>
          <w:rtl w:val="true"/>
        </w:rPr>
        <w:t xml:space="preserve">، س </w:t>
      </w:r>
      <w:r>
        <w:rPr/>
        <w:t>15</w:t>
      </w:r>
      <w:r>
        <w:rPr>
          <w:rtl w:val="true"/>
        </w:rPr>
        <w:t>: «</w:t>
      </w:r>
      <w:r>
        <w:rPr>
          <w:rtl w:val="true"/>
        </w:rPr>
        <w:t>لم یعملوا به کیف یأخذبه</w:t>
      </w:r>
      <w:r>
        <w:rPr>
          <w:rtl w:val="true"/>
        </w:rPr>
        <w:t>»</w:t>
      </w:r>
      <w:bookmarkEnd w:id="20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مع تعدد الفقرات لاباس بان یکون فقرة منها معمولة دون سایر الفقرات و الذیل دل علی اعتبار الحرکة بعد الذبح لان موضوع الروایة هو الشاة المذبوحة هذا مضافا الی أن صحیح الحلبی ظاهر فی أن الحرکة بعد الذبح لان عنوان الذکی الظاهر فی الفعلیة لایصح إلا أن یکون الحرکة بعد الذبح و إلا فهو قابل للذکاة و لیس یذکی بالفعل و علیه فالمستفاد منهما هو اعتبار الحرکة بعد الذبح زائدا علی الحرکة قبله و لامنافاة بینهما بعد اظهریة منطوق ما دل علی اعتبار الحرکة بعد الذبح بالنسبة الی ما دل علی کفایة الحرکة قبل الذبح فان دلالته علیه من باب السکوت و الاطلاق فیقح تقییده و رفع الابهام فیه بمنطوق ما دل علی اعتبار الحرکة بعد الذبح فلاتغفل</w:t>
      </w:r>
      <w:r>
        <w:rPr>
          <w:rFonts w:eastAsia="IRNazanin" w:cs="IRNazanin"/>
          <w:color w:val="111111"/>
          <w:sz w:val="28"/>
          <w:szCs w:val="28"/>
          <w:rtl w:val="true"/>
          <w:lang w:bidi="fa-IR"/>
        </w:rPr>
        <w:t>.</w:t>
      </w:r>
    </w:p>
    <w:p>
      <w:pPr>
        <w:pStyle w:val="Heading2"/>
        <w:numPr>
          <w:ilvl w:val="1"/>
          <w:numId w:val="1"/>
        </w:numPr>
        <w:rPr/>
      </w:pPr>
      <w:bookmarkStart w:id="2086" w:name="__RefHeading___Toc250301_1738255347"/>
      <w:bookmarkStart w:id="2087" w:name="_Toc917"/>
      <w:bookmarkEnd w:id="2086"/>
      <w:r>
        <w:rPr>
          <w:rtl w:val="true"/>
        </w:rPr>
        <w:t xml:space="preserve">قوله فی ج </w:t>
      </w:r>
      <w:r>
        <w:rPr/>
        <w:t>5</w:t>
      </w:r>
      <w:r>
        <w:rPr>
          <w:rtl w:val="true"/>
        </w:rPr>
        <w:t xml:space="preserve">، ص </w:t>
      </w:r>
      <w:r>
        <w:rPr/>
        <w:t>124</w:t>
      </w:r>
      <w:r>
        <w:rPr>
          <w:rtl w:val="true"/>
        </w:rPr>
        <w:t xml:space="preserve">، س </w:t>
      </w:r>
      <w:r>
        <w:rPr/>
        <w:t>15</w:t>
      </w:r>
      <w:r>
        <w:rPr>
          <w:rtl w:val="true"/>
        </w:rPr>
        <w:t>: «</w:t>
      </w:r>
      <w:r>
        <w:rPr>
          <w:rtl w:val="true"/>
        </w:rPr>
        <w:t>الأخبار و الاحتیاط یقتضی</w:t>
      </w:r>
      <w:r>
        <w:rPr>
          <w:rtl w:val="true"/>
        </w:rPr>
        <w:t>»</w:t>
      </w:r>
      <w:bookmarkEnd w:id="2087"/>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ولاکلام فیه ولکن الکلام أن اعتبار الحرکة هل هو من باب اشتراط ثبوت التذکیة أو من باب تحقق الحیاة و اعتبارها بعد الذبح لحصول العلم بوجود الحیاة حال الذبح فاذا کان الحرکة علامة للحیاة فالعبرة لوجود الحیاة و لو لم یحرک فتأمل</w:t>
      </w:r>
      <w:r>
        <w:rPr>
          <w:rFonts w:eastAsia="IRNazanin" w:cs="IRNazanin"/>
          <w:color w:val="111111"/>
          <w:sz w:val="28"/>
          <w:szCs w:val="28"/>
          <w:rtl w:val="true"/>
          <w:lang w:bidi="fa-IR"/>
        </w:rPr>
        <w:t>.</w:t>
      </w:r>
      <w:bookmarkStart w:id="2088" w:name="pg14020_140837"/>
    </w:p>
    <w:p>
      <w:pPr>
        <w:pStyle w:val="Heading2"/>
        <w:numPr>
          <w:ilvl w:val="1"/>
          <w:numId w:val="1"/>
        </w:numPr>
        <w:rPr/>
      </w:pPr>
      <w:bookmarkStart w:id="2089" w:name="__RefHeading___Toc250303_1738255347"/>
      <w:bookmarkStart w:id="2090" w:name="_Toc918"/>
      <w:bookmarkEnd w:id="2088"/>
      <w:bookmarkEnd w:id="2089"/>
      <w:r>
        <w:rPr>
          <w:rtl w:val="true"/>
        </w:rPr>
        <w:t xml:space="preserve">قوله فی ج </w:t>
      </w:r>
      <w:r>
        <w:rPr/>
        <w:t>5</w:t>
      </w:r>
      <w:r>
        <w:rPr>
          <w:rtl w:val="true"/>
        </w:rPr>
        <w:t xml:space="preserve">، ص </w:t>
      </w:r>
      <w:r>
        <w:rPr/>
        <w:t>125</w:t>
      </w:r>
      <w:r>
        <w:rPr>
          <w:rtl w:val="true"/>
        </w:rPr>
        <w:t xml:space="preserve">، س </w:t>
      </w:r>
      <w:r>
        <w:rPr/>
        <w:t>4</w:t>
      </w:r>
      <w:r>
        <w:rPr>
          <w:rtl w:val="true"/>
        </w:rPr>
        <w:t>: «</w:t>
      </w:r>
      <w:r>
        <w:rPr>
          <w:rtl w:val="true"/>
        </w:rPr>
        <w:t>قال</w:t>
      </w:r>
      <w:r>
        <w:rPr>
          <w:rtl w:val="true"/>
        </w:rPr>
        <w:t xml:space="preserve">: </w:t>
      </w:r>
      <w:r>
        <w:rPr>
          <w:rtl w:val="true"/>
        </w:rPr>
        <w:t>نعم</w:t>
      </w:r>
      <w:r>
        <w:rPr>
          <w:rtl w:val="true"/>
        </w:rPr>
        <w:t>»</w:t>
      </w:r>
      <w:bookmarkEnd w:id="20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یدل بترک الاستفصال حلیة الأکل سواء تعمد فی القطع أو لم یتعمد</w:t>
      </w:r>
      <w:r>
        <w:rPr>
          <w:rFonts w:eastAsia="IRNazanin" w:cs="IRNazanin"/>
          <w:color w:val="111111"/>
          <w:sz w:val="28"/>
          <w:szCs w:val="28"/>
          <w:rtl w:val="true"/>
          <w:lang w:bidi="fa-IR"/>
        </w:rPr>
        <w:t>.</w:t>
      </w:r>
    </w:p>
    <w:p>
      <w:pPr>
        <w:pStyle w:val="Heading2"/>
        <w:numPr>
          <w:ilvl w:val="1"/>
          <w:numId w:val="1"/>
        </w:numPr>
        <w:rPr/>
      </w:pPr>
      <w:bookmarkStart w:id="2091" w:name="__RefHeading___Toc250305_1738255347"/>
      <w:bookmarkStart w:id="2092" w:name="_Toc919"/>
      <w:bookmarkEnd w:id="2091"/>
      <w:r>
        <w:rPr>
          <w:rtl w:val="true"/>
        </w:rPr>
        <w:t xml:space="preserve">قوله فی ج </w:t>
      </w:r>
      <w:r>
        <w:rPr/>
        <w:t>5</w:t>
      </w:r>
      <w:r>
        <w:rPr>
          <w:rtl w:val="true"/>
        </w:rPr>
        <w:t xml:space="preserve">، ص </w:t>
      </w:r>
      <w:r>
        <w:rPr/>
        <w:t>125</w:t>
      </w:r>
      <w:r>
        <w:rPr>
          <w:rtl w:val="true"/>
        </w:rPr>
        <w:t xml:space="preserve">، س </w:t>
      </w:r>
      <w:r>
        <w:rPr/>
        <w:t>4</w:t>
      </w:r>
      <w:r>
        <w:rPr>
          <w:rtl w:val="true"/>
        </w:rPr>
        <w:t>: «</w:t>
      </w:r>
      <w:r>
        <w:rPr>
          <w:rtl w:val="true"/>
        </w:rPr>
        <w:t>ولکن لایتعمد</w:t>
      </w:r>
      <w:r>
        <w:rPr>
          <w:rtl w:val="true"/>
        </w:rPr>
        <w:t>»</w:t>
      </w:r>
      <w:bookmarkEnd w:id="20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یدل علی حرمة تعمد القطع تکلیفا فالمستفاد من الروایة هو حلیة الأکل مع حرمة القطع العمدی تکلیفا</w:t>
      </w:r>
      <w:r>
        <w:rPr>
          <w:rFonts w:eastAsia="IRNazanin" w:cs="IRNazanin"/>
          <w:color w:val="111111"/>
          <w:sz w:val="28"/>
          <w:szCs w:val="28"/>
          <w:rtl w:val="true"/>
          <w:lang w:bidi="fa-IR"/>
        </w:rPr>
        <w:t>.</w:t>
      </w:r>
    </w:p>
    <w:p>
      <w:pPr>
        <w:pStyle w:val="Heading2"/>
        <w:numPr>
          <w:ilvl w:val="1"/>
          <w:numId w:val="1"/>
        </w:numPr>
        <w:rPr/>
      </w:pPr>
      <w:bookmarkStart w:id="2093" w:name="__RefHeading___Toc250307_1738255347"/>
      <w:bookmarkStart w:id="2094" w:name="_Toc920"/>
      <w:bookmarkEnd w:id="2093"/>
      <w:r>
        <w:rPr>
          <w:rtl w:val="true"/>
        </w:rPr>
        <w:t xml:space="preserve">قوله فی ج </w:t>
      </w:r>
      <w:r>
        <w:rPr/>
        <w:t>5</w:t>
      </w:r>
      <w:r>
        <w:rPr>
          <w:rtl w:val="true"/>
        </w:rPr>
        <w:t xml:space="preserve">، ص </w:t>
      </w:r>
      <w:r>
        <w:rPr/>
        <w:t>126</w:t>
      </w:r>
      <w:r>
        <w:rPr>
          <w:rtl w:val="true"/>
        </w:rPr>
        <w:t xml:space="preserve">، س </w:t>
      </w:r>
      <w:r>
        <w:rPr/>
        <w:t>18</w:t>
      </w:r>
      <w:r>
        <w:rPr>
          <w:rtl w:val="true"/>
        </w:rPr>
        <w:t>: «</w:t>
      </w:r>
      <w:r>
        <w:rPr>
          <w:rtl w:val="true"/>
        </w:rPr>
        <w:t>لکن هذا لایوجب</w:t>
      </w:r>
      <w:r>
        <w:rPr>
          <w:rtl w:val="true"/>
        </w:rPr>
        <w:t>»</w:t>
      </w:r>
      <w:bookmarkEnd w:id="2094"/>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 مقتضی الجمع بین صحیح الحلبی الدال علی جواز الأکل فی صورة القطع من دون استفصال بین کون القطع من ناحیة سبق السکین أو تعمد الذابح و بین موثقه مسعدة بن صدقة الدالة علی وجود الباس فی صورة التعمد هو القول بالکراهة لاظهریة صحیح الحلبی فی الجواز بالنسبة الی موثقه مسعدة بن صدقه الدالة علی الحرمة فالأقوی هو حرمة القطع و کراهة الأکل کما نسب الی المشهور و القول بان النهی فی امثال المقام نهی شرطی لاتکلیفی فاذا ثبت النهی عن القطع ثبت النهی عن الأکل مدفوع بان ذلک خلافه صحیح ما لم یدل الأخبار و المفروض فی المقام هو التفصیل فی الأخبار بالنسبة الی جواز الأکل و حرمة القطع کصحیحة الحلبی حیث دلت علی جواز الأکل و عدم جواز تعمد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علی بن جعفر علیهما السلام فی کتابه عن أخیه موسی ابن جعفر علیهما السلام قال سالته عن الرجل ذبح فقطع الرأس قبل أن تبرد الذبیحة کان</w:t>
      </w:r>
      <w:bookmarkStart w:id="2095" w:name="pg14020_140839"/>
    </w:p>
    <w:p>
      <w:pPr>
        <w:pStyle w:val="BookText"/>
        <w:rPr/>
      </w:pPr>
      <w:bookmarkEnd w:id="2095"/>
      <w:r>
        <w:rPr>
          <w:rFonts w:ascii="IRNazanin" w:hAnsi="IRNazanin" w:eastAsia="IRNazanin"/>
          <w:color w:val="111111"/>
          <w:sz w:val="28"/>
          <w:sz w:val="28"/>
          <w:szCs w:val="28"/>
          <w:rtl w:val="true"/>
          <w:lang w:bidi="fa-IR"/>
        </w:rPr>
        <w:t xml:space="preserve">ذلک منه خطاء أو سبقه السکین ایؤکل ذلک قال نعم ولکن لایعود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 الروایة الاخیرة لایشمل صورة العمد و لایدل علی التحقیق کما أن قوله فی الروایة الأولی نعم ولکن إلخ یدل علی جواز الأکل فی صورة غیر التعمد و عدم جوازه فی صورة العمد فی مقام الجواب عن سؤال الراوی بان الأکل جایز فیما أنه قطع رأس الطیر ولکن الانصاف ان قوله نعم ظاهر فی جواز الأکل فی جمیع محتملات سؤال السائل إلا بعض الصور</w:t>
      </w:r>
      <w:r>
        <w:rPr>
          <w:rFonts w:eastAsia="IRNazanin" w:cs="IRNazanin"/>
          <w:color w:val="111111"/>
          <w:sz w:val="28"/>
          <w:szCs w:val="28"/>
          <w:rtl w:val="true"/>
          <w:lang w:bidi="fa-IR"/>
        </w:rPr>
        <w:t>.</w:t>
      </w:r>
    </w:p>
    <w:p>
      <w:pPr>
        <w:pStyle w:val="Heading2"/>
        <w:numPr>
          <w:ilvl w:val="1"/>
          <w:numId w:val="1"/>
        </w:numPr>
        <w:rPr/>
      </w:pPr>
      <w:bookmarkStart w:id="2096" w:name="__RefHeading___Toc250309_1738255347"/>
      <w:bookmarkStart w:id="2097" w:name="_Toc921"/>
      <w:bookmarkEnd w:id="2096"/>
      <w:r>
        <w:rPr>
          <w:rtl w:val="true"/>
        </w:rPr>
        <w:t xml:space="preserve">قوله فی ج </w:t>
      </w:r>
      <w:r>
        <w:rPr/>
        <w:t>5</w:t>
      </w:r>
      <w:r>
        <w:rPr>
          <w:rtl w:val="true"/>
        </w:rPr>
        <w:t xml:space="preserve">، ص </w:t>
      </w:r>
      <w:r>
        <w:rPr/>
        <w:t>126</w:t>
      </w:r>
      <w:r>
        <w:rPr>
          <w:rtl w:val="true"/>
        </w:rPr>
        <w:t xml:space="preserve">، س </w:t>
      </w:r>
      <w:r>
        <w:rPr/>
        <w:t>18</w:t>
      </w:r>
      <w:r>
        <w:rPr>
          <w:rtl w:val="true"/>
        </w:rPr>
        <w:t>: «</w:t>
      </w:r>
      <w:r>
        <w:rPr>
          <w:rtl w:val="true"/>
        </w:rPr>
        <w:t>المذکورة لاحتمال أن</w:t>
      </w:r>
      <w:r>
        <w:rPr>
          <w:rtl w:val="true"/>
        </w:rPr>
        <w:t>»</w:t>
      </w:r>
      <w:bookmarkEnd w:id="20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لاحتمال أن یکون کلمة نعم فی الجواب بنحو موجبة جزئیة فی مقابل حرمة الأکل بقول مطلق سواء تعمد أو لم یتعمد فاشار بکلمة نعم الی الحلیة فی بعض الموارد و أوضحه بکلمة لکن بان هذه الحلیة لیست فی مورد التعمد بل اختصت بصورة السهو و الغفلة</w:t>
      </w:r>
      <w:r>
        <w:rPr>
          <w:rFonts w:eastAsia="IRNazanin" w:cs="IRNazanin"/>
          <w:color w:val="111111"/>
          <w:sz w:val="28"/>
          <w:szCs w:val="28"/>
          <w:rtl w:val="true"/>
          <w:lang w:bidi="fa-IR"/>
        </w:rPr>
        <w:t>.</w:t>
      </w:r>
    </w:p>
    <w:p>
      <w:pPr>
        <w:pStyle w:val="Heading2"/>
        <w:numPr>
          <w:ilvl w:val="1"/>
          <w:numId w:val="1"/>
        </w:numPr>
        <w:rPr/>
      </w:pPr>
      <w:bookmarkStart w:id="2098" w:name="__RefHeading___Toc250311_1738255347"/>
      <w:bookmarkStart w:id="2099" w:name="_Toc922"/>
      <w:bookmarkEnd w:id="2098"/>
      <w:r>
        <w:rPr>
          <w:rtl w:val="true"/>
        </w:rPr>
        <w:t xml:space="preserve">قوله فی ج </w:t>
      </w:r>
      <w:r>
        <w:rPr/>
        <w:t>5</w:t>
      </w:r>
      <w:r>
        <w:rPr>
          <w:rtl w:val="true"/>
        </w:rPr>
        <w:t xml:space="preserve">، ص </w:t>
      </w:r>
      <w:r>
        <w:rPr/>
        <w:t>126</w:t>
      </w:r>
      <w:r>
        <w:rPr>
          <w:rtl w:val="true"/>
        </w:rPr>
        <w:t xml:space="preserve">، س </w:t>
      </w:r>
      <w:r>
        <w:rPr/>
        <w:t>19</w:t>
      </w:r>
      <w:r>
        <w:rPr>
          <w:rtl w:val="true"/>
        </w:rPr>
        <w:t>: «</w:t>
      </w:r>
      <w:r>
        <w:rPr>
          <w:rtl w:val="true"/>
        </w:rPr>
        <w:t>لم یتعمد فتأمل</w:t>
      </w:r>
      <w:r>
        <w:rPr>
          <w:rtl w:val="true"/>
        </w:rPr>
        <w:t>»</w:t>
      </w:r>
      <w:bookmarkEnd w:id="2099"/>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اشارة الی أن الاحتمال المذکور خلاف الظاهر فان المقصود لو کان هو الاحتمال المذکور لزم أن یقول نعم ولکن إذا لم یتعمد قطع رأس فیقید التفصیل بین حلیة الأکل إذا لم یتعمد و حرمته فیما إذا تعمد و أما التعبیر بالموجود فی الروایة یفید اطلاق حلیة الأکل و عدم جواز تعمد القطع تکلیفا إذ قوله لاتعمد بمنزلة قوله ولکن لایعود</w:t>
      </w:r>
      <w:r>
        <w:rPr>
          <w:rFonts w:eastAsia="IRNazanin" w:cs="IRNazanin"/>
          <w:color w:val="111111"/>
          <w:sz w:val="28"/>
          <w:szCs w:val="28"/>
          <w:rtl w:val="true"/>
          <w:lang w:bidi="fa-IR"/>
        </w:rPr>
        <w:t>.</w:t>
      </w:r>
      <w:bookmarkStart w:id="2100" w:name="pg14020_140842"/>
    </w:p>
    <w:p>
      <w:pPr>
        <w:pStyle w:val="Heading2"/>
        <w:numPr>
          <w:ilvl w:val="1"/>
          <w:numId w:val="1"/>
        </w:numPr>
        <w:rPr/>
      </w:pPr>
      <w:bookmarkStart w:id="2101" w:name="__RefHeading___Toc250313_1738255347"/>
      <w:bookmarkStart w:id="2102" w:name="_Toc923"/>
      <w:bookmarkEnd w:id="2100"/>
      <w:bookmarkEnd w:id="2101"/>
      <w:r>
        <w:rPr>
          <w:rtl w:val="true"/>
        </w:rPr>
        <w:t xml:space="preserve">قوله فی ج </w:t>
      </w:r>
      <w:r>
        <w:rPr/>
        <w:t>5</w:t>
      </w:r>
      <w:r>
        <w:rPr>
          <w:rtl w:val="true"/>
        </w:rPr>
        <w:t xml:space="preserve">، ص </w:t>
      </w:r>
      <w:r>
        <w:rPr/>
        <w:t>127</w:t>
      </w:r>
      <w:r>
        <w:rPr>
          <w:rtl w:val="true"/>
        </w:rPr>
        <w:t xml:space="preserve">، س </w:t>
      </w:r>
      <w:r>
        <w:rPr/>
        <w:t>1</w:t>
      </w:r>
      <w:r>
        <w:rPr>
          <w:rtl w:val="true"/>
        </w:rPr>
        <w:t>: «</w:t>
      </w:r>
      <w:r>
        <w:rPr>
          <w:rtl w:val="true"/>
        </w:rPr>
        <w:t>لاتقلب السکین</w:t>
      </w:r>
      <w:r>
        <w:rPr>
          <w:rtl w:val="true"/>
        </w:rPr>
        <w:t>»</w:t>
      </w:r>
      <w:bookmarkEnd w:id="21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 أن النهی ظاهر فی النهی الشرطی فهو یدل علی حرمة الأکل أیضا لأنا نقول بان السیاق قرینة علی أن الروایة فی مقام بیان الاداب لا الشرائط الدخیلة فی حلیة الأکل</w:t>
      </w:r>
      <w:r>
        <w:rPr>
          <w:rFonts w:eastAsia="IRNazanin" w:cs="IRNazanin"/>
          <w:color w:val="111111"/>
          <w:sz w:val="28"/>
          <w:szCs w:val="28"/>
          <w:rtl w:val="true"/>
          <w:lang w:bidi="fa-IR"/>
        </w:rPr>
        <w:t>.</w:t>
      </w:r>
    </w:p>
    <w:p>
      <w:pPr>
        <w:pStyle w:val="Heading2"/>
        <w:numPr>
          <w:ilvl w:val="1"/>
          <w:numId w:val="1"/>
        </w:numPr>
        <w:rPr/>
      </w:pPr>
      <w:bookmarkStart w:id="2103" w:name="__RefHeading___Toc250315_1738255347"/>
      <w:bookmarkStart w:id="2104" w:name="_Toc924"/>
      <w:bookmarkEnd w:id="2103"/>
      <w:r>
        <w:rPr>
          <w:rtl w:val="true"/>
        </w:rPr>
        <w:t xml:space="preserve">قوله فی ج </w:t>
      </w:r>
      <w:r>
        <w:rPr/>
        <w:t>5</w:t>
      </w:r>
      <w:r>
        <w:rPr>
          <w:rtl w:val="true"/>
        </w:rPr>
        <w:t xml:space="preserve">، ص </w:t>
      </w:r>
      <w:r>
        <w:rPr/>
        <w:t>128</w:t>
      </w:r>
      <w:r>
        <w:rPr>
          <w:rtl w:val="true"/>
        </w:rPr>
        <w:t xml:space="preserve">، س </w:t>
      </w:r>
      <w:r>
        <w:rPr/>
        <w:t>17</w:t>
      </w:r>
      <w:r>
        <w:rPr>
          <w:rtl w:val="true"/>
        </w:rPr>
        <w:t>: «</w:t>
      </w:r>
      <w:r>
        <w:rPr>
          <w:rtl w:val="true"/>
        </w:rPr>
        <w:t>المراد إبانة الرأس</w:t>
      </w:r>
      <w:r>
        <w:rPr>
          <w:rtl w:val="true"/>
        </w:rPr>
        <w:t>»</w:t>
      </w:r>
      <w:bookmarkEnd w:id="2104"/>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احتمال ارادة الابانة من النخع مدفوع بظهور العطف فی المغایرة فی مثل قوله علیه السلام فی صحیحة محمد بن مسلم و لاینخع و لایقطع الرقبة بعد ما یذبح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صحیحة حلبی و لاینخع و لایکسر الرقبة حتی تبرد الذبیحة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فمقتضی النهی عن النخع أو کسر الرقبة هو عدم جواز الأکل لان النهی فی هذه المقامات هو النهی الشرطی اللهم إلا أن یقال إن ابانة الرأس إذا لم توجب حرمة الأکل علی ما استظهرناه عن صحیحه الحلبی فلاتوجب الحرمة النخع أو کسر الرقبة بطریق أولی ولکن الأحوط هو الاجتناب ثم ان فی بعض النصوص حتی تبرد و فی بعض اخر حتی تموت و لعل البرد کنایة عن الموت فلاینافی هذا مضافا الی بعد تقیید حتی تموت فی سایر النصوص بالبرودة مع کونها فی مقام البیان فلعل ذکر البرودة من باب الاستحباب بناء علی أن المراد منها هی الحالة العارضة بعد ازهاق الروح بمهلة من صیرورة البدن باردا ولکن معذلک بالأحوط هو الاجتناب عن الممنوع</w:t>
      </w:r>
      <w:r>
        <w:rPr>
          <w:rFonts w:eastAsia="IRNazanin" w:cs="IRNazanin"/>
          <w:color w:val="111111"/>
          <w:sz w:val="28"/>
          <w:szCs w:val="28"/>
          <w:rtl w:val="true"/>
          <w:lang w:bidi="fa-IR"/>
        </w:rPr>
        <w:t>.</w:t>
      </w:r>
      <w:bookmarkStart w:id="2105" w:name="pg14020_140844"/>
    </w:p>
    <w:p>
      <w:pPr>
        <w:pStyle w:val="Heading2"/>
        <w:numPr>
          <w:ilvl w:val="1"/>
          <w:numId w:val="1"/>
        </w:numPr>
        <w:rPr/>
      </w:pPr>
      <w:bookmarkStart w:id="2106" w:name="__RefHeading___Toc250317_1738255347"/>
      <w:bookmarkStart w:id="2107" w:name="_Toc925"/>
      <w:bookmarkEnd w:id="2105"/>
      <w:bookmarkEnd w:id="2106"/>
      <w:r>
        <w:rPr>
          <w:rtl w:val="true"/>
        </w:rPr>
        <w:t xml:space="preserve">قوله فی ج </w:t>
      </w:r>
      <w:r>
        <w:rPr/>
        <w:t>5</w:t>
      </w:r>
      <w:r>
        <w:rPr>
          <w:rtl w:val="true"/>
        </w:rPr>
        <w:t xml:space="preserve">، ص </w:t>
      </w:r>
      <w:r>
        <w:rPr/>
        <w:t>129</w:t>
      </w:r>
      <w:r>
        <w:rPr>
          <w:rtl w:val="true"/>
        </w:rPr>
        <w:t xml:space="preserve">، س </w:t>
      </w:r>
      <w:r>
        <w:rPr/>
        <w:t>7</w:t>
      </w:r>
      <w:r>
        <w:rPr>
          <w:rtl w:val="true"/>
        </w:rPr>
        <w:t>: «</w:t>
      </w:r>
      <w:r>
        <w:rPr>
          <w:rtl w:val="true"/>
        </w:rPr>
        <w:t>و فی المتن قال</w:t>
      </w:r>
      <w:r>
        <w:rPr>
          <w:rtl w:val="true"/>
        </w:rPr>
        <w:t>:»</w:t>
      </w:r>
      <w:bookmarkEnd w:id="21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الاشکال علی الماتن حیث عبر بحرمة السلخ مع أن الروایة حرمة الأکل و لاملازمة بین حرمة الاکل و حرمة السلخ</w:t>
      </w:r>
      <w:r>
        <w:rPr>
          <w:rFonts w:eastAsia="IRNazanin" w:cs="IRNazanin"/>
          <w:color w:val="111111"/>
          <w:sz w:val="28"/>
          <w:szCs w:val="28"/>
          <w:rtl w:val="true"/>
          <w:lang w:bidi="fa-IR"/>
        </w:rPr>
        <w:t>.</w:t>
      </w:r>
    </w:p>
    <w:p>
      <w:pPr>
        <w:pStyle w:val="Heading2"/>
        <w:numPr>
          <w:ilvl w:val="1"/>
          <w:numId w:val="1"/>
        </w:numPr>
        <w:rPr/>
      </w:pPr>
      <w:bookmarkStart w:id="2108" w:name="__RefHeading___Toc250319_1738255347"/>
      <w:bookmarkStart w:id="2109" w:name="_Toc926"/>
      <w:bookmarkEnd w:id="2108"/>
      <w:r>
        <w:rPr>
          <w:rtl w:val="true"/>
        </w:rPr>
        <w:t xml:space="preserve">قوله فی ج </w:t>
      </w:r>
      <w:r>
        <w:rPr/>
        <w:t>5</w:t>
      </w:r>
      <w:r>
        <w:rPr>
          <w:rtl w:val="true"/>
        </w:rPr>
        <w:t xml:space="preserve">، ص </w:t>
      </w:r>
      <w:r>
        <w:rPr/>
        <w:t>129</w:t>
      </w:r>
      <w:r>
        <w:rPr>
          <w:rtl w:val="true"/>
        </w:rPr>
        <w:t xml:space="preserve">، س </w:t>
      </w:r>
      <w:r>
        <w:rPr/>
        <w:t>8</w:t>
      </w:r>
      <w:r>
        <w:rPr>
          <w:rtl w:val="true"/>
        </w:rPr>
        <w:t>: «</w:t>
      </w:r>
      <w:r>
        <w:rPr>
          <w:rtl w:val="true"/>
        </w:rPr>
        <w:t>للأصل و ضعف الخبر</w:t>
      </w:r>
      <w:r>
        <w:rPr>
          <w:rtl w:val="true"/>
        </w:rPr>
        <w:t>»</w:t>
      </w:r>
      <w:bookmarkEnd w:id="21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ینجبر ضعف الخبر بعمل جماعة من القدماء و هو یدل علی حرمة الأکل ولکن حرمة الأکل لایکون ملازمة لحرمة السلخ کما أورده الشارح علی الماتن</w:t>
      </w:r>
      <w:r>
        <w:rPr>
          <w:rFonts w:eastAsia="IRNazanin" w:cs="IRNazanin"/>
          <w:color w:val="111111"/>
          <w:sz w:val="28"/>
          <w:szCs w:val="28"/>
          <w:rtl w:val="true"/>
          <w:lang w:bidi="fa-IR"/>
        </w:rPr>
        <w:t>.</w:t>
      </w:r>
    </w:p>
    <w:p>
      <w:pPr>
        <w:pStyle w:val="Heading2"/>
        <w:numPr>
          <w:ilvl w:val="1"/>
          <w:numId w:val="1"/>
        </w:numPr>
        <w:rPr/>
      </w:pPr>
      <w:bookmarkStart w:id="2110" w:name="__RefHeading___Toc250321_1738255347"/>
      <w:bookmarkStart w:id="2111" w:name="_Toc927"/>
      <w:bookmarkEnd w:id="2110"/>
      <w:r>
        <w:rPr>
          <w:rtl w:val="true"/>
        </w:rPr>
        <w:t xml:space="preserve">قوله فی ج </w:t>
      </w:r>
      <w:r>
        <w:rPr/>
        <w:t>5</w:t>
      </w:r>
      <w:r>
        <w:rPr>
          <w:rtl w:val="true"/>
        </w:rPr>
        <w:t xml:space="preserve">، ص </w:t>
      </w:r>
      <w:r>
        <w:rPr/>
        <w:t>129</w:t>
      </w:r>
      <w:r>
        <w:rPr>
          <w:rtl w:val="true"/>
        </w:rPr>
        <w:t xml:space="preserve">، س </w:t>
      </w:r>
      <w:r>
        <w:rPr/>
        <w:t>15</w:t>
      </w:r>
      <w:r>
        <w:rPr>
          <w:rtl w:val="true"/>
        </w:rPr>
        <w:t>: «</w:t>
      </w:r>
      <w:r>
        <w:rPr>
          <w:rtl w:val="true"/>
        </w:rPr>
        <w:t>یتمسک بالأصل</w:t>
      </w:r>
      <w:r>
        <w:rPr>
          <w:rtl w:val="true"/>
        </w:rPr>
        <w:t>»</w:t>
      </w:r>
      <w:bookmarkEnd w:id="21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اصالة البرائة عن شرطیة عدم السلخ</w:t>
      </w:r>
      <w:r>
        <w:rPr>
          <w:rFonts w:eastAsia="IRNazanin" w:cs="IRNazanin"/>
          <w:color w:val="111111"/>
          <w:sz w:val="28"/>
          <w:szCs w:val="28"/>
          <w:rtl w:val="true"/>
          <w:lang w:bidi="fa-IR"/>
        </w:rPr>
        <w:t>.</w:t>
      </w:r>
    </w:p>
    <w:p>
      <w:pPr>
        <w:pStyle w:val="Heading2"/>
        <w:numPr>
          <w:ilvl w:val="1"/>
          <w:numId w:val="1"/>
        </w:numPr>
        <w:rPr/>
      </w:pPr>
      <w:bookmarkStart w:id="2112" w:name="__RefHeading___Toc250323_1738255347"/>
      <w:bookmarkStart w:id="2113" w:name="_Toc928"/>
      <w:bookmarkEnd w:id="2112"/>
      <w:r>
        <w:rPr>
          <w:rtl w:val="true"/>
        </w:rPr>
        <w:t xml:space="preserve">قوله فی ج </w:t>
      </w:r>
      <w:r>
        <w:rPr/>
        <w:t>5</w:t>
      </w:r>
      <w:r>
        <w:rPr>
          <w:rtl w:val="true"/>
        </w:rPr>
        <w:t xml:space="preserve">، ص </w:t>
      </w:r>
      <w:r>
        <w:rPr/>
        <w:t>129</w:t>
      </w:r>
      <w:r>
        <w:rPr>
          <w:rtl w:val="true"/>
        </w:rPr>
        <w:t xml:space="preserve">، س </w:t>
      </w:r>
      <w:r>
        <w:rPr/>
        <w:t>15</w:t>
      </w:r>
      <w:r>
        <w:rPr>
          <w:rtl w:val="true"/>
        </w:rPr>
        <w:t>: «</w:t>
      </w:r>
      <w:r>
        <w:rPr>
          <w:rtl w:val="true"/>
        </w:rPr>
        <w:t>و العمومات أما الأصل</w:t>
      </w:r>
      <w:r>
        <w:rPr>
          <w:rtl w:val="true"/>
        </w:rPr>
        <w:t>»</w:t>
      </w:r>
      <w:bookmarkEnd w:id="21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کعموم أدلة الذبح</w:t>
      </w:r>
      <w:r>
        <w:rPr>
          <w:rFonts w:eastAsia="IRNazanin" w:cs="IRNazanin"/>
          <w:color w:val="111111"/>
          <w:sz w:val="28"/>
          <w:szCs w:val="28"/>
          <w:rtl w:val="true"/>
          <w:lang w:bidi="fa-IR"/>
        </w:rPr>
        <w:t>.</w:t>
      </w:r>
    </w:p>
    <w:p>
      <w:pPr>
        <w:pStyle w:val="Heading2"/>
        <w:numPr>
          <w:ilvl w:val="1"/>
          <w:numId w:val="1"/>
        </w:numPr>
        <w:rPr/>
      </w:pPr>
      <w:bookmarkStart w:id="2114" w:name="__RefHeading___Toc250325_1738255347"/>
      <w:bookmarkStart w:id="2115" w:name="_Toc929"/>
      <w:bookmarkEnd w:id="2114"/>
      <w:r>
        <w:rPr>
          <w:rtl w:val="true"/>
        </w:rPr>
        <w:t xml:space="preserve">قوله فی ج </w:t>
      </w:r>
      <w:r>
        <w:rPr/>
        <w:t>5</w:t>
      </w:r>
      <w:r>
        <w:rPr>
          <w:rtl w:val="true"/>
        </w:rPr>
        <w:t xml:space="preserve">، ص </w:t>
      </w:r>
      <w:r>
        <w:rPr/>
        <w:t>129</w:t>
      </w:r>
      <w:r>
        <w:rPr>
          <w:rtl w:val="true"/>
        </w:rPr>
        <w:t xml:space="preserve">، س </w:t>
      </w:r>
      <w:r>
        <w:rPr/>
        <w:t>15</w:t>
      </w:r>
      <w:r>
        <w:rPr>
          <w:rtl w:val="true"/>
        </w:rPr>
        <w:t>: «</w:t>
      </w:r>
      <w:r>
        <w:rPr>
          <w:rtl w:val="true"/>
        </w:rPr>
        <w:t>به بناء علی المعروف</w:t>
      </w:r>
      <w:r>
        <w:rPr>
          <w:rtl w:val="true"/>
        </w:rPr>
        <w:t>»</w:t>
      </w:r>
      <w:bookmarkEnd w:id="21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بناء علی ما هو التحقیق من جریان البرائة فمقتضاه هو الحلیة عند عدم الدلیل کما إذا لم یکن المرفوعة منجبرة و الا فلامجال للأصل کما لایخفی</w:t>
      </w:r>
      <w:r>
        <w:rPr>
          <w:rFonts w:eastAsia="IRNazanin" w:cs="IRNazanin"/>
          <w:color w:val="111111"/>
          <w:sz w:val="28"/>
          <w:szCs w:val="28"/>
          <w:rtl w:val="true"/>
          <w:lang w:bidi="fa-IR"/>
        </w:rPr>
        <w:t>.</w:t>
      </w:r>
    </w:p>
    <w:p>
      <w:pPr>
        <w:pStyle w:val="Heading2"/>
        <w:numPr>
          <w:ilvl w:val="1"/>
          <w:numId w:val="1"/>
        </w:numPr>
        <w:rPr/>
      </w:pPr>
      <w:bookmarkStart w:id="2116" w:name="__RefHeading___Toc250327_1738255347"/>
      <w:bookmarkStart w:id="2117" w:name="_Toc930"/>
      <w:bookmarkEnd w:id="2116"/>
      <w:r>
        <w:rPr>
          <w:rtl w:val="true"/>
        </w:rPr>
        <w:t xml:space="preserve">قوله فی ج </w:t>
      </w:r>
      <w:r>
        <w:rPr/>
        <w:t>5</w:t>
      </w:r>
      <w:r>
        <w:rPr>
          <w:rtl w:val="true"/>
        </w:rPr>
        <w:t xml:space="preserve">، ص </w:t>
      </w:r>
      <w:r>
        <w:rPr/>
        <w:t>129</w:t>
      </w:r>
      <w:r>
        <w:rPr>
          <w:rtl w:val="true"/>
        </w:rPr>
        <w:t xml:space="preserve">، س </w:t>
      </w:r>
      <w:r>
        <w:rPr/>
        <w:t>17</w:t>
      </w:r>
      <w:r>
        <w:rPr>
          <w:rtl w:val="true"/>
        </w:rPr>
        <w:t>: «</w:t>
      </w:r>
      <w:r>
        <w:rPr>
          <w:rtl w:val="true"/>
        </w:rPr>
        <w:t>فهی قابلة للتخصیص</w:t>
      </w:r>
      <w:r>
        <w:rPr>
          <w:rtl w:val="true"/>
        </w:rPr>
        <w:t>»</w:t>
      </w:r>
      <w:bookmarkEnd w:id="2117"/>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هذه العمومات قابلة لتخصیص بمثل مرفوعة محمد بن یحیی ان</w:t>
      </w:r>
      <w:bookmarkStart w:id="2118" w:name="pg14020_140846"/>
    </w:p>
    <w:p>
      <w:pPr>
        <w:pStyle w:val="BookText"/>
        <w:rPr/>
      </w:pPr>
      <w:bookmarkEnd w:id="2118"/>
      <w:r>
        <w:rPr>
          <w:rFonts w:ascii="IRNazanin" w:hAnsi="IRNazanin" w:eastAsia="IRNazanin"/>
          <w:color w:val="111111"/>
          <w:sz w:val="28"/>
          <w:sz w:val="28"/>
          <w:szCs w:val="28"/>
          <w:rtl w:val="true"/>
          <w:lang w:bidi="fa-IR"/>
        </w:rPr>
        <w:t>انجبر ضعفها بعمل الأصحاب و مع تخصیصها فالحکم هو حرمة الأکل اللهم إلا محتمل علی الکراهة و حل الأکل بقرینة السیرة المتشرعة</w:t>
      </w:r>
      <w:r>
        <w:rPr>
          <w:rFonts w:eastAsia="IRNazanin" w:cs="IRNazanin"/>
          <w:color w:val="111111"/>
          <w:sz w:val="28"/>
          <w:szCs w:val="28"/>
          <w:rtl w:val="true"/>
          <w:lang w:bidi="fa-IR"/>
        </w:rPr>
        <w:t>.</w:t>
      </w:r>
    </w:p>
    <w:p>
      <w:pPr>
        <w:pStyle w:val="Heading2"/>
        <w:numPr>
          <w:ilvl w:val="1"/>
          <w:numId w:val="1"/>
        </w:numPr>
        <w:rPr/>
      </w:pPr>
      <w:bookmarkStart w:id="2119" w:name="__RefHeading___Toc250329_1738255347"/>
      <w:bookmarkStart w:id="2120" w:name="_Toc931"/>
      <w:bookmarkEnd w:id="2119"/>
      <w:r>
        <w:rPr>
          <w:rtl w:val="true"/>
        </w:rPr>
        <w:t xml:space="preserve">قوله فی ج </w:t>
      </w:r>
      <w:r>
        <w:rPr/>
        <w:t>5</w:t>
      </w:r>
      <w:r>
        <w:rPr>
          <w:rtl w:val="true"/>
        </w:rPr>
        <w:t xml:space="preserve">، ص </w:t>
      </w:r>
      <w:r>
        <w:rPr/>
        <w:t>129</w:t>
      </w:r>
      <w:r>
        <w:rPr>
          <w:rtl w:val="true"/>
        </w:rPr>
        <w:t xml:space="preserve">، س </w:t>
      </w:r>
      <w:r>
        <w:rPr/>
        <w:t>18</w:t>
      </w:r>
      <w:r>
        <w:rPr>
          <w:rtl w:val="true"/>
        </w:rPr>
        <w:t>: «</w:t>
      </w:r>
      <w:r>
        <w:rPr>
          <w:rtl w:val="true"/>
        </w:rPr>
        <w:t>المراعات سیرة المتشرعة</w:t>
      </w:r>
      <w:r>
        <w:rPr>
          <w:rtl w:val="true"/>
        </w:rPr>
        <w:t>»</w:t>
      </w:r>
      <w:bookmarkEnd w:id="2120"/>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سیرة المتشرعة جاریة علی کفایة الذبح و قطع الاوداج الاربعة بشرائط الخمسة من اسلام الذابح و حدیدیة الالة و استقبال الذبیحة و التسمیة و الحرکة بعد الذبح و لو لم یراعوا معها عدم السلخ أو عدم النخع أو عدم کسر الرقبة أو قطعها و لم ینکر ذلک عند المتشرعة و لو کان فیه مع لبان و شاع و مقتضی ذلک هو حمل النواهی علی الکراهة فی مطلق الموارد المذکورة کما صرح به السید البروجردی قدس سره فی رسالته توضیح المسائل و یؤیده أن مراعاة هذه الامور من باب الاداب لاالشرائط التعبیر بقوله یحسن فی صحیحة محمد بن مسلم حیث قال محمد بن مسالم سألت أباجعفر علیه السلام عن الرجل یذبح و لایسمی قال ان کان ناسیا فلاباس إذا کان مسلما و کان یحسن أن یذبح و لاینفع و لایقطع الرقبة بعد ما یذبح و هکذا فی صحیحة الحلبی ولکن قال أستاذنا العراقی علی ما حکی عنه لم یثبت السیرة علی عدم مراعات هذه الامور من النخع و الابانة و السلخ قبل اذهاق الروح بل یراعون تلک الامور و لذا ابانوا و سلخوا و نخعوا بعد اتمام الذبح و اذهاق الروح لاحال الذبح و اذهاق الروح فالأحوط هو ترک النخع و الابانة و السلخ و الاجتناب عن الذبیحة ان لم یراعوا هذه الامور هذا ولکن یمکن منع لزوم الاحتیاط فی الابانة و النخع بما مر من الاستظهار فی الروایات</w:t>
      </w:r>
      <w:r>
        <w:rPr>
          <w:rFonts w:eastAsia="IRNazanin" w:cs="IRNazanin"/>
          <w:color w:val="111111"/>
          <w:sz w:val="28"/>
          <w:szCs w:val="28"/>
          <w:rtl w:val="true"/>
          <w:lang w:bidi="fa-IR"/>
        </w:rPr>
        <w:t>.</w:t>
      </w:r>
      <w:bookmarkStart w:id="2121" w:name="pg14020_140848"/>
    </w:p>
    <w:p>
      <w:pPr>
        <w:pStyle w:val="Heading2"/>
        <w:numPr>
          <w:ilvl w:val="1"/>
          <w:numId w:val="1"/>
        </w:numPr>
        <w:rPr/>
      </w:pPr>
      <w:bookmarkStart w:id="2122" w:name="__RefHeading___Toc250331_1738255347"/>
      <w:bookmarkStart w:id="2123" w:name="_Toc932"/>
      <w:bookmarkEnd w:id="2121"/>
      <w:bookmarkEnd w:id="2122"/>
      <w:r>
        <w:rPr>
          <w:rtl w:val="true"/>
        </w:rPr>
        <w:t xml:space="preserve">قوله فی ج </w:t>
      </w:r>
      <w:r>
        <w:rPr/>
        <w:t>5</w:t>
      </w:r>
      <w:r>
        <w:rPr>
          <w:rtl w:val="true"/>
        </w:rPr>
        <w:t xml:space="preserve">، ص </w:t>
      </w:r>
      <w:r>
        <w:rPr/>
        <w:t>131</w:t>
      </w:r>
      <w:r>
        <w:rPr>
          <w:rtl w:val="true"/>
        </w:rPr>
        <w:t xml:space="preserve">، س </w:t>
      </w:r>
      <w:r>
        <w:rPr/>
        <w:t>1</w:t>
      </w:r>
      <w:r>
        <w:rPr>
          <w:rtl w:val="true"/>
        </w:rPr>
        <w:t>: «</w:t>
      </w:r>
      <w:r>
        <w:rPr>
          <w:rtl w:val="true"/>
        </w:rPr>
        <w:t>عنوان سوق المسلمین</w:t>
      </w:r>
      <w:r>
        <w:rPr>
          <w:rtl w:val="true"/>
        </w:rPr>
        <w:t>»</w:t>
      </w:r>
      <w:bookmarkEnd w:id="21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هنا بحث اخر و هو ان نقول ان ید المسلم من الامارات الحاکمة علی اصالة عدم التذکیة أیضا و الدلیل علی اعتبارها جمیع ما ورد فی اعتبار سوق المسلمین لان حکمة جعل سوق المسلمین امارة عند الشک و الجهل یکون الذبیحة لوحظ فیها الشرائط أم لا هو غلبة ایادی المسلمین فط السوق فیستفاد منه أن ید المسلم من الامارات الحاکمة حیث اکتفی بالغلبة عند الشک فالسوق امارة علی الامارة و هی الید راجع التنقیح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حکم فی العروة فی باب النجاسات بطهارة المأخوذ من ید المسلم من دون تقییده بشیء و ان کان الاطلاق لایخلو عن شیء فالاحتیاط یقتضی أن یتقید بما إذا تصرف فیه بما یکون شرطه الطهارة أو الحلیة فان الدلیل للید هو أخبار السوق وارد مع هذا القید فان البایع المسلم تصرف منه بما یشترط فیه الطهارة أو الحلیة کالبیع و الشراء نعم لو أراد أن یلقیه فی البالوعة فلایکون یده أمارة علی التذکیة کما لایخفی</w:t>
      </w:r>
      <w:r>
        <w:rPr>
          <w:rFonts w:eastAsia="IRNazanin" w:cs="IRNazanin"/>
          <w:color w:val="111111"/>
          <w:sz w:val="28"/>
          <w:szCs w:val="28"/>
          <w:rtl w:val="true"/>
          <w:lang w:bidi="fa-IR"/>
        </w:rPr>
        <w:t>.</w:t>
      </w:r>
    </w:p>
    <w:p>
      <w:pPr>
        <w:pStyle w:val="Heading2"/>
        <w:numPr>
          <w:ilvl w:val="1"/>
          <w:numId w:val="1"/>
        </w:numPr>
        <w:rPr/>
      </w:pPr>
      <w:bookmarkStart w:id="2124" w:name="__RefHeading___Toc250333_1738255347"/>
      <w:bookmarkStart w:id="2125" w:name="_Toc933"/>
      <w:bookmarkEnd w:id="2124"/>
      <w:r>
        <w:rPr>
          <w:rtl w:val="true"/>
        </w:rPr>
        <w:t xml:space="preserve">قوله فی ج </w:t>
      </w:r>
      <w:r>
        <w:rPr/>
        <w:t>5</w:t>
      </w:r>
      <w:r>
        <w:rPr>
          <w:rtl w:val="true"/>
        </w:rPr>
        <w:t xml:space="preserve">، ص </w:t>
      </w:r>
      <w:r>
        <w:rPr/>
        <w:t>131</w:t>
      </w:r>
      <w:r>
        <w:rPr>
          <w:rtl w:val="true"/>
        </w:rPr>
        <w:t xml:space="preserve">، س </w:t>
      </w:r>
      <w:r>
        <w:rPr/>
        <w:t>3</w:t>
      </w:r>
      <w:r>
        <w:rPr>
          <w:rtl w:val="true"/>
        </w:rPr>
        <w:t>: «</w:t>
      </w:r>
      <w:r>
        <w:rPr>
          <w:rtl w:val="true"/>
        </w:rPr>
        <w:t>لایصدق سوق المسلمین</w:t>
      </w:r>
      <w:r>
        <w:rPr>
          <w:rtl w:val="true"/>
        </w:rPr>
        <w:t>»</w:t>
      </w:r>
      <w:bookmarkEnd w:id="21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واضح لصدقه علیه بالغلبة کما ذهب الیه صاحب المسالک</w:t>
      </w:r>
      <w:r>
        <w:rPr>
          <w:rFonts w:eastAsia="IRNazanin" w:cs="IRNazanin"/>
          <w:color w:val="111111"/>
          <w:sz w:val="28"/>
          <w:szCs w:val="28"/>
          <w:rtl w:val="true"/>
          <w:lang w:bidi="fa-IR"/>
        </w:rPr>
        <w:t>.</w:t>
      </w:r>
    </w:p>
    <w:p>
      <w:pPr>
        <w:pStyle w:val="Heading2"/>
        <w:numPr>
          <w:ilvl w:val="1"/>
          <w:numId w:val="1"/>
        </w:numPr>
        <w:rPr/>
      </w:pPr>
      <w:bookmarkStart w:id="2126" w:name="__RefHeading___Toc250335_1738255347"/>
      <w:bookmarkStart w:id="2127" w:name="_Toc934"/>
      <w:bookmarkEnd w:id="2126"/>
      <w:r>
        <w:rPr>
          <w:rtl w:val="true"/>
        </w:rPr>
        <w:t xml:space="preserve">قوله فی ج </w:t>
      </w:r>
      <w:r>
        <w:rPr/>
        <w:t>5</w:t>
      </w:r>
      <w:r>
        <w:rPr>
          <w:rtl w:val="true"/>
        </w:rPr>
        <w:t xml:space="preserve">، ص </w:t>
      </w:r>
      <w:r>
        <w:rPr/>
        <w:t>131</w:t>
      </w:r>
      <w:r>
        <w:rPr>
          <w:rtl w:val="true"/>
        </w:rPr>
        <w:t xml:space="preserve">، س </w:t>
      </w:r>
      <w:r>
        <w:rPr/>
        <w:t>17</w:t>
      </w:r>
      <w:r>
        <w:rPr>
          <w:rtl w:val="true"/>
        </w:rPr>
        <w:t>: «</w:t>
      </w:r>
      <w:r>
        <w:rPr>
          <w:rtl w:val="true"/>
        </w:rPr>
        <w:t>فقال</w:t>
      </w:r>
      <w:r>
        <w:rPr>
          <w:rtl w:val="true"/>
        </w:rPr>
        <w:t xml:space="preserve">: </w:t>
      </w:r>
      <w:r>
        <w:rPr>
          <w:rtl w:val="true"/>
        </w:rPr>
        <w:t>لابأس إنما</w:t>
      </w:r>
      <w:r>
        <w:rPr>
          <w:rtl w:val="true"/>
        </w:rPr>
        <w:t>»</w:t>
      </w:r>
      <w:bookmarkEnd w:id="21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 أخذ المجوس بدون التسمیة کاف</w:t>
      </w:r>
      <w:r>
        <w:rPr>
          <w:rFonts w:eastAsia="IRNazanin" w:cs="IRNazanin"/>
          <w:color w:val="111111"/>
          <w:sz w:val="28"/>
          <w:szCs w:val="28"/>
          <w:rtl w:val="true"/>
          <w:lang w:bidi="fa-IR"/>
        </w:rPr>
        <w:t>.</w:t>
      </w:r>
    </w:p>
    <w:p>
      <w:pPr>
        <w:pStyle w:val="Heading2"/>
        <w:numPr>
          <w:ilvl w:val="1"/>
          <w:numId w:val="1"/>
        </w:numPr>
        <w:rPr/>
      </w:pPr>
      <w:bookmarkStart w:id="2128" w:name="__RefHeading___Toc250337_1738255347"/>
      <w:bookmarkStart w:id="2129" w:name="_Toc935"/>
      <w:bookmarkEnd w:id="2128"/>
      <w:r>
        <w:rPr>
          <w:rtl w:val="true"/>
        </w:rPr>
        <w:t xml:space="preserve">قوله فی ج </w:t>
      </w:r>
      <w:r>
        <w:rPr/>
        <w:t>5</w:t>
      </w:r>
      <w:r>
        <w:rPr>
          <w:rtl w:val="true"/>
        </w:rPr>
        <w:t xml:space="preserve">، ص </w:t>
      </w:r>
      <w:r>
        <w:rPr/>
        <w:t>131</w:t>
      </w:r>
      <w:r>
        <w:rPr>
          <w:rtl w:val="true"/>
        </w:rPr>
        <w:t xml:space="preserve">، س </w:t>
      </w:r>
      <w:r>
        <w:rPr/>
        <w:t>21</w:t>
      </w:r>
      <w:r>
        <w:rPr>
          <w:rtl w:val="true"/>
        </w:rPr>
        <w:t>: «</w:t>
      </w:r>
      <w:r>
        <w:rPr>
          <w:rtl w:val="true"/>
        </w:rPr>
        <w:t>التسمیة یحل و یدور</w:t>
      </w:r>
      <w:r>
        <w:rPr>
          <w:rtl w:val="true"/>
        </w:rPr>
        <w:t>»</w:t>
      </w:r>
      <w:bookmarkEnd w:id="2129"/>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اطلاق موثقه أبی بصیر و خبر الکنانی هو عدم لزوم النظر و</w:t>
      </w:r>
      <w:bookmarkStart w:id="2130" w:name="pg14020_140850"/>
    </w:p>
    <w:p>
      <w:pPr>
        <w:pStyle w:val="BookText"/>
        <w:rPr/>
      </w:pPr>
      <w:bookmarkEnd w:id="2130"/>
      <w:r>
        <w:rPr>
          <w:rFonts w:ascii="IRNazanin" w:hAnsi="IRNazanin" w:eastAsia="IRNazanin"/>
          <w:color w:val="111111"/>
          <w:sz w:val="28"/>
          <w:sz w:val="28"/>
          <w:szCs w:val="28"/>
          <w:rtl w:val="true"/>
          <w:lang w:bidi="fa-IR"/>
        </w:rPr>
        <w:t>الرؤیة أیضا لترک الاستفصال بین النظر و عدمه و علیه فیحمل مثل قوله علیه السلام فی صحیح محمد بن مسلم ما کنت لاکله حتی انظر الیه علی الحکم الاستحبابی أو علی أن المقصود هو اعتبار العلم باخراجه حیا لان النظر لاموضوعیة له و بالجملظ فلایرفع الید عن موثقه أبی بصیر و خبر الکنانی بما لیس بمبین</w:t>
      </w:r>
      <w:r>
        <w:rPr>
          <w:rFonts w:eastAsia="IRNazanin" w:cs="IRNazanin"/>
          <w:color w:val="111111"/>
          <w:sz w:val="28"/>
          <w:szCs w:val="28"/>
          <w:rtl w:val="true"/>
          <w:lang w:bidi="fa-IR"/>
        </w:rPr>
        <w:t>.</w:t>
      </w:r>
    </w:p>
    <w:p>
      <w:pPr>
        <w:pStyle w:val="Heading2"/>
        <w:numPr>
          <w:ilvl w:val="1"/>
          <w:numId w:val="1"/>
        </w:numPr>
        <w:rPr/>
      </w:pPr>
      <w:bookmarkStart w:id="2131" w:name="__RefHeading___Toc250339_1738255347"/>
      <w:bookmarkStart w:id="2132" w:name="_Toc936"/>
      <w:bookmarkEnd w:id="2131"/>
      <w:r>
        <w:rPr>
          <w:rtl w:val="true"/>
        </w:rPr>
        <w:t xml:space="preserve">قوله فی ج </w:t>
      </w:r>
      <w:r>
        <w:rPr/>
        <w:t>5</w:t>
      </w:r>
      <w:r>
        <w:rPr>
          <w:rtl w:val="true"/>
        </w:rPr>
        <w:t xml:space="preserve">، ص </w:t>
      </w:r>
      <w:r>
        <w:rPr/>
        <w:t>132</w:t>
      </w:r>
      <w:r>
        <w:rPr>
          <w:rtl w:val="true"/>
        </w:rPr>
        <w:t xml:space="preserve">، س </w:t>
      </w:r>
      <w:r>
        <w:rPr/>
        <w:t>1</w:t>
      </w:r>
      <w:r>
        <w:rPr>
          <w:rtl w:val="true"/>
        </w:rPr>
        <w:t>: «</w:t>
      </w:r>
      <w:r>
        <w:rPr>
          <w:rtl w:val="true"/>
        </w:rPr>
        <w:t>و موته خارج الماء</w:t>
      </w:r>
      <w:r>
        <w:rPr>
          <w:rtl w:val="true"/>
        </w:rPr>
        <w:t>»</w:t>
      </w:r>
      <w:bookmarkEnd w:id="21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قید الموت فی خارج الماء ان کان المراد به هو عدم الموت فی الماء فهو و أما ان کان المراد هو حصول الموت فی الخارج بعد خروجه حیا عن الماء فلادلیل علیه بل یدل علی عدمه قوله علیه السلام فی الصحیح أن السمک و الجراد إذا خرج من الماء فهو ذکی حرما یستدل به لهذا القید ضعیف من حیث السند و لم یعمل به المشهور هذا مضافا الی اطلاقات الأخذ کقوله انما صید الحیتان أخذه</w:t>
      </w:r>
      <w:r>
        <w:rPr>
          <w:rFonts w:eastAsia="IRNazanin" w:cs="IRNazanin"/>
          <w:color w:val="111111"/>
          <w:sz w:val="28"/>
          <w:szCs w:val="28"/>
          <w:rtl w:val="true"/>
          <w:lang w:bidi="fa-IR"/>
        </w:rPr>
        <w:t>.</w:t>
      </w:r>
    </w:p>
    <w:p>
      <w:pPr>
        <w:pStyle w:val="Heading2"/>
        <w:numPr>
          <w:ilvl w:val="1"/>
          <w:numId w:val="1"/>
        </w:numPr>
        <w:rPr/>
      </w:pPr>
      <w:bookmarkStart w:id="2133" w:name="__RefHeading___Toc250341_1738255347"/>
      <w:bookmarkStart w:id="2134" w:name="_Toc937"/>
      <w:bookmarkEnd w:id="2133"/>
      <w:r>
        <w:rPr>
          <w:rtl w:val="true"/>
        </w:rPr>
        <w:t xml:space="preserve">قوله فی ج </w:t>
      </w:r>
      <w:r>
        <w:rPr/>
        <w:t>5</w:t>
      </w:r>
      <w:r>
        <w:rPr>
          <w:rtl w:val="true"/>
        </w:rPr>
        <w:t xml:space="preserve">، ص </w:t>
      </w:r>
      <w:r>
        <w:rPr/>
        <w:t>132</w:t>
      </w:r>
      <w:r>
        <w:rPr>
          <w:rtl w:val="true"/>
        </w:rPr>
        <w:t xml:space="preserve">، س </w:t>
      </w:r>
      <w:r>
        <w:rPr/>
        <w:t>1</w:t>
      </w:r>
      <w:r>
        <w:rPr>
          <w:rtl w:val="true"/>
        </w:rPr>
        <w:t>: «</w:t>
      </w:r>
      <w:r>
        <w:rPr>
          <w:rtl w:val="true"/>
        </w:rPr>
        <w:t>لو کان خروجه بنفسه</w:t>
      </w:r>
      <w:r>
        <w:rPr>
          <w:rtl w:val="true"/>
        </w:rPr>
        <w:t>»</w:t>
      </w:r>
      <w:bookmarkEnd w:id="21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وثب من الماء فی خارج الماء فحینئذ لو أخذ و مات بعد الأخذ فلااشکال لان ذکاته أخذه و هو حاصل</w:t>
      </w:r>
      <w:r>
        <w:rPr>
          <w:rFonts w:eastAsia="IRNazanin" w:cs="IRNazanin"/>
          <w:color w:val="111111"/>
          <w:sz w:val="28"/>
          <w:szCs w:val="28"/>
          <w:rtl w:val="true"/>
          <w:lang w:bidi="fa-IR"/>
        </w:rPr>
        <w:t>.</w:t>
      </w:r>
    </w:p>
    <w:p>
      <w:pPr>
        <w:pStyle w:val="Heading2"/>
        <w:numPr>
          <w:ilvl w:val="1"/>
          <w:numId w:val="1"/>
        </w:numPr>
        <w:rPr/>
      </w:pPr>
      <w:bookmarkStart w:id="2135" w:name="__RefHeading___Toc250343_1738255347"/>
      <w:bookmarkStart w:id="2136" w:name="_Toc938"/>
      <w:bookmarkEnd w:id="2135"/>
      <w:r>
        <w:rPr>
          <w:rtl w:val="true"/>
        </w:rPr>
        <w:t xml:space="preserve">قوله فی ج </w:t>
      </w:r>
      <w:r>
        <w:rPr/>
        <w:t>5</w:t>
      </w:r>
      <w:r>
        <w:rPr>
          <w:rtl w:val="true"/>
        </w:rPr>
        <w:t xml:space="preserve">، ص </w:t>
      </w:r>
      <w:r>
        <w:rPr/>
        <w:t>132</w:t>
      </w:r>
      <w:r>
        <w:rPr>
          <w:rtl w:val="true"/>
        </w:rPr>
        <w:t xml:space="preserve">، س </w:t>
      </w:r>
      <w:r>
        <w:rPr/>
        <w:t>9</w:t>
      </w:r>
      <w:r>
        <w:rPr>
          <w:rtl w:val="true"/>
        </w:rPr>
        <w:t>: «</w:t>
      </w:r>
      <w:r>
        <w:rPr>
          <w:rtl w:val="true"/>
        </w:rPr>
        <w:t>و یمکن أن یقال</w:t>
      </w:r>
      <w:r>
        <w:rPr>
          <w:rtl w:val="true"/>
        </w:rPr>
        <w:t>:»</w:t>
      </w:r>
      <w:bookmarkEnd w:id="2136"/>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الأخذ یطلق علی الصید فما صید بالشبکة و نحوها یصدق علیه الصید و المأخوذ عرفا خلاف لصاحب الجواهر و الذی أوجب أن یقابل المصنف بین الصید و الأخذ هو توهم دخالة أخذه فی خارج الماء مع أنه لاقرینة علیه فی مثل</w:t>
      </w:r>
      <w:bookmarkStart w:id="2137" w:name="pg14020_140852"/>
    </w:p>
    <w:p>
      <w:pPr>
        <w:pStyle w:val="BookText"/>
        <w:rPr/>
      </w:pPr>
      <w:bookmarkEnd w:id="2137"/>
      <w:r>
        <w:rPr>
          <w:rFonts w:ascii="IRNazanin" w:hAnsi="IRNazanin" w:eastAsia="IRNazanin"/>
          <w:color w:val="111111"/>
          <w:sz w:val="28"/>
          <w:sz w:val="28"/>
          <w:szCs w:val="28"/>
          <w:rtl w:val="true"/>
          <w:lang w:bidi="fa-IR"/>
        </w:rPr>
        <w:t>الموثقة و غیرها إذ لم یذکر فیها بعنوان تفسیر الصید إلا عنوان الأخذ من دون اعتبار کون الأخذ خارج الماء فالأخذ سواء کان فی الماء أو خارجه یکفی فی اطلاق الصید و علیه فلامنافاة بین ما دل علی الأخذ و ما دل علی الصید</w:t>
      </w:r>
      <w:r>
        <w:rPr>
          <w:rFonts w:eastAsia="IRNazanin" w:cs="IRNazanin"/>
          <w:color w:val="111111"/>
          <w:sz w:val="28"/>
          <w:szCs w:val="28"/>
          <w:rtl w:val="true"/>
          <w:lang w:bidi="fa-IR"/>
        </w:rPr>
        <w:t>.</w:t>
      </w:r>
    </w:p>
    <w:p>
      <w:pPr>
        <w:pStyle w:val="Heading2"/>
        <w:numPr>
          <w:ilvl w:val="1"/>
          <w:numId w:val="1"/>
        </w:numPr>
        <w:rPr/>
      </w:pPr>
      <w:bookmarkStart w:id="2138" w:name="__RefHeading___Toc250345_1738255347"/>
      <w:bookmarkStart w:id="2139" w:name="_Toc939"/>
      <w:bookmarkEnd w:id="2138"/>
      <w:r>
        <w:rPr>
          <w:rtl w:val="true"/>
        </w:rPr>
        <w:t xml:space="preserve">قوله فی ج </w:t>
      </w:r>
      <w:r>
        <w:rPr/>
        <w:t>5</w:t>
      </w:r>
      <w:r>
        <w:rPr>
          <w:rtl w:val="true"/>
        </w:rPr>
        <w:t xml:space="preserve">، ص </w:t>
      </w:r>
      <w:r>
        <w:rPr/>
        <w:t>132</w:t>
      </w:r>
      <w:r>
        <w:rPr>
          <w:rtl w:val="true"/>
        </w:rPr>
        <w:t xml:space="preserve">، س </w:t>
      </w:r>
      <w:r>
        <w:rPr/>
        <w:t>10</w:t>
      </w:r>
      <w:r>
        <w:rPr>
          <w:rtl w:val="true"/>
        </w:rPr>
        <w:t>: «</w:t>
      </w:r>
      <w:r>
        <w:rPr>
          <w:rtl w:val="true"/>
        </w:rPr>
        <w:t>و الثانی أولی</w:t>
      </w:r>
      <w:r>
        <w:rPr>
          <w:rtl w:val="true"/>
        </w:rPr>
        <w:t>»</w:t>
      </w:r>
      <w:bookmarkEnd w:id="21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تأمل بل منع إذ لامانع من حمل الحصر علی الحصر الاضافی فی مثل قوله علیه السلام لاباس انما صید الحیتان أخذها و یقال أن اسباب التذکیة هو الأخذ و الصید و خروجه من الماء و موته خارج الماء مع الادراک أو بدونه کل ذلک جمعا بین الأخبار</w:t>
      </w:r>
      <w:r>
        <w:rPr>
          <w:rFonts w:eastAsia="IRNazanin" w:cs="IRNazanin"/>
          <w:color w:val="111111"/>
          <w:sz w:val="28"/>
          <w:szCs w:val="28"/>
          <w:rtl w:val="true"/>
          <w:lang w:bidi="fa-IR"/>
        </w:rPr>
        <w:t>.</w:t>
      </w:r>
    </w:p>
    <w:p>
      <w:pPr>
        <w:pStyle w:val="Heading2"/>
        <w:numPr>
          <w:ilvl w:val="1"/>
          <w:numId w:val="1"/>
        </w:numPr>
        <w:rPr/>
      </w:pPr>
      <w:bookmarkStart w:id="2140" w:name="__RefHeading___Toc250347_1738255347"/>
      <w:bookmarkStart w:id="2141" w:name="_Toc940"/>
      <w:bookmarkEnd w:id="2140"/>
      <w:r>
        <w:rPr>
          <w:rtl w:val="true"/>
        </w:rPr>
        <w:t xml:space="preserve">قوله فی ج </w:t>
      </w:r>
      <w:r>
        <w:rPr/>
        <w:t>5</w:t>
      </w:r>
      <w:r>
        <w:rPr>
          <w:rtl w:val="true"/>
        </w:rPr>
        <w:t xml:space="preserve">، ص </w:t>
      </w:r>
      <w:r>
        <w:rPr/>
        <w:t>132</w:t>
      </w:r>
      <w:r>
        <w:rPr>
          <w:rtl w:val="true"/>
        </w:rPr>
        <w:t xml:space="preserve">، س </w:t>
      </w:r>
      <w:r>
        <w:rPr/>
        <w:t>11</w:t>
      </w:r>
      <w:r>
        <w:rPr>
          <w:rtl w:val="true"/>
        </w:rPr>
        <w:t>: «</w:t>
      </w:r>
      <w:r>
        <w:rPr>
          <w:rtl w:val="true"/>
        </w:rPr>
        <w:t>هذا لایلتزم به</w:t>
      </w:r>
      <w:r>
        <w:rPr>
          <w:rtl w:val="true"/>
        </w:rPr>
        <w:t>»</w:t>
      </w:r>
      <w:bookmarkEnd w:id="21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فلیحمل اطلاقه علی صورة الأخذ و الصید</w:t>
      </w:r>
      <w:r>
        <w:rPr>
          <w:rFonts w:eastAsia="IRNazanin" w:cs="IRNazanin"/>
          <w:color w:val="111111"/>
          <w:sz w:val="28"/>
          <w:szCs w:val="28"/>
          <w:rtl w:val="true"/>
          <w:lang w:bidi="fa-IR"/>
        </w:rPr>
        <w:t>.</w:t>
      </w:r>
    </w:p>
    <w:p>
      <w:pPr>
        <w:pStyle w:val="Heading2"/>
        <w:numPr>
          <w:ilvl w:val="1"/>
          <w:numId w:val="1"/>
        </w:numPr>
        <w:rPr/>
      </w:pPr>
      <w:bookmarkStart w:id="2142" w:name="__RefHeading___Toc250349_1738255347"/>
      <w:bookmarkStart w:id="2143" w:name="_Toc941"/>
      <w:bookmarkEnd w:id="2142"/>
      <w:r>
        <w:rPr>
          <w:rtl w:val="true"/>
        </w:rPr>
        <w:t xml:space="preserve">قوله فی ج </w:t>
      </w:r>
      <w:r>
        <w:rPr/>
        <w:t>5</w:t>
      </w:r>
      <w:r>
        <w:rPr>
          <w:rtl w:val="true"/>
        </w:rPr>
        <w:t xml:space="preserve">، ص </w:t>
      </w:r>
      <w:r>
        <w:rPr/>
        <w:t>132</w:t>
      </w:r>
      <w:r>
        <w:rPr>
          <w:rtl w:val="true"/>
        </w:rPr>
        <w:t xml:space="preserve">، س </w:t>
      </w:r>
      <w:r>
        <w:rPr/>
        <w:t>12</w:t>
      </w:r>
      <w:r>
        <w:rPr>
          <w:rtl w:val="true"/>
        </w:rPr>
        <w:t>: «</w:t>
      </w:r>
      <w:r>
        <w:rPr>
          <w:rtl w:val="true"/>
        </w:rPr>
        <w:t>لایکفی إدراکه</w:t>
      </w:r>
      <w:r>
        <w:rPr>
          <w:rtl w:val="true"/>
        </w:rPr>
        <w:t>»</w:t>
      </w:r>
      <w:bookmarkEnd w:id="21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لایکفی الادراک بدون الأخذ</w:t>
      </w:r>
      <w:r>
        <w:rPr>
          <w:rFonts w:eastAsia="IRNazanin" w:cs="IRNazanin"/>
          <w:color w:val="111111"/>
          <w:sz w:val="28"/>
          <w:szCs w:val="28"/>
          <w:rtl w:val="true"/>
          <w:lang w:bidi="fa-IR"/>
        </w:rPr>
        <w:t>.</w:t>
      </w:r>
    </w:p>
    <w:p>
      <w:pPr>
        <w:pStyle w:val="Heading2"/>
        <w:numPr>
          <w:ilvl w:val="1"/>
          <w:numId w:val="1"/>
        </w:numPr>
        <w:rPr/>
      </w:pPr>
      <w:bookmarkStart w:id="2144" w:name="__RefHeading___Toc250351_1738255347"/>
      <w:bookmarkStart w:id="2145" w:name="_Toc942"/>
      <w:bookmarkEnd w:id="2144"/>
      <w:r>
        <w:rPr>
          <w:rtl w:val="true"/>
        </w:rPr>
        <w:t xml:space="preserve">قوله فی ج </w:t>
      </w:r>
      <w:r>
        <w:rPr/>
        <w:t>5</w:t>
      </w:r>
      <w:r>
        <w:rPr>
          <w:rtl w:val="true"/>
        </w:rPr>
        <w:t xml:space="preserve">، ص </w:t>
      </w:r>
      <w:r>
        <w:rPr/>
        <w:t>133</w:t>
      </w:r>
      <w:r>
        <w:rPr>
          <w:rtl w:val="true"/>
        </w:rPr>
        <w:t xml:space="preserve">، س </w:t>
      </w:r>
      <w:r>
        <w:rPr/>
        <w:t>1</w:t>
      </w:r>
      <w:r>
        <w:rPr>
          <w:rtl w:val="true"/>
        </w:rPr>
        <w:t>: «</w:t>
      </w:r>
      <w:r>
        <w:rPr>
          <w:rtl w:val="true"/>
        </w:rPr>
        <w:t>وقوع المعارضة بین</w:t>
      </w:r>
      <w:r>
        <w:rPr>
          <w:rtl w:val="true"/>
        </w:rPr>
        <w:t>»</w:t>
      </w:r>
      <w:bookmarkEnd w:id="2145"/>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الجمع بینهما بحمل الادراک علی الأخذ أو حمل و ثوبه من الماء علی الأخذ قبل الموت أیضا و مع امکان الجمع لایصل النوبة الی التعارض و احکامه</w:t>
      </w:r>
      <w:r>
        <w:rPr>
          <w:rFonts w:eastAsia="IRNazanin" w:cs="IRNazanin"/>
          <w:color w:val="111111"/>
          <w:sz w:val="28"/>
          <w:szCs w:val="28"/>
          <w:rtl w:val="true"/>
          <w:lang w:bidi="fa-IR"/>
        </w:rPr>
        <w:t>.</w:t>
      </w:r>
      <w:bookmarkStart w:id="2146" w:name="pg14020_140854"/>
    </w:p>
    <w:p>
      <w:pPr>
        <w:pStyle w:val="Heading2"/>
        <w:numPr>
          <w:ilvl w:val="1"/>
          <w:numId w:val="1"/>
        </w:numPr>
        <w:rPr/>
      </w:pPr>
      <w:bookmarkStart w:id="2147" w:name="__RefHeading___Toc250353_1738255347"/>
      <w:bookmarkStart w:id="2148" w:name="_Toc943"/>
      <w:bookmarkEnd w:id="2146"/>
      <w:bookmarkEnd w:id="2147"/>
      <w:r>
        <w:rPr>
          <w:rtl w:val="true"/>
        </w:rPr>
        <w:t xml:space="preserve">قوله فی ج </w:t>
      </w:r>
      <w:r>
        <w:rPr/>
        <w:t>5</w:t>
      </w:r>
      <w:r>
        <w:rPr>
          <w:rtl w:val="true"/>
        </w:rPr>
        <w:t xml:space="preserve">، ص </w:t>
      </w:r>
      <w:r>
        <w:rPr/>
        <w:t>133</w:t>
      </w:r>
      <w:r>
        <w:rPr>
          <w:rtl w:val="true"/>
        </w:rPr>
        <w:t xml:space="preserve">، س </w:t>
      </w:r>
      <w:r>
        <w:rPr/>
        <w:t>8</w:t>
      </w:r>
      <w:r>
        <w:rPr>
          <w:rtl w:val="true"/>
        </w:rPr>
        <w:t>: «</w:t>
      </w:r>
      <w:r>
        <w:rPr>
          <w:rtl w:val="true"/>
        </w:rPr>
        <w:t>الأخذ أو صیده</w:t>
      </w:r>
      <w:r>
        <w:rPr>
          <w:rtl w:val="true"/>
        </w:rPr>
        <w:t>»</w:t>
      </w:r>
      <w:bookmarkEnd w:id="21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ذکر الصید مستدرک لتصریح بعض روایات الجراد بالصید و انما الاشکال فی اعتبار الأخذ و لعله یصدق علی الصید أیضا کما مر فی السمک</w:t>
      </w:r>
      <w:r>
        <w:rPr>
          <w:rFonts w:eastAsia="IRNazanin" w:cs="IRNazanin"/>
          <w:color w:val="111111"/>
          <w:sz w:val="28"/>
          <w:szCs w:val="28"/>
          <w:rtl w:val="true"/>
          <w:lang w:bidi="fa-IR"/>
        </w:rPr>
        <w:t>.</w:t>
      </w:r>
    </w:p>
    <w:p>
      <w:pPr>
        <w:pStyle w:val="Heading2"/>
        <w:numPr>
          <w:ilvl w:val="1"/>
          <w:numId w:val="1"/>
        </w:numPr>
        <w:rPr/>
      </w:pPr>
      <w:bookmarkStart w:id="2149" w:name="__RefHeading___Toc250355_1738255347"/>
      <w:bookmarkStart w:id="2150" w:name="_Toc944"/>
      <w:bookmarkEnd w:id="2149"/>
      <w:r>
        <w:rPr>
          <w:rtl w:val="true"/>
        </w:rPr>
        <w:t xml:space="preserve">قوله فی ج </w:t>
      </w:r>
      <w:r>
        <w:rPr/>
        <w:t>5</w:t>
      </w:r>
      <w:r>
        <w:rPr>
          <w:rtl w:val="true"/>
        </w:rPr>
        <w:t xml:space="preserve">، ص </w:t>
      </w:r>
      <w:r>
        <w:rPr/>
        <w:t>134</w:t>
      </w:r>
      <w:r>
        <w:rPr>
          <w:rtl w:val="true"/>
        </w:rPr>
        <w:t xml:space="preserve">، س </w:t>
      </w:r>
      <w:r>
        <w:rPr/>
        <w:t>3</w:t>
      </w:r>
      <w:r>
        <w:rPr>
          <w:rtl w:val="true"/>
        </w:rPr>
        <w:t>: «</w:t>
      </w:r>
      <w:r>
        <w:rPr>
          <w:rtl w:val="true"/>
        </w:rPr>
        <w:t>أو الصید إن قلنا</w:t>
      </w:r>
      <w:r>
        <w:rPr>
          <w:rtl w:val="true"/>
        </w:rPr>
        <w:t>»</w:t>
      </w:r>
      <w:bookmarkEnd w:id="21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الصید بدون صدق الأخذ ان قلنا بکفایته و قدعرفت أن ان الأخذ صادق مع الصید إذ اخذ کل شیء بحسبه</w:t>
      </w:r>
      <w:r>
        <w:rPr>
          <w:rFonts w:eastAsia="IRNazanin" w:cs="IRNazanin"/>
          <w:color w:val="111111"/>
          <w:sz w:val="28"/>
          <w:szCs w:val="28"/>
          <w:rtl w:val="true"/>
          <w:lang w:bidi="fa-IR"/>
        </w:rPr>
        <w:t>.</w:t>
      </w:r>
    </w:p>
    <w:p>
      <w:pPr>
        <w:pStyle w:val="Heading2"/>
        <w:numPr>
          <w:ilvl w:val="1"/>
          <w:numId w:val="1"/>
        </w:numPr>
        <w:rPr/>
      </w:pPr>
      <w:bookmarkStart w:id="2151" w:name="__RefHeading___Toc250357_1738255347"/>
      <w:bookmarkStart w:id="2152" w:name="_Toc945"/>
      <w:bookmarkEnd w:id="2151"/>
      <w:r>
        <w:rPr>
          <w:rtl w:val="true"/>
        </w:rPr>
        <w:t xml:space="preserve">قوله فی ج </w:t>
      </w:r>
      <w:r>
        <w:rPr/>
        <w:t>5</w:t>
      </w:r>
      <w:r>
        <w:rPr>
          <w:rtl w:val="true"/>
        </w:rPr>
        <w:t xml:space="preserve">، ص </w:t>
      </w:r>
      <w:r>
        <w:rPr/>
        <w:t>134</w:t>
      </w:r>
      <w:r>
        <w:rPr>
          <w:rtl w:val="true"/>
        </w:rPr>
        <w:t xml:space="preserve">، س </w:t>
      </w:r>
      <w:r>
        <w:rPr/>
        <w:t>14</w:t>
      </w:r>
      <w:r>
        <w:rPr>
          <w:rtl w:val="true"/>
        </w:rPr>
        <w:t>: «</w:t>
      </w:r>
      <w:r>
        <w:rPr>
          <w:rtl w:val="true"/>
        </w:rPr>
        <w:t>کون ذکاة الجنین</w:t>
      </w:r>
      <w:r>
        <w:rPr>
          <w:rtl w:val="true"/>
        </w:rPr>
        <w:t>»</w:t>
      </w:r>
      <w:bookmarkEnd w:id="21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خرج الجنین میتا کان ذکاته ذکاة امه هذا إذ اعلم أن موته من جهة موت امه و ذبحه و أما إذا لم یکن کذلک فلایحکم بتذکیة بل هو میتة کما لایخفی</w:t>
      </w:r>
      <w:r>
        <w:rPr>
          <w:rFonts w:eastAsia="IRNazanin" w:cs="IRNazanin"/>
          <w:color w:val="111111"/>
          <w:sz w:val="28"/>
          <w:szCs w:val="28"/>
          <w:rtl w:val="true"/>
          <w:lang w:bidi="fa-IR"/>
        </w:rPr>
        <w:t>.</w:t>
      </w:r>
    </w:p>
    <w:p>
      <w:pPr>
        <w:pStyle w:val="Heading2"/>
        <w:numPr>
          <w:ilvl w:val="1"/>
          <w:numId w:val="1"/>
        </w:numPr>
        <w:rPr/>
      </w:pPr>
      <w:bookmarkStart w:id="2153" w:name="__RefHeading___Toc250359_1738255347"/>
      <w:bookmarkStart w:id="2154" w:name="_Toc946"/>
      <w:bookmarkEnd w:id="2153"/>
      <w:r>
        <w:rPr>
          <w:rtl w:val="true"/>
        </w:rPr>
        <w:t xml:space="preserve">قوله فی ج </w:t>
      </w:r>
      <w:r>
        <w:rPr/>
        <w:t>5</w:t>
      </w:r>
      <w:r>
        <w:rPr>
          <w:rtl w:val="true"/>
        </w:rPr>
        <w:t xml:space="preserve">، ص </w:t>
      </w:r>
      <w:r>
        <w:rPr/>
        <w:t>135</w:t>
      </w:r>
      <w:r>
        <w:rPr>
          <w:rtl w:val="true"/>
        </w:rPr>
        <w:t xml:space="preserve">، س </w:t>
      </w:r>
      <w:r>
        <w:rPr/>
        <w:t>8</w:t>
      </w:r>
      <w:r>
        <w:rPr>
          <w:rtl w:val="true"/>
        </w:rPr>
        <w:t>: «</w:t>
      </w:r>
      <w:r>
        <w:rPr>
          <w:rtl w:val="true"/>
        </w:rPr>
        <w:t>نصب مفعولا</w:t>
      </w:r>
      <w:r>
        <w:rPr>
          <w:rtl w:val="true"/>
        </w:rPr>
        <w:t>»</w:t>
      </w:r>
      <w:bookmarkEnd w:id="21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نصب بنزع الخافض</w:t>
      </w:r>
      <w:r>
        <w:rPr>
          <w:rFonts w:eastAsia="IRNazanin" w:cs="IRNazanin"/>
          <w:color w:val="111111"/>
          <w:sz w:val="28"/>
          <w:szCs w:val="28"/>
          <w:rtl w:val="true"/>
          <w:lang w:bidi="fa-IR"/>
        </w:rPr>
        <w:t>.</w:t>
      </w:r>
    </w:p>
    <w:p>
      <w:pPr>
        <w:pStyle w:val="Heading2"/>
        <w:numPr>
          <w:ilvl w:val="1"/>
          <w:numId w:val="1"/>
        </w:numPr>
        <w:rPr/>
      </w:pPr>
      <w:bookmarkStart w:id="2155" w:name="__RefHeading___Toc250361_1738255347"/>
      <w:bookmarkStart w:id="2156" w:name="_Toc947"/>
      <w:bookmarkEnd w:id="2155"/>
      <w:r>
        <w:rPr>
          <w:rtl w:val="true"/>
        </w:rPr>
        <w:t xml:space="preserve">قوله فی ج </w:t>
      </w:r>
      <w:r>
        <w:rPr/>
        <w:t>5</w:t>
      </w:r>
      <w:r>
        <w:rPr>
          <w:rtl w:val="true"/>
        </w:rPr>
        <w:t xml:space="preserve">، ص </w:t>
      </w:r>
      <w:r>
        <w:rPr/>
        <w:t>135</w:t>
      </w:r>
      <w:r>
        <w:rPr>
          <w:rtl w:val="true"/>
        </w:rPr>
        <w:t xml:space="preserve">، س </w:t>
      </w:r>
      <w:r>
        <w:rPr/>
        <w:t>9</w:t>
      </w:r>
      <w:r>
        <w:rPr>
          <w:rtl w:val="true"/>
        </w:rPr>
        <w:t>: «</w:t>
      </w:r>
      <w:r>
        <w:rPr>
          <w:rtl w:val="true"/>
        </w:rPr>
        <w:t>الفساد ضرورة أن</w:t>
      </w:r>
      <w:r>
        <w:rPr>
          <w:rtl w:val="true"/>
        </w:rPr>
        <w:t>»</w:t>
      </w:r>
      <w:bookmarkEnd w:id="2156"/>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 فسر الجملة المذکورة بحصر ذکاة الجنین فی ذکاة امه و لایجعلون للجنین ذکاة مستقلة و علیه فقوله ذکاة امه خبر لذکاة الجنین أو منصوب بنزع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bookmarkStart w:id="2157" w:name="pg14020_140856"/>
    </w:p>
    <w:p>
      <w:pPr>
        <w:pStyle w:val="Heading2"/>
        <w:numPr>
          <w:ilvl w:val="1"/>
          <w:numId w:val="1"/>
        </w:numPr>
        <w:rPr/>
      </w:pPr>
      <w:bookmarkStart w:id="2158" w:name="__RefHeading___Toc250363_1738255347"/>
      <w:bookmarkStart w:id="2159" w:name="_Toc948"/>
      <w:bookmarkEnd w:id="2157"/>
      <w:bookmarkEnd w:id="2158"/>
      <w:r>
        <w:rPr>
          <w:rtl w:val="true"/>
        </w:rPr>
        <w:t xml:space="preserve">قوله فی ج </w:t>
      </w:r>
      <w:r>
        <w:rPr/>
        <w:t>5</w:t>
      </w:r>
      <w:r>
        <w:rPr>
          <w:rtl w:val="true"/>
        </w:rPr>
        <w:t xml:space="preserve">، ص </w:t>
      </w:r>
      <w:r>
        <w:rPr/>
        <w:t>135</w:t>
      </w:r>
      <w:r>
        <w:rPr>
          <w:rtl w:val="true"/>
        </w:rPr>
        <w:t xml:space="preserve">، س </w:t>
      </w:r>
      <w:r>
        <w:rPr/>
        <w:t>12</w:t>
      </w:r>
      <w:r>
        <w:rPr>
          <w:rtl w:val="true"/>
        </w:rPr>
        <w:t>: «</w:t>
      </w:r>
      <w:r>
        <w:rPr>
          <w:rtl w:val="true"/>
        </w:rPr>
        <w:t>لایخفی ان ما ذکر</w:t>
      </w:r>
      <w:r>
        <w:rPr>
          <w:rtl w:val="true"/>
        </w:rPr>
        <w:t>»</w:t>
      </w:r>
      <w:bookmarkEnd w:id="21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عبارة جامع المدارک و لعل مراده أن التوجیه المذکور ینتجه عنه ثبوت النبوی المذکور و إلا فلاحاجة الی توجیهه</w:t>
      </w:r>
      <w:r>
        <w:rPr>
          <w:rFonts w:eastAsia="IRNazanin" w:cs="IRNazanin"/>
          <w:color w:val="111111"/>
          <w:sz w:val="28"/>
          <w:szCs w:val="28"/>
          <w:rtl w:val="true"/>
          <w:lang w:bidi="fa-IR"/>
        </w:rPr>
        <w:t>.</w:t>
      </w:r>
    </w:p>
    <w:p>
      <w:pPr>
        <w:pStyle w:val="Heading2"/>
        <w:numPr>
          <w:ilvl w:val="1"/>
          <w:numId w:val="1"/>
        </w:numPr>
        <w:rPr/>
      </w:pPr>
      <w:bookmarkStart w:id="2160" w:name="__RefHeading___Toc250365_1738255347"/>
      <w:bookmarkStart w:id="2161" w:name="_Toc949"/>
      <w:bookmarkEnd w:id="2160"/>
      <w:r>
        <w:rPr>
          <w:rtl w:val="true"/>
        </w:rPr>
        <w:t xml:space="preserve">قوله فی ج </w:t>
      </w:r>
      <w:r>
        <w:rPr/>
        <w:t>5</w:t>
      </w:r>
      <w:r>
        <w:rPr>
          <w:rtl w:val="true"/>
        </w:rPr>
        <w:t xml:space="preserve">، ص </w:t>
      </w:r>
      <w:r>
        <w:rPr/>
        <w:t>135</w:t>
      </w:r>
      <w:r>
        <w:rPr>
          <w:rtl w:val="true"/>
        </w:rPr>
        <w:t xml:space="preserve">، س </w:t>
      </w:r>
      <w:r>
        <w:rPr/>
        <w:t>12</w:t>
      </w:r>
      <w:r>
        <w:rPr>
          <w:rtl w:val="true"/>
        </w:rPr>
        <w:t>: «</w:t>
      </w:r>
      <w:r>
        <w:rPr>
          <w:rtl w:val="true"/>
        </w:rPr>
        <w:t>و ظاهر أخبار الباب</w:t>
      </w:r>
      <w:r>
        <w:rPr>
          <w:rtl w:val="true"/>
        </w:rPr>
        <w:t>»</w:t>
      </w:r>
      <w:bookmarkEnd w:id="21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لاتفکیک بین تمامیة الخلقة و نفخ الروح و علیه فلامجال لاطلاق قوله إذا کان تماما و نبت علیه الشعر فکل</w:t>
      </w:r>
      <w:r>
        <w:rPr>
          <w:rFonts w:eastAsia="IRNazanin" w:cs="IRNazanin"/>
          <w:color w:val="111111"/>
          <w:sz w:val="28"/>
          <w:szCs w:val="28"/>
          <w:rtl w:val="true"/>
          <w:lang w:bidi="fa-IR"/>
        </w:rPr>
        <w:t>.</w:t>
      </w:r>
    </w:p>
    <w:p>
      <w:pPr>
        <w:pStyle w:val="Heading2"/>
        <w:numPr>
          <w:ilvl w:val="1"/>
          <w:numId w:val="1"/>
        </w:numPr>
        <w:rPr/>
      </w:pPr>
      <w:bookmarkStart w:id="2162" w:name="__RefHeading___Toc250367_1738255347"/>
      <w:bookmarkStart w:id="2163" w:name="_Toc950"/>
      <w:bookmarkEnd w:id="2162"/>
      <w:r>
        <w:rPr>
          <w:rtl w:val="true"/>
        </w:rPr>
        <w:t xml:space="preserve">قوله فی ج </w:t>
      </w:r>
      <w:r>
        <w:rPr/>
        <w:t>5</w:t>
      </w:r>
      <w:r>
        <w:rPr>
          <w:rtl w:val="true"/>
        </w:rPr>
        <w:t xml:space="preserve">، ص </w:t>
      </w:r>
      <w:r>
        <w:rPr/>
        <w:t>136</w:t>
      </w:r>
      <w:r>
        <w:rPr>
          <w:rtl w:val="true"/>
        </w:rPr>
        <w:t xml:space="preserve">، س </w:t>
      </w:r>
      <w:r>
        <w:rPr/>
        <w:t>5</w:t>
      </w:r>
      <w:r>
        <w:rPr>
          <w:rtl w:val="true"/>
        </w:rPr>
        <w:t>: «</w:t>
      </w:r>
      <w:r>
        <w:rPr>
          <w:rtl w:val="true"/>
        </w:rPr>
        <w:t>یؤکل الربیثا و الطمر</w:t>
      </w:r>
      <w:r>
        <w:rPr>
          <w:rtl w:val="true"/>
        </w:rPr>
        <w:t>»</w:t>
      </w:r>
      <w:bookmarkEnd w:id="21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از سریانی، نوعی ماهی کوچک، فرهنگ عمید</w:t>
      </w:r>
      <w:r>
        <w:rPr>
          <w:rFonts w:eastAsia="IRNazanin" w:cs="IRNazanin"/>
          <w:color w:val="111111"/>
          <w:sz w:val="28"/>
          <w:szCs w:val="28"/>
          <w:rtl w:val="true"/>
          <w:lang w:bidi="fa-IR"/>
        </w:rPr>
        <w:t>.</w:t>
      </w:r>
    </w:p>
    <w:p>
      <w:pPr>
        <w:pStyle w:val="Heading2"/>
        <w:numPr>
          <w:ilvl w:val="1"/>
          <w:numId w:val="1"/>
        </w:numPr>
        <w:rPr/>
      </w:pPr>
      <w:bookmarkStart w:id="2164" w:name="__RefHeading___Toc250369_1738255347"/>
      <w:bookmarkStart w:id="2165" w:name="_Toc951"/>
      <w:bookmarkEnd w:id="2164"/>
      <w:r>
        <w:rPr>
          <w:rtl w:val="true"/>
        </w:rPr>
        <w:t xml:space="preserve">قوله فی ج </w:t>
      </w:r>
      <w:r>
        <w:rPr/>
        <w:t>5</w:t>
      </w:r>
      <w:r>
        <w:rPr>
          <w:rtl w:val="true"/>
        </w:rPr>
        <w:t xml:space="preserve">، ص </w:t>
      </w:r>
      <w:r>
        <w:rPr/>
        <w:t>136</w:t>
      </w:r>
      <w:r>
        <w:rPr>
          <w:rtl w:val="true"/>
        </w:rPr>
        <w:t xml:space="preserve">، س </w:t>
      </w:r>
      <w:r>
        <w:rPr/>
        <w:t>14</w:t>
      </w:r>
      <w:r>
        <w:rPr>
          <w:rtl w:val="true"/>
        </w:rPr>
        <w:t>: «</w:t>
      </w:r>
      <w:r>
        <w:rPr>
          <w:rtl w:val="true"/>
        </w:rPr>
        <w:t>علی إرادة مطلق</w:t>
      </w:r>
      <w:r>
        <w:rPr>
          <w:rtl w:val="true"/>
        </w:rPr>
        <w:t>»</w:t>
      </w:r>
      <w:bookmarkEnd w:id="21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اراده مطلق ما فارقته الروح من المیتة لا ما فارقته الروح مما له نفس سائلة</w:t>
      </w:r>
      <w:r>
        <w:rPr>
          <w:rFonts w:eastAsia="IRNazanin" w:cs="IRNazanin"/>
          <w:color w:val="111111"/>
          <w:sz w:val="28"/>
          <w:szCs w:val="28"/>
          <w:rtl w:val="true"/>
          <w:lang w:bidi="fa-IR"/>
        </w:rPr>
        <w:t>.</w:t>
      </w:r>
    </w:p>
    <w:p>
      <w:pPr>
        <w:pStyle w:val="Heading2"/>
        <w:numPr>
          <w:ilvl w:val="1"/>
          <w:numId w:val="1"/>
        </w:numPr>
        <w:rPr/>
      </w:pPr>
      <w:bookmarkStart w:id="2166" w:name="__RefHeading___Toc250371_1738255347"/>
      <w:bookmarkStart w:id="2167" w:name="_Toc952"/>
      <w:bookmarkEnd w:id="2166"/>
      <w:r>
        <w:rPr>
          <w:rtl w:val="true"/>
        </w:rPr>
        <w:t xml:space="preserve">قوله فی ج </w:t>
      </w:r>
      <w:r>
        <w:rPr/>
        <w:t>5</w:t>
      </w:r>
      <w:r>
        <w:rPr>
          <w:rtl w:val="true"/>
        </w:rPr>
        <w:t xml:space="preserve">، ص </w:t>
      </w:r>
      <w:r>
        <w:rPr/>
        <w:t>137</w:t>
      </w:r>
      <w:r>
        <w:rPr>
          <w:rtl w:val="true"/>
        </w:rPr>
        <w:t xml:space="preserve">، س </w:t>
      </w:r>
      <w:r>
        <w:rPr/>
        <w:t>10</w:t>
      </w:r>
      <w:r>
        <w:rPr>
          <w:rtl w:val="true"/>
        </w:rPr>
        <w:t>: «</w:t>
      </w:r>
      <w:r>
        <w:rPr>
          <w:rtl w:val="true"/>
        </w:rPr>
        <w:t>و یشکل من جهة کون</w:t>
      </w:r>
      <w:r>
        <w:rPr>
          <w:rtl w:val="true"/>
        </w:rPr>
        <w:t>»</w:t>
      </w:r>
      <w:bookmarkEnd w:id="2167"/>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تعلیل الحرمة بالعلة المذکورة لاباس به بخلاف ما إذا لم یکن محرما بملاحظة سائر الأخبار و علل بها مع ان المفروض عدم التقیه لان العامة یقولون بالحلیة اللهم إلا أن یقال إن سائر الأخبار الدالة علی حلیة الربثیا محکومة بالتقیة و علیه فالرثیبا محرم و التعلیل مناسب له ولکن لایتم ذلک لان الأصحاب عملوا بما</w:t>
      </w:r>
      <w:bookmarkStart w:id="2168" w:name="pg14020_140858"/>
    </w:p>
    <w:p>
      <w:pPr>
        <w:pStyle w:val="BookText"/>
        <w:rPr/>
      </w:pPr>
      <w:bookmarkEnd w:id="2168"/>
      <w:r>
        <w:rPr>
          <w:rFonts w:ascii="IRNazanin" w:hAnsi="IRNazanin" w:eastAsia="IRNazanin"/>
          <w:color w:val="111111"/>
          <w:sz w:val="28"/>
          <w:sz w:val="28"/>
          <w:szCs w:val="28"/>
          <w:rtl w:val="true"/>
          <w:lang w:bidi="fa-IR"/>
        </w:rPr>
        <w:t>دل علی حلیة الربثیا فلایختص القول بحلیة بالعامة کما سیأتی اشارة المصنف بذلک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p>
    <w:p>
      <w:pPr>
        <w:pStyle w:val="Heading2"/>
        <w:numPr>
          <w:ilvl w:val="1"/>
          <w:numId w:val="1"/>
        </w:numPr>
        <w:rPr/>
      </w:pPr>
      <w:bookmarkStart w:id="2169" w:name="__RefHeading___Toc250373_1738255347"/>
      <w:bookmarkStart w:id="2170" w:name="_Toc953"/>
      <w:bookmarkEnd w:id="2169"/>
      <w:r>
        <w:rPr>
          <w:rtl w:val="true"/>
        </w:rPr>
        <w:t xml:space="preserve">قوله فی ج </w:t>
      </w:r>
      <w:r>
        <w:rPr/>
        <w:t>5</w:t>
      </w:r>
      <w:r>
        <w:rPr>
          <w:rtl w:val="true"/>
        </w:rPr>
        <w:t xml:space="preserve">، ص </w:t>
      </w:r>
      <w:r>
        <w:rPr/>
        <w:t>138</w:t>
      </w:r>
      <w:r>
        <w:rPr>
          <w:rtl w:val="true"/>
        </w:rPr>
        <w:t xml:space="preserve">، س </w:t>
      </w:r>
      <w:r>
        <w:rPr/>
        <w:t>4</w:t>
      </w:r>
      <w:r>
        <w:rPr>
          <w:rtl w:val="true"/>
        </w:rPr>
        <w:t>: «</w:t>
      </w:r>
      <w:r>
        <w:rPr>
          <w:rtl w:val="true"/>
        </w:rPr>
        <w:t>ما ذکر من الأخبار</w:t>
      </w:r>
      <w:r>
        <w:rPr>
          <w:rtl w:val="true"/>
        </w:rPr>
        <w:t>»</w:t>
      </w:r>
      <w:bookmarkEnd w:id="21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الأخبار الصحاح فراجع</w:t>
      </w:r>
      <w:r>
        <w:rPr>
          <w:rFonts w:eastAsia="IRNazanin" w:cs="IRNazanin"/>
          <w:color w:val="111111"/>
          <w:sz w:val="28"/>
          <w:szCs w:val="28"/>
          <w:rtl w:val="true"/>
          <w:lang w:bidi="fa-IR"/>
        </w:rPr>
        <w:t>.</w:t>
      </w:r>
    </w:p>
    <w:p>
      <w:pPr>
        <w:pStyle w:val="Heading2"/>
        <w:numPr>
          <w:ilvl w:val="1"/>
          <w:numId w:val="1"/>
        </w:numPr>
        <w:rPr/>
      </w:pPr>
      <w:bookmarkStart w:id="2171" w:name="__RefHeading___Toc250375_1738255347"/>
      <w:bookmarkStart w:id="2172" w:name="_Toc954"/>
      <w:bookmarkEnd w:id="2171"/>
      <w:r>
        <w:rPr>
          <w:rtl w:val="true"/>
        </w:rPr>
        <w:t xml:space="preserve">قوله فی ج </w:t>
      </w:r>
      <w:r>
        <w:rPr/>
        <w:t>5</w:t>
      </w:r>
      <w:r>
        <w:rPr>
          <w:rtl w:val="true"/>
        </w:rPr>
        <w:t xml:space="preserve">، ص </w:t>
      </w:r>
      <w:r>
        <w:rPr/>
        <w:t>146</w:t>
      </w:r>
      <w:r>
        <w:rPr>
          <w:rtl w:val="true"/>
        </w:rPr>
        <w:t xml:space="preserve">، س </w:t>
      </w:r>
      <w:r>
        <w:rPr/>
        <w:t>2</w:t>
      </w:r>
      <w:r>
        <w:rPr>
          <w:rtl w:val="true"/>
        </w:rPr>
        <w:t>: «</w:t>
      </w:r>
      <w:r>
        <w:rPr>
          <w:rtl w:val="true"/>
        </w:rPr>
        <w:t>و لعله مع الحمل</w:t>
      </w:r>
      <w:r>
        <w:rPr>
          <w:rtl w:val="true"/>
        </w:rPr>
        <w:t>»</w:t>
      </w:r>
      <w:bookmarkEnd w:id="21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حمل الأخبار الناهیة التی اشیر فیها الی التقیة علی الکراهة مشکل و أما حمل بعض الأخبار التی تکون خالیة عن الاشارة المذکورة کصحیحة سعد بن سعد الدالة علی النهی عن أکل البرازین و الخیل و البغال علی الکراهة بقرینة نفی الحرمة أو اثبات الحلیة فی الأخبار لایکون مشکلا هذا مضافا الی خبر زرارة المروی فی تفسیر العیاشی الدال بالصراحة علی الکراهة مع نفی الحرمة حیث قال فی صدرها فکرهها و قال فی ذیلها و لیس لحومها بحرام و کیف کان فالامر سهل</w:t>
      </w:r>
      <w:r>
        <w:rPr>
          <w:rFonts w:eastAsia="IRNazanin" w:cs="IRNazanin"/>
          <w:color w:val="111111"/>
          <w:sz w:val="28"/>
          <w:szCs w:val="28"/>
          <w:rtl w:val="true"/>
          <w:lang w:bidi="fa-IR"/>
        </w:rPr>
        <w:t>.</w:t>
      </w:r>
    </w:p>
    <w:p>
      <w:pPr>
        <w:pStyle w:val="Heading2"/>
        <w:numPr>
          <w:ilvl w:val="1"/>
          <w:numId w:val="1"/>
        </w:numPr>
        <w:rPr/>
      </w:pPr>
      <w:bookmarkStart w:id="2173" w:name="__RefHeading___Toc250377_1738255347"/>
      <w:bookmarkStart w:id="2174" w:name="_Toc955"/>
      <w:bookmarkEnd w:id="2173"/>
      <w:r>
        <w:rPr>
          <w:rtl w:val="true"/>
        </w:rPr>
        <w:t xml:space="preserve">قوله فی ج </w:t>
      </w:r>
      <w:r>
        <w:rPr/>
        <w:t>5</w:t>
      </w:r>
      <w:r>
        <w:rPr>
          <w:rtl w:val="true"/>
        </w:rPr>
        <w:t xml:space="preserve">، ص </w:t>
      </w:r>
      <w:r>
        <w:rPr/>
        <w:t>148</w:t>
      </w:r>
      <w:r>
        <w:rPr>
          <w:rtl w:val="true"/>
        </w:rPr>
        <w:t xml:space="preserve">، س </w:t>
      </w:r>
      <w:r>
        <w:rPr/>
        <w:t>12</w:t>
      </w:r>
      <w:r>
        <w:rPr>
          <w:rtl w:val="true"/>
        </w:rPr>
        <w:t>: «</w:t>
      </w:r>
      <w:r>
        <w:rPr>
          <w:rtl w:val="true"/>
        </w:rPr>
        <w:t>الیحامیر</w:t>
      </w:r>
      <w:r>
        <w:rPr>
          <w:rtl w:val="true"/>
        </w:rPr>
        <w:t>»</w:t>
      </w:r>
      <w:bookmarkEnd w:id="21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یحمور دابة طائر حمار وحش</w:t>
      </w:r>
      <w:r>
        <w:rPr>
          <w:rFonts w:eastAsia="IRNazanin" w:cs="IRNazanin"/>
          <w:color w:val="111111"/>
          <w:sz w:val="28"/>
          <w:szCs w:val="28"/>
          <w:rtl w:val="true"/>
          <w:lang w:bidi="fa-IR"/>
        </w:rPr>
        <w:t>.</w:t>
      </w:r>
    </w:p>
    <w:p>
      <w:pPr>
        <w:pStyle w:val="Heading2"/>
        <w:numPr>
          <w:ilvl w:val="1"/>
          <w:numId w:val="1"/>
        </w:numPr>
        <w:rPr/>
      </w:pPr>
      <w:bookmarkStart w:id="2175" w:name="__RefHeading___Toc250379_1738255347"/>
      <w:bookmarkStart w:id="2176" w:name="_Toc956"/>
      <w:bookmarkEnd w:id="2175"/>
      <w:r>
        <w:rPr>
          <w:rtl w:val="true"/>
        </w:rPr>
        <w:t xml:space="preserve">قوله فی ج </w:t>
      </w:r>
      <w:r>
        <w:rPr/>
        <w:t>5</w:t>
      </w:r>
      <w:r>
        <w:rPr>
          <w:rtl w:val="true"/>
        </w:rPr>
        <w:t xml:space="preserve">، ص </w:t>
      </w:r>
      <w:r>
        <w:rPr/>
        <w:t>150</w:t>
      </w:r>
      <w:r>
        <w:rPr>
          <w:rtl w:val="true"/>
        </w:rPr>
        <w:t xml:space="preserve">، س </w:t>
      </w:r>
      <w:r>
        <w:rPr/>
        <w:t>19</w:t>
      </w:r>
      <w:r>
        <w:rPr>
          <w:rtl w:val="true"/>
        </w:rPr>
        <w:t>: «</w:t>
      </w:r>
      <w:r>
        <w:rPr>
          <w:rtl w:val="true"/>
        </w:rPr>
        <w:t>الطیر سبعا فلاخلاف</w:t>
      </w:r>
      <w:r>
        <w:rPr>
          <w:rtl w:val="true"/>
        </w:rPr>
        <w:t>»</w:t>
      </w:r>
      <w:bookmarkEnd w:id="2176"/>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الموثقه لاتدل علی أن ذا مخلب من السبع بل ظاهرها أن ذا ناب من السبع ولکن اطلق السباع علی بعض انواع الطیور فی بعض الأخبار</w:t>
      </w:r>
      <w:bookmarkStart w:id="2177" w:name="pg14020_140860"/>
    </w:p>
    <w:p>
      <w:pPr>
        <w:pStyle w:val="BookText"/>
        <w:rPr/>
      </w:pPr>
      <w:bookmarkEnd w:id="2177"/>
      <w:r>
        <w:rPr>
          <w:rFonts w:ascii="IRNazanin" w:hAnsi="IRNazanin" w:eastAsia="IRNazanin"/>
          <w:color w:val="111111"/>
          <w:sz w:val="28"/>
          <w:sz w:val="28"/>
          <w:szCs w:val="28"/>
          <w:rtl w:val="true"/>
          <w:lang w:bidi="fa-IR"/>
        </w:rPr>
        <w:t xml:space="preserve">کموثقة سماعة اخری أما لحوم السباع و السباع من الطیر و الدواب فانا نکرهه و أما جلودها فارکبوا علیها و لاتلبسوا منها شیئا تصلون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الحمة المنیة</w:t>
      </w:r>
      <w:r>
        <w:rPr>
          <w:rFonts w:eastAsia="IRNazanin" w:cs="IRNazanin"/>
          <w:color w:val="111111"/>
          <w:sz w:val="28"/>
          <w:szCs w:val="28"/>
          <w:rtl w:val="true"/>
          <w:lang w:bidi="fa-IR"/>
        </w:rPr>
        <w:t>.</w:t>
      </w:r>
    </w:p>
    <w:p>
      <w:pPr>
        <w:pStyle w:val="Heading2"/>
        <w:numPr>
          <w:ilvl w:val="1"/>
          <w:numId w:val="1"/>
        </w:numPr>
        <w:rPr/>
      </w:pPr>
      <w:bookmarkStart w:id="2178" w:name="__RefHeading___Toc250381_1738255347"/>
      <w:bookmarkStart w:id="2179" w:name="_Toc957"/>
      <w:bookmarkEnd w:id="2178"/>
      <w:r>
        <w:rPr>
          <w:rtl w:val="true"/>
        </w:rPr>
        <w:t xml:space="preserve">قوله فی ج </w:t>
      </w:r>
      <w:r>
        <w:rPr/>
        <w:t>5</w:t>
      </w:r>
      <w:r>
        <w:rPr>
          <w:rtl w:val="true"/>
        </w:rPr>
        <w:t xml:space="preserve">، ص </w:t>
      </w:r>
      <w:r>
        <w:rPr/>
        <w:t>154</w:t>
      </w:r>
      <w:r>
        <w:rPr>
          <w:rtl w:val="true"/>
        </w:rPr>
        <w:t xml:space="preserve">، س </w:t>
      </w:r>
      <w:r>
        <w:rPr/>
        <w:t>20</w:t>
      </w:r>
      <w:r>
        <w:rPr>
          <w:rtl w:val="true"/>
        </w:rPr>
        <w:t>: «</w:t>
      </w:r>
      <w:r>
        <w:rPr>
          <w:rtl w:val="true"/>
        </w:rPr>
        <w:t>لکن لاظهور له</w:t>
      </w:r>
      <w:r>
        <w:rPr>
          <w:rtl w:val="true"/>
        </w:rPr>
        <w:t>»</w:t>
      </w:r>
      <w:bookmarkEnd w:id="21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لاشعار قوله فانهن لایوذین شیئا بعدم الحرمة هذا مضافا الی حکمة الحرم لاشعاره أیضا بان النهی لملاحظة الحرم لانفس الطیر و أیضا جمع الخطاف مع معلوم الکراهة یقتضی عدم الظهور فی الحرمة هذا ولو سلم الظهور فمقتضی الجمع بینها و بین موثق عمار حملها علی الکراهة قال فی الجواهر علی أنها معارضة باخبار الدفیف ولکن یمکن الجواب عن ذلک بان أخبار الدفیف تقبل التخصیص بما یدل علی الحرمة بناء علی تمامیة دلالته</w:t>
      </w:r>
      <w:r>
        <w:rPr>
          <w:rFonts w:eastAsia="IRNazanin" w:cs="IRNazanin"/>
          <w:color w:val="111111"/>
          <w:sz w:val="28"/>
          <w:szCs w:val="28"/>
          <w:rtl w:val="true"/>
          <w:lang w:bidi="fa-IR"/>
        </w:rPr>
        <w:t>.</w:t>
      </w:r>
    </w:p>
    <w:p>
      <w:pPr>
        <w:pStyle w:val="Heading2"/>
        <w:numPr>
          <w:ilvl w:val="1"/>
          <w:numId w:val="1"/>
        </w:numPr>
        <w:rPr/>
      </w:pPr>
      <w:bookmarkStart w:id="2180" w:name="__RefHeading___Toc250383_1738255347"/>
      <w:bookmarkStart w:id="2181" w:name="_Toc958"/>
      <w:bookmarkEnd w:id="2180"/>
      <w:r>
        <w:rPr>
          <w:rtl w:val="true"/>
        </w:rPr>
        <w:t xml:space="preserve">قوله فی ج </w:t>
      </w:r>
      <w:r>
        <w:rPr/>
        <w:t>5</w:t>
      </w:r>
      <w:r>
        <w:rPr>
          <w:rtl w:val="true"/>
        </w:rPr>
        <w:t xml:space="preserve">، ص </w:t>
      </w:r>
      <w:r>
        <w:rPr/>
        <w:t>155</w:t>
      </w:r>
      <w:r>
        <w:rPr>
          <w:rtl w:val="true"/>
        </w:rPr>
        <w:t xml:space="preserve">، س </w:t>
      </w:r>
      <w:r>
        <w:rPr/>
        <w:t>2</w:t>
      </w:r>
      <w:r>
        <w:rPr>
          <w:rtl w:val="true"/>
        </w:rPr>
        <w:t>: «</w:t>
      </w:r>
      <w:r>
        <w:rPr>
          <w:rtl w:val="true"/>
        </w:rPr>
        <w:t>حتی أخذه من یده</w:t>
      </w:r>
      <w:r>
        <w:rPr>
          <w:rtl w:val="true"/>
        </w:rPr>
        <w:t>»</w:t>
      </w:r>
      <w:bookmarkEnd w:id="21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منع دلالته علی الحرمة لامکان أن یفعل مثل ذلک لبیان شدة الکراهة لایقال ان الخطاف لو لم یکن محرما یکون ملکا للصائد فالأخذ و الرمی اتلاف له لأنا نقول لایکون الأخذ الرمی اتلاف لانه لم یتلف بالرمی بل یمکن أخذه بعد الرمی و مصرفه</w:t>
      </w:r>
      <w:r>
        <w:rPr>
          <w:rFonts w:eastAsia="IRNazanin" w:cs="IRNazanin"/>
          <w:color w:val="111111"/>
          <w:sz w:val="28"/>
          <w:szCs w:val="28"/>
          <w:rtl w:val="true"/>
          <w:lang w:bidi="fa-IR"/>
        </w:rPr>
        <w:t>.</w:t>
      </w:r>
    </w:p>
    <w:p>
      <w:pPr>
        <w:pStyle w:val="Heading2"/>
        <w:numPr>
          <w:ilvl w:val="1"/>
          <w:numId w:val="1"/>
        </w:numPr>
        <w:rPr/>
      </w:pPr>
      <w:bookmarkStart w:id="2182" w:name="__RefHeading___Toc250385_1738255347"/>
      <w:bookmarkStart w:id="2183" w:name="_Toc959"/>
      <w:bookmarkEnd w:id="2182"/>
      <w:r>
        <w:rPr>
          <w:rtl w:val="true"/>
        </w:rPr>
        <w:t xml:space="preserve">قوله فی ج </w:t>
      </w:r>
      <w:r>
        <w:rPr/>
        <w:t>5</w:t>
      </w:r>
      <w:r>
        <w:rPr>
          <w:rtl w:val="true"/>
        </w:rPr>
        <w:t xml:space="preserve">، ص </w:t>
      </w:r>
      <w:r>
        <w:rPr/>
        <w:t>155</w:t>
      </w:r>
      <w:r>
        <w:rPr>
          <w:rtl w:val="true"/>
        </w:rPr>
        <w:t xml:space="preserve">، س </w:t>
      </w:r>
      <w:r>
        <w:rPr/>
        <w:t>4</w:t>
      </w:r>
      <w:r>
        <w:rPr>
          <w:rtl w:val="true"/>
        </w:rPr>
        <w:t>: «</w:t>
      </w:r>
      <w:r>
        <w:rPr>
          <w:rtl w:val="true"/>
        </w:rPr>
        <w:t>الضَفدَع</w:t>
      </w:r>
      <w:r>
        <w:rPr>
          <w:rtl w:val="true"/>
        </w:rPr>
        <w:t>»</w:t>
      </w:r>
      <w:bookmarkEnd w:id="2183"/>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w:t>
      </w:r>
      <w:r>
        <w:rPr>
          <w:rFonts w:eastAsia="IRNazanin" w:cs="IRNazanin"/>
          <w:color w:val="111111"/>
          <w:sz w:val="28"/>
          <w:szCs w:val="28"/>
          <w:rtl w:val="true"/>
          <w:lang w:bidi="fa-IR"/>
        </w:rPr>
        <w:t>.</w:t>
      </w:r>
      <w:bookmarkStart w:id="2184" w:name="pg14020_140862"/>
    </w:p>
    <w:p>
      <w:pPr>
        <w:pStyle w:val="Heading2"/>
        <w:numPr>
          <w:ilvl w:val="1"/>
          <w:numId w:val="1"/>
        </w:numPr>
        <w:rPr/>
      </w:pPr>
      <w:bookmarkStart w:id="2185" w:name="__RefHeading___Toc250387_1738255347"/>
      <w:bookmarkStart w:id="2186" w:name="_Toc960"/>
      <w:bookmarkEnd w:id="2184"/>
      <w:bookmarkEnd w:id="2185"/>
      <w:r>
        <w:rPr>
          <w:rtl w:val="true"/>
        </w:rPr>
        <w:t xml:space="preserve">قوله فی ج </w:t>
      </w:r>
      <w:r>
        <w:rPr/>
        <w:t>5</w:t>
      </w:r>
      <w:r>
        <w:rPr>
          <w:rtl w:val="true"/>
        </w:rPr>
        <w:t xml:space="preserve">، ص </w:t>
      </w:r>
      <w:r>
        <w:rPr/>
        <w:t>155</w:t>
      </w:r>
      <w:r>
        <w:rPr>
          <w:rtl w:val="true"/>
        </w:rPr>
        <w:t xml:space="preserve">، س </w:t>
      </w:r>
      <w:r>
        <w:rPr/>
        <w:t>4</w:t>
      </w:r>
      <w:r>
        <w:rPr>
          <w:rtl w:val="true"/>
        </w:rPr>
        <w:t>: «</w:t>
      </w:r>
      <w:r>
        <w:rPr>
          <w:rtl w:val="true"/>
        </w:rPr>
        <w:t>الصُرَد</w:t>
      </w:r>
      <w:r>
        <w:rPr>
          <w:rtl w:val="true"/>
        </w:rPr>
        <w:t>»</w:t>
      </w:r>
      <w:bookmarkEnd w:id="21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w:t>
      </w:r>
      <w:r>
        <w:rPr>
          <w:rFonts w:eastAsia="IRNazanin" w:cs="IRNazanin"/>
          <w:color w:val="111111"/>
          <w:sz w:val="28"/>
          <w:szCs w:val="28"/>
          <w:rtl w:val="true"/>
          <w:lang w:bidi="fa-IR"/>
        </w:rPr>
        <w:t>.</w:t>
      </w:r>
    </w:p>
    <w:p>
      <w:pPr>
        <w:pStyle w:val="Heading2"/>
        <w:numPr>
          <w:ilvl w:val="1"/>
          <w:numId w:val="1"/>
        </w:numPr>
        <w:rPr/>
      </w:pPr>
      <w:bookmarkStart w:id="2187" w:name="__RefHeading___Toc250389_1738255347"/>
      <w:bookmarkStart w:id="2188" w:name="_Toc961"/>
      <w:bookmarkEnd w:id="2187"/>
      <w:r>
        <w:rPr>
          <w:rtl w:val="true"/>
        </w:rPr>
        <w:t xml:space="preserve">قوله فی ج </w:t>
      </w:r>
      <w:r>
        <w:rPr/>
        <w:t>5</w:t>
      </w:r>
      <w:r>
        <w:rPr>
          <w:rtl w:val="true"/>
        </w:rPr>
        <w:t xml:space="preserve">، ص </w:t>
      </w:r>
      <w:r>
        <w:rPr/>
        <w:t>156</w:t>
      </w:r>
      <w:r>
        <w:rPr>
          <w:rtl w:val="true"/>
        </w:rPr>
        <w:t xml:space="preserve">، س </w:t>
      </w:r>
      <w:r>
        <w:rPr/>
        <w:t>6</w:t>
      </w:r>
      <w:r>
        <w:rPr>
          <w:rtl w:val="true"/>
        </w:rPr>
        <w:t>: «</w:t>
      </w:r>
      <w:r>
        <w:rPr>
          <w:rtl w:val="true"/>
        </w:rPr>
        <w:t>فلایخفی ما فیه و لم یعرف</w:t>
      </w:r>
      <w:r>
        <w:rPr>
          <w:rtl w:val="true"/>
        </w:rPr>
        <w:t>»</w:t>
      </w:r>
      <w:bookmarkEnd w:id="21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ذلک من جهة صحة الدلیل الدال علی النهی عن الذبح کصحیحة علی بن جعفر عن موسی بن جعفر علیهما السلام عن الهدهد و قتله و ذبحه فقال لایؤذی و لایذبح فنعم الطیر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صحة ما یستدل به فی مقابل الحرمة لضعف الأخبار التی استدل بها الکراهة و ضعف دلالتها کوحدة سیاقه مع ما لیس بحرام ولکن معذلک ذهب المشهور کما صرح به فی الجواهر الی عدم الحرمة و علیه ینجبر ضعف ادلة الکراهة ان احرز استنادهم الیها و لم یحتمل أن یکون استنادهم الی الصحیحة و استنباطهم من قوله فنعم الطیر هو أو قوله لا یؤذی الکراهة و عدم الحرمة و إلا فلایفید شیئا لمن استظهر من صحیحة علی بن جعفر الحرمة فالاحتیاط لایترک کما ذهب الیه السید البروجردی فی توضیح المسائل و المصنف فی الحاشیة</w:t>
      </w:r>
      <w:r>
        <w:rPr>
          <w:rFonts w:eastAsia="IRNazanin" w:cs="IRNazanin"/>
          <w:color w:val="111111"/>
          <w:sz w:val="28"/>
          <w:szCs w:val="28"/>
          <w:rtl w:val="true"/>
          <w:lang w:bidi="fa-IR"/>
        </w:rPr>
        <w:t>.</w:t>
      </w:r>
    </w:p>
    <w:p>
      <w:pPr>
        <w:pStyle w:val="Heading2"/>
        <w:numPr>
          <w:ilvl w:val="1"/>
          <w:numId w:val="1"/>
        </w:numPr>
        <w:rPr/>
      </w:pPr>
      <w:bookmarkStart w:id="2189" w:name="__RefHeading___Toc250391_1738255347"/>
      <w:bookmarkStart w:id="2190" w:name="_Toc962"/>
      <w:bookmarkEnd w:id="2189"/>
      <w:r>
        <w:rPr>
          <w:rtl w:val="true"/>
        </w:rPr>
        <w:t xml:space="preserve">قوله فی ج </w:t>
      </w:r>
      <w:r>
        <w:rPr/>
        <w:t>5</w:t>
      </w:r>
      <w:r>
        <w:rPr>
          <w:rtl w:val="true"/>
        </w:rPr>
        <w:t xml:space="preserve">، ص </w:t>
      </w:r>
      <w:r>
        <w:rPr/>
        <w:t>160</w:t>
      </w:r>
      <w:r>
        <w:rPr>
          <w:rtl w:val="true"/>
        </w:rPr>
        <w:t xml:space="preserve">، س </w:t>
      </w:r>
      <w:r>
        <w:rPr/>
        <w:t>17</w:t>
      </w:r>
      <w:r>
        <w:rPr>
          <w:rtl w:val="true"/>
        </w:rPr>
        <w:t>: «</w:t>
      </w:r>
      <w:r>
        <w:rPr>
          <w:rtl w:val="true"/>
        </w:rPr>
        <w:t>بل یشکل شمولها</w:t>
      </w:r>
      <w:r>
        <w:rPr>
          <w:rtl w:val="true"/>
        </w:rPr>
        <w:t>»</w:t>
      </w:r>
      <w:bookmarkEnd w:id="2190"/>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الاشکال بعد وجود ما یدل بالاطلاق علی حرمة الانتفاع و ذهاب المشهور من القدماء الی حرمة الانتفاع بالمیقات مطلقا و أما ما ینافی ذلک من جواز الانتفاع فهو معرض عنه فلایصلح للمعارضة و أما حمل الانتفاع علی التعارف فی تلک الاعصار مع أنه لاخصوصیة فیها ففیه ما لایخفی فالملاک هو</w:t>
      </w:r>
      <w:bookmarkStart w:id="2191" w:name="pg14020_140863"/>
    </w:p>
    <w:p>
      <w:pPr>
        <w:pStyle w:val="BookText"/>
        <w:rPr/>
      </w:pPr>
      <w:bookmarkEnd w:id="2191"/>
      <w:r>
        <w:rPr>
          <w:rFonts w:ascii="IRNazanin" w:hAnsi="IRNazanin" w:eastAsia="IRNazanin"/>
          <w:color w:val="111111"/>
          <w:sz w:val="28"/>
          <w:sz w:val="28"/>
          <w:szCs w:val="28"/>
          <w:rtl w:val="true"/>
          <w:lang w:bidi="fa-IR"/>
        </w:rPr>
        <w:t>النافع المتعارفة اللهم إلا أن یقال لیس فی الروایات عموم حتی یؤخذ به بل الراوی سئل عن استعمالها فی الأکل و غیره مما یشترط فیه الطهارة بقوله المیتة منتفع منها بشیء فقال علیه السلام لا أو سئله عن استعمال الجلود فقال إذا رمیت و سمیت فانتفع و اما البته فلا انتهی فلیس فی کلام الامام عموم حتی یؤخذ به للمتعارفات الحدیثة</w:t>
      </w:r>
      <w:r>
        <w:rPr>
          <w:rFonts w:eastAsia="IRNazanin" w:cs="IRNazanin"/>
          <w:color w:val="111111"/>
          <w:sz w:val="28"/>
          <w:szCs w:val="28"/>
          <w:rtl w:val="true"/>
          <w:lang w:bidi="fa-IR"/>
        </w:rPr>
        <w:t>.</w:t>
      </w:r>
    </w:p>
    <w:p>
      <w:pPr>
        <w:pStyle w:val="Heading2"/>
        <w:numPr>
          <w:ilvl w:val="1"/>
          <w:numId w:val="1"/>
        </w:numPr>
        <w:rPr/>
      </w:pPr>
      <w:bookmarkStart w:id="2192" w:name="__RefHeading___Toc250393_1738255347"/>
      <w:bookmarkStart w:id="2193" w:name="_Toc963"/>
      <w:bookmarkEnd w:id="2192"/>
      <w:r>
        <w:rPr>
          <w:rtl w:val="true"/>
        </w:rPr>
        <w:t xml:space="preserve">قوله فی ج </w:t>
      </w:r>
      <w:r>
        <w:rPr/>
        <w:t>5</w:t>
      </w:r>
      <w:r>
        <w:rPr>
          <w:rtl w:val="true"/>
        </w:rPr>
        <w:t xml:space="preserve">، ص </w:t>
      </w:r>
      <w:r>
        <w:rPr/>
        <w:t>163</w:t>
      </w:r>
      <w:r>
        <w:rPr>
          <w:rtl w:val="true"/>
        </w:rPr>
        <w:t xml:space="preserve">، س </w:t>
      </w:r>
      <w:r>
        <w:rPr/>
        <w:t>7</w:t>
      </w:r>
      <w:r>
        <w:rPr>
          <w:rtl w:val="true"/>
        </w:rPr>
        <w:t>: «</w:t>
      </w:r>
      <w:r>
        <w:rPr>
          <w:rtl w:val="true"/>
        </w:rPr>
        <w:t>الخمسة المذکورة</w:t>
      </w:r>
      <w:r>
        <w:rPr>
          <w:rtl w:val="true"/>
        </w:rPr>
        <w:t>»</w:t>
      </w:r>
      <w:bookmarkEnd w:id="21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خلو النصوص عن ذات الاشاجع و إنما هو مذکور فی محکی کلمات بعض الأصحاب کابن حمزه و ابن ادریس و لادلیل علیه اللهم إلا أن یکتفی بذکره فی کلامه مع أنه لایعبا بکل روایة</w:t>
      </w:r>
      <w:r>
        <w:rPr>
          <w:rFonts w:eastAsia="IRNazanin" w:cs="IRNazanin"/>
          <w:color w:val="111111"/>
          <w:sz w:val="28"/>
          <w:szCs w:val="28"/>
          <w:rtl w:val="true"/>
          <w:lang w:bidi="fa-IR"/>
        </w:rPr>
        <w:t>.</w:t>
      </w:r>
    </w:p>
    <w:p>
      <w:pPr>
        <w:pStyle w:val="Heading2"/>
        <w:numPr>
          <w:ilvl w:val="1"/>
          <w:numId w:val="1"/>
        </w:numPr>
        <w:rPr/>
      </w:pPr>
      <w:bookmarkStart w:id="2194" w:name="__RefHeading___Toc250395_1738255347"/>
      <w:bookmarkStart w:id="2195" w:name="_Toc964"/>
      <w:bookmarkEnd w:id="2194"/>
      <w:r>
        <w:rPr>
          <w:rtl w:val="true"/>
        </w:rPr>
        <w:t xml:space="preserve">قوله فی ج </w:t>
      </w:r>
      <w:r>
        <w:rPr/>
        <w:t>5</w:t>
      </w:r>
      <w:r>
        <w:rPr>
          <w:rtl w:val="true"/>
        </w:rPr>
        <w:t xml:space="preserve">، ص </w:t>
      </w:r>
      <w:r>
        <w:rPr/>
        <w:t>163</w:t>
      </w:r>
      <w:r>
        <w:rPr>
          <w:rtl w:val="true"/>
        </w:rPr>
        <w:t xml:space="preserve">، س </w:t>
      </w:r>
      <w:r>
        <w:rPr/>
        <w:t>8</w:t>
      </w:r>
      <w:r>
        <w:rPr>
          <w:rtl w:val="true"/>
        </w:rPr>
        <w:t>: «</w:t>
      </w:r>
      <w:r>
        <w:rPr>
          <w:rtl w:val="true"/>
        </w:rPr>
        <w:t>من الشاة عشرة</w:t>
      </w:r>
      <w:r>
        <w:rPr>
          <w:rtl w:val="true"/>
        </w:rPr>
        <w:t>»</w:t>
      </w:r>
      <w:bookmarkEnd w:id="2195"/>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الموضوع فی جملة من الروایات هو الشاة و فی بعضها هو الابل و البقر و الغنم و غیر ذلک مما لحمه حلال و فی بعضها هو الذبیحة و علیه فشمولها بالنسبة الی الطیور غیر واضح اللهم إلا أن یقال إن قوله و غیر ذلک فی خبر اسماعیل بن مرار کاف فی ذلک ولکن بشکل بان غیر ذلک منصرف الی امثال الابل و البقر من الدواب و البهائم کما أن الذبیحة بقرینة ذکر الرحم و القرن و الظلف و الشعر منصرف الی الشاة و غیرها من الدواب و لایشمل الطیور نعم یشمل مرسل الخصال أن رسول الله صلی الله علیه و آله و سلم کان یکره أکل الخمسة الطحال و القضیب و الانثیان و الحیاء و آذان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للدواب و الطیور فتأمل</w:t>
      </w:r>
      <w:r>
        <w:rPr>
          <w:rFonts w:eastAsia="IRNazanin" w:cs="IRNazanin"/>
          <w:color w:val="111111"/>
          <w:sz w:val="28"/>
          <w:szCs w:val="28"/>
          <w:rtl w:val="true"/>
          <w:lang w:bidi="fa-IR"/>
        </w:rPr>
        <w:t>.</w:t>
      </w:r>
      <w:bookmarkStart w:id="2196" w:name="pg14020_140865"/>
    </w:p>
    <w:p>
      <w:pPr>
        <w:pStyle w:val="Heading2"/>
        <w:numPr>
          <w:ilvl w:val="1"/>
          <w:numId w:val="1"/>
        </w:numPr>
        <w:rPr/>
      </w:pPr>
      <w:bookmarkStart w:id="2197" w:name="__RefHeading___Toc250397_1738255347"/>
      <w:bookmarkStart w:id="2198" w:name="_Toc965"/>
      <w:bookmarkEnd w:id="2196"/>
      <w:bookmarkEnd w:id="2197"/>
      <w:r>
        <w:rPr>
          <w:rtl w:val="true"/>
        </w:rPr>
        <w:t xml:space="preserve">قوله فی ج </w:t>
      </w:r>
      <w:r>
        <w:rPr/>
        <w:t>5</w:t>
      </w:r>
      <w:r>
        <w:rPr>
          <w:rtl w:val="true"/>
        </w:rPr>
        <w:t xml:space="preserve">، ص </w:t>
      </w:r>
      <w:r>
        <w:rPr/>
        <w:t>163</w:t>
      </w:r>
      <w:r>
        <w:rPr>
          <w:rtl w:val="true"/>
        </w:rPr>
        <w:t xml:space="preserve">، س </w:t>
      </w:r>
      <w:r>
        <w:rPr/>
        <w:t>9</w:t>
      </w:r>
      <w:r>
        <w:rPr>
          <w:rtl w:val="true"/>
        </w:rPr>
        <w:t>: «</w:t>
      </w:r>
      <w:r>
        <w:rPr>
          <w:rtl w:val="true"/>
        </w:rPr>
        <w:t>و العلباء و الغدد</w:t>
      </w:r>
      <w:r>
        <w:rPr>
          <w:rtl w:val="true"/>
        </w:rPr>
        <w:t>»</w:t>
      </w:r>
      <w:bookmarkEnd w:id="21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عصمة صفراء فی صفحة العنق و هما علبائات منهما منبت العرف که آن در رساله‌ها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Heading2"/>
        <w:numPr>
          <w:ilvl w:val="1"/>
          <w:numId w:val="1"/>
        </w:numPr>
        <w:rPr/>
      </w:pPr>
      <w:bookmarkStart w:id="2199" w:name="__RefHeading___Toc250399_1738255347"/>
      <w:bookmarkStart w:id="2200" w:name="_Toc966"/>
      <w:bookmarkEnd w:id="2199"/>
      <w:r>
        <w:rPr>
          <w:rtl w:val="true"/>
        </w:rPr>
        <w:t xml:space="preserve">قوله فی ج </w:t>
      </w:r>
      <w:r>
        <w:rPr/>
        <w:t>5</w:t>
      </w:r>
      <w:r>
        <w:rPr>
          <w:rtl w:val="true"/>
        </w:rPr>
        <w:t xml:space="preserve">، ص </w:t>
      </w:r>
      <w:r>
        <w:rPr/>
        <w:t>163</w:t>
      </w:r>
      <w:r>
        <w:rPr>
          <w:rtl w:val="true"/>
        </w:rPr>
        <w:t xml:space="preserve">، س </w:t>
      </w:r>
      <w:r>
        <w:rPr/>
        <w:t>9</w:t>
      </w:r>
      <w:r>
        <w:rPr>
          <w:rtl w:val="true"/>
        </w:rPr>
        <w:t>: «</w:t>
      </w:r>
      <w:r>
        <w:rPr>
          <w:rtl w:val="true"/>
        </w:rPr>
        <w:t>و الحیاء و المرارة</w:t>
      </w:r>
      <w:r>
        <w:rPr>
          <w:rtl w:val="true"/>
        </w:rPr>
        <w:t>»</w:t>
      </w:r>
      <w:bookmarkEnd w:id="22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الشحم و السمن ولکن الظاهر من الریاض أنه الفرج</w:t>
      </w:r>
      <w:r>
        <w:rPr>
          <w:rFonts w:eastAsia="IRNazanin" w:cs="IRNazanin"/>
          <w:color w:val="111111"/>
          <w:sz w:val="28"/>
          <w:szCs w:val="28"/>
          <w:rtl w:val="true"/>
          <w:lang w:bidi="fa-IR"/>
        </w:rPr>
        <w:t>.</w:t>
      </w:r>
    </w:p>
    <w:p>
      <w:pPr>
        <w:pStyle w:val="Heading2"/>
        <w:numPr>
          <w:ilvl w:val="1"/>
          <w:numId w:val="1"/>
        </w:numPr>
        <w:rPr/>
      </w:pPr>
      <w:bookmarkStart w:id="2201" w:name="__RefHeading___Toc250401_1738255347"/>
      <w:bookmarkStart w:id="2202" w:name="_Toc967"/>
      <w:bookmarkEnd w:id="2201"/>
      <w:r>
        <w:rPr>
          <w:rtl w:val="true"/>
        </w:rPr>
        <w:t xml:space="preserve">قوله فی ج </w:t>
      </w:r>
      <w:r>
        <w:rPr/>
        <w:t>5</w:t>
      </w:r>
      <w:r>
        <w:rPr>
          <w:rtl w:val="true"/>
        </w:rPr>
        <w:t xml:space="preserve">، ص </w:t>
      </w:r>
      <w:r>
        <w:rPr/>
        <w:t>163</w:t>
      </w:r>
      <w:r>
        <w:rPr>
          <w:rtl w:val="true"/>
        </w:rPr>
        <w:t xml:space="preserve">، س </w:t>
      </w:r>
      <w:r>
        <w:rPr/>
        <w:t>10</w:t>
      </w:r>
      <w:r>
        <w:rPr>
          <w:rtl w:val="true"/>
        </w:rPr>
        <w:t>: «</w:t>
      </w:r>
      <w:r>
        <w:rPr>
          <w:rtl w:val="true"/>
        </w:rPr>
        <w:t>و رواه الصدوق</w:t>
      </w:r>
      <w:r>
        <w:rPr>
          <w:rtl w:val="true"/>
        </w:rPr>
        <w:t>»</w:t>
      </w:r>
      <w:bookmarkEnd w:id="22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المحکی عن الریاض أنه مروی فی الخصال بسند صحیح هو بضمیمة خبر اسماعیل یصیر ثلثه عشر و بضمیمة خبر ابراهیم بن حمید یصیر اربعة عشر</w:t>
      </w:r>
      <w:r>
        <w:rPr>
          <w:rFonts w:eastAsia="IRNazanin" w:cs="IRNazanin"/>
          <w:color w:val="111111"/>
          <w:sz w:val="28"/>
          <w:szCs w:val="28"/>
          <w:rtl w:val="true"/>
          <w:lang w:bidi="fa-IR"/>
        </w:rPr>
        <w:t>.</w:t>
      </w:r>
    </w:p>
    <w:p>
      <w:pPr>
        <w:pStyle w:val="Heading2"/>
        <w:numPr>
          <w:ilvl w:val="1"/>
          <w:numId w:val="1"/>
        </w:numPr>
        <w:rPr/>
      </w:pPr>
      <w:bookmarkStart w:id="2203" w:name="__RefHeading___Toc250403_1738255347"/>
      <w:bookmarkStart w:id="2204" w:name="_Toc968"/>
      <w:bookmarkEnd w:id="2203"/>
      <w:r>
        <w:rPr>
          <w:rtl w:val="true"/>
        </w:rPr>
        <w:t xml:space="preserve">قوله فی ج </w:t>
      </w:r>
      <w:r>
        <w:rPr/>
        <w:t>5</w:t>
      </w:r>
      <w:r>
        <w:rPr>
          <w:rtl w:val="true"/>
        </w:rPr>
        <w:t xml:space="preserve">، ص </w:t>
      </w:r>
      <w:r>
        <w:rPr/>
        <w:t>163</w:t>
      </w:r>
      <w:r>
        <w:rPr>
          <w:rtl w:val="true"/>
        </w:rPr>
        <w:t xml:space="preserve">، س </w:t>
      </w:r>
      <w:r>
        <w:rPr/>
        <w:t>13</w:t>
      </w:r>
      <w:r>
        <w:rPr>
          <w:rtl w:val="true"/>
        </w:rPr>
        <w:t>: «</w:t>
      </w:r>
      <w:r>
        <w:rPr>
          <w:rtl w:val="true"/>
        </w:rPr>
        <w:t>و خبر إسماعیل بن مرار</w:t>
      </w:r>
      <w:r>
        <w:rPr>
          <w:rtl w:val="true"/>
        </w:rPr>
        <w:t>»</w:t>
      </w:r>
      <w:bookmarkEnd w:id="22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المحکی عن الریاض لیس فیه ما یتوقف فیه إلا اسماعیل الذی ذکر فی الرجال ما یستانس به للاعتماد علیه</w:t>
      </w:r>
      <w:r>
        <w:rPr>
          <w:rFonts w:eastAsia="IRNazanin" w:cs="IRNazanin"/>
          <w:color w:val="111111"/>
          <w:sz w:val="28"/>
          <w:szCs w:val="28"/>
          <w:rtl w:val="true"/>
          <w:lang w:bidi="fa-IR"/>
        </w:rPr>
        <w:t>.</w:t>
      </w:r>
    </w:p>
    <w:p>
      <w:pPr>
        <w:pStyle w:val="Heading2"/>
        <w:numPr>
          <w:ilvl w:val="1"/>
          <w:numId w:val="1"/>
        </w:numPr>
        <w:rPr/>
      </w:pPr>
      <w:bookmarkStart w:id="2205" w:name="__RefHeading___Toc250405_1738255347"/>
      <w:bookmarkStart w:id="2206" w:name="_Toc969"/>
      <w:bookmarkEnd w:id="2205"/>
      <w:r>
        <w:rPr>
          <w:rtl w:val="true"/>
        </w:rPr>
        <w:t xml:space="preserve">قوله فی ج </w:t>
      </w:r>
      <w:r>
        <w:rPr/>
        <w:t>5</w:t>
      </w:r>
      <w:r>
        <w:rPr>
          <w:rtl w:val="true"/>
        </w:rPr>
        <w:t xml:space="preserve">، ص </w:t>
      </w:r>
      <w:r>
        <w:rPr/>
        <w:t>163</w:t>
      </w:r>
      <w:r>
        <w:rPr>
          <w:rtl w:val="true"/>
        </w:rPr>
        <w:t xml:space="preserve">، س </w:t>
      </w:r>
      <w:r>
        <w:rPr/>
        <w:t>16</w:t>
      </w:r>
      <w:r>
        <w:rPr>
          <w:rtl w:val="true"/>
        </w:rPr>
        <w:t>: «</w:t>
      </w:r>
      <w:r>
        <w:rPr>
          <w:rtl w:val="true"/>
        </w:rPr>
        <w:t>المرارة و الحدق و الخرزة</w:t>
      </w:r>
      <w:r>
        <w:rPr>
          <w:rtl w:val="true"/>
        </w:rPr>
        <w:t>»</w:t>
      </w:r>
      <w:bookmarkEnd w:id="2206"/>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الحدق جمع الحدقة سواد العین الأعظم و ذهب بعض من الأصحاب الی حرمة مابه الرؤیة الذی یقال له فی 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هو الاجتناب عن سواد العین و ان کان الأقوی جواز غیر ما به الرؤیة للشبهة المفهومیة و القدر المتیقن هو ذلک</w:t>
      </w:r>
      <w:r>
        <w:rPr>
          <w:rFonts w:eastAsia="IRNazanin" w:cs="IRNazanin"/>
          <w:color w:val="111111"/>
          <w:sz w:val="28"/>
          <w:szCs w:val="28"/>
          <w:rtl w:val="true"/>
          <w:lang w:bidi="fa-IR"/>
        </w:rPr>
        <w:t>.</w:t>
      </w:r>
      <w:bookmarkStart w:id="2207" w:name="pg14020_140867"/>
    </w:p>
    <w:p>
      <w:pPr>
        <w:pStyle w:val="Heading2"/>
        <w:numPr>
          <w:ilvl w:val="1"/>
          <w:numId w:val="1"/>
        </w:numPr>
        <w:rPr/>
      </w:pPr>
      <w:bookmarkStart w:id="2208" w:name="__RefHeading___Toc250407_1738255347"/>
      <w:bookmarkStart w:id="2209" w:name="_Toc970"/>
      <w:bookmarkEnd w:id="2207"/>
      <w:bookmarkEnd w:id="2208"/>
      <w:r>
        <w:rPr>
          <w:rtl w:val="true"/>
        </w:rPr>
        <w:t xml:space="preserve">قوله فی ج </w:t>
      </w:r>
      <w:r>
        <w:rPr/>
        <w:t>5</w:t>
      </w:r>
      <w:r>
        <w:rPr>
          <w:rtl w:val="true"/>
        </w:rPr>
        <w:t xml:space="preserve">، ص </w:t>
      </w:r>
      <w:r>
        <w:rPr/>
        <w:t>164</w:t>
      </w:r>
      <w:r>
        <w:rPr>
          <w:rtl w:val="true"/>
        </w:rPr>
        <w:t xml:space="preserve">، س </w:t>
      </w:r>
      <w:r>
        <w:rPr/>
        <w:t>12</w:t>
      </w:r>
      <w:r>
        <w:rPr>
          <w:rtl w:val="true"/>
        </w:rPr>
        <w:t>: «</w:t>
      </w:r>
      <w:r>
        <w:rPr>
          <w:rtl w:val="true"/>
        </w:rPr>
        <w:t>و خبر إبراهیم بن عبدالحمید</w:t>
      </w:r>
      <w:r>
        <w:rPr>
          <w:rtl w:val="true"/>
        </w:rPr>
        <w:t>»</w:t>
      </w:r>
      <w:bookmarkEnd w:id="22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المحکی عن الریاض هذا الخبر مروی فی المحاسن بسند موثق</w:t>
      </w:r>
      <w:r>
        <w:rPr>
          <w:rFonts w:eastAsia="IRNazanin" w:cs="IRNazanin"/>
          <w:color w:val="111111"/>
          <w:sz w:val="28"/>
          <w:szCs w:val="28"/>
          <w:rtl w:val="true"/>
          <w:lang w:bidi="fa-IR"/>
        </w:rPr>
        <w:t>.</w:t>
      </w:r>
    </w:p>
    <w:p>
      <w:pPr>
        <w:pStyle w:val="Heading2"/>
        <w:numPr>
          <w:ilvl w:val="1"/>
          <w:numId w:val="1"/>
        </w:numPr>
        <w:rPr/>
      </w:pPr>
      <w:bookmarkStart w:id="2210" w:name="__RefHeading___Toc250409_1738255347"/>
      <w:bookmarkStart w:id="2211" w:name="_Toc971"/>
      <w:bookmarkEnd w:id="2210"/>
      <w:r>
        <w:rPr>
          <w:rtl w:val="true"/>
        </w:rPr>
        <w:t xml:space="preserve">قوله فی ج </w:t>
      </w:r>
      <w:r>
        <w:rPr/>
        <w:t>5</w:t>
      </w:r>
      <w:r>
        <w:rPr>
          <w:rtl w:val="true"/>
        </w:rPr>
        <w:t xml:space="preserve">، ص </w:t>
      </w:r>
      <w:r>
        <w:rPr/>
        <w:t>166</w:t>
      </w:r>
      <w:r>
        <w:rPr>
          <w:rtl w:val="true"/>
        </w:rPr>
        <w:t xml:space="preserve">، س </w:t>
      </w:r>
      <w:r>
        <w:rPr/>
        <w:t>4</w:t>
      </w:r>
      <w:r>
        <w:rPr>
          <w:rtl w:val="true"/>
        </w:rPr>
        <w:t>: «</w:t>
      </w:r>
      <w:r>
        <w:rPr>
          <w:rtl w:val="true"/>
        </w:rPr>
        <w:t>مع کثرة الأخبار</w:t>
      </w:r>
      <w:r>
        <w:rPr>
          <w:rtl w:val="true"/>
        </w:rPr>
        <w:t>»</w:t>
      </w:r>
      <w:bookmarkEnd w:id="22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وثاقة بعضها أو اعتبارها أیضا</w:t>
      </w:r>
      <w:r>
        <w:rPr>
          <w:rFonts w:eastAsia="IRNazanin" w:cs="IRNazanin"/>
          <w:color w:val="111111"/>
          <w:sz w:val="28"/>
          <w:szCs w:val="28"/>
          <w:rtl w:val="true"/>
          <w:lang w:bidi="fa-IR"/>
        </w:rPr>
        <w:t>.</w:t>
      </w:r>
    </w:p>
    <w:p>
      <w:pPr>
        <w:pStyle w:val="Heading2"/>
        <w:numPr>
          <w:ilvl w:val="1"/>
          <w:numId w:val="1"/>
        </w:numPr>
        <w:rPr/>
      </w:pPr>
      <w:bookmarkStart w:id="2212" w:name="__RefHeading___Toc250411_1738255347"/>
      <w:bookmarkStart w:id="2213" w:name="_Toc972"/>
      <w:bookmarkEnd w:id="2212"/>
      <w:r>
        <w:rPr>
          <w:rtl w:val="true"/>
        </w:rPr>
        <w:t xml:space="preserve">قوله فی ج </w:t>
      </w:r>
      <w:r>
        <w:rPr/>
        <w:t>5</w:t>
      </w:r>
      <w:r>
        <w:rPr>
          <w:rtl w:val="true"/>
        </w:rPr>
        <w:t xml:space="preserve">، ص </w:t>
      </w:r>
      <w:r>
        <w:rPr/>
        <w:t>166</w:t>
      </w:r>
      <w:r>
        <w:rPr>
          <w:rtl w:val="true"/>
        </w:rPr>
        <w:t xml:space="preserve">، س </w:t>
      </w:r>
      <w:r>
        <w:rPr/>
        <w:t>9</w:t>
      </w:r>
      <w:r>
        <w:rPr>
          <w:rtl w:val="true"/>
        </w:rPr>
        <w:t>: «</w:t>
      </w:r>
      <w:r>
        <w:rPr>
          <w:rtl w:val="true"/>
        </w:rPr>
        <w:t>و یمکن أن یقال</w:t>
      </w:r>
      <w:r>
        <w:rPr>
          <w:rtl w:val="true"/>
        </w:rPr>
        <w:t>:»</w:t>
      </w:r>
      <w:bookmarkEnd w:id="22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الکلام فی المجلد الأول ص </w:t>
      </w:r>
      <w:r>
        <w:rPr>
          <w:rFonts w:eastAsia="IRNazanin" w:cs="IRNazanin"/>
          <w:color w:val="111111"/>
          <w:sz w:val="28"/>
          <w:szCs w:val="28"/>
          <w:lang w:bidi="fa-IR"/>
        </w:rPr>
        <w:t>495</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و حاصل ما أورد هناک هو أن العرف یری الأخبار الدالة علی الاختلاف فی الاعداد متباینه فلاوجه للقول بان تعارضها هو التعارض بالعموم و الخصوص المطلقین لعدم مساعدة العرف علی هذا الجمع بل حال الطرفین حال المتباینین ولکن یمکن أن یقال کما ذکره المصنف فی المقام أن بعد اختلاف الأخبار فی الاعداد یعلم أنه لیس لکل واحد منها مفهوم فارتفع التباین فکل واحد لمجرد الاثبات و لایدل علی نفی الغیر و قول المصنف معا و یمکن أن یقال الخ ناظر الی ذلک و علیه فالمضف عدل عن الاشکال الذی أورده هناک بما ذکر هنا</w:t>
      </w:r>
      <w:r>
        <w:rPr>
          <w:rFonts w:eastAsia="IRNazanin" w:cs="IRNazanin"/>
          <w:color w:val="111111"/>
          <w:sz w:val="28"/>
          <w:szCs w:val="28"/>
          <w:rtl w:val="true"/>
          <w:lang w:bidi="fa-IR"/>
        </w:rPr>
        <w:t>.</w:t>
      </w:r>
    </w:p>
    <w:p>
      <w:pPr>
        <w:pStyle w:val="Heading2"/>
        <w:numPr>
          <w:ilvl w:val="1"/>
          <w:numId w:val="1"/>
        </w:numPr>
        <w:rPr/>
      </w:pPr>
      <w:bookmarkStart w:id="2214" w:name="__RefHeading___Toc250413_1738255347"/>
      <w:bookmarkStart w:id="2215" w:name="_Toc973"/>
      <w:bookmarkEnd w:id="2214"/>
      <w:r>
        <w:rPr>
          <w:rtl w:val="true"/>
        </w:rPr>
        <w:t xml:space="preserve">قوله فی ج </w:t>
      </w:r>
      <w:r>
        <w:rPr/>
        <w:t>5</w:t>
      </w:r>
      <w:r>
        <w:rPr>
          <w:rtl w:val="true"/>
        </w:rPr>
        <w:t xml:space="preserve">، ص </w:t>
      </w:r>
      <w:r>
        <w:rPr/>
        <w:t>166</w:t>
      </w:r>
      <w:r>
        <w:rPr>
          <w:rtl w:val="true"/>
        </w:rPr>
        <w:t xml:space="preserve">، س </w:t>
      </w:r>
      <w:r>
        <w:rPr/>
        <w:t>13</w:t>
      </w:r>
      <w:r>
        <w:rPr>
          <w:rtl w:val="true"/>
        </w:rPr>
        <w:t>: «</w:t>
      </w:r>
      <w:r>
        <w:rPr>
          <w:rtl w:val="true"/>
        </w:rPr>
        <w:t>و لیس المقام من قبیل</w:t>
      </w:r>
      <w:r>
        <w:rPr>
          <w:rtl w:val="true"/>
        </w:rPr>
        <w:t>»</w:t>
      </w:r>
      <w:bookmarkEnd w:id="2215"/>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المقام من قبیل العام و الخاص کما فی الجواهر و وجه نفی کون المقام من قبیل العام و الخاص لعله من جهة أن العدد لایقبل الزیادة و لا النقیصه و علیه فما دل علی خلافه یکون مباینا له و لزم أن یرفع الید عن ظهوره الاستعمالی و حمل عل المجاز بقرینة ما دل علی خلافه هذا بخلاف العام و الخاص فان حمل</w:t>
      </w:r>
      <w:bookmarkStart w:id="2216" w:name="pg14020_140869"/>
    </w:p>
    <w:p>
      <w:pPr>
        <w:pStyle w:val="BookText"/>
        <w:rPr/>
      </w:pPr>
      <w:bookmarkEnd w:id="2216"/>
      <w:r>
        <w:rPr>
          <w:rFonts w:ascii="IRNazanin" w:hAnsi="IRNazanin" w:eastAsia="IRNazanin"/>
          <w:color w:val="111111"/>
          <w:sz w:val="28"/>
          <w:sz w:val="28"/>
          <w:szCs w:val="28"/>
          <w:rtl w:val="true"/>
          <w:lang w:bidi="fa-IR"/>
        </w:rPr>
        <w:t>العام علی الخاص لاینافی فی ظهوره الاستعمالی فی العام و لایلزم فیه المجاز علی مبنی سلطان العلماء کمالایخفی</w:t>
      </w:r>
      <w:r>
        <w:rPr>
          <w:rFonts w:eastAsia="IRNazanin" w:cs="IRNazanin"/>
          <w:color w:val="111111"/>
          <w:sz w:val="28"/>
          <w:szCs w:val="28"/>
          <w:rtl w:val="true"/>
          <w:lang w:bidi="fa-IR"/>
        </w:rPr>
        <w:t>.</w:t>
      </w:r>
    </w:p>
    <w:p>
      <w:pPr>
        <w:pStyle w:val="Heading2"/>
        <w:numPr>
          <w:ilvl w:val="1"/>
          <w:numId w:val="1"/>
        </w:numPr>
        <w:rPr/>
      </w:pPr>
      <w:bookmarkStart w:id="2217" w:name="__RefHeading___Toc250415_1738255347"/>
      <w:bookmarkStart w:id="2218" w:name="_Toc974"/>
      <w:bookmarkEnd w:id="2217"/>
      <w:r>
        <w:rPr>
          <w:rtl w:val="true"/>
        </w:rPr>
        <w:t xml:space="preserve">قوله فی ج </w:t>
      </w:r>
      <w:r>
        <w:rPr/>
        <w:t>5</w:t>
      </w:r>
      <w:r>
        <w:rPr>
          <w:rtl w:val="true"/>
        </w:rPr>
        <w:t xml:space="preserve">، ص </w:t>
      </w:r>
      <w:r>
        <w:rPr/>
        <w:t>167</w:t>
      </w:r>
      <w:r>
        <w:rPr>
          <w:rtl w:val="true"/>
        </w:rPr>
        <w:t xml:space="preserve">، س </w:t>
      </w:r>
      <w:r>
        <w:rPr/>
        <w:t>17</w:t>
      </w:r>
      <w:r>
        <w:rPr>
          <w:rtl w:val="true"/>
        </w:rPr>
        <w:t>: «</w:t>
      </w:r>
      <w:r>
        <w:rPr>
          <w:rtl w:val="true"/>
        </w:rPr>
        <w:t>و قد سبق حرمتها</w:t>
      </w:r>
      <w:r>
        <w:rPr>
          <w:rtl w:val="true"/>
        </w:rPr>
        <w:t>»</w:t>
      </w:r>
      <w:bookmarkEnd w:id="22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کونه بمنزلة المیتة ما رواه فی الوسائل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و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الصید</w:t>
      </w:r>
      <w:r>
        <w:rPr>
          <w:rFonts w:eastAsia="IRNazanin" w:cs="IRNazanin"/>
          <w:color w:val="111111"/>
          <w:sz w:val="28"/>
          <w:szCs w:val="28"/>
          <w:rtl w:val="true"/>
          <w:lang w:bidi="fa-IR"/>
        </w:rPr>
        <w:t>.</w:t>
      </w:r>
    </w:p>
    <w:p>
      <w:pPr>
        <w:pStyle w:val="Heading2"/>
        <w:numPr>
          <w:ilvl w:val="1"/>
          <w:numId w:val="1"/>
        </w:numPr>
        <w:rPr/>
      </w:pPr>
      <w:bookmarkStart w:id="2219" w:name="__RefHeading___Toc250417_1738255347"/>
      <w:bookmarkStart w:id="2220" w:name="_Toc975"/>
      <w:bookmarkEnd w:id="2219"/>
      <w:r>
        <w:rPr>
          <w:rtl w:val="true"/>
        </w:rPr>
        <w:t xml:space="preserve">قوله فی ج </w:t>
      </w:r>
      <w:r>
        <w:rPr/>
        <w:t>5</w:t>
      </w:r>
      <w:r>
        <w:rPr>
          <w:rtl w:val="true"/>
        </w:rPr>
        <w:t xml:space="preserve">، ص </w:t>
      </w:r>
      <w:r>
        <w:rPr/>
        <w:t>168</w:t>
      </w:r>
      <w:r>
        <w:rPr>
          <w:rtl w:val="true"/>
        </w:rPr>
        <w:t xml:space="preserve">، س </w:t>
      </w:r>
      <w:r>
        <w:rPr/>
        <w:t>18</w:t>
      </w:r>
      <w:r>
        <w:rPr>
          <w:rtl w:val="true"/>
        </w:rPr>
        <w:t>: «</w:t>
      </w:r>
      <w:r>
        <w:rPr>
          <w:rtl w:val="true"/>
        </w:rPr>
        <w:t>و یدل علیها قول</w:t>
      </w:r>
      <w:r>
        <w:rPr>
          <w:rtl w:val="true"/>
        </w:rPr>
        <w:t>»</w:t>
      </w:r>
      <w:bookmarkEnd w:id="22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أیضا صحیحة هشام بن سالم عن أبی عبدالله علیه السلام قال أن الله عزوجل خلق آدم من طین فحرم أکل الطین علی ذریته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صحیحة کما صرح بهذا فی المستند ربما یناقش فی صحته بدعوی أن فی السند حسن بن علی بن عقبة و هو لم یوثق ولکن یمکن الجواب عنه بان فی تجرید اسانید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عقبة وهم و صوابه الحسن بن علی أو الحسن عن علی بن عقبة انتهی و علیه فانحصر من روی عنه أحمد بن محمد بن عیسی أو احمد بن محمد بن خالد فی عدة هم موثقون فلاإشکال فی الروایة و یؤید ما ذکره تجرید الاساتید فی موهویتة حسن بن علی ابن عقبه انه لم یکن من الرواة اصلا و لذا لم یذکره صاحب الوسائل</w:t>
      </w:r>
      <w:r>
        <w:rPr>
          <w:rFonts w:eastAsia="IRNazanin" w:cs="IRNazanin"/>
          <w:color w:val="111111"/>
          <w:sz w:val="28"/>
          <w:szCs w:val="28"/>
          <w:rtl w:val="true"/>
          <w:lang w:bidi="fa-IR"/>
        </w:rPr>
        <w:t>.</w:t>
      </w:r>
    </w:p>
    <w:p>
      <w:pPr>
        <w:pStyle w:val="Heading2"/>
        <w:numPr>
          <w:ilvl w:val="1"/>
          <w:numId w:val="1"/>
        </w:numPr>
        <w:rPr/>
      </w:pPr>
      <w:bookmarkStart w:id="2221" w:name="__RefHeading___Toc250419_1738255347"/>
      <w:bookmarkStart w:id="2222" w:name="_Toc976"/>
      <w:bookmarkEnd w:id="2221"/>
      <w:r>
        <w:rPr>
          <w:rtl w:val="true"/>
        </w:rPr>
        <w:t xml:space="preserve">قوله فی ج </w:t>
      </w:r>
      <w:r>
        <w:rPr/>
        <w:t>5</w:t>
      </w:r>
      <w:r>
        <w:rPr>
          <w:rtl w:val="true"/>
        </w:rPr>
        <w:t xml:space="preserve">، ص </w:t>
      </w:r>
      <w:r>
        <w:rPr/>
        <w:t>169</w:t>
      </w:r>
      <w:r>
        <w:rPr>
          <w:rtl w:val="true"/>
        </w:rPr>
        <w:t xml:space="preserve">، س </w:t>
      </w:r>
      <w:r>
        <w:rPr/>
        <w:t>1</w:t>
      </w:r>
      <w:r>
        <w:rPr>
          <w:rtl w:val="true"/>
        </w:rPr>
        <w:t>: «</w:t>
      </w:r>
      <w:r>
        <w:rPr>
          <w:rtl w:val="true"/>
        </w:rPr>
        <w:t>و قال سعد بن سعد</w:t>
      </w:r>
      <w:r>
        <w:rPr>
          <w:rtl w:val="true"/>
        </w:rPr>
        <w:t>»</w:t>
      </w:r>
      <w:bookmarkEnd w:id="2222"/>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الطریق مذکور فی کامل الزیارات،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w:t>
      </w:r>
      <w:bookmarkStart w:id="2223" w:name="pg14020_140871"/>
    </w:p>
    <w:p>
      <w:pPr>
        <w:pStyle w:val="BookText"/>
        <w:rPr/>
      </w:pPr>
      <w:bookmarkEnd w:id="2223"/>
      <w:r>
        <w:rPr>
          <w:rFonts w:ascii="IRNazanin" w:hAnsi="IRNazanin" w:eastAsia="IRNazanin"/>
          <w:color w:val="111111"/>
          <w:sz w:val="28"/>
          <w:sz w:val="28"/>
          <w:szCs w:val="28"/>
          <w:rtl w:val="true"/>
          <w:lang w:bidi="fa-IR"/>
        </w:rPr>
        <w:t>الحسن عن محمد بن الحسن عن محمد بن الحسن الصفار عن عباد بن سلیمان عن سعد بن سعد قال سألت أباالحسن الحدیث</w:t>
      </w:r>
      <w:r>
        <w:rPr>
          <w:rFonts w:eastAsia="IRNazanin" w:cs="IRNazanin"/>
          <w:color w:val="111111"/>
          <w:sz w:val="28"/>
          <w:szCs w:val="28"/>
          <w:rtl w:val="true"/>
          <w:lang w:bidi="fa-IR"/>
        </w:rPr>
        <w:t>.</w:t>
      </w:r>
    </w:p>
    <w:p>
      <w:pPr>
        <w:pStyle w:val="Heading2"/>
        <w:numPr>
          <w:ilvl w:val="1"/>
          <w:numId w:val="1"/>
        </w:numPr>
        <w:rPr/>
      </w:pPr>
      <w:bookmarkStart w:id="2224" w:name="__RefHeading___Toc250421_1738255347"/>
      <w:bookmarkStart w:id="2225" w:name="_Toc977"/>
      <w:bookmarkEnd w:id="2224"/>
      <w:r>
        <w:rPr>
          <w:rtl w:val="true"/>
        </w:rPr>
        <w:t xml:space="preserve">قوله فی ج </w:t>
      </w:r>
      <w:r>
        <w:rPr/>
        <w:t>5</w:t>
      </w:r>
      <w:r>
        <w:rPr>
          <w:rtl w:val="true"/>
        </w:rPr>
        <w:t xml:space="preserve">، ص </w:t>
      </w:r>
      <w:r>
        <w:rPr/>
        <w:t>169</w:t>
      </w:r>
      <w:r>
        <w:rPr>
          <w:rtl w:val="true"/>
        </w:rPr>
        <w:t xml:space="preserve">، س </w:t>
      </w:r>
      <w:r>
        <w:rPr/>
        <w:t>6</w:t>
      </w:r>
      <w:r>
        <w:rPr>
          <w:rtl w:val="true"/>
        </w:rPr>
        <w:t>: «</w:t>
      </w:r>
      <w:r>
        <w:rPr>
          <w:rtl w:val="true"/>
        </w:rPr>
        <w:t>علی استثناء طینه</w:t>
      </w:r>
      <w:r>
        <w:rPr>
          <w:rtl w:val="true"/>
        </w:rPr>
        <w:t>»</w:t>
      </w:r>
      <w:bookmarkEnd w:id="2225"/>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استثنی الطین الارمنی الحسین بن بسطام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المحدث القمی فی الکنی و الالقاب هو من اکابر قدماء العلماء الامامیة و حیث کان مؤلف الکتاب من الاکابر فنقله عن بشر بن عبدالحمید کاف فی الوثاقة إذ لم یضف اصاغر الطلبة من روایة ضعیف کتابا فضلا عن کونه من الأکابر هذا مضافا الی قیام السیرة علی التداوی به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اخوه فی طب الائمة عن بشر بن عبد الحمید الأنصاری عن الوشاء عن محمد بن فضیل عن أبی حمزة عن أبی جعفر علیه السلام ان رجلا شکا الیه الزحیر فقال له خذ من الطین الأرمنی و اقله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قلی بمعنی النضح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بنار لینة و استف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خذه غیر ملتوت أی غیر مبلول بشیء من الماء أو 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یسکن عنک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المحقق قدس سره فی متن الشرایع بالحسنة ولکن رماها فی الجواهر بالضعف و لعله من جهة بشر بن عبدالحمید و علیه فلایمکن العمل باطلاقه و القول بجواز المعالجة به ولو مع عدم الاضطرار و لذا ذهب بعض الی جوازه عند الاضطرار ولکنه لایختص به بل کل شیء اضطر الیه جاز اکله نعم ذهب فی الجواهر الی جواز اکله مع فرض عدم تناول اطلاق مادل علی النهی عن الطین لمثله و قال لعله کاف خصوصا مع ملاحظة السیرة المستمرة علی التداوی به من دون ملاحظة الضرورة المسوغة للمحرمات انتهی و هو حسن لو قلنا بانه لیس بطین و أما مع اطلاق الطین و التراب علیه</w:t>
      </w:r>
      <w:bookmarkStart w:id="2226" w:name="pg14020_140873"/>
    </w:p>
    <w:p>
      <w:pPr>
        <w:pStyle w:val="BookText"/>
        <w:rPr/>
      </w:pPr>
      <w:bookmarkEnd w:id="2226"/>
      <w:r>
        <w:rPr>
          <w:rFonts w:ascii="IRNazanin" w:hAnsi="IRNazanin" w:eastAsia="IRNazanin"/>
          <w:color w:val="111111"/>
          <w:sz w:val="28"/>
          <w:sz w:val="28"/>
          <w:szCs w:val="28"/>
          <w:rtl w:val="true"/>
          <w:lang w:bidi="fa-IR"/>
        </w:rPr>
        <w:t>فالأخبار الدالة علی النهی عن الطین یشمله الا أن تکون السیرة کاشفة فافهم</w:t>
      </w:r>
      <w:r>
        <w:rPr>
          <w:rFonts w:eastAsia="IRNazanin" w:cs="IRNazanin"/>
          <w:color w:val="111111"/>
          <w:sz w:val="28"/>
          <w:szCs w:val="28"/>
          <w:rtl w:val="true"/>
          <w:lang w:bidi="fa-IR"/>
        </w:rPr>
        <w:t>.</w:t>
      </w:r>
    </w:p>
    <w:p>
      <w:pPr>
        <w:pStyle w:val="Heading2"/>
        <w:numPr>
          <w:ilvl w:val="1"/>
          <w:numId w:val="1"/>
        </w:numPr>
        <w:rPr/>
      </w:pPr>
      <w:bookmarkStart w:id="2227" w:name="__RefHeading___Toc250423_1738255347"/>
      <w:bookmarkStart w:id="2228" w:name="_Toc978"/>
      <w:bookmarkEnd w:id="2227"/>
      <w:r>
        <w:rPr>
          <w:rtl w:val="true"/>
        </w:rPr>
        <w:t xml:space="preserve">قوله فی ج </w:t>
      </w:r>
      <w:r>
        <w:rPr/>
        <w:t>5</w:t>
      </w:r>
      <w:r>
        <w:rPr>
          <w:rtl w:val="true"/>
        </w:rPr>
        <w:t xml:space="preserve">، ص </w:t>
      </w:r>
      <w:r>
        <w:rPr/>
        <w:t>169</w:t>
      </w:r>
      <w:r>
        <w:rPr>
          <w:rtl w:val="true"/>
        </w:rPr>
        <w:t xml:space="preserve">، س </w:t>
      </w:r>
      <w:r>
        <w:rPr/>
        <w:t>8</w:t>
      </w:r>
      <w:r>
        <w:rPr>
          <w:rtl w:val="true"/>
        </w:rPr>
        <w:t>: «</w:t>
      </w:r>
      <w:r>
        <w:rPr>
          <w:rtl w:val="true"/>
        </w:rPr>
        <w:t>عدم مدخلیة هذه</w:t>
      </w:r>
      <w:r>
        <w:rPr>
          <w:rtl w:val="true"/>
        </w:rPr>
        <w:t>»</w:t>
      </w:r>
      <w:bookmarkEnd w:id="22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الریاض أیضا و ان اصر صاحب الجواهر علی مدخلیة الخصوصیة مستدلا بان عنوان الطین غیر عنوان التراب لکن یعلم بمناسبة الحکم و الموضوع و ما رواه فی ابن قولویة فی المزار عدم المدخلیة بل الموضوع هو التراب لایقال قال فی الجواهر لم نجد عاملا بخبر الثمالی فی حل أکل طین قبور سایر الائمة علیهم السلام فالروایة ساقطة عن الاعتبار لانا نقول لو سلم عدم العمل بها فی المذکور لایضر ذلک بالمقام لان الروایة ذو فقرات عدم العمل بفقرة لایضر باعتبار بواقی الفقرات</w:t>
      </w:r>
      <w:r>
        <w:rPr>
          <w:rFonts w:eastAsia="IRNazanin" w:cs="IRNazanin"/>
          <w:color w:val="111111"/>
          <w:sz w:val="28"/>
          <w:szCs w:val="28"/>
          <w:rtl w:val="true"/>
          <w:lang w:bidi="fa-IR"/>
        </w:rPr>
        <w:t>.</w:t>
      </w:r>
    </w:p>
    <w:p>
      <w:pPr>
        <w:pStyle w:val="Heading2"/>
        <w:numPr>
          <w:ilvl w:val="1"/>
          <w:numId w:val="1"/>
        </w:numPr>
        <w:rPr/>
      </w:pPr>
      <w:bookmarkStart w:id="2229" w:name="__RefHeading___Toc250425_1738255347"/>
      <w:bookmarkStart w:id="2230" w:name="_Toc979"/>
      <w:bookmarkEnd w:id="2229"/>
      <w:r>
        <w:rPr>
          <w:rtl w:val="true"/>
        </w:rPr>
        <w:t xml:space="preserve">قوله فی ج </w:t>
      </w:r>
      <w:r>
        <w:rPr/>
        <w:t>5</w:t>
      </w:r>
      <w:r>
        <w:rPr>
          <w:rtl w:val="true"/>
        </w:rPr>
        <w:t xml:space="preserve">، ص </w:t>
      </w:r>
      <w:r>
        <w:rPr/>
        <w:t>169</w:t>
      </w:r>
      <w:r>
        <w:rPr>
          <w:rtl w:val="true"/>
        </w:rPr>
        <w:t xml:space="preserve">، س </w:t>
      </w:r>
      <w:r>
        <w:rPr/>
        <w:t>11</w:t>
      </w:r>
      <w:r>
        <w:rPr>
          <w:rtl w:val="true"/>
        </w:rPr>
        <w:t>: «</w:t>
      </w:r>
      <w:r>
        <w:rPr>
          <w:rtl w:val="true"/>
        </w:rPr>
        <w:t>المدر هو التراب</w:t>
      </w:r>
      <w:r>
        <w:rPr>
          <w:rtl w:val="true"/>
        </w:rPr>
        <w:t>»</w:t>
      </w:r>
      <w:bookmarkEnd w:id="22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ولقائل أن یقول ان المدر هو المسبوق بکونه طینا فلایتحد مع التراب المطلق اللهم إلا أن یقال کما أشار الیه بقوله هو یحتمل مدخلیة مدریته الی عدم خصوصیة مسبوقیته بالطینة فالحصر لایضر</w:t>
      </w:r>
      <w:r>
        <w:rPr>
          <w:rFonts w:eastAsia="IRNazanin" w:cs="IRNazanin"/>
          <w:color w:val="111111"/>
          <w:sz w:val="28"/>
          <w:szCs w:val="28"/>
          <w:rtl w:val="true"/>
          <w:lang w:bidi="fa-IR"/>
        </w:rPr>
        <w:t>.</w:t>
      </w:r>
    </w:p>
    <w:p>
      <w:pPr>
        <w:pStyle w:val="Heading2"/>
        <w:numPr>
          <w:ilvl w:val="1"/>
          <w:numId w:val="1"/>
        </w:numPr>
        <w:rPr/>
      </w:pPr>
      <w:bookmarkStart w:id="2231" w:name="__RefHeading___Toc250427_1738255347"/>
      <w:bookmarkStart w:id="2232" w:name="_Toc980"/>
      <w:bookmarkEnd w:id="2231"/>
      <w:r>
        <w:rPr>
          <w:rtl w:val="true"/>
        </w:rPr>
        <w:t xml:space="preserve">قوله فی ج </w:t>
      </w:r>
      <w:r>
        <w:rPr/>
        <w:t>5</w:t>
      </w:r>
      <w:r>
        <w:rPr>
          <w:rtl w:val="true"/>
        </w:rPr>
        <w:t xml:space="preserve">، ص </w:t>
      </w:r>
      <w:r>
        <w:rPr/>
        <w:t>169</w:t>
      </w:r>
      <w:r>
        <w:rPr>
          <w:rtl w:val="true"/>
        </w:rPr>
        <w:t xml:space="preserve">، س </w:t>
      </w:r>
      <w:r>
        <w:rPr/>
        <w:t>17</w:t>
      </w:r>
      <w:r>
        <w:rPr>
          <w:rtl w:val="true"/>
        </w:rPr>
        <w:t>: «</w:t>
      </w:r>
      <w:r>
        <w:rPr>
          <w:rtl w:val="true"/>
        </w:rPr>
        <w:t>و یمکن الاستشهاد</w:t>
      </w:r>
      <w:r>
        <w:rPr>
          <w:rtl w:val="true"/>
        </w:rPr>
        <w:t>»</w:t>
      </w:r>
      <w:bookmarkEnd w:id="2232"/>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الاستشهاد أیضا بما روی فی عیون الأخبار عن الامام الکاظم علیه السلام و لاتأخذوا من ترتبی شیئا لتبرکوا به فان کل تربة لنا محرمة إلا تربة جدی الحسین بن علی علیهما السلام ولکنه ضعیف کما أن روایة الثمالی ضعیف لتضعیف</w:t>
      </w:r>
      <w:bookmarkStart w:id="2233" w:name="pg14020_140875"/>
    </w:p>
    <w:p>
      <w:pPr>
        <w:pStyle w:val="BookText"/>
        <w:rPr/>
      </w:pPr>
      <w:bookmarkEnd w:id="2233"/>
      <w:r>
        <w:rPr>
          <w:rFonts w:ascii="IRNazanin" w:hAnsi="IRNazanin" w:eastAsia="IRNazanin"/>
          <w:color w:val="111111"/>
          <w:sz w:val="28"/>
          <w:sz w:val="28"/>
          <w:szCs w:val="28"/>
          <w:rtl w:val="true"/>
          <w:lang w:bidi="fa-IR"/>
        </w:rPr>
        <w:t>عبدالله بن عبد الرحمن الاصم فنقل کامل الزیارات لایوجب الوثوق بعد معارضته مع من ضعفه فلاتغفل</w:t>
      </w:r>
      <w:r>
        <w:rPr>
          <w:rFonts w:eastAsia="IRNazanin" w:cs="IRNazanin"/>
          <w:color w:val="111111"/>
          <w:sz w:val="28"/>
          <w:szCs w:val="28"/>
          <w:rtl w:val="true"/>
          <w:lang w:bidi="fa-IR"/>
        </w:rPr>
        <w:t>.</w:t>
      </w:r>
    </w:p>
    <w:p>
      <w:pPr>
        <w:pStyle w:val="Heading2"/>
        <w:numPr>
          <w:ilvl w:val="1"/>
          <w:numId w:val="1"/>
        </w:numPr>
        <w:rPr/>
      </w:pPr>
      <w:bookmarkStart w:id="2234" w:name="__RefHeading___Toc250429_1738255347"/>
      <w:bookmarkStart w:id="2235" w:name="_Toc981"/>
      <w:bookmarkEnd w:id="2234"/>
      <w:r>
        <w:rPr>
          <w:rtl w:val="true"/>
        </w:rPr>
        <w:t xml:space="preserve">قوله فی ج </w:t>
      </w:r>
      <w:r>
        <w:rPr/>
        <w:t>5</w:t>
      </w:r>
      <w:r>
        <w:rPr>
          <w:rtl w:val="true"/>
        </w:rPr>
        <w:t xml:space="preserve">، ص </w:t>
      </w:r>
      <w:r>
        <w:rPr/>
        <w:t>169</w:t>
      </w:r>
      <w:r>
        <w:rPr>
          <w:rtl w:val="true"/>
        </w:rPr>
        <w:t xml:space="preserve">، س </w:t>
      </w:r>
      <w:r>
        <w:rPr/>
        <w:t>17</w:t>
      </w:r>
      <w:r>
        <w:rPr>
          <w:rtl w:val="true"/>
        </w:rPr>
        <w:t>: «</w:t>
      </w:r>
      <w:r>
        <w:rPr>
          <w:rtl w:val="true"/>
        </w:rPr>
        <w:t>عن ابن أبی عمیر</w:t>
      </w:r>
      <w:r>
        <w:rPr>
          <w:rtl w:val="true"/>
        </w:rPr>
        <w:t>»</w:t>
      </w:r>
      <w:bookmarkEnd w:id="22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سهوو فی الصدر حدثنی محمد بن الحسن بن علی بن مهزیار عن جده علی ابن مهزیار عن الحسن بن سعید عن عبدالله بن عبدالرحمن الاصم قال حدثنا أبو عمر شیخ من أهل الکوفة عن أبی حمزه الحدیث</w:t>
      </w:r>
      <w:r>
        <w:rPr>
          <w:rFonts w:eastAsia="IRNazanin" w:cs="IRNazanin"/>
          <w:color w:val="111111"/>
          <w:sz w:val="28"/>
          <w:szCs w:val="28"/>
          <w:rtl w:val="true"/>
          <w:lang w:bidi="fa-IR"/>
        </w:rPr>
        <w:t>.</w:t>
      </w:r>
    </w:p>
    <w:p>
      <w:pPr>
        <w:pStyle w:val="Heading2"/>
        <w:numPr>
          <w:ilvl w:val="1"/>
          <w:numId w:val="1"/>
        </w:numPr>
        <w:rPr/>
      </w:pPr>
      <w:bookmarkStart w:id="2236" w:name="__RefHeading___Toc250431_1738255347"/>
      <w:bookmarkStart w:id="2237" w:name="_Toc982"/>
      <w:bookmarkEnd w:id="2236"/>
      <w:r>
        <w:rPr>
          <w:rtl w:val="true"/>
        </w:rPr>
        <w:t xml:space="preserve">قوله فی ج </w:t>
      </w:r>
      <w:r>
        <w:rPr/>
        <w:t>5</w:t>
      </w:r>
      <w:r>
        <w:rPr>
          <w:rtl w:val="true"/>
        </w:rPr>
        <w:t xml:space="preserve">، ص </w:t>
      </w:r>
      <w:r>
        <w:rPr/>
        <w:t>169</w:t>
      </w:r>
      <w:r>
        <w:rPr>
          <w:rtl w:val="true"/>
        </w:rPr>
        <w:t xml:space="preserve">، س </w:t>
      </w:r>
      <w:r>
        <w:rPr/>
        <w:t>20</w:t>
      </w:r>
      <w:r>
        <w:rPr>
          <w:rtl w:val="true"/>
        </w:rPr>
        <w:t>: «</w:t>
      </w:r>
      <w:r>
        <w:rPr>
          <w:rtl w:val="true"/>
        </w:rPr>
        <w:t>فخذمنها فإنها شفاء</w:t>
      </w:r>
      <w:r>
        <w:rPr>
          <w:rtl w:val="true"/>
        </w:rPr>
        <w:t>»</w:t>
      </w:r>
      <w:bookmarkEnd w:id="22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أنه معارض بما روی عن عیون الأخبار ولکنه ضعیف اللهم إلا أن یکون منجبرا بعمل الأصحاب فافهم</w:t>
      </w:r>
      <w:r>
        <w:rPr>
          <w:rFonts w:eastAsia="IRNazanin" w:cs="IRNazanin"/>
          <w:color w:val="111111"/>
          <w:sz w:val="28"/>
          <w:szCs w:val="28"/>
          <w:rtl w:val="true"/>
          <w:lang w:bidi="fa-IR"/>
        </w:rPr>
        <w:t>.</w:t>
      </w:r>
    </w:p>
    <w:p>
      <w:pPr>
        <w:pStyle w:val="Heading2"/>
        <w:numPr>
          <w:ilvl w:val="1"/>
          <w:numId w:val="1"/>
        </w:numPr>
        <w:rPr/>
      </w:pPr>
      <w:bookmarkStart w:id="2238" w:name="__RefHeading___Toc250433_1738255347"/>
      <w:bookmarkStart w:id="2239" w:name="_Toc983"/>
      <w:bookmarkEnd w:id="2238"/>
      <w:r>
        <w:rPr>
          <w:rtl w:val="true"/>
        </w:rPr>
        <w:t xml:space="preserve">قوله فی ج </w:t>
      </w:r>
      <w:r>
        <w:rPr/>
        <w:t>5</w:t>
      </w:r>
      <w:r>
        <w:rPr>
          <w:rtl w:val="true"/>
        </w:rPr>
        <w:t xml:space="preserve">، ص </w:t>
      </w:r>
      <w:r>
        <w:rPr/>
        <w:t>170</w:t>
      </w:r>
      <w:r>
        <w:rPr>
          <w:rtl w:val="true"/>
        </w:rPr>
        <w:t xml:space="preserve">، س </w:t>
      </w:r>
      <w:r>
        <w:rPr/>
        <w:t>19</w:t>
      </w:r>
      <w:r>
        <w:rPr>
          <w:rtl w:val="true"/>
        </w:rPr>
        <w:t>: «</w:t>
      </w:r>
      <w:r>
        <w:rPr>
          <w:rtl w:val="true"/>
        </w:rPr>
        <w:t>بل ورد النهی عن شرب</w:t>
      </w:r>
      <w:r>
        <w:rPr>
          <w:rtl w:val="true"/>
        </w:rPr>
        <w:t>»</w:t>
      </w:r>
      <w:bookmarkEnd w:id="22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ورود النهی عن شرب ماء مات فیه سام ابرص فی باب منزوحات البئر ولکن لم اجد روایة علل النهی المذکور بالقول المذکور أی لان فیه سما</w:t>
      </w:r>
      <w:r>
        <w:rPr>
          <w:rFonts w:eastAsia="IRNazanin" w:cs="IRNazanin"/>
          <w:color w:val="111111"/>
          <w:sz w:val="28"/>
          <w:szCs w:val="28"/>
          <w:rtl w:val="true"/>
          <w:lang w:bidi="fa-IR"/>
        </w:rPr>
        <w:t>.</w:t>
      </w:r>
    </w:p>
    <w:p>
      <w:pPr>
        <w:pStyle w:val="Heading2"/>
        <w:numPr>
          <w:ilvl w:val="1"/>
          <w:numId w:val="1"/>
        </w:numPr>
        <w:rPr/>
      </w:pPr>
      <w:bookmarkStart w:id="2240" w:name="__RefHeading___Toc250435_1738255347"/>
      <w:bookmarkStart w:id="2241" w:name="_Toc984"/>
      <w:bookmarkEnd w:id="2240"/>
      <w:r>
        <w:rPr>
          <w:rtl w:val="true"/>
        </w:rPr>
        <w:t xml:space="preserve">قوله فی ج </w:t>
      </w:r>
      <w:r>
        <w:rPr/>
        <w:t>5</w:t>
      </w:r>
      <w:r>
        <w:rPr>
          <w:rtl w:val="true"/>
        </w:rPr>
        <w:t xml:space="preserve">، ص </w:t>
      </w:r>
      <w:r>
        <w:rPr/>
        <w:t>171</w:t>
      </w:r>
      <w:r>
        <w:rPr>
          <w:rtl w:val="true"/>
        </w:rPr>
        <w:t xml:space="preserve">، س </w:t>
      </w:r>
      <w:r>
        <w:rPr/>
        <w:t>4</w:t>
      </w:r>
      <w:r>
        <w:rPr>
          <w:rtl w:val="true"/>
        </w:rPr>
        <w:t>: «</w:t>
      </w:r>
      <w:r>
        <w:rPr>
          <w:rtl w:val="true"/>
        </w:rPr>
        <w:t>إسماعیل بن الحسن</w:t>
      </w:r>
      <w:r>
        <w:rPr>
          <w:rtl w:val="true"/>
        </w:rPr>
        <w:t>»</w:t>
      </w:r>
      <w:bookmarkEnd w:id="22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ار توثیقا له</w:t>
      </w:r>
      <w:r>
        <w:rPr>
          <w:rFonts w:eastAsia="IRNazanin" w:cs="IRNazanin"/>
          <w:color w:val="111111"/>
          <w:sz w:val="28"/>
          <w:szCs w:val="28"/>
          <w:rtl w:val="true"/>
          <w:lang w:bidi="fa-IR"/>
        </w:rPr>
        <w:t>.</w:t>
      </w:r>
    </w:p>
    <w:p>
      <w:pPr>
        <w:pStyle w:val="Heading2"/>
        <w:numPr>
          <w:ilvl w:val="1"/>
          <w:numId w:val="1"/>
        </w:numPr>
        <w:rPr/>
      </w:pPr>
      <w:bookmarkStart w:id="2242" w:name="__RefHeading___Toc250437_1738255347"/>
      <w:bookmarkStart w:id="2243" w:name="_Toc985"/>
      <w:bookmarkEnd w:id="2242"/>
      <w:r>
        <w:rPr>
          <w:rtl w:val="true"/>
        </w:rPr>
        <w:t xml:space="preserve">قوله فی ج </w:t>
      </w:r>
      <w:r>
        <w:rPr/>
        <w:t>5</w:t>
      </w:r>
      <w:r>
        <w:rPr>
          <w:rtl w:val="true"/>
        </w:rPr>
        <w:t xml:space="preserve">، ص </w:t>
      </w:r>
      <w:r>
        <w:rPr/>
        <w:t>171</w:t>
      </w:r>
      <w:r>
        <w:rPr>
          <w:rtl w:val="true"/>
        </w:rPr>
        <w:t xml:space="preserve">، س </w:t>
      </w:r>
      <w:r>
        <w:rPr/>
        <w:t>9</w:t>
      </w:r>
      <w:r>
        <w:rPr>
          <w:rtl w:val="true"/>
        </w:rPr>
        <w:t>: «</w:t>
      </w:r>
      <w:r>
        <w:rPr>
          <w:rtl w:val="true"/>
        </w:rPr>
        <w:t>و قال یونس</w:t>
      </w:r>
      <w:r>
        <w:rPr>
          <w:rtl w:val="true"/>
        </w:rPr>
        <w:t>:»</w:t>
      </w:r>
      <w:bookmarkEnd w:id="2243"/>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صحیحة و تدل باطلاقها علی جواز شرب الدواء و لو مع</w:t>
      </w:r>
      <w:bookmarkStart w:id="2244" w:name="pg14020_140877"/>
    </w:p>
    <w:p>
      <w:pPr>
        <w:pStyle w:val="BookText"/>
        <w:rPr/>
      </w:pPr>
      <w:bookmarkEnd w:id="2244"/>
      <w:r>
        <w:rPr>
          <w:rFonts w:ascii="IRNazanin" w:hAnsi="IRNazanin" w:eastAsia="IRNazanin"/>
          <w:color w:val="111111"/>
          <w:sz w:val="28"/>
          <w:sz w:val="28"/>
          <w:szCs w:val="28"/>
          <w:rtl w:val="true"/>
          <w:lang w:bidi="fa-IR"/>
        </w:rPr>
        <w:t>احتمال القتل و لم یستفصل الامام عن مقدار الاحتمال فیشمل الروایة صورة الظن إذا کان مما یقدم علیه العقلاء و علیه فالعمل الجراحی فی بعض الموارد التی یکون احتمال البرء ضعیفا لامانع منه إذا کان مما یقدم علیه العقلاء لایقال اطلاق هذه الروایة یقید بروایة اخری من یونس الدالة علی کون احتمال السلامة اکثر لأنا نقول هذا القید فی سؤال السائل لا الامام و علیه فلادلیل للتقید و مما ذکر یظهر ما فی الوسیله من التقید بکون السلامة</w:t>
      </w:r>
      <w:r>
        <w:rPr>
          <w:rFonts w:eastAsia="IRNazanin" w:cs="IRNazanin"/>
          <w:color w:val="111111"/>
          <w:sz w:val="28"/>
          <w:szCs w:val="28"/>
          <w:rtl w:val="true"/>
          <w:lang w:bidi="fa-IR"/>
        </w:rPr>
        <w:t>.</w:t>
      </w:r>
    </w:p>
    <w:p>
      <w:pPr>
        <w:pStyle w:val="Heading2"/>
        <w:numPr>
          <w:ilvl w:val="1"/>
          <w:numId w:val="1"/>
        </w:numPr>
        <w:rPr/>
      </w:pPr>
      <w:bookmarkStart w:id="2245" w:name="__RefHeading___Toc250439_1738255347"/>
      <w:bookmarkStart w:id="2246" w:name="_Toc986"/>
      <w:bookmarkEnd w:id="2245"/>
      <w:r>
        <w:rPr>
          <w:rtl w:val="true"/>
        </w:rPr>
        <w:t xml:space="preserve">قوله فی ج </w:t>
      </w:r>
      <w:r>
        <w:rPr/>
        <w:t>5</w:t>
      </w:r>
      <w:r>
        <w:rPr>
          <w:rtl w:val="true"/>
        </w:rPr>
        <w:t xml:space="preserve">، ص </w:t>
      </w:r>
      <w:r>
        <w:rPr/>
        <w:t>172</w:t>
      </w:r>
      <w:r>
        <w:rPr>
          <w:rtl w:val="true"/>
        </w:rPr>
        <w:t xml:space="preserve">، س </w:t>
      </w:r>
      <w:r>
        <w:rPr/>
        <w:t>5</w:t>
      </w:r>
      <w:r>
        <w:rPr>
          <w:rtl w:val="true"/>
        </w:rPr>
        <w:t>: «</w:t>
      </w:r>
      <w:r>
        <w:rPr>
          <w:rtl w:val="true"/>
        </w:rPr>
        <w:t>کما لو کان المظنون</w:t>
      </w:r>
      <w:r>
        <w:rPr>
          <w:rtl w:val="true"/>
        </w:rPr>
        <w:t>»</w:t>
      </w:r>
      <w:bookmarkEnd w:id="22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التمثیل لفرض عدم الرجحان بصورة المظنون الضرر أو الموت غیر وجیه مع ماراینا من بناء العقلاء علی العمل الجراحی مع احتمال ضعیف للسلامة و انما اللازم هو أن یکون مما یقدم علیه العقلاء و احتیاط جمع من الاطباء المقلدین للمراجع لایضر بما علیه العقلاء کما لایخفی</w:t>
      </w:r>
      <w:r>
        <w:rPr>
          <w:rFonts w:eastAsia="IRNazanin" w:cs="IRNazanin"/>
          <w:color w:val="111111"/>
          <w:sz w:val="28"/>
          <w:szCs w:val="28"/>
          <w:rtl w:val="true"/>
          <w:lang w:bidi="fa-IR"/>
        </w:rPr>
        <w:t>.</w:t>
      </w:r>
    </w:p>
    <w:p>
      <w:pPr>
        <w:pStyle w:val="Heading2"/>
        <w:numPr>
          <w:ilvl w:val="1"/>
          <w:numId w:val="1"/>
        </w:numPr>
        <w:rPr/>
      </w:pPr>
      <w:bookmarkStart w:id="2247" w:name="__RefHeading___Toc250441_1738255347"/>
      <w:bookmarkStart w:id="2248" w:name="_Toc987"/>
      <w:bookmarkEnd w:id="2247"/>
      <w:r>
        <w:rPr>
          <w:rtl w:val="true"/>
        </w:rPr>
        <w:t xml:space="preserve">قوله فی ج </w:t>
      </w:r>
      <w:r>
        <w:rPr/>
        <w:t>5</w:t>
      </w:r>
      <w:r>
        <w:rPr>
          <w:rtl w:val="true"/>
        </w:rPr>
        <w:t xml:space="preserve">، ص </w:t>
      </w:r>
      <w:r>
        <w:rPr/>
        <w:t>172</w:t>
      </w:r>
      <w:r>
        <w:rPr>
          <w:rtl w:val="true"/>
        </w:rPr>
        <w:t xml:space="preserve">، س </w:t>
      </w:r>
      <w:r>
        <w:rPr/>
        <w:t>9</w:t>
      </w:r>
      <w:r>
        <w:rPr>
          <w:rtl w:val="true"/>
        </w:rPr>
        <w:t>: «</w:t>
      </w:r>
      <w:r>
        <w:rPr>
          <w:rtl w:val="true"/>
        </w:rPr>
        <w:t>فیشکل التحدید بکون</w:t>
      </w:r>
      <w:r>
        <w:rPr>
          <w:rtl w:val="true"/>
        </w:rPr>
        <w:t>»</w:t>
      </w:r>
      <w:bookmarkEnd w:id="22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فیشکل تحدید بعض المتون للضرر بعنوان السموم القاتلة بل اللازم بعد کون المرسلة معمولا بها هو فعل المحرم هو ما یکون مضرة للابدان ضررا معتدا به عند العقلاء</w:t>
      </w:r>
      <w:r>
        <w:rPr>
          <w:rFonts w:eastAsia="IRNazanin" w:cs="IRNazanin"/>
          <w:color w:val="111111"/>
          <w:sz w:val="28"/>
          <w:szCs w:val="28"/>
          <w:rtl w:val="true"/>
          <w:lang w:bidi="fa-IR"/>
        </w:rPr>
        <w:t>.</w:t>
      </w:r>
    </w:p>
    <w:p>
      <w:pPr>
        <w:pStyle w:val="Heading2"/>
        <w:numPr>
          <w:ilvl w:val="1"/>
          <w:numId w:val="1"/>
        </w:numPr>
        <w:rPr/>
      </w:pPr>
      <w:bookmarkStart w:id="2249" w:name="__RefHeading___Toc250443_1738255347"/>
      <w:bookmarkStart w:id="2250" w:name="_Toc988"/>
      <w:bookmarkEnd w:id="2249"/>
      <w:r>
        <w:rPr>
          <w:rtl w:val="true"/>
        </w:rPr>
        <w:t xml:space="preserve">قوله فی ج </w:t>
      </w:r>
      <w:r>
        <w:rPr/>
        <w:t>5</w:t>
      </w:r>
      <w:r>
        <w:rPr>
          <w:rtl w:val="true"/>
        </w:rPr>
        <w:t xml:space="preserve">، ص </w:t>
      </w:r>
      <w:r>
        <w:rPr/>
        <w:t>172</w:t>
      </w:r>
      <w:r>
        <w:rPr>
          <w:rtl w:val="true"/>
        </w:rPr>
        <w:t xml:space="preserve">، س </w:t>
      </w:r>
      <w:r>
        <w:rPr/>
        <w:t>10</w:t>
      </w:r>
      <w:r>
        <w:rPr>
          <w:rtl w:val="true"/>
        </w:rPr>
        <w:t>: «</w:t>
      </w:r>
      <w:r>
        <w:rPr>
          <w:rtl w:val="true"/>
        </w:rPr>
        <w:t>و لازم هذا لزوم</w:t>
      </w:r>
      <w:r>
        <w:rPr>
          <w:rtl w:val="true"/>
        </w:rPr>
        <w:t>»</w:t>
      </w:r>
      <w:bookmarkEnd w:id="2250"/>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الضرر من ناحیة کثرة الشرب أو الأکل لیس ضررا فعلیا</w:t>
      </w:r>
      <w:bookmarkStart w:id="2251" w:name="pg14020_140879"/>
    </w:p>
    <w:p>
      <w:pPr>
        <w:pStyle w:val="BookText"/>
        <w:rPr/>
      </w:pPr>
      <w:bookmarkEnd w:id="2251"/>
      <w:r>
        <w:rPr>
          <w:rFonts w:ascii="IRNazanin" w:hAnsi="IRNazanin" w:eastAsia="IRNazanin"/>
          <w:color w:val="111111"/>
          <w:sz w:val="28"/>
          <w:sz w:val="28"/>
          <w:szCs w:val="28"/>
          <w:rtl w:val="true"/>
          <w:lang w:bidi="fa-IR"/>
        </w:rPr>
        <w:t>محسوسا و ربما یعالج بعدا باشیاء کالریاضة أو الاشربه الاخری بحیث لاتضرر من کثرة الأکل أو الشرب</w:t>
      </w:r>
      <w:r>
        <w:rPr>
          <w:rFonts w:eastAsia="IRNazanin" w:cs="IRNazanin"/>
          <w:color w:val="111111"/>
          <w:sz w:val="28"/>
          <w:szCs w:val="28"/>
          <w:rtl w:val="true"/>
          <w:lang w:bidi="fa-IR"/>
        </w:rPr>
        <w:t>.</w:t>
      </w:r>
    </w:p>
    <w:p>
      <w:pPr>
        <w:pStyle w:val="Heading2"/>
        <w:numPr>
          <w:ilvl w:val="1"/>
          <w:numId w:val="1"/>
        </w:numPr>
        <w:rPr/>
      </w:pPr>
      <w:bookmarkStart w:id="2252" w:name="__RefHeading___Toc250445_1738255347"/>
      <w:bookmarkStart w:id="2253" w:name="_Toc989"/>
      <w:bookmarkEnd w:id="2252"/>
      <w:r>
        <w:rPr>
          <w:rtl w:val="true"/>
        </w:rPr>
        <w:t xml:space="preserve">قوله فی ج </w:t>
      </w:r>
      <w:r>
        <w:rPr/>
        <w:t>5</w:t>
      </w:r>
      <w:r>
        <w:rPr>
          <w:rtl w:val="true"/>
        </w:rPr>
        <w:t xml:space="preserve">، ص </w:t>
      </w:r>
      <w:r>
        <w:rPr/>
        <w:t>172</w:t>
      </w:r>
      <w:r>
        <w:rPr>
          <w:rtl w:val="true"/>
        </w:rPr>
        <w:t xml:space="preserve">، س </w:t>
      </w:r>
      <w:r>
        <w:rPr/>
        <w:t>14</w:t>
      </w:r>
      <w:r>
        <w:rPr>
          <w:rtl w:val="true"/>
        </w:rPr>
        <w:t>: «</w:t>
      </w:r>
      <w:r>
        <w:rPr>
          <w:rtl w:val="true"/>
        </w:rPr>
        <w:t>نعم بعض الاعلام</w:t>
      </w:r>
      <w:r>
        <w:rPr>
          <w:rtl w:val="true"/>
        </w:rPr>
        <w:t>»</w:t>
      </w:r>
      <w:bookmarkEnd w:id="2253"/>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استاذنا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شیخه الاستاذ الحائری قدس سره أن المراد من نفی الضرر هو قلع مادة الضرر بحذا فیره و علیه فلایکون فی الاسلام حکم ضرری و لایکون أیضا کل ضرر مجازا فمقتضی اطلاق لاضرر و لاضرار هو نفی جنس الضرر و مقتضی نفی جنس مطلق الضرر هو أن یکون الضرر فی ناحیة الأحکام المجعولة الشرعیة منفیا و هکذا مقتضی نفی جنس مطلق الضرر ان یکون الضرر بالنفس أو بالغیر غیر مجاز شرعا و علیه یدل بالدلالة الالتزامیة علی نفی الضرر و النهی عنه فکل ضرر معتد به منهیا عنه و اختصاصه بنفی الأحکام المجعولة مع عدم تقییده بالاسلام إلا فی بعض الضعاف لاوجه له کما أن جعله نهیا سلطانیا باعتبار مورده من قضیه سمرة بن جندب لامجال له إذ المورد لایوجب تخصیص الوارد بل الوارد نفی جنس مطلق الضرر و مقتضاه هو نفی إطلاق سلطنة سمرة بن جندب علی ملکه و معه لایجوز له منع الأنصاری عن الدخول ال نخلته و أما قلع النخلة فهو أمر ولائی یفعله الولی عند المصلحة ثم بناء علی حرمة المضرة المعتدة به فلایشمل مثل ادخال الابرة فی البدن و نحوه مما لایعتد به سیما إذا ترتب علیه الأمر العقلائی کالتزیین مثل ثقب الاذن و غیره ثم أن ما یضر بالتدریج کالافیون و الدخانیات فما لم یحصل الضرر لاحرمة له فالحرام هو الجزء الاخر من الشرب بناء علی عدم حرمة مقدمات الحرام إلا ما یکون علة للحرام نعم لو کان</w:t>
      </w:r>
      <w:bookmarkStart w:id="2254" w:name="pg14020_140881"/>
    </w:p>
    <w:p>
      <w:pPr>
        <w:pStyle w:val="BookText"/>
        <w:rPr/>
      </w:pPr>
      <w:bookmarkEnd w:id="2254"/>
      <w:r>
        <w:rPr>
          <w:rFonts w:ascii="IRNazanin" w:hAnsi="IRNazanin" w:eastAsia="IRNazanin"/>
          <w:color w:val="111111"/>
          <w:sz w:val="28"/>
          <w:sz w:val="28"/>
          <w:szCs w:val="28"/>
          <w:rtl w:val="true"/>
          <w:lang w:bidi="fa-IR"/>
        </w:rPr>
        <w:t>الشرب الواحد أو الأکثر مظانا للابتلاء بها و هو أعظم الفساد فلایجوز مطلقا ثم أن نقص القوی و اجزاء البدن ضرر عرفا و لذا لایجوز أن بفعل نفسه أو الغیر عقیما ما لم تکن ضرورة و لایجوز أن یعطی بعض اجزائه الی الغیر و لو لولده أو زوجته اللهم إلا أن یقال بانصراف لاضرر عن مثله فافهم</w:t>
      </w:r>
      <w:r>
        <w:rPr>
          <w:rFonts w:eastAsia="IRNazanin" w:cs="IRNazanin"/>
          <w:color w:val="111111"/>
          <w:sz w:val="28"/>
          <w:szCs w:val="28"/>
          <w:rtl w:val="true"/>
          <w:lang w:bidi="fa-IR"/>
        </w:rPr>
        <w:t>.</w:t>
      </w:r>
    </w:p>
    <w:p>
      <w:pPr>
        <w:pStyle w:val="Heading2"/>
        <w:numPr>
          <w:ilvl w:val="1"/>
          <w:numId w:val="1"/>
        </w:numPr>
        <w:rPr/>
      </w:pPr>
      <w:bookmarkStart w:id="2255" w:name="__RefHeading___Toc250447_1738255347"/>
      <w:bookmarkStart w:id="2256" w:name="_Toc990"/>
      <w:bookmarkEnd w:id="2255"/>
      <w:r>
        <w:rPr>
          <w:rtl w:val="true"/>
        </w:rPr>
        <w:t xml:space="preserve">قوله فی ج </w:t>
      </w:r>
      <w:r>
        <w:rPr/>
        <w:t>5</w:t>
      </w:r>
      <w:r>
        <w:rPr>
          <w:rtl w:val="true"/>
        </w:rPr>
        <w:t xml:space="preserve">، ص </w:t>
      </w:r>
      <w:r>
        <w:rPr/>
        <w:t>173</w:t>
      </w:r>
      <w:r>
        <w:rPr>
          <w:rtl w:val="true"/>
        </w:rPr>
        <w:t xml:space="preserve">، س </w:t>
      </w:r>
      <w:r>
        <w:rPr/>
        <w:t>8</w:t>
      </w:r>
      <w:r>
        <w:rPr>
          <w:rtl w:val="true"/>
        </w:rPr>
        <w:t>: «</w:t>
      </w:r>
      <w:r>
        <w:rPr>
          <w:rtl w:val="true"/>
        </w:rPr>
        <w:t>فإنه یحرم قلیله</w:t>
      </w:r>
      <w:r>
        <w:rPr>
          <w:rtl w:val="true"/>
        </w:rPr>
        <w:t>»</w:t>
      </w:r>
      <w:bookmarkEnd w:id="22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یحرم قلیله و لو خرج فی شیء اخرلم یستحل أو لم یستهلک علی وجه للحق بها لوجوده فیه و شمول الدلیل له بل یحرم الماء القلیل أو المایع الاخر بمزجة و لو استحیل فیه أو استهلک علی وجه یلحق بها ضرورة تنجیس المایع الذی وقع فیه شیء من النجس منها فیحرم لذلک راجع الجواهر ثم ذکر فی اداب الأکل من الجواهر حرمة الجلوس علی مائدة یشرب المسکر علیها و حرمة الأکل و الشرب أیضا علی المائدة المذکورة و دل علیه صحاح من الأخبار فراجع الجواهر،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الأطعمه و الاشربة</w:t>
      </w:r>
      <w:r>
        <w:rPr>
          <w:rFonts w:eastAsia="IRNazanin" w:cs="IRNazanin"/>
          <w:color w:val="111111"/>
          <w:sz w:val="28"/>
          <w:szCs w:val="28"/>
          <w:rtl w:val="true"/>
          <w:lang w:bidi="fa-IR"/>
        </w:rPr>
        <w:t>.</w:t>
      </w:r>
    </w:p>
    <w:p>
      <w:pPr>
        <w:pStyle w:val="Heading2"/>
        <w:numPr>
          <w:ilvl w:val="1"/>
          <w:numId w:val="1"/>
        </w:numPr>
        <w:rPr/>
      </w:pPr>
      <w:bookmarkStart w:id="2257" w:name="__RefHeading___Toc250449_1738255347"/>
      <w:bookmarkStart w:id="2258" w:name="_Toc991"/>
      <w:bookmarkEnd w:id="2257"/>
      <w:r>
        <w:rPr>
          <w:rtl w:val="true"/>
        </w:rPr>
        <w:t xml:space="preserve">قوله فی ج </w:t>
      </w:r>
      <w:r>
        <w:rPr/>
        <w:t>5</w:t>
      </w:r>
      <w:r>
        <w:rPr>
          <w:rtl w:val="true"/>
        </w:rPr>
        <w:t xml:space="preserve">، ص </w:t>
      </w:r>
      <w:r>
        <w:rPr/>
        <w:t>177</w:t>
      </w:r>
      <w:r>
        <w:rPr>
          <w:rtl w:val="true"/>
        </w:rPr>
        <w:t xml:space="preserve">، س </w:t>
      </w:r>
      <w:r>
        <w:rPr/>
        <w:t>13</w:t>
      </w:r>
      <w:r>
        <w:rPr>
          <w:rtl w:val="true"/>
        </w:rPr>
        <w:t>: «</w:t>
      </w:r>
      <w:r>
        <w:rPr>
          <w:rtl w:val="true"/>
        </w:rPr>
        <w:t>قد سبق فی المکاسب</w:t>
      </w:r>
      <w:r>
        <w:rPr>
          <w:rtl w:val="true"/>
        </w:rPr>
        <w:t>»</w:t>
      </w:r>
      <w:bookmarkEnd w:id="22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کونها میتة ما رواه فی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الذبائح</w:t>
      </w:r>
    </w:p>
    <w:p>
      <w:pPr>
        <w:pStyle w:val="Heading2"/>
        <w:numPr>
          <w:ilvl w:val="1"/>
          <w:numId w:val="1"/>
        </w:numPr>
        <w:rPr/>
      </w:pPr>
      <w:bookmarkStart w:id="2259" w:name="__RefHeading___Toc250451_1738255347"/>
      <w:bookmarkStart w:id="2260" w:name="_Toc992"/>
      <w:bookmarkEnd w:id="2259"/>
      <w:r>
        <w:rPr>
          <w:rtl w:val="true"/>
        </w:rPr>
        <w:t xml:space="preserve">قوله فی ج </w:t>
      </w:r>
      <w:r>
        <w:rPr/>
        <w:t>5</w:t>
      </w:r>
      <w:r>
        <w:rPr>
          <w:rtl w:val="true"/>
        </w:rPr>
        <w:t xml:space="preserve">، ص </w:t>
      </w:r>
      <w:r>
        <w:rPr/>
        <w:t>177</w:t>
      </w:r>
      <w:r>
        <w:rPr>
          <w:rtl w:val="true"/>
        </w:rPr>
        <w:t xml:space="preserve">، س </w:t>
      </w:r>
      <w:r>
        <w:rPr/>
        <w:t>16</w:t>
      </w:r>
      <w:r>
        <w:rPr>
          <w:rtl w:val="true"/>
        </w:rPr>
        <w:t>: «</w:t>
      </w:r>
      <w:r>
        <w:rPr>
          <w:rtl w:val="true"/>
        </w:rPr>
        <w:t>و کونها من الخبائث</w:t>
      </w:r>
      <w:r>
        <w:rPr>
          <w:rtl w:val="true"/>
        </w:rPr>
        <w:t>»</w:t>
      </w:r>
      <w:bookmarkEnd w:id="2260"/>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هو قبول کبری حرمة الخبائث و البحث عن هذه الکبری فی مذکور فی الجواهر أوائل کتاب الاطعمة و الاشربة و استدل له بقوله تعالی و یحرم الخبائث بدعوی أنه یدل علی أن المحرمات فی الاسلام خبائث فی الواقع</w:t>
      </w:r>
      <w:bookmarkStart w:id="2261" w:name="pg14020_140883"/>
    </w:p>
    <w:p>
      <w:pPr>
        <w:pStyle w:val="BookText"/>
        <w:rPr/>
      </w:pPr>
      <w:bookmarkEnd w:id="2261"/>
      <w:r>
        <w:rPr>
          <w:rFonts w:ascii="IRNazanin" w:hAnsi="IRNazanin" w:eastAsia="IRNazanin"/>
          <w:color w:val="111111"/>
          <w:sz w:val="28"/>
          <w:sz w:val="28"/>
          <w:szCs w:val="28"/>
          <w:rtl w:val="true"/>
          <w:lang w:bidi="fa-IR"/>
        </w:rPr>
        <w:t>لاشتمالها علی المفاسد العظیمة التی لو علم الناس لها لتفرطباعهم عنها فیستفاد من قوله تعالی و یحرم الخبائث امر أن احدهما هو حرمة المحرمات و ثانیهما حرمة الخبائث فان وجه تحریم المحرمات هو کونها فی الواقع من الخبائث فعلم منه أن حرمة الخبائث مفروغ عنها و هذا المعنی لقوله تعالی و یحرم الخبائث غیر جعل الخبائث عنوانا اشیر به الی المحرمات بل هو کما عرفت ادراج المحرمات فی الخبائث بحسب الواقع و هذا المعنی أیضا أولی من جعل معنی قوله تعالی و یحرم الخبائث هو حرمة ما ینتفر عنه الطبایع فانه فی مقام توصیف النبی صلی الله علیه و آله و سلم و اختصاصه بذلک لایناسبه کما لایخفی حکی عن أستاذنا العراقی قدس سره أیضا تصدیق ما ذکرناه</w:t>
      </w:r>
      <w:r>
        <w:rPr>
          <w:rFonts w:eastAsia="IRNazanin" w:cs="IRNazanin"/>
          <w:color w:val="111111"/>
          <w:sz w:val="28"/>
          <w:szCs w:val="28"/>
          <w:rtl w:val="true"/>
          <w:lang w:bidi="fa-IR"/>
        </w:rPr>
        <w:t>.</w:t>
      </w:r>
    </w:p>
    <w:p>
      <w:pPr>
        <w:pStyle w:val="Heading2"/>
        <w:numPr>
          <w:ilvl w:val="1"/>
          <w:numId w:val="1"/>
        </w:numPr>
        <w:rPr/>
      </w:pPr>
      <w:bookmarkStart w:id="2262" w:name="__RefHeading___Toc250453_1738255347"/>
      <w:bookmarkStart w:id="2263" w:name="_Toc993"/>
      <w:bookmarkEnd w:id="2262"/>
      <w:r>
        <w:rPr>
          <w:rtl w:val="true"/>
        </w:rPr>
        <w:t xml:space="preserve">قوله فی ج </w:t>
      </w:r>
      <w:r>
        <w:rPr/>
        <w:t>5</w:t>
      </w:r>
      <w:r>
        <w:rPr>
          <w:rtl w:val="true"/>
        </w:rPr>
        <w:t xml:space="preserve">، ص </w:t>
      </w:r>
      <w:r>
        <w:rPr/>
        <w:t>177</w:t>
      </w:r>
      <w:r>
        <w:rPr>
          <w:rtl w:val="true"/>
        </w:rPr>
        <w:t xml:space="preserve">، س </w:t>
      </w:r>
      <w:r>
        <w:rPr/>
        <w:t>18</w:t>
      </w:r>
      <w:r>
        <w:rPr>
          <w:rtl w:val="true"/>
        </w:rPr>
        <w:t>: «</w:t>
      </w:r>
      <w:r>
        <w:rPr>
          <w:rtl w:val="true"/>
        </w:rPr>
        <w:t>إلا استخبائها</w:t>
      </w:r>
      <w:r>
        <w:rPr>
          <w:rtl w:val="true"/>
        </w:rPr>
        <w:t>»</w:t>
      </w:r>
      <w:bookmarkEnd w:id="22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مفهوم موثقة عمار یدل علی الحرمة فیما إذا لم یکن حاجة الی شربه</w:t>
      </w:r>
      <w:r>
        <w:rPr>
          <w:rFonts w:eastAsia="IRNazanin" w:cs="IRNazanin"/>
          <w:color w:val="111111"/>
          <w:sz w:val="28"/>
          <w:szCs w:val="28"/>
          <w:rtl w:val="true"/>
          <w:lang w:bidi="fa-IR"/>
        </w:rPr>
        <w:t>.</w:t>
      </w:r>
    </w:p>
    <w:p>
      <w:pPr>
        <w:pStyle w:val="Heading2"/>
        <w:numPr>
          <w:ilvl w:val="1"/>
          <w:numId w:val="1"/>
        </w:numPr>
        <w:rPr/>
      </w:pPr>
      <w:bookmarkStart w:id="2264" w:name="__RefHeading___Toc250455_1738255347"/>
      <w:bookmarkStart w:id="2265" w:name="_Toc994"/>
      <w:bookmarkEnd w:id="2264"/>
      <w:r>
        <w:rPr>
          <w:rtl w:val="true"/>
        </w:rPr>
        <w:t xml:space="preserve">قوله فی ج </w:t>
      </w:r>
      <w:r>
        <w:rPr/>
        <w:t>5</w:t>
      </w:r>
      <w:r>
        <w:rPr>
          <w:rtl w:val="true"/>
        </w:rPr>
        <w:t xml:space="preserve">، ص </w:t>
      </w:r>
      <w:r>
        <w:rPr/>
        <w:t>177</w:t>
      </w:r>
      <w:r>
        <w:rPr>
          <w:rtl w:val="true"/>
        </w:rPr>
        <w:t xml:space="preserve">، س </w:t>
      </w:r>
      <w:r>
        <w:rPr/>
        <w:t>18</w:t>
      </w:r>
      <w:r>
        <w:rPr>
          <w:rtl w:val="true"/>
        </w:rPr>
        <w:t>: «</w:t>
      </w:r>
      <w:r>
        <w:rPr>
          <w:rtl w:val="true"/>
        </w:rPr>
        <w:t>و مع منع خبثها</w:t>
      </w:r>
      <w:r>
        <w:rPr>
          <w:rtl w:val="true"/>
        </w:rPr>
        <w:t>»</w:t>
      </w:r>
      <w:bookmarkEnd w:id="2265"/>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الکلام فی صحة منع خبثها إذ الظاهر أنها هی ینتفر الطباع عنها و کفی به فی کونه من الخبائث التی دلت الایة الکریمة و یحرم الخبائث علی مفروغیة حرمتها بالتقریب المذکور فی الجواهر و نقلنا حاصله فی التعالیق المتقدمة و أما الاخبار الواردة فی شرب ابوال الابل و الغنم عند الحاجة للتداوی کما قیده بذلک فی موثقه عمار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الوسائل،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bookmarkStart w:id="2266" w:name="pg14020_140885"/>
    </w:p>
    <w:p>
      <w:pPr>
        <w:pStyle w:val="BookText"/>
        <w:rPr/>
      </w:pPr>
      <w:bookmarkEnd w:id="2266"/>
      <w:r>
        <w:rPr>
          <w:rFonts w:ascii="IRNazanin" w:hAnsi="IRNazanin" w:eastAsia="IRNazanin"/>
          <w:color w:val="111111"/>
          <w:sz w:val="28"/>
          <w:sz w:val="28"/>
          <w:szCs w:val="28"/>
          <w:rtl w:val="true"/>
          <w:lang w:bidi="fa-IR"/>
        </w:rPr>
        <w:t>فلایدل علی عدم الحرمة عند عدم الحاجة فانه یقتصر علی مورد الأخبار و هو الحاجة الیها للتداوی فلاوجه لما قاله فی الجواهر من أن حمل الأخبار الواردة فی شرب ابوال الابل علی الضرورة لایختص بشرب ابوال الابل بل یجوز فی کل بول فتجویزه فی مال غیر الضرورة دلیل علی عدم الحرمة لان التجویز عند عدم الضرورة مع وجود الحاجة لایدل علی حلیتها عند عدم الحاجة اصلا ثم ان التجویز فی حال الاختیار مع عدم الحاجة فی أبوال المذکورات لو ثبت لایدل علی جواز أکل الخبائث و شربها لامکان أن یکون التجویز فی ابوال المذکورات لعدم کونها من الخبائث بحسب الواقع و تخطئة العرف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Heading2"/>
        <w:numPr>
          <w:ilvl w:val="1"/>
          <w:numId w:val="1"/>
        </w:numPr>
        <w:rPr/>
      </w:pPr>
      <w:bookmarkStart w:id="2267" w:name="__RefHeading___Toc250457_1738255347"/>
      <w:bookmarkStart w:id="2268" w:name="_Toc995"/>
      <w:bookmarkEnd w:id="2267"/>
      <w:r>
        <w:rPr>
          <w:rtl w:val="true"/>
        </w:rPr>
        <w:t xml:space="preserve">قوله فی ج </w:t>
      </w:r>
      <w:r>
        <w:rPr/>
        <w:t>5</w:t>
      </w:r>
      <w:r>
        <w:rPr>
          <w:rtl w:val="true"/>
        </w:rPr>
        <w:t xml:space="preserve">، ص </w:t>
      </w:r>
      <w:r>
        <w:rPr/>
        <w:t>177</w:t>
      </w:r>
      <w:r>
        <w:rPr>
          <w:rtl w:val="true"/>
        </w:rPr>
        <w:t xml:space="preserve">، س </w:t>
      </w:r>
      <w:r>
        <w:rPr/>
        <w:t>19</w:t>
      </w:r>
      <w:r>
        <w:rPr>
          <w:rtl w:val="true"/>
        </w:rPr>
        <w:t>: «</w:t>
      </w:r>
      <w:r>
        <w:rPr>
          <w:rtl w:val="true"/>
        </w:rPr>
        <w:t>أیضا مقتضی المقدمیة</w:t>
      </w:r>
      <w:r>
        <w:rPr>
          <w:rtl w:val="true"/>
        </w:rPr>
        <w:t>»</w:t>
      </w:r>
      <w:bookmarkEnd w:id="22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هذا المقتضی بعد جریان اصالة البرائة و عدم وجوب مجموع مصادیق المنهی عنه واقعا ممنوع إلا إذا اقیم الدلیل و المفروض هو عدمه فی الموارد المشبهه إلا الاموال الدماء و النفوس أو موارد الضرر فانه مع الخوف و عدم العلم أیضا ممنوع</w:t>
      </w:r>
      <w:r>
        <w:rPr>
          <w:rFonts w:eastAsia="IRNazanin" w:cs="IRNazanin"/>
          <w:color w:val="111111"/>
          <w:sz w:val="28"/>
          <w:szCs w:val="28"/>
          <w:rtl w:val="true"/>
          <w:lang w:bidi="fa-IR"/>
        </w:rPr>
        <w:t>.</w:t>
      </w:r>
    </w:p>
    <w:p>
      <w:pPr>
        <w:pStyle w:val="Heading2"/>
        <w:numPr>
          <w:ilvl w:val="1"/>
          <w:numId w:val="1"/>
        </w:numPr>
        <w:rPr/>
      </w:pPr>
      <w:bookmarkStart w:id="2269" w:name="__RefHeading___Toc250459_1738255347"/>
      <w:bookmarkStart w:id="2270" w:name="_Toc996"/>
      <w:bookmarkEnd w:id="2269"/>
      <w:r>
        <w:rPr>
          <w:rtl w:val="true"/>
        </w:rPr>
        <w:t xml:space="preserve">قوله فی ج </w:t>
      </w:r>
      <w:r>
        <w:rPr/>
        <w:t>5</w:t>
      </w:r>
      <w:r>
        <w:rPr>
          <w:rtl w:val="true"/>
        </w:rPr>
        <w:t xml:space="preserve">، ص </w:t>
      </w:r>
      <w:r>
        <w:rPr/>
        <w:t>191</w:t>
      </w:r>
      <w:r>
        <w:rPr>
          <w:rtl w:val="true"/>
        </w:rPr>
        <w:t xml:space="preserve">، س </w:t>
      </w:r>
      <w:r>
        <w:rPr/>
        <w:t>6</w:t>
      </w:r>
      <w:r>
        <w:rPr>
          <w:rtl w:val="true"/>
        </w:rPr>
        <w:t>: «</w:t>
      </w:r>
      <w:r>
        <w:rPr>
          <w:rtl w:val="true"/>
        </w:rPr>
        <w:t>بل من جهة الاستیلاء</w:t>
      </w:r>
      <w:r>
        <w:rPr>
          <w:rtl w:val="true"/>
        </w:rPr>
        <w:t>»</w:t>
      </w:r>
      <w:bookmarkEnd w:id="22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المقبوض بالعقد الفاسد مع الجهل بفساده قصورا</w:t>
      </w:r>
      <w:r>
        <w:rPr>
          <w:rFonts w:eastAsia="IRNazanin" w:cs="IRNazanin"/>
          <w:color w:val="111111"/>
          <w:sz w:val="28"/>
          <w:szCs w:val="28"/>
          <w:rtl w:val="true"/>
          <w:lang w:bidi="fa-IR"/>
        </w:rPr>
        <w:t>.</w:t>
      </w:r>
    </w:p>
    <w:p>
      <w:pPr>
        <w:pStyle w:val="Heading2"/>
        <w:numPr>
          <w:ilvl w:val="1"/>
          <w:numId w:val="1"/>
        </w:numPr>
        <w:rPr/>
      </w:pPr>
      <w:bookmarkStart w:id="2271" w:name="__RefHeading___Toc250461_1738255347"/>
      <w:bookmarkStart w:id="2272" w:name="_Toc997"/>
      <w:bookmarkEnd w:id="2271"/>
      <w:r>
        <w:rPr>
          <w:rtl w:val="true"/>
        </w:rPr>
        <w:t xml:space="preserve">قوله فی ج </w:t>
      </w:r>
      <w:r>
        <w:rPr/>
        <w:t>5</w:t>
      </w:r>
      <w:r>
        <w:rPr>
          <w:rtl w:val="true"/>
        </w:rPr>
        <w:t xml:space="preserve">، ص </w:t>
      </w:r>
      <w:r>
        <w:rPr/>
        <w:t>192</w:t>
      </w:r>
      <w:r>
        <w:rPr>
          <w:rtl w:val="true"/>
        </w:rPr>
        <w:t xml:space="preserve">، س </w:t>
      </w:r>
      <w:r>
        <w:rPr/>
        <w:t>21</w:t>
      </w:r>
      <w:r>
        <w:rPr>
          <w:rtl w:val="true"/>
        </w:rPr>
        <w:t>: «</w:t>
      </w:r>
      <w:r>
        <w:rPr>
          <w:rtl w:val="true"/>
        </w:rPr>
        <w:t>بإمکان الاستیلاء التام</w:t>
      </w:r>
      <w:r>
        <w:rPr>
          <w:rtl w:val="true"/>
        </w:rPr>
        <w:t>»</w:t>
      </w:r>
      <w:bookmarkEnd w:id="2272"/>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استیلاء الزوجین فی الدار</w:t>
      </w:r>
      <w:r>
        <w:rPr>
          <w:rFonts w:eastAsia="IRNazanin" w:cs="IRNazanin"/>
          <w:color w:val="111111"/>
          <w:sz w:val="28"/>
          <w:szCs w:val="28"/>
          <w:rtl w:val="true"/>
          <w:lang w:bidi="fa-IR"/>
        </w:rPr>
        <w:t>.</w:t>
      </w:r>
      <w:bookmarkStart w:id="2273" w:name="pg14020_140887"/>
    </w:p>
    <w:p>
      <w:pPr>
        <w:pStyle w:val="Heading2"/>
        <w:numPr>
          <w:ilvl w:val="1"/>
          <w:numId w:val="1"/>
        </w:numPr>
        <w:rPr/>
      </w:pPr>
      <w:bookmarkStart w:id="2274" w:name="__RefHeading___Toc250463_1738255347"/>
      <w:bookmarkStart w:id="2275" w:name="_Toc998"/>
      <w:bookmarkEnd w:id="2273"/>
      <w:bookmarkEnd w:id="2274"/>
      <w:r>
        <w:rPr>
          <w:rtl w:val="true"/>
        </w:rPr>
        <w:t xml:space="preserve">قوله فی ج </w:t>
      </w:r>
      <w:r>
        <w:rPr/>
        <w:t>5</w:t>
      </w:r>
      <w:r>
        <w:rPr>
          <w:rtl w:val="true"/>
        </w:rPr>
        <w:t xml:space="preserve">، ص </w:t>
      </w:r>
      <w:r>
        <w:rPr/>
        <w:t>193</w:t>
      </w:r>
      <w:r>
        <w:rPr>
          <w:rtl w:val="true"/>
        </w:rPr>
        <w:t xml:space="preserve">، س </w:t>
      </w:r>
      <w:r>
        <w:rPr/>
        <w:t>4</w:t>
      </w:r>
      <w:r>
        <w:rPr>
          <w:rtl w:val="true"/>
        </w:rPr>
        <w:t>: «</w:t>
      </w:r>
      <w:r>
        <w:rPr>
          <w:rtl w:val="true"/>
        </w:rPr>
        <w:t>و یلزم من هذا کون</w:t>
      </w:r>
      <w:r>
        <w:rPr>
          <w:rtl w:val="true"/>
        </w:rPr>
        <w:t>»</w:t>
      </w:r>
      <w:bookmarkEnd w:id="22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امکان الاستیلاء التام لکل من الشخصین</w:t>
      </w:r>
      <w:r>
        <w:rPr>
          <w:rFonts w:eastAsia="IRNazanin" w:cs="IRNazanin"/>
          <w:color w:val="111111"/>
          <w:sz w:val="28"/>
          <w:szCs w:val="28"/>
          <w:rtl w:val="true"/>
          <w:lang w:bidi="fa-IR"/>
        </w:rPr>
        <w:t>.</w:t>
      </w:r>
    </w:p>
    <w:p>
      <w:pPr>
        <w:pStyle w:val="Heading2"/>
        <w:numPr>
          <w:ilvl w:val="1"/>
          <w:numId w:val="1"/>
        </w:numPr>
        <w:rPr/>
      </w:pPr>
      <w:bookmarkStart w:id="2276" w:name="__RefHeading___Toc250465_1738255347"/>
      <w:bookmarkStart w:id="2277" w:name="_Toc999"/>
      <w:bookmarkEnd w:id="2276"/>
      <w:r>
        <w:rPr>
          <w:rtl w:val="true"/>
        </w:rPr>
        <w:t xml:space="preserve">قوله فی ج </w:t>
      </w:r>
      <w:r>
        <w:rPr/>
        <w:t>5</w:t>
      </w:r>
      <w:r>
        <w:rPr>
          <w:rtl w:val="true"/>
        </w:rPr>
        <w:t xml:space="preserve">، ص </w:t>
      </w:r>
      <w:r>
        <w:rPr/>
        <w:t>193</w:t>
      </w:r>
      <w:r>
        <w:rPr>
          <w:rtl w:val="true"/>
        </w:rPr>
        <w:t xml:space="preserve">، س </w:t>
      </w:r>
      <w:r>
        <w:rPr/>
        <w:t>5</w:t>
      </w:r>
      <w:r>
        <w:rPr>
          <w:rtl w:val="true"/>
        </w:rPr>
        <w:t>: «</w:t>
      </w:r>
      <w:r>
        <w:rPr>
          <w:rtl w:val="true"/>
        </w:rPr>
        <w:t>للکل مع أن العین</w:t>
      </w:r>
      <w:r>
        <w:rPr>
          <w:rtl w:val="true"/>
        </w:rPr>
        <w:t>»</w:t>
      </w:r>
      <w:bookmarkEnd w:id="22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استبعاد لضمانین بالنسبة الی الکل</w:t>
      </w:r>
      <w:r>
        <w:rPr>
          <w:rFonts w:eastAsia="IRNazanin" w:cs="IRNazanin"/>
          <w:color w:val="111111"/>
          <w:sz w:val="28"/>
          <w:szCs w:val="28"/>
          <w:rtl w:val="true"/>
          <w:lang w:bidi="fa-IR"/>
        </w:rPr>
        <w:t>.</w:t>
      </w:r>
    </w:p>
    <w:p>
      <w:pPr>
        <w:pStyle w:val="Heading2"/>
        <w:numPr>
          <w:ilvl w:val="1"/>
          <w:numId w:val="1"/>
        </w:numPr>
        <w:rPr/>
      </w:pPr>
      <w:bookmarkStart w:id="2278" w:name="__RefHeading___Toc250467_1738255347"/>
      <w:bookmarkStart w:id="2279" w:name="_Toc1000"/>
      <w:bookmarkEnd w:id="2278"/>
      <w:r>
        <w:rPr>
          <w:rtl w:val="true"/>
        </w:rPr>
        <w:t xml:space="preserve">قوله فی ج </w:t>
      </w:r>
      <w:r>
        <w:rPr/>
        <w:t>5</w:t>
      </w:r>
      <w:r>
        <w:rPr>
          <w:rtl w:val="true"/>
        </w:rPr>
        <w:t xml:space="preserve">، ص </w:t>
      </w:r>
      <w:r>
        <w:rPr/>
        <w:t>193</w:t>
      </w:r>
      <w:r>
        <w:rPr>
          <w:rtl w:val="true"/>
        </w:rPr>
        <w:t xml:space="preserve">، س </w:t>
      </w:r>
      <w:r>
        <w:rPr/>
        <w:t>5</w:t>
      </w:r>
      <w:r>
        <w:rPr>
          <w:rtl w:val="true"/>
        </w:rPr>
        <w:t>: «</w:t>
      </w:r>
      <w:r>
        <w:rPr>
          <w:rtl w:val="true"/>
        </w:rPr>
        <w:t>واحدة لکنهم</w:t>
      </w:r>
      <w:r>
        <w:rPr>
          <w:rtl w:val="true"/>
        </w:rPr>
        <w:t>»</w:t>
      </w:r>
      <w:bookmarkEnd w:id="22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للاستبعاد ولکن المشهور بل قال فی الجواهر لم أجد خلافا علی ضمان النصف فیما إذا کان الغاصب مع المالک ففی المقام أعنی الغاصبین أیضا کذلک فافهم</w:t>
      </w:r>
      <w:r>
        <w:rPr>
          <w:rFonts w:eastAsia="IRNazanin" w:cs="IRNazanin"/>
          <w:color w:val="111111"/>
          <w:sz w:val="28"/>
          <w:szCs w:val="28"/>
          <w:rtl w:val="true"/>
          <w:lang w:bidi="fa-IR"/>
        </w:rPr>
        <w:t>.</w:t>
      </w:r>
    </w:p>
    <w:p>
      <w:pPr>
        <w:pStyle w:val="Heading2"/>
        <w:numPr>
          <w:ilvl w:val="1"/>
          <w:numId w:val="1"/>
        </w:numPr>
        <w:rPr/>
      </w:pPr>
      <w:bookmarkStart w:id="2280" w:name="__RefHeading___Toc250469_1738255347"/>
      <w:bookmarkStart w:id="2281" w:name="_Toc1001"/>
      <w:bookmarkEnd w:id="2280"/>
      <w:r>
        <w:rPr>
          <w:rtl w:val="true"/>
        </w:rPr>
        <w:t xml:space="preserve">قوله فی ج </w:t>
      </w:r>
      <w:r>
        <w:rPr/>
        <w:t>5</w:t>
      </w:r>
      <w:r>
        <w:rPr>
          <w:rtl w:val="true"/>
        </w:rPr>
        <w:t xml:space="preserve">، ص </w:t>
      </w:r>
      <w:r>
        <w:rPr/>
        <w:t>193</w:t>
      </w:r>
      <w:r>
        <w:rPr>
          <w:rtl w:val="true"/>
        </w:rPr>
        <w:t xml:space="preserve">، س </w:t>
      </w:r>
      <w:r>
        <w:rPr/>
        <w:t>6</w:t>
      </w:r>
      <w:r>
        <w:rPr>
          <w:rtl w:val="true"/>
        </w:rPr>
        <w:t>: «</w:t>
      </w:r>
      <w:r>
        <w:rPr>
          <w:rtl w:val="true"/>
        </w:rPr>
        <w:t>ثم استفاد من العین</w:t>
      </w:r>
      <w:r>
        <w:rPr>
          <w:rtl w:val="true"/>
        </w:rPr>
        <w:t>»</w:t>
      </w:r>
      <w:bookmarkEnd w:id="22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استاجر دابة للرکوب و لم یرکبها بل حمل علیها الاشیاء فلزم علیه أن یؤدی الی مالکها اجرتین أی اجرة المسمی و اجرة المثل للحمل</w:t>
      </w:r>
      <w:r>
        <w:rPr>
          <w:rFonts w:eastAsia="IRNazanin" w:cs="IRNazanin"/>
          <w:color w:val="111111"/>
          <w:sz w:val="28"/>
          <w:szCs w:val="28"/>
          <w:rtl w:val="true"/>
          <w:lang w:bidi="fa-IR"/>
        </w:rPr>
        <w:t>.</w:t>
      </w:r>
    </w:p>
    <w:p>
      <w:pPr>
        <w:pStyle w:val="Heading2"/>
        <w:numPr>
          <w:ilvl w:val="1"/>
          <w:numId w:val="1"/>
        </w:numPr>
        <w:rPr/>
      </w:pPr>
      <w:bookmarkStart w:id="2282" w:name="__RefHeading___Toc250471_1738255347"/>
      <w:bookmarkStart w:id="2283" w:name="_Toc1002"/>
      <w:bookmarkEnd w:id="2282"/>
      <w:r>
        <w:rPr>
          <w:rtl w:val="true"/>
        </w:rPr>
        <w:t xml:space="preserve">قوله فی ج </w:t>
      </w:r>
      <w:r>
        <w:rPr/>
        <w:t>5</w:t>
      </w:r>
      <w:r>
        <w:rPr>
          <w:rtl w:val="true"/>
        </w:rPr>
        <w:t xml:space="preserve">، ص </w:t>
      </w:r>
      <w:r>
        <w:rPr/>
        <w:t>193</w:t>
      </w:r>
      <w:r>
        <w:rPr>
          <w:rtl w:val="true"/>
        </w:rPr>
        <w:t xml:space="preserve">، س </w:t>
      </w:r>
      <w:r>
        <w:rPr/>
        <w:t>7</w:t>
      </w:r>
      <w:r>
        <w:rPr>
          <w:rtl w:val="true"/>
        </w:rPr>
        <w:t>: «</w:t>
      </w:r>
      <w:r>
        <w:rPr>
          <w:rtl w:val="true"/>
        </w:rPr>
        <w:t>لو کان حال الغاصب</w:t>
      </w:r>
      <w:r>
        <w:rPr>
          <w:rtl w:val="true"/>
        </w:rPr>
        <w:t>»</w:t>
      </w:r>
      <w:bookmarkEnd w:id="2283"/>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ینکر الاستیلاء علی الکل لکل واحد من الغاصبین ولکنه غیر وجیه لان الملکیة المستقلة لافرض لها بالنسبة الی المجموع لازید من واحد بخلاف الاستیلاء الخارجی فانه ممکن کاستیلاء الزوج و الزوجة فی الدار بان لکل واحد أن یسکن فی ای مکان و یدخل فی أی مکان أراد و شاء</w:t>
      </w:r>
      <w:r>
        <w:rPr>
          <w:rFonts w:eastAsia="IRNazanin" w:cs="IRNazanin"/>
          <w:color w:val="111111"/>
          <w:sz w:val="28"/>
          <w:szCs w:val="28"/>
          <w:rtl w:val="true"/>
          <w:lang w:bidi="fa-IR"/>
        </w:rPr>
        <w:t>.</w:t>
      </w:r>
      <w:bookmarkStart w:id="2284" w:name="pg14020_140889"/>
    </w:p>
    <w:p>
      <w:pPr>
        <w:pStyle w:val="Heading2"/>
        <w:numPr>
          <w:ilvl w:val="1"/>
          <w:numId w:val="1"/>
        </w:numPr>
        <w:rPr/>
      </w:pPr>
      <w:bookmarkStart w:id="2285" w:name="__RefHeading___Toc250473_1738255347"/>
      <w:bookmarkStart w:id="2286" w:name="_Toc1003"/>
      <w:bookmarkEnd w:id="2284"/>
      <w:bookmarkEnd w:id="2285"/>
      <w:r>
        <w:rPr>
          <w:rtl w:val="true"/>
        </w:rPr>
        <w:t xml:space="preserve">قوله فی ج </w:t>
      </w:r>
      <w:r>
        <w:rPr/>
        <w:t>5</w:t>
      </w:r>
      <w:r>
        <w:rPr>
          <w:rtl w:val="true"/>
        </w:rPr>
        <w:t xml:space="preserve">، ص </w:t>
      </w:r>
      <w:r>
        <w:rPr/>
        <w:t>193</w:t>
      </w:r>
      <w:r>
        <w:rPr>
          <w:rtl w:val="true"/>
        </w:rPr>
        <w:t xml:space="preserve">، س </w:t>
      </w:r>
      <w:r>
        <w:rPr/>
        <w:t>7</w:t>
      </w:r>
      <w:r>
        <w:rPr>
          <w:rtl w:val="true"/>
        </w:rPr>
        <w:t>: «</w:t>
      </w:r>
      <w:r>
        <w:rPr>
          <w:rtl w:val="true"/>
        </w:rPr>
        <w:t>لایبعد کونه ضامنا</w:t>
      </w:r>
      <w:r>
        <w:rPr>
          <w:rtl w:val="true"/>
        </w:rPr>
        <w:t>»</w:t>
      </w:r>
      <w:bookmarkEnd w:id="22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لشمول علی الید بالنسبة الی کل واحد منهما اللهم إلا أن یدعی اجماع علی عدم اخذ المالک مجموع الضمانین</w:t>
      </w:r>
      <w:r>
        <w:rPr>
          <w:rFonts w:eastAsia="IRNazanin" w:cs="IRNazanin"/>
          <w:color w:val="111111"/>
          <w:sz w:val="28"/>
          <w:szCs w:val="28"/>
          <w:rtl w:val="true"/>
          <w:lang w:bidi="fa-IR"/>
        </w:rPr>
        <w:t>.</w:t>
      </w:r>
    </w:p>
    <w:p>
      <w:pPr>
        <w:pStyle w:val="Heading2"/>
        <w:numPr>
          <w:ilvl w:val="1"/>
          <w:numId w:val="1"/>
        </w:numPr>
        <w:rPr/>
      </w:pPr>
      <w:bookmarkStart w:id="2287" w:name="__RefHeading___Toc250475_1738255347"/>
      <w:bookmarkStart w:id="2288" w:name="_Toc1004"/>
      <w:bookmarkEnd w:id="2287"/>
      <w:r>
        <w:rPr>
          <w:rtl w:val="true"/>
        </w:rPr>
        <w:t xml:space="preserve">قوله فی ج </w:t>
      </w:r>
      <w:r>
        <w:rPr/>
        <w:t>5</w:t>
      </w:r>
      <w:r>
        <w:rPr>
          <w:rtl w:val="true"/>
        </w:rPr>
        <w:t xml:space="preserve">، ص </w:t>
      </w:r>
      <w:r>
        <w:rPr/>
        <w:t>204</w:t>
      </w:r>
      <w:r>
        <w:rPr>
          <w:rtl w:val="true"/>
        </w:rPr>
        <w:t xml:space="preserve">، س </w:t>
      </w:r>
      <w:r>
        <w:rPr/>
        <w:t>17</w:t>
      </w:r>
      <w:r>
        <w:rPr>
          <w:rtl w:val="true"/>
        </w:rPr>
        <w:t>: «</w:t>
      </w:r>
      <w:r>
        <w:rPr>
          <w:rtl w:val="true"/>
        </w:rPr>
        <w:t>و اعلم أنه ذکر أسباب</w:t>
      </w:r>
      <w:r>
        <w:rPr>
          <w:rtl w:val="true"/>
        </w:rPr>
        <w:t>»</w:t>
      </w:r>
      <w:bookmarkEnd w:id="22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الکتاب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فیه بحث التسبیب للضمان</w:t>
      </w:r>
      <w:r>
        <w:rPr>
          <w:rFonts w:eastAsia="IRNazanin" w:cs="IRNazanin"/>
          <w:color w:val="111111"/>
          <w:sz w:val="28"/>
          <w:szCs w:val="28"/>
          <w:rtl w:val="true"/>
          <w:lang w:bidi="fa-IR"/>
        </w:rPr>
        <w:t>.</w:t>
      </w:r>
    </w:p>
    <w:p>
      <w:pPr>
        <w:pStyle w:val="Heading2"/>
        <w:numPr>
          <w:ilvl w:val="1"/>
          <w:numId w:val="1"/>
        </w:numPr>
        <w:rPr/>
      </w:pPr>
      <w:bookmarkStart w:id="2289" w:name="__RefHeading___Toc250477_1738255347"/>
      <w:bookmarkStart w:id="2290" w:name="_Toc1005"/>
      <w:bookmarkEnd w:id="2289"/>
      <w:r>
        <w:rPr>
          <w:rtl w:val="true"/>
        </w:rPr>
        <w:t xml:space="preserve">قوله فی ج </w:t>
      </w:r>
      <w:r>
        <w:rPr/>
        <w:t>5</w:t>
      </w:r>
      <w:r>
        <w:rPr>
          <w:rtl w:val="true"/>
        </w:rPr>
        <w:t xml:space="preserve">، ص </w:t>
      </w:r>
      <w:r>
        <w:rPr/>
        <w:t>205</w:t>
      </w:r>
      <w:r>
        <w:rPr>
          <w:rtl w:val="true"/>
        </w:rPr>
        <w:t xml:space="preserve">، س </w:t>
      </w:r>
      <w:r>
        <w:rPr/>
        <w:t>2</w:t>
      </w:r>
      <w:r>
        <w:rPr>
          <w:rtl w:val="true"/>
        </w:rPr>
        <w:t>: «</w:t>
      </w:r>
      <w:r>
        <w:rPr>
          <w:rtl w:val="true"/>
        </w:rPr>
        <w:t>و یشکل صدق السبب</w:t>
      </w:r>
      <w:r>
        <w:rPr>
          <w:rtl w:val="true"/>
        </w:rPr>
        <w:t>»</w:t>
      </w:r>
      <w:bookmarkEnd w:id="2290"/>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تایید الصدق بما ورد فی تضمین ما افسدت البهائم من جهة ترک حفظها روی السکونی عن جعفر عن أبیه عن امیرالمؤمنین صلوات الله علیهم قال کان لایضمن ما افسدت البهائم نهارا و یقول علی صاحب الزرع حفظ زرعه و کان یضمن ما افسدت البهائم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کتاب الدیات أبواب موجبات الضمان الباب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الروایة لیست تعبدا محضا بل دلت علی تحقق موضوع الاتلاف بترک حفظ الدابة مع عدم تعارف حفظ الزرع فی اللیالی کما أختاره فی الجواهر و ذهب الیه السید الخوئی فی التکملة و افتی به شیخنا الاستاد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أیضا ما ورد فی هجوم الدابة عل دابة اخری فجنت الداخلة و ما ورد فی دخول دار قوم فعقره کلبهم من دون اذن منهم بخلاف ما اذا استاذن منهم و ما ورد فی البعیر المغتلم و الکلب العقور مع التفریط</w:t>
      </w:r>
      <w:bookmarkStart w:id="2291" w:name="pg14020_140891"/>
    </w:p>
    <w:p>
      <w:pPr>
        <w:pStyle w:val="BookText"/>
        <w:rPr/>
      </w:pPr>
      <w:bookmarkEnd w:id="2291"/>
      <w:r>
        <w:rPr>
          <w:rFonts w:ascii="IRNazanin" w:hAnsi="IRNazanin" w:eastAsia="IRNazanin"/>
          <w:color w:val="111111"/>
          <w:sz w:val="28"/>
          <w:sz w:val="28"/>
          <w:szCs w:val="28"/>
          <w:rtl w:val="true"/>
          <w:lang w:bidi="fa-IR"/>
        </w:rPr>
        <w:t>و غیر ذلک من الموارد فان المستفاد منها أن عدم الحفظ مع صدق التقصیر یوجب الضمان فلایلزم أن یکون سبب الضمان أمرا وجودیا</w:t>
      </w:r>
      <w:r>
        <w:rPr>
          <w:rFonts w:eastAsia="IRNazanin" w:cs="IRNazanin"/>
          <w:color w:val="111111"/>
          <w:sz w:val="28"/>
          <w:szCs w:val="28"/>
          <w:rtl w:val="true"/>
          <w:lang w:bidi="fa-IR"/>
        </w:rPr>
        <w:t>.</w:t>
      </w:r>
    </w:p>
    <w:p>
      <w:pPr>
        <w:pStyle w:val="Heading2"/>
        <w:numPr>
          <w:ilvl w:val="1"/>
          <w:numId w:val="1"/>
        </w:numPr>
        <w:rPr/>
      </w:pPr>
      <w:bookmarkStart w:id="2292" w:name="__RefHeading___Toc250479_1738255347"/>
      <w:bookmarkStart w:id="2293" w:name="_Toc1006"/>
      <w:bookmarkEnd w:id="2292"/>
      <w:r>
        <w:rPr>
          <w:rtl w:val="true"/>
        </w:rPr>
        <w:t xml:space="preserve">قوله فی ج </w:t>
      </w:r>
      <w:r>
        <w:rPr/>
        <w:t>5</w:t>
      </w:r>
      <w:r>
        <w:rPr>
          <w:rtl w:val="true"/>
        </w:rPr>
        <w:t xml:space="preserve">، ص </w:t>
      </w:r>
      <w:r>
        <w:rPr/>
        <w:t>207</w:t>
      </w:r>
      <w:r>
        <w:rPr>
          <w:rtl w:val="true"/>
        </w:rPr>
        <w:t xml:space="preserve">، س </w:t>
      </w:r>
      <w:r>
        <w:rPr/>
        <w:t>3</w:t>
      </w:r>
      <w:r>
        <w:rPr>
          <w:rtl w:val="true"/>
        </w:rPr>
        <w:t>: «</w:t>
      </w:r>
      <w:r>
        <w:rPr>
          <w:rtl w:val="true"/>
        </w:rPr>
        <w:t>بمنافیات المروة</w:t>
      </w:r>
      <w:r>
        <w:rPr>
          <w:rtl w:val="true"/>
        </w:rPr>
        <w:t>»</w:t>
      </w:r>
      <w:bookmarkEnd w:id="22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فالمنافیات للمروة هی التی لاتکون ظلما شرعا ولکن تکون ظلما عرفا</w:t>
      </w:r>
      <w:r>
        <w:rPr>
          <w:rFonts w:eastAsia="IRNazanin" w:cs="IRNazanin"/>
          <w:color w:val="111111"/>
          <w:sz w:val="28"/>
          <w:szCs w:val="28"/>
          <w:rtl w:val="true"/>
          <w:lang w:bidi="fa-IR"/>
        </w:rPr>
        <w:t>.</w:t>
      </w:r>
    </w:p>
    <w:p>
      <w:pPr>
        <w:pStyle w:val="Heading2"/>
        <w:numPr>
          <w:ilvl w:val="1"/>
          <w:numId w:val="1"/>
        </w:numPr>
        <w:rPr/>
      </w:pPr>
      <w:bookmarkStart w:id="2294" w:name="__RefHeading___Toc250481_1738255347"/>
      <w:bookmarkStart w:id="2295" w:name="_Toc1007"/>
      <w:bookmarkEnd w:id="2294"/>
      <w:r>
        <w:rPr>
          <w:rtl w:val="true"/>
        </w:rPr>
        <w:t xml:space="preserve">قوله فی ج </w:t>
      </w:r>
      <w:r>
        <w:rPr/>
        <w:t>5</w:t>
      </w:r>
      <w:r>
        <w:rPr>
          <w:rtl w:val="true"/>
        </w:rPr>
        <w:t xml:space="preserve">، ص </w:t>
      </w:r>
      <w:r>
        <w:rPr/>
        <w:t>208</w:t>
      </w:r>
      <w:r>
        <w:rPr>
          <w:rtl w:val="true"/>
        </w:rPr>
        <w:t xml:space="preserve">، س </w:t>
      </w:r>
      <w:r>
        <w:rPr/>
        <w:t>23</w:t>
      </w:r>
      <w:r>
        <w:rPr>
          <w:rtl w:val="true"/>
        </w:rPr>
        <w:t>: «</w:t>
      </w:r>
      <w:r>
        <w:rPr>
          <w:rtl w:val="true"/>
        </w:rPr>
        <w:t>لیس اقداما علی الضرر</w:t>
      </w:r>
      <w:r>
        <w:rPr>
          <w:rtl w:val="true"/>
        </w:rPr>
        <w:t>»</w:t>
      </w:r>
      <w:bookmarkEnd w:id="22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أقدم علی أخذ الشیء لا علی الاحکام الشرعیة کمن اجنب مع کون الغسل ضرریا فانه أقدم علی اللذة لا علی الغسل الضرری فلایجب علیه الغسل لقاعدة لاضرر</w:t>
      </w:r>
      <w:r>
        <w:rPr>
          <w:rFonts w:eastAsia="IRNazanin" w:cs="IRNazanin"/>
          <w:color w:val="111111"/>
          <w:sz w:val="28"/>
          <w:szCs w:val="28"/>
          <w:rtl w:val="true"/>
          <w:lang w:bidi="fa-IR"/>
        </w:rPr>
        <w:t>.</w:t>
      </w:r>
    </w:p>
    <w:p>
      <w:pPr>
        <w:pStyle w:val="Heading2"/>
        <w:numPr>
          <w:ilvl w:val="1"/>
          <w:numId w:val="1"/>
        </w:numPr>
        <w:rPr/>
      </w:pPr>
      <w:bookmarkStart w:id="2296" w:name="__RefHeading___Toc250483_1738255347"/>
      <w:bookmarkStart w:id="2297" w:name="_Toc1008"/>
      <w:bookmarkEnd w:id="2296"/>
      <w:r>
        <w:rPr>
          <w:rtl w:val="true"/>
        </w:rPr>
        <w:t xml:space="preserve">قوله فی ج </w:t>
      </w:r>
      <w:r>
        <w:rPr/>
        <w:t>5</w:t>
      </w:r>
      <w:r>
        <w:rPr>
          <w:rtl w:val="true"/>
        </w:rPr>
        <w:t xml:space="preserve">، ص </w:t>
      </w:r>
      <w:r>
        <w:rPr/>
        <w:t>208</w:t>
      </w:r>
      <w:r>
        <w:rPr>
          <w:rtl w:val="true"/>
        </w:rPr>
        <w:t xml:space="preserve">، س </w:t>
      </w:r>
      <w:r>
        <w:rPr/>
        <w:t>23</w:t>
      </w:r>
      <w:r>
        <w:rPr>
          <w:rtl w:val="true"/>
        </w:rPr>
        <w:t>: «</w:t>
      </w:r>
      <w:r>
        <w:rPr>
          <w:rtl w:val="true"/>
        </w:rPr>
        <w:t>أن المغبون مع تمکنه</w:t>
      </w:r>
      <w:r>
        <w:rPr>
          <w:rtl w:val="true"/>
        </w:rPr>
        <w:t>»</w:t>
      </w:r>
      <w:bookmarkEnd w:id="22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المغبون الجاهل بخلاف من علم بالعین أو احتمله و أقدم علی المعاملة کیفما کان</w:t>
      </w:r>
      <w:r>
        <w:rPr>
          <w:rFonts w:eastAsia="IRNazanin" w:cs="IRNazanin"/>
          <w:color w:val="111111"/>
          <w:sz w:val="28"/>
          <w:szCs w:val="28"/>
          <w:rtl w:val="true"/>
          <w:lang w:bidi="fa-IR"/>
        </w:rPr>
        <w:t>.</w:t>
      </w:r>
    </w:p>
    <w:p>
      <w:pPr>
        <w:pStyle w:val="Heading2"/>
        <w:numPr>
          <w:ilvl w:val="1"/>
          <w:numId w:val="1"/>
        </w:numPr>
        <w:rPr/>
      </w:pPr>
      <w:bookmarkStart w:id="2298" w:name="__RefHeading___Toc250485_1738255347"/>
      <w:bookmarkStart w:id="2299" w:name="_Toc1009"/>
      <w:bookmarkEnd w:id="2298"/>
      <w:r>
        <w:rPr>
          <w:rtl w:val="true"/>
        </w:rPr>
        <w:t xml:space="preserve">قوله فی ج </w:t>
      </w:r>
      <w:r>
        <w:rPr/>
        <w:t>5</w:t>
      </w:r>
      <w:r>
        <w:rPr>
          <w:rtl w:val="true"/>
        </w:rPr>
        <w:t xml:space="preserve">، ص </w:t>
      </w:r>
      <w:r>
        <w:rPr/>
        <w:t>212</w:t>
      </w:r>
      <w:r>
        <w:rPr>
          <w:rtl w:val="true"/>
        </w:rPr>
        <w:t xml:space="preserve">، س </w:t>
      </w:r>
      <w:r>
        <w:rPr/>
        <w:t>4</w:t>
      </w:r>
      <w:r>
        <w:rPr>
          <w:rtl w:val="true"/>
        </w:rPr>
        <w:t>: «</w:t>
      </w:r>
      <w:r>
        <w:rPr>
          <w:rtl w:val="true"/>
        </w:rPr>
        <w:t>بالأجزاء الأبعاض و الأفراد</w:t>
      </w:r>
      <w:r>
        <w:rPr>
          <w:rtl w:val="true"/>
        </w:rPr>
        <w:t>»</w:t>
      </w:r>
      <w:bookmarkEnd w:id="22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ما فیه فان المراد من الموصول إذا کان کلیا لاوجه لارادة الابعاض من الاجزاء بل اللازم هو ارادة الأفراد و الابعاض یناسب الکل لا الکلی</w:t>
      </w:r>
      <w:r>
        <w:rPr>
          <w:rFonts w:eastAsia="IRNazanin" w:cs="IRNazanin"/>
          <w:color w:val="111111"/>
          <w:sz w:val="28"/>
          <w:szCs w:val="28"/>
          <w:rtl w:val="true"/>
          <w:lang w:bidi="fa-IR"/>
        </w:rPr>
        <w:t>.</w:t>
      </w:r>
    </w:p>
    <w:p>
      <w:pPr>
        <w:pStyle w:val="Heading2"/>
        <w:numPr>
          <w:ilvl w:val="1"/>
          <w:numId w:val="1"/>
        </w:numPr>
        <w:rPr/>
      </w:pPr>
      <w:bookmarkStart w:id="2300" w:name="__RefHeading___Toc250487_1738255347"/>
      <w:bookmarkStart w:id="2301" w:name="_Toc1010"/>
      <w:bookmarkEnd w:id="2300"/>
      <w:r>
        <w:rPr>
          <w:rtl w:val="true"/>
        </w:rPr>
        <w:t xml:space="preserve">قوله فی ج </w:t>
      </w:r>
      <w:r>
        <w:rPr/>
        <w:t>5</w:t>
      </w:r>
      <w:r>
        <w:rPr>
          <w:rtl w:val="true"/>
        </w:rPr>
        <w:t xml:space="preserve">، ص </w:t>
      </w:r>
      <w:r>
        <w:rPr/>
        <w:t>212</w:t>
      </w:r>
      <w:r>
        <w:rPr>
          <w:rtl w:val="true"/>
        </w:rPr>
        <w:t xml:space="preserve">، س </w:t>
      </w:r>
      <w:r>
        <w:rPr/>
        <w:t>12</w:t>
      </w:r>
      <w:r>
        <w:rPr>
          <w:rtl w:val="true"/>
        </w:rPr>
        <w:t>: «</w:t>
      </w:r>
      <w:r>
        <w:rPr>
          <w:rtl w:val="true"/>
        </w:rPr>
        <w:t>أمر عرفی دائر بین</w:t>
      </w:r>
      <w:r>
        <w:rPr>
          <w:rtl w:val="true"/>
        </w:rPr>
        <w:t>»</w:t>
      </w:r>
      <w:bookmarkEnd w:id="2301"/>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و قد اختلف الکلمات فی الضابط و حیث أن التضمین أمر یحکم به العقلاء بینهم مع قطع النظر عن حکم</w:t>
      </w:r>
      <w:bookmarkStart w:id="2302" w:name="pg14020_140893"/>
    </w:p>
    <w:p>
      <w:pPr>
        <w:pStyle w:val="BookText"/>
        <w:rPr/>
      </w:pPr>
      <w:bookmarkEnd w:id="2302"/>
      <w:r>
        <w:rPr>
          <w:rFonts w:ascii="IRNazanin" w:hAnsi="IRNazanin" w:eastAsia="IRNazanin"/>
          <w:color w:val="111111"/>
          <w:sz w:val="28"/>
          <w:sz w:val="28"/>
          <w:szCs w:val="28"/>
          <w:rtl w:val="true"/>
          <w:lang w:bidi="fa-IR"/>
        </w:rPr>
        <w:t>الشرع فالمرجع العرف فیما کان لایتفاوت أفراد نوعه أو صنفه ولا یتمیز کل فرد منه من الاخر یحکمون بلزوم المثل و مع التفاوت یحکمون بلزوم القیمة انتهی و هذا الضابط احسن من الضابط المعروف من أن المثلی ما هو تساوت اجزائه مع الکل فی القیمة بالنسبة لان هذا التعریف لایشمل المصنوعات التی لها اجزاء کالسیارة و الساعة فان لاجزائها قیمة لاتساوی مع قیمة الکل بالنسبة و معذلک تکون هذه المصنوعات مثلیا لعدم تفاوت افراد نوعه أو صنفه و لایتمیز کل فرد منه من الاخر و الفرق بین المصنوع و المخلوق کالحبوبات کما تری</w:t>
      </w:r>
      <w:r>
        <w:rPr>
          <w:rFonts w:eastAsia="IRNazanin" w:cs="IRNazanin"/>
          <w:color w:val="111111"/>
          <w:sz w:val="28"/>
          <w:szCs w:val="28"/>
          <w:rtl w:val="true"/>
          <w:lang w:bidi="fa-IR"/>
        </w:rPr>
        <w:t>.</w:t>
      </w:r>
    </w:p>
    <w:p>
      <w:pPr>
        <w:pStyle w:val="Heading2"/>
        <w:numPr>
          <w:ilvl w:val="1"/>
          <w:numId w:val="1"/>
        </w:numPr>
        <w:rPr/>
      </w:pPr>
      <w:bookmarkStart w:id="2303" w:name="__RefHeading___Toc250489_1738255347"/>
      <w:bookmarkStart w:id="2304" w:name="_Toc1011"/>
      <w:bookmarkEnd w:id="2303"/>
      <w:r>
        <w:rPr>
          <w:rtl w:val="true"/>
        </w:rPr>
        <w:t xml:space="preserve">قوله فی ج </w:t>
      </w:r>
      <w:r>
        <w:rPr/>
        <w:t>5</w:t>
      </w:r>
      <w:r>
        <w:rPr>
          <w:rtl w:val="true"/>
        </w:rPr>
        <w:t xml:space="preserve">، ص </w:t>
      </w:r>
      <w:r>
        <w:rPr/>
        <w:t>213</w:t>
      </w:r>
      <w:r>
        <w:rPr>
          <w:rtl w:val="true"/>
        </w:rPr>
        <w:t xml:space="preserve">، س </w:t>
      </w:r>
      <w:r>
        <w:rPr/>
        <w:t>1</w:t>
      </w:r>
      <w:r>
        <w:rPr>
          <w:rtl w:val="true"/>
        </w:rPr>
        <w:t>: «</w:t>
      </w:r>
      <w:r>
        <w:rPr>
          <w:rtl w:val="true"/>
        </w:rPr>
        <w:t>و أما القیمة فقد وقع</w:t>
      </w:r>
      <w:r>
        <w:rPr>
          <w:rtl w:val="true"/>
        </w:rPr>
        <w:t>»</w:t>
      </w:r>
      <w:bookmarkEnd w:id="23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2"/>
        <w:numPr>
          <w:ilvl w:val="1"/>
          <w:numId w:val="1"/>
        </w:numPr>
        <w:rPr/>
      </w:pPr>
      <w:bookmarkStart w:id="2305" w:name="__RefHeading___Toc250491_1738255347"/>
      <w:bookmarkStart w:id="2306" w:name="_Toc1012"/>
      <w:bookmarkEnd w:id="2305"/>
      <w:r>
        <w:rPr>
          <w:rtl w:val="true"/>
        </w:rPr>
        <w:t xml:space="preserve">قوله فی ج </w:t>
      </w:r>
      <w:r>
        <w:rPr/>
        <w:t>5</w:t>
      </w:r>
      <w:r>
        <w:rPr>
          <w:rtl w:val="true"/>
        </w:rPr>
        <w:t xml:space="preserve">، ص </w:t>
      </w:r>
      <w:r>
        <w:rPr/>
        <w:t>213</w:t>
      </w:r>
      <w:r>
        <w:rPr>
          <w:rtl w:val="true"/>
        </w:rPr>
        <w:t xml:space="preserve">، س </w:t>
      </w:r>
      <w:r>
        <w:rPr/>
        <w:t>23</w:t>
      </w:r>
      <w:r>
        <w:rPr>
          <w:rtl w:val="true"/>
        </w:rPr>
        <w:t>: «</w:t>
      </w:r>
      <w:r>
        <w:rPr>
          <w:rtl w:val="true"/>
        </w:rPr>
        <w:t>ما ذکر أیضا لم یعرف</w:t>
      </w:r>
      <w:r>
        <w:rPr>
          <w:rtl w:val="true"/>
        </w:rPr>
        <w:t>»</w:t>
      </w:r>
      <w:bookmarkEnd w:id="23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 المسبب فعلیا من جمیع الجهات</w:t>
      </w:r>
      <w:r>
        <w:rPr>
          <w:rFonts w:eastAsia="IRNazanin" w:cs="IRNazanin"/>
          <w:color w:val="111111"/>
          <w:sz w:val="28"/>
          <w:szCs w:val="28"/>
          <w:rtl w:val="true"/>
          <w:lang w:bidi="fa-IR"/>
        </w:rPr>
        <w:t>.</w:t>
      </w:r>
    </w:p>
    <w:p>
      <w:pPr>
        <w:pStyle w:val="Heading2"/>
        <w:numPr>
          <w:ilvl w:val="1"/>
          <w:numId w:val="1"/>
        </w:numPr>
        <w:rPr/>
      </w:pPr>
      <w:bookmarkStart w:id="2307" w:name="__RefHeading___Toc250493_1738255347"/>
      <w:bookmarkStart w:id="2308" w:name="_Toc1013"/>
      <w:bookmarkEnd w:id="2307"/>
      <w:r>
        <w:rPr>
          <w:rtl w:val="true"/>
        </w:rPr>
        <w:t xml:space="preserve">قوله فی ج </w:t>
      </w:r>
      <w:r>
        <w:rPr/>
        <w:t>5</w:t>
      </w:r>
      <w:r>
        <w:rPr>
          <w:rtl w:val="true"/>
        </w:rPr>
        <w:t xml:space="preserve">، ص </w:t>
      </w:r>
      <w:r>
        <w:rPr/>
        <w:t>214</w:t>
      </w:r>
      <w:r>
        <w:rPr>
          <w:rtl w:val="true"/>
        </w:rPr>
        <w:t xml:space="preserve">، س </w:t>
      </w:r>
      <w:r>
        <w:rPr/>
        <w:t>4</w:t>
      </w:r>
      <w:r>
        <w:rPr>
          <w:rtl w:val="true"/>
        </w:rPr>
        <w:t>: «</w:t>
      </w:r>
      <w:r>
        <w:rPr>
          <w:rtl w:val="true"/>
        </w:rPr>
        <w:t>و لم یقل أحد</w:t>
      </w:r>
      <w:r>
        <w:rPr>
          <w:rtl w:val="true"/>
        </w:rPr>
        <w:t>»</w:t>
      </w:r>
      <w:bookmarkEnd w:id="23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بین العین و المنافع فرق و هو أن الزمان ظرف فی العین و مقوم بالنسبة الی المنفعة إذ المنفعة المتصرمة بتصرم الزمان لاقیمه لها إلا بملاحظة الزمان الذی تصرمت معه لازمان خروج الضامن عن الضمان</w:t>
      </w:r>
      <w:r>
        <w:rPr>
          <w:rFonts w:eastAsia="IRNazanin" w:cs="IRNazanin"/>
          <w:color w:val="111111"/>
          <w:sz w:val="28"/>
          <w:szCs w:val="28"/>
          <w:rtl w:val="true"/>
          <w:lang w:bidi="fa-IR"/>
        </w:rPr>
        <w:t>.</w:t>
      </w:r>
    </w:p>
    <w:p>
      <w:pPr>
        <w:pStyle w:val="Heading2"/>
        <w:numPr>
          <w:ilvl w:val="1"/>
          <w:numId w:val="1"/>
        </w:numPr>
        <w:rPr/>
      </w:pPr>
      <w:bookmarkStart w:id="2309" w:name="__RefHeading___Toc250495_1738255347"/>
      <w:bookmarkStart w:id="2310" w:name="_Toc1014"/>
      <w:bookmarkEnd w:id="2309"/>
      <w:r>
        <w:rPr>
          <w:rtl w:val="true"/>
        </w:rPr>
        <w:t xml:space="preserve">قوله فی ج </w:t>
      </w:r>
      <w:r>
        <w:rPr/>
        <w:t>5</w:t>
      </w:r>
      <w:r>
        <w:rPr>
          <w:rtl w:val="true"/>
        </w:rPr>
        <w:t xml:space="preserve">، ص </w:t>
      </w:r>
      <w:r>
        <w:rPr/>
        <w:t>214</w:t>
      </w:r>
      <w:r>
        <w:rPr>
          <w:rtl w:val="true"/>
        </w:rPr>
        <w:t xml:space="preserve">، س </w:t>
      </w:r>
      <w:r>
        <w:rPr/>
        <w:t>9</w:t>
      </w:r>
      <w:r>
        <w:rPr>
          <w:rtl w:val="true"/>
        </w:rPr>
        <w:t>: «</w:t>
      </w:r>
      <w:r>
        <w:rPr>
          <w:rtl w:val="true"/>
        </w:rPr>
        <w:t>أما بحمل التأدیة</w:t>
      </w:r>
      <w:r>
        <w:rPr>
          <w:rtl w:val="true"/>
        </w:rPr>
        <w:t>»</w:t>
      </w:r>
      <w:bookmarkEnd w:id="2310"/>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بحمل التادیة علی تادیة المثل أو القیمة عند تعذر ادا العین التی کانت فی العهدة</w:t>
      </w:r>
      <w:r>
        <w:rPr>
          <w:rFonts w:eastAsia="IRNazanin" w:cs="IRNazanin"/>
          <w:color w:val="111111"/>
          <w:sz w:val="28"/>
          <w:szCs w:val="28"/>
          <w:rtl w:val="true"/>
          <w:lang w:bidi="fa-IR"/>
        </w:rPr>
        <w:t>.</w:t>
      </w:r>
      <w:bookmarkStart w:id="2311" w:name="pg14020_140895"/>
    </w:p>
    <w:p>
      <w:pPr>
        <w:pStyle w:val="Heading2"/>
        <w:numPr>
          <w:ilvl w:val="1"/>
          <w:numId w:val="1"/>
        </w:numPr>
        <w:rPr/>
      </w:pPr>
      <w:bookmarkStart w:id="2312" w:name="__RefHeading___Toc250497_1738255347"/>
      <w:bookmarkStart w:id="2313" w:name="_Toc1015"/>
      <w:bookmarkEnd w:id="2311"/>
      <w:bookmarkEnd w:id="2312"/>
      <w:r>
        <w:rPr>
          <w:rtl w:val="true"/>
        </w:rPr>
        <w:t xml:space="preserve">قوله فی ج </w:t>
      </w:r>
      <w:r>
        <w:rPr/>
        <w:t>5</w:t>
      </w:r>
      <w:r>
        <w:rPr>
          <w:rtl w:val="true"/>
        </w:rPr>
        <w:t xml:space="preserve">، ص </w:t>
      </w:r>
      <w:r>
        <w:rPr/>
        <w:t>214</w:t>
      </w:r>
      <w:r>
        <w:rPr>
          <w:rtl w:val="true"/>
        </w:rPr>
        <w:t xml:space="preserve">، س </w:t>
      </w:r>
      <w:r>
        <w:rPr/>
        <w:t>12</w:t>
      </w:r>
      <w:r>
        <w:rPr>
          <w:rtl w:val="true"/>
        </w:rPr>
        <w:t>: «</w:t>
      </w:r>
      <w:r>
        <w:rPr>
          <w:rtl w:val="true"/>
        </w:rPr>
        <w:t>أن الضمان عند العرف</w:t>
      </w:r>
      <w:r>
        <w:rPr>
          <w:rtl w:val="true"/>
        </w:rPr>
        <w:t>»</w:t>
      </w:r>
      <w:bookmarkEnd w:id="23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ثبت البناء المذکور عند اختلاف القیم من حین الغصب الی یوم الاداء فالأحوط هو التصالح و التسالم</w:t>
      </w:r>
      <w:r>
        <w:rPr>
          <w:rFonts w:eastAsia="IRNazanin" w:cs="IRNazanin"/>
          <w:color w:val="111111"/>
          <w:sz w:val="28"/>
          <w:szCs w:val="28"/>
          <w:rtl w:val="true"/>
          <w:lang w:bidi="fa-IR"/>
        </w:rPr>
        <w:t>.</w:t>
      </w:r>
    </w:p>
    <w:p>
      <w:pPr>
        <w:pStyle w:val="Heading2"/>
        <w:numPr>
          <w:ilvl w:val="1"/>
          <w:numId w:val="1"/>
        </w:numPr>
        <w:rPr/>
      </w:pPr>
      <w:bookmarkStart w:id="2314" w:name="__RefHeading___Toc250499_1738255347"/>
      <w:bookmarkStart w:id="2315" w:name="_Toc1016"/>
      <w:bookmarkEnd w:id="2314"/>
      <w:r>
        <w:rPr>
          <w:rtl w:val="true"/>
        </w:rPr>
        <w:t xml:space="preserve">قوله فی ج </w:t>
      </w:r>
      <w:r>
        <w:rPr/>
        <w:t>5</w:t>
      </w:r>
      <w:r>
        <w:rPr>
          <w:rtl w:val="true"/>
        </w:rPr>
        <w:t xml:space="preserve">، ص </w:t>
      </w:r>
      <w:r>
        <w:rPr/>
        <w:t>215</w:t>
      </w:r>
      <w:r>
        <w:rPr>
          <w:rtl w:val="true"/>
        </w:rPr>
        <w:t xml:space="preserve">، س </w:t>
      </w:r>
      <w:r>
        <w:rPr/>
        <w:t>3</w:t>
      </w:r>
      <w:r>
        <w:rPr>
          <w:rtl w:val="true"/>
        </w:rPr>
        <w:t>: «</w:t>
      </w:r>
      <w:r>
        <w:rPr>
          <w:rtl w:val="true"/>
        </w:rPr>
        <w:t>فتأمل و علی فرض</w:t>
      </w:r>
      <w:r>
        <w:rPr>
          <w:rtl w:val="true"/>
        </w:rPr>
        <w:t>»</w:t>
      </w:r>
      <w:bookmarkEnd w:id="23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2"/>
        <w:numPr>
          <w:ilvl w:val="1"/>
          <w:numId w:val="1"/>
        </w:numPr>
        <w:rPr/>
      </w:pPr>
      <w:bookmarkStart w:id="2316" w:name="__RefHeading___Toc250501_1738255347"/>
      <w:bookmarkStart w:id="2317" w:name="_Toc1017"/>
      <w:bookmarkEnd w:id="2316"/>
      <w:r>
        <w:rPr>
          <w:rtl w:val="true"/>
        </w:rPr>
        <w:t xml:space="preserve">قوله فی ج </w:t>
      </w:r>
      <w:r>
        <w:rPr/>
        <w:t>5</w:t>
      </w:r>
      <w:r>
        <w:rPr>
          <w:rtl w:val="true"/>
        </w:rPr>
        <w:t xml:space="preserve">، ص </w:t>
      </w:r>
      <w:r>
        <w:rPr/>
        <w:t>215</w:t>
      </w:r>
      <w:r>
        <w:rPr>
          <w:rtl w:val="true"/>
        </w:rPr>
        <w:t xml:space="preserve">، س </w:t>
      </w:r>
      <w:r>
        <w:rPr/>
        <w:t>8</w:t>
      </w:r>
      <w:r>
        <w:rPr>
          <w:rtl w:val="true"/>
        </w:rPr>
        <w:t>: «</w:t>
      </w:r>
      <w:r>
        <w:rPr>
          <w:rtl w:val="true"/>
        </w:rPr>
        <w:t>الحکم عدم الدلیل</w:t>
      </w:r>
      <w:r>
        <w:rPr>
          <w:rtl w:val="true"/>
        </w:rPr>
        <w:t>»</w:t>
      </w:r>
      <w:bookmarkEnd w:id="2317"/>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 یصدق اتلاف مال الغیر بنقصان القیمة السوقیة عند الغاصب لانا نقول إن صدق ذلک مسامحی و لیس بحقیقی ولکن الانصاف ان اتلاف مال الغیر صادق بعد وجود عنوان المطلوبیة فی المال بمقدار یزید فی قیمته فان وصف المطلوبیة کسایر الاوصاف التی توجب زیادة القیمة و توجب الضمان کما سیصرح به عند قوله نعم لو نقص العین مع حصول الزیادة أو صفة کمال الخ و یظهر موافقه المصنف لما ذکرنا لو لا تسلم الأصحاب حیث قال و ثانیا لو کان الخ فلولا تسلم الأصحاب فی هذا الباب و فی باب القرض لامکن بضمان زیادة القیمة السوقیة لو تأخر فی الاداء بدون موافقه صاحب المال أو المقرض و مما ذکر یظهر حکم ما تلفت العین مع زیادة القیمة السوقیة قبل تلفها عن قیمة وقت تلفها فلو لا تسلم الأصحاب لامکن القول بضمان اعلی القیم اللهم إلا أن یقال إن القیمة السوقیة لیست بمال بالفعل بل من باب ملک ان یملک بمعنی ان بیعت حصلت القیمة الزائده و الحدیث من اتلف مال الغیر لایشمل إلا الأموال الفعلیة لایقال إن</w:t>
      </w:r>
      <w:bookmarkStart w:id="2318" w:name="pg14020_140897"/>
    </w:p>
    <w:p>
      <w:pPr>
        <w:pStyle w:val="BookText"/>
        <w:rPr/>
      </w:pPr>
      <w:bookmarkEnd w:id="2318"/>
      <w:r>
        <w:rPr>
          <w:rFonts w:ascii="IRNazanin" w:hAnsi="IRNazanin" w:eastAsia="IRNazanin"/>
          <w:color w:val="111111"/>
          <w:sz w:val="28"/>
          <w:sz w:val="28"/>
          <w:szCs w:val="28"/>
          <w:rtl w:val="true"/>
          <w:lang w:bidi="fa-IR"/>
        </w:rPr>
        <w:t>الخمس فی ارباح المکاسب عند حلول سنة الخمس تعلق بالاجناس الکسبیة بقیمتها السوقیة فان لم تکن القیمة السوقیة مالا بالفعل فکیف یتعلق بها الخمس لأنا نقول أن الخمس تعلق بالاعیان فحیث لم یرد صاحبها ان یدفع الاعیان بنفسها أمر الحاکم بتقویمها و اداء قیمة سهم الخمس منها</w:t>
      </w:r>
      <w:r>
        <w:rPr>
          <w:rFonts w:eastAsia="IRNazanin" w:cs="IRNazanin"/>
          <w:color w:val="111111"/>
          <w:sz w:val="28"/>
          <w:szCs w:val="28"/>
          <w:rtl w:val="true"/>
          <w:lang w:bidi="fa-IR"/>
        </w:rPr>
        <w:t>.</w:t>
      </w:r>
    </w:p>
    <w:p>
      <w:pPr>
        <w:pStyle w:val="Heading2"/>
        <w:numPr>
          <w:ilvl w:val="1"/>
          <w:numId w:val="1"/>
        </w:numPr>
        <w:rPr/>
      </w:pPr>
      <w:bookmarkStart w:id="2319" w:name="__RefHeading___Toc250503_1738255347"/>
      <w:bookmarkStart w:id="2320" w:name="_Toc1018"/>
      <w:bookmarkEnd w:id="2319"/>
      <w:r>
        <w:rPr>
          <w:rtl w:val="true"/>
        </w:rPr>
        <w:t xml:space="preserve">قوله فی ج </w:t>
      </w:r>
      <w:r>
        <w:rPr/>
        <w:t>5</w:t>
      </w:r>
      <w:r>
        <w:rPr>
          <w:rtl w:val="true"/>
        </w:rPr>
        <w:t xml:space="preserve">، ص </w:t>
      </w:r>
      <w:r>
        <w:rPr/>
        <w:t>221</w:t>
      </w:r>
      <w:r>
        <w:rPr>
          <w:rtl w:val="true"/>
        </w:rPr>
        <w:t xml:space="preserve">، س </w:t>
      </w:r>
      <w:r>
        <w:rPr/>
        <w:t>17</w:t>
      </w:r>
      <w:r>
        <w:rPr>
          <w:rtl w:val="true"/>
        </w:rPr>
        <w:t>: «</w:t>
      </w:r>
      <w:r>
        <w:rPr>
          <w:rtl w:val="true"/>
        </w:rPr>
        <w:t>أما لو انضاف عین</w:t>
      </w:r>
      <w:r>
        <w:rPr>
          <w:rtl w:val="true"/>
        </w:rPr>
        <w:t>»</w:t>
      </w:r>
      <w:bookmarkEnd w:id="23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فرع آخر و هو انضیاف هیئة کهیئة القرط علی الذهب فان کان انضیاف الهئیة المذکورة بفعل الغاصب فلایمکن أخذها بل هو کصفة من صفات ملک المالک فیجب علیه رد العین مع الهیئة المذکورة و حیث لم یات بالصفة و الهیئة المذکورة مع اذن المالک لایستحق شیئا فان رضی المالک برد العین مع الهیئة المذکورة فهو و اما إذا امره بهدم الهیئة ذهب فی توضیح المسائل و معلقیه عد الکلبایکانی الی وجوب رده الی الاصل و حکموا بضمانه لو تفاوت بین قیمة الأصل قبل صیاغته و قیمته بعد ایصاعة و هدم الهیئة ولکن یشکل ذلک بانه لادلیل علی وجوب رده بدون الهیئة عدی ما ربما یظهر من الجواهر من أن علی الید دلت علی رد العین کما کانت مع أنه یمکن أن یقال إن رد العین مع الهیئة المضافة تحقق اللهم إلا أن یقال بناء العقلاءعلی جواز اخبار المالک الغاصب بذلک و لذا اخبروه علی رد المغصوب الی ما کانت من الصفات و من محله فی داره أو بستانه فحیث لم یرد هذا البناء یجب علی الغاصب ذلک إذا امره المالک بذلک</w:t>
      </w:r>
      <w:r>
        <w:rPr>
          <w:rFonts w:eastAsia="IRNazanin" w:cs="IRNazanin"/>
          <w:color w:val="111111"/>
          <w:sz w:val="28"/>
          <w:szCs w:val="28"/>
          <w:rtl w:val="true"/>
          <w:lang w:bidi="fa-IR"/>
        </w:rPr>
        <w:t>.</w:t>
      </w:r>
    </w:p>
    <w:p>
      <w:pPr>
        <w:pStyle w:val="Heading2"/>
        <w:numPr>
          <w:ilvl w:val="1"/>
          <w:numId w:val="1"/>
        </w:numPr>
        <w:rPr/>
      </w:pPr>
      <w:bookmarkStart w:id="2321" w:name="__RefHeading___Toc250505_1738255347"/>
      <w:bookmarkStart w:id="2322" w:name="_Toc1019"/>
      <w:bookmarkEnd w:id="2321"/>
      <w:r>
        <w:rPr>
          <w:rtl w:val="true"/>
        </w:rPr>
        <w:t xml:space="preserve">قوله فی ج </w:t>
      </w:r>
      <w:r>
        <w:rPr/>
        <w:t>5</w:t>
      </w:r>
      <w:r>
        <w:rPr>
          <w:rtl w:val="true"/>
        </w:rPr>
        <w:t xml:space="preserve">، ص </w:t>
      </w:r>
      <w:r>
        <w:rPr/>
        <w:t>223</w:t>
      </w:r>
      <w:r>
        <w:rPr>
          <w:rtl w:val="true"/>
        </w:rPr>
        <w:t xml:space="preserve">، س </w:t>
      </w:r>
      <w:r>
        <w:rPr/>
        <w:t>7</w:t>
      </w:r>
      <w:r>
        <w:rPr>
          <w:rtl w:val="true"/>
        </w:rPr>
        <w:t>: «</w:t>
      </w:r>
      <w:r>
        <w:rPr>
          <w:rtl w:val="true"/>
        </w:rPr>
        <w:t>لایبعد الأخذ بالوسطی</w:t>
      </w:r>
      <w:r>
        <w:rPr>
          <w:rtl w:val="true"/>
        </w:rPr>
        <w:t>»</w:t>
      </w:r>
      <w:bookmarkEnd w:id="2322"/>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جهة قاعدة العدل و الانصاف</w:t>
      </w:r>
      <w:r>
        <w:rPr>
          <w:rFonts w:eastAsia="Amiri" w:cs="Amiri" w:ascii="Amiri" w:hAnsi="Amiri"/>
          <w:color w:val="111111"/>
          <w:sz w:val="28"/>
          <w:szCs w:val="28"/>
          <w:rtl w:val="true"/>
          <w:lang w:bidi="ar-SA"/>
        </w:rPr>
        <w:t>.</w:t>
      </w:r>
      <w:bookmarkStart w:id="2323" w:name="pg14020_140899"/>
    </w:p>
    <w:p>
      <w:pPr>
        <w:pStyle w:val="Heading2"/>
        <w:numPr>
          <w:ilvl w:val="1"/>
          <w:numId w:val="1"/>
        </w:numPr>
        <w:rPr/>
      </w:pPr>
      <w:bookmarkStart w:id="2324" w:name="__RefHeading___Toc250507_1738255347"/>
      <w:bookmarkStart w:id="2325" w:name="_Toc1020"/>
      <w:bookmarkEnd w:id="2323"/>
      <w:bookmarkEnd w:id="2324"/>
      <w:r>
        <w:rPr>
          <w:rtl w:val="true"/>
        </w:rPr>
        <w:t xml:space="preserve">قوله فی ج </w:t>
      </w:r>
      <w:r>
        <w:rPr/>
        <w:t>5</w:t>
      </w:r>
      <w:r>
        <w:rPr>
          <w:rtl w:val="true"/>
        </w:rPr>
        <w:t xml:space="preserve">، ص </w:t>
      </w:r>
      <w:r>
        <w:rPr/>
        <w:t>225</w:t>
      </w:r>
      <w:r>
        <w:rPr>
          <w:rtl w:val="true"/>
        </w:rPr>
        <w:t xml:space="preserve">، س </w:t>
      </w:r>
      <w:r>
        <w:rPr/>
        <w:t>2</w:t>
      </w:r>
      <w:r>
        <w:rPr>
          <w:rtl w:val="true"/>
        </w:rPr>
        <w:t>: «</w:t>
      </w:r>
      <w:r>
        <w:rPr>
          <w:rtl w:val="true"/>
        </w:rPr>
        <w:t>و قرار الضمان علی من تلف</w:t>
      </w:r>
      <w:r>
        <w:rPr>
          <w:rtl w:val="true"/>
        </w:rPr>
        <w:t>»</w:t>
      </w:r>
      <w:bookmarkEnd w:id="23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التلف الفعلی یتحقق عنده و الضمان الفعلی یتحقق عنده بخلاف السابق فان التلف الفعلی لایتحقق عنده</w:t>
      </w:r>
      <w:r>
        <w:rPr>
          <w:rFonts w:eastAsia="IRNazanin" w:cs="IRNazanin"/>
          <w:color w:val="111111"/>
          <w:sz w:val="28"/>
          <w:szCs w:val="28"/>
          <w:rtl w:val="true"/>
          <w:lang w:bidi="fa-IR"/>
        </w:rPr>
        <w:t>.</w:t>
      </w:r>
    </w:p>
    <w:p>
      <w:pPr>
        <w:pStyle w:val="Heading2"/>
        <w:numPr>
          <w:ilvl w:val="1"/>
          <w:numId w:val="1"/>
        </w:numPr>
        <w:rPr/>
      </w:pPr>
      <w:bookmarkStart w:id="2326" w:name="__RefHeading___Toc250509_1738255347"/>
      <w:bookmarkStart w:id="2327" w:name="_Toc1021"/>
      <w:bookmarkEnd w:id="2326"/>
      <w:r>
        <w:rPr>
          <w:rtl w:val="true"/>
        </w:rPr>
        <w:t xml:space="preserve">قوله فی ج </w:t>
      </w:r>
      <w:r>
        <w:rPr/>
        <w:t>5</w:t>
      </w:r>
      <w:r>
        <w:rPr>
          <w:rtl w:val="true"/>
        </w:rPr>
        <w:t xml:space="preserve">، ص </w:t>
      </w:r>
      <w:r>
        <w:rPr/>
        <w:t>225</w:t>
      </w:r>
      <w:r>
        <w:rPr>
          <w:rtl w:val="true"/>
        </w:rPr>
        <w:t xml:space="preserve">، س </w:t>
      </w:r>
      <w:r>
        <w:rPr/>
        <w:t>4</w:t>
      </w:r>
      <w:r>
        <w:rPr>
          <w:rtl w:val="true"/>
        </w:rPr>
        <w:t>: «</w:t>
      </w:r>
      <w:r>
        <w:rPr>
          <w:rtl w:val="true"/>
        </w:rPr>
        <w:t>لو أخبر أحدا بإباحة</w:t>
      </w:r>
      <w:r>
        <w:rPr>
          <w:rtl w:val="true"/>
        </w:rPr>
        <w:t>»</w:t>
      </w:r>
      <w:bookmarkEnd w:id="23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اخبر أحدا بان الیوم الفلانی أطعم فی البلد الفلانی مجانا فزعم صدقه فسافر للاطعام و انکشف کذبه فلایکون حینئذ ضامنا و ان اوجب ضررا مالیا بذلک الأخبار هکذا حکی عن استاذنا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Heading2"/>
        <w:numPr>
          <w:ilvl w:val="1"/>
          <w:numId w:val="1"/>
        </w:numPr>
        <w:rPr/>
      </w:pPr>
      <w:bookmarkStart w:id="2328" w:name="__RefHeading___Toc250511_1738255347"/>
      <w:bookmarkStart w:id="2329" w:name="_Toc1022"/>
      <w:bookmarkEnd w:id="2328"/>
      <w:r>
        <w:rPr>
          <w:rtl w:val="true"/>
        </w:rPr>
        <w:t xml:space="preserve">قوله فی ج </w:t>
      </w:r>
      <w:r>
        <w:rPr/>
        <w:t>5</w:t>
      </w:r>
      <w:r>
        <w:rPr>
          <w:rtl w:val="true"/>
        </w:rPr>
        <w:t xml:space="preserve">، ص </w:t>
      </w:r>
      <w:r>
        <w:rPr/>
        <w:t>230</w:t>
      </w:r>
      <w:r>
        <w:rPr>
          <w:rtl w:val="true"/>
        </w:rPr>
        <w:t xml:space="preserve">، س </w:t>
      </w:r>
      <w:r>
        <w:rPr/>
        <w:t>5</w:t>
      </w:r>
      <w:r>
        <w:rPr>
          <w:rtl w:val="true"/>
        </w:rPr>
        <w:t>: «</w:t>
      </w:r>
      <w:r>
        <w:rPr>
          <w:rtl w:val="true"/>
        </w:rPr>
        <w:t>إذا ترک الأرض المحیاة</w:t>
      </w:r>
      <w:r>
        <w:rPr>
          <w:rtl w:val="true"/>
        </w:rPr>
        <w:t>»</w:t>
      </w:r>
      <w:bookmarkEnd w:id="23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قوله ایما قوم احیو الخ فی ذیل صحیحة محمد بن مسلم بقرینة تعرضه للاراضی للاراضی الخراجیة التی هی ملک للمسلمین و کانت محیاة یکون مفاده اذا ترک الأرض المحیاة لمسلم آخر ان یتصرف فیها و لا اظن ان یلتزم به</w:t>
      </w:r>
      <w:r>
        <w:rPr>
          <w:rFonts w:eastAsia="IRNazanin" w:cs="IRNazanin"/>
          <w:color w:val="111111"/>
          <w:sz w:val="28"/>
          <w:szCs w:val="28"/>
          <w:rtl w:val="true"/>
          <w:lang w:bidi="fa-IR"/>
        </w:rPr>
        <w:t>.</w:t>
      </w:r>
    </w:p>
    <w:p>
      <w:pPr>
        <w:pStyle w:val="Heading2"/>
        <w:numPr>
          <w:ilvl w:val="1"/>
          <w:numId w:val="1"/>
        </w:numPr>
        <w:rPr/>
      </w:pPr>
      <w:bookmarkStart w:id="2330" w:name="__RefHeading___Toc250513_1738255347"/>
      <w:bookmarkStart w:id="2331" w:name="_Toc1023"/>
      <w:bookmarkEnd w:id="2330"/>
      <w:r>
        <w:rPr>
          <w:rtl w:val="true"/>
        </w:rPr>
        <w:t xml:space="preserve">قوله فی ج </w:t>
      </w:r>
      <w:r>
        <w:rPr/>
        <w:t>5</w:t>
      </w:r>
      <w:r>
        <w:rPr>
          <w:rtl w:val="true"/>
        </w:rPr>
        <w:t xml:space="preserve">، ص </w:t>
      </w:r>
      <w:r>
        <w:rPr/>
        <w:t>230</w:t>
      </w:r>
      <w:r>
        <w:rPr>
          <w:rtl w:val="true"/>
        </w:rPr>
        <w:t xml:space="preserve">، س </w:t>
      </w:r>
      <w:r>
        <w:rPr/>
        <w:t>7</w:t>
      </w:r>
      <w:r>
        <w:rPr>
          <w:rtl w:val="true"/>
        </w:rPr>
        <w:t>: «</w:t>
      </w:r>
      <w:r>
        <w:rPr>
          <w:rtl w:val="true"/>
        </w:rPr>
        <w:t>مشمولون لما ذکر</w:t>
      </w:r>
      <w:r>
        <w:rPr>
          <w:rtl w:val="true"/>
        </w:rPr>
        <w:t>»</w:t>
      </w:r>
      <w:bookmarkEnd w:id="23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فاخراج الکفار عن قوله ایما قوم احیوا الخ اخراج للمورد فالاصح أن یقال انه معارض مع صحیح الکابلی</w:t>
      </w:r>
      <w:r>
        <w:rPr>
          <w:rFonts w:eastAsia="IRNazanin" w:cs="IRNazanin"/>
          <w:color w:val="111111"/>
          <w:sz w:val="28"/>
          <w:szCs w:val="28"/>
          <w:rtl w:val="true"/>
          <w:lang w:bidi="fa-IR"/>
        </w:rPr>
        <w:t>.</w:t>
      </w:r>
    </w:p>
    <w:p>
      <w:pPr>
        <w:pStyle w:val="Heading2"/>
        <w:numPr>
          <w:ilvl w:val="1"/>
          <w:numId w:val="1"/>
        </w:numPr>
        <w:rPr/>
      </w:pPr>
      <w:bookmarkStart w:id="2332" w:name="__RefHeading___Toc250515_1738255347"/>
      <w:bookmarkStart w:id="2333" w:name="_Toc1024"/>
      <w:bookmarkEnd w:id="2332"/>
      <w:r>
        <w:rPr>
          <w:rtl w:val="true"/>
        </w:rPr>
        <w:t xml:space="preserve">قوله فی ج </w:t>
      </w:r>
      <w:r>
        <w:rPr/>
        <w:t>5</w:t>
      </w:r>
      <w:r>
        <w:rPr>
          <w:rtl w:val="true"/>
        </w:rPr>
        <w:t xml:space="preserve">، ص </w:t>
      </w:r>
      <w:r>
        <w:rPr/>
        <w:t>230</w:t>
      </w:r>
      <w:r>
        <w:rPr>
          <w:rtl w:val="true"/>
        </w:rPr>
        <w:t xml:space="preserve">، س </w:t>
      </w:r>
      <w:r>
        <w:rPr/>
        <w:t>19</w:t>
      </w:r>
      <w:r>
        <w:rPr>
          <w:rtl w:val="true"/>
        </w:rPr>
        <w:t>: «</w:t>
      </w:r>
      <w:r>
        <w:rPr>
          <w:rtl w:val="true"/>
        </w:rPr>
        <w:t>و کذا صحیحة عمر بن یزید</w:t>
      </w:r>
      <w:r>
        <w:rPr>
          <w:rtl w:val="true"/>
        </w:rPr>
        <w:t>»</w:t>
      </w:r>
      <w:bookmarkEnd w:id="2333"/>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صحیحة عمر بن یزید المذکورة فی الباب الرابع من أبواب الانفال،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bookmarkStart w:id="2334" w:name="pg14020_140900"/>
    </w:p>
    <w:p>
      <w:pPr>
        <w:pStyle w:val="BookText"/>
        <w:rPr/>
      </w:pPr>
      <w:bookmarkEnd w:id="2334"/>
      <w:r>
        <w:rPr>
          <w:rFonts w:eastAsia="Times New Roman" w:cs="Times New Roman" w:ascii="Times New Roman" w:hAnsi="Times New Roman"/>
          <w:color w:val="111111"/>
          <w:sz w:val="28"/>
          <w:szCs w:val="28"/>
          <w:lang w:val="en-US" w:bidi="en-US"/>
        </w:rPr>
        <w:t>33</w:t>
      </w:r>
    </w:p>
    <w:p>
      <w:pPr>
        <w:pStyle w:val="Heading2"/>
        <w:numPr>
          <w:ilvl w:val="1"/>
          <w:numId w:val="1"/>
        </w:numPr>
        <w:rPr/>
      </w:pPr>
      <w:bookmarkStart w:id="2335" w:name="__RefHeading___Toc250517_1738255347"/>
      <w:bookmarkStart w:id="2336" w:name="_Toc1025"/>
      <w:bookmarkEnd w:id="2335"/>
      <w:r>
        <w:rPr>
          <w:rtl w:val="true"/>
        </w:rPr>
        <w:t xml:space="preserve">قوله فی ج </w:t>
      </w:r>
      <w:r>
        <w:rPr/>
        <w:t>5</w:t>
      </w:r>
      <w:r>
        <w:rPr>
          <w:rtl w:val="true"/>
        </w:rPr>
        <w:t xml:space="preserve">، ص </w:t>
      </w:r>
      <w:r>
        <w:rPr/>
        <w:t>231</w:t>
      </w:r>
      <w:r>
        <w:rPr>
          <w:rtl w:val="true"/>
        </w:rPr>
        <w:t xml:space="preserve">، س </w:t>
      </w:r>
      <w:r>
        <w:rPr/>
        <w:t>5</w:t>
      </w:r>
      <w:r>
        <w:rPr>
          <w:rtl w:val="true"/>
        </w:rPr>
        <w:t>: «</w:t>
      </w:r>
      <w:r>
        <w:rPr>
          <w:rtl w:val="true"/>
        </w:rPr>
        <w:t>و علی هذا کیف یقع البیع</w:t>
      </w:r>
      <w:r>
        <w:rPr>
          <w:rtl w:val="true"/>
        </w:rPr>
        <w:t>»</w:t>
      </w:r>
      <w:bookmarkEnd w:id="23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بقاء الأرض المحیاة یملک الامام و عدم افادة الاحیاء الاحق الاختصاص</w:t>
      </w:r>
      <w:r>
        <w:rPr>
          <w:rFonts w:eastAsia="IRNazanin" w:cs="IRNazanin"/>
          <w:color w:val="111111"/>
          <w:sz w:val="28"/>
          <w:szCs w:val="28"/>
          <w:rtl w:val="true"/>
          <w:lang w:bidi="fa-IR"/>
        </w:rPr>
        <w:t>.</w:t>
      </w:r>
    </w:p>
    <w:p>
      <w:pPr>
        <w:pStyle w:val="Heading2"/>
        <w:numPr>
          <w:ilvl w:val="1"/>
          <w:numId w:val="1"/>
        </w:numPr>
        <w:rPr/>
      </w:pPr>
      <w:bookmarkStart w:id="2337" w:name="__RefHeading___Toc250519_1738255347"/>
      <w:bookmarkStart w:id="2338" w:name="_Toc1026"/>
      <w:bookmarkEnd w:id="2337"/>
      <w:r>
        <w:rPr>
          <w:rtl w:val="true"/>
        </w:rPr>
        <w:t xml:space="preserve">قوله فی ج </w:t>
      </w:r>
      <w:r>
        <w:rPr/>
        <w:t>5</w:t>
      </w:r>
      <w:r>
        <w:rPr>
          <w:rtl w:val="true"/>
        </w:rPr>
        <w:t xml:space="preserve">، ص </w:t>
      </w:r>
      <w:r>
        <w:rPr/>
        <w:t>231</w:t>
      </w:r>
      <w:r>
        <w:rPr>
          <w:rtl w:val="true"/>
        </w:rPr>
        <w:t xml:space="preserve">، س </w:t>
      </w:r>
      <w:r>
        <w:rPr/>
        <w:t>7</w:t>
      </w:r>
      <w:r>
        <w:rPr>
          <w:rtl w:val="true"/>
        </w:rPr>
        <w:t>: «</w:t>
      </w:r>
      <w:r>
        <w:rPr>
          <w:rtl w:val="true"/>
        </w:rPr>
        <w:t>لایرجع إلیهم</w:t>
      </w:r>
      <w:r>
        <w:rPr>
          <w:rtl w:val="true"/>
        </w:rPr>
        <w:t>»</w:t>
      </w:r>
      <w:bookmarkEnd w:id="23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یصرفونه</w:t>
      </w:r>
      <w:r>
        <w:rPr>
          <w:rFonts w:eastAsia="IRNazanin" w:cs="IRNazanin"/>
          <w:color w:val="111111"/>
          <w:sz w:val="28"/>
          <w:szCs w:val="28"/>
          <w:rtl w:val="true"/>
          <w:lang w:bidi="fa-IR"/>
        </w:rPr>
        <w:t>.</w:t>
      </w:r>
    </w:p>
    <w:p>
      <w:pPr>
        <w:pStyle w:val="Heading2"/>
        <w:numPr>
          <w:ilvl w:val="1"/>
          <w:numId w:val="1"/>
        </w:numPr>
        <w:rPr/>
      </w:pPr>
      <w:bookmarkStart w:id="2339" w:name="__RefHeading___Toc250521_1738255347"/>
      <w:bookmarkStart w:id="2340" w:name="_Toc1027"/>
      <w:bookmarkEnd w:id="2339"/>
      <w:r>
        <w:rPr>
          <w:rtl w:val="true"/>
        </w:rPr>
        <w:t xml:space="preserve">قوله فی ج </w:t>
      </w:r>
      <w:r>
        <w:rPr/>
        <w:t>5</w:t>
      </w:r>
      <w:r>
        <w:rPr>
          <w:rtl w:val="true"/>
        </w:rPr>
        <w:t xml:space="preserve">، ص </w:t>
      </w:r>
      <w:r>
        <w:rPr/>
        <w:t>231</w:t>
      </w:r>
      <w:r>
        <w:rPr>
          <w:rtl w:val="true"/>
        </w:rPr>
        <w:t xml:space="preserve">، س </w:t>
      </w:r>
      <w:r>
        <w:rPr/>
        <w:t>8</w:t>
      </w:r>
      <w:r>
        <w:rPr>
          <w:rtl w:val="true"/>
        </w:rPr>
        <w:t>: «</w:t>
      </w:r>
      <w:r>
        <w:rPr>
          <w:rtl w:val="true"/>
        </w:rPr>
        <w:t>بخلاف المقام حیث إنه</w:t>
      </w:r>
      <w:r>
        <w:rPr>
          <w:rtl w:val="true"/>
        </w:rPr>
        <w:t>»</w:t>
      </w:r>
      <w:bookmarkEnd w:id="23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الأرض</w:t>
      </w:r>
      <w:r>
        <w:rPr>
          <w:rFonts w:eastAsia="IRNazanin" w:cs="IRNazanin"/>
          <w:color w:val="111111"/>
          <w:sz w:val="28"/>
          <w:szCs w:val="28"/>
          <w:rtl w:val="true"/>
          <w:lang w:bidi="fa-IR"/>
        </w:rPr>
        <w:t>.</w:t>
      </w:r>
    </w:p>
    <w:p>
      <w:pPr>
        <w:pStyle w:val="Heading2"/>
        <w:numPr>
          <w:ilvl w:val="1"/>
          <w:numId w:val="1"/>
        </w:numPr>
        <w:rPr/>
      </w:pPr>
      <w:bookmarkStart w:id="2341" w:name="__RefHeading___Toc250523_1738255347"/>
      <w:bookmarkStart w:id="2342" w:name="_Toc1028"/>
      <w:bookmarkEnd w:id="2341"/>
      <w:r>
        <w:rPr>
          <w:rtl w:val="true"/>
        </w:rPr>
        <w:t xml:space="preserve">قوله فی ج </w:t>
      </w:r>
      <w:r>
        <w:rPr/>
        <w:t>5</w:t>
      </w:r>
      <w:r>
        <w:rPr>
          <w:rtl w:val="true"/>
        </w:rPr>
        <w:t xml:space="preserve">، ص </w:t>
      </w:r>
      <w:r>
        <w:rPr/>
        <w:t>232</w:t>
      </w:r>
      <w:r>
        <w:rPr>
          <w:rtl w:val="true"/>
        </w:rPr>
        <w:t xml:space="preserve">، س </w:t>
      </w:r>
      <w:r>
        <w:rPr/>
        <w:t>4</w:t>
      </w:r>
      <w:r>
        <w:rPr>
          <w:rtl w:val="true"/>
        </w:rPr>
        <w:t>: «</w:t>
      </w:r>
      <w:r>
        <w:rPr>
          <w:rtl w:val="true"/>
        </w:rPr>
        <w:t>استدل علیه بمفهوم المرسل</w:t>
      </w:r>
      <w:r>
        <w:rPr>
          <w:rtl w:val="true"/>
        </w:rPr>
        <w:t>»</w:t>
      </w:r>
      <w:bookmarkEnd w:id="23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أنه لامفهوم للجملة الشرطیة إذ لایدل علی نفی سنخ الحکم عن غیر المقید بل غایتها انها تدل علی نفی شخص الحکم عن غیر المقید و هو واضح إذ الحکم منفی بعدم موضوعه و فیه أنه کذلک لو لم یکن الجملة الشرطیة فی مقام التحدید و إلا فللقید مفهوم فضلا عن الجملة الشرطیة</w:t>
      </w:r>
      <w:r>
        <w:rPr>
          <w:rFonts w:eastAsia="IRNazanin" w:cs="IRNazanin"/>
          <w:color w:val="111111"/>
          <w:sz w:val="28"/>
          <w:szCs w:val="28"/>
          <w:rtl w:val="true"/>
          <w:lang w:bidi="fa-IR"/>
        </w:rPr>
        <w:t>.</w:t>
      </w:r>
    </w:p>
    <w:p>
      <w:pPr>
        <w:pStyle w:val="Heading2"/>
        <w:numPr>
          <w:ilvl w:val="1"/>
          <w:numId w:val="1"/>
        </w:numPr>
        <w:rPr/>
      </w:pPr>
      <w:bookmarkStart w:id="2343" w:name="__RefHeading___Toc250525_1738255347"/>
      <w:bookmarkStart w:id="2344" w:name="_Toc1029"/>
      <w:bookmarkEnd w:id="2343"/>
      <w:r>
        <w:rPr>
          <w:rtl w:val="true"/>
        </w:rPr>
        <w:t xml:space="preserve">قوله فی ج </w:t>
      </w:r>
      <w:r>
        <w:rPr/>
        <w:t>5</w:t>
      </w:r>
      <w:r>
        <w:rPr>
          <w:rtl w:val="true"/>
        </w:rPr>
        <w:t xml:space="preserve">، ص </w:t>
      </w:r>
      <w:r>
        <w:rPr/>
        <w:t>232</w:t>
      </w:r>
      <w:r>
        <w:rPr>
          <w:rtl w:val="true"/>
        </w:rPr>
        <w:t xml:space="preserve">، س </w:t>
      </w:r>
      <w:r>
        <w:rPr/>
        <w:t>5</w:t>
      </w:r>
      <w:r>
        <w:rPr>
          <w:rtl w:val="true"/>
        </w:rPr>
        <w:t>: «</w:t>
      </w:r>
      <w:r>
        <w:rPr>
          <w:rtl w:val="true"/>
        </w:rPr>
        <w:t>لکنه منجبر بالعمل</w:t>
      </w:r>
      <w:r>
        <w:rPr>
          <w:rtl w:val="true"/>
        </w:rPr>
        <w:t>»</w:t>
      </w:r>
      <w:bookmarkEnd w:id="23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اشکال بعد احتمال استنادهم الی غیرها من الادلة</w:t>
      </w:r>
      <w:r>
        <w:rPr>
          <w:rFonts w:eastAsia="IRNazanin" w:cs="IRNazanin"/>
          <w:color w:val="111111"/>
          <w:sz w:val="28"/>
          <w:szCs w:val="28"/>
          <w:rtl w:val="true"/>
          <w:lang w:bidi="fa-IR"/>
        </w:rPr>
        <w:t>.</w:t>
      </w:r>
    </w:p>
    <w:p>
      <w:pPr>
        <w:pStyle w:val="Heading2"/>
        <w:numPr>
          <w:ilvl w:val="1"/>
          <w:numId w:val="1"/>
        </w:numPr>
        <w:rPr/>
      </w:pPr>
      <w:bookmarkStart w:id="2345" w:name="__RefHeading___Toc250527_1738255347"/>
      <w:bookmarkStart w:id="2346" w:name="_Toc1030"/>
      <w:bookmarkEnd w:id="2345"/>
      <w:r>
        <w:rPr>
          <w:rtl w:val="true"/>
        </w:rPr>
        <w:t xml:space="preserve">قوله فی ج </w:t>
      </w:r>
      <w:r>
        <w:rPr/>
        <w:t>5</w:t>
      </w:r>
      <w:r>
        <w:rPr>
          <w:rtl w:val="true"/>
        </w:rPr>
        <w:t xml:space="preserve">، ص </w:t>
      </w:r>
      <w:r>
        <w:rPr/>
        <w:t>232</w:t>
      </w:r>
      <w:r>
        <w:rPr>
          <w:rtl w:val="true"/>
        </w:rPr>
        <w:t xml:space="preserve">، س </w:t>
      </w:r>
      <w:r>
        <w:rPr/>
        <w:t>14</w:t>
      </w:r>
      <w:r>
        <w:rPr>
          <w:rtl w:val="true"/>
        </w:rPr>
        <w:t>: «</w:t>
      </w:r>
      <w:r>
        <w:rPr>
          <w:rtl w:val="true"/>
        </w:rPr>
        <w:t>و لا اشارة الی تعیین الحریم</w:t>
      </w:r>
      <w:r>
        <w:rPr>
          <w:rtl w:val="true"/>
        </w:rPr>
        <w:t>»</w:t>
      </w:r>
      <w:bookmarkEnd w:id="2346"/>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أن الطریق و الشرب و نحوهما مما یصدق علیه الحق عرفا و</w:t>
      </w:r>
      <w:bookmarkStart w:id="2347" w:name="pg14020_140902"/>
    </w:p>
    <w:p>
      <w:pPr>
        <w:pStyle w:val="BookText"/>
        <w:rPr/>
      </w:pPr>
      <w:bookmarkEnd w:id="2347"/>
      <w:r>
        <w:rPr>
          <w:rFonts w:ascii="IRNazanin" w:hAnsi="IRNazanin" w:eastAsia="IRNazanin"/>
          <w:color w:val="111111"/>
          <w:sz w:val="28"/>
          <w:sz w:val="28"/>
          <w:szCs w:val="28"/>
          <w:rtl w:val="true"/>
          <w:lang w:bidi="fa-IR"/>
        </w:rPr>
        <w:t>لم یردع عنه الشارع فلامانع من شمول الکبری المستفاد من المرسلة هذا مضافا الی امکان دعوی انصراف المطلقات کقوله صلی الله علیه و آله و سلم من احیی ارضا فهی له عن مثل ما تعلق علیه حق مسلم</w:t>
      </w:r>
      <w:r>
        <w:rPr>
          <w:rFonts w:eastAsia="IRNazanin" w:cs="IRNazanin"/>
          <w:color w:val="111111"/>
          <w:sz w:val="28"/>
          <w:szCs w:val="28"/>
          <w:rtl w:val="true"/>
          <w:lang w:bidi="fa-IR"/>
        </w:rPr>
        <w:t>.</w:t>
      </w:r>
    </w:p>
    <w:p>
      <w:pPr>
        <w:pStyle w:val="Heading2"/>
        <w:numPr>
          <w:ilvl w:val="1"/>
          <w:numId w:val="1"/>
        </w:numPr>
        <w:rPr/>
      </w:pPr>
      <w:bookmarkStart w:id="2348" w:name="__RefHeading___Toc250529_1738255347"/>
      <w:bookmarkStart w:id="2349" w:name="_Toc1031"/>
      <w:bookmarkEnd w:id="2348"/>
      <w:r>
        <w:rPr>
          <w:rtl w:val="true"/>
        </w:rPr>
        <w:t xml:space="preserve">قوله فی ج </w:t>
      </w:r>
      <w:r>
        <w:rPr/>
        <w:t>5</w:t>
      </w:r>
      <w:r>
        <w:rPr>
          <w:rtl w:val="true"/>
        </w:rPr>
        <w:t xml:space="preserve">، ص </w:t>
      </w:r>
      <w:r>
        <w:rPr/>
        <w:t>234</w:t>
      </w:r>
      <w:r>
        <w:rPr>
          <w:rtl w:val="true"/>
        </w:rPr>
        <w:t xml:space="preserve">، س </w:t>
      </w:r>
      <w:r>
        <w:rPr/>
        <w:t>11</w:t>
      </w:r>
      <w:r>
        <w:rPr>
          <w:rtl w:val="true"/>
        </w:rPr>
        <w:t>: «</w:t>
      </w:r>
      <w:r>
        <w:rPr>
          <w:rtl w:val="true"/>
        </w:rPr>
        <w:t>ما وجه ذکر الحائط</w:t>
      </w:r>
      <w:r>
        <w:rPr>
          <w:rtl w:val="true"/>
        </w:rPr>
        <w:t>»</w:t>
      </w:r>
      <w:bookmarkEnd w:id="23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للغلبة کما یشعر به عدم اقتصار الأصحاب علی الحائط</w:t>
      </w:r>
      <w:r>
        <w:rPr>
          <w:rFonts w:eastAsia="IRNazanin" w:cs="IRNazanin"/>
          <w:color w:val="111111"/>
          <w:sz w:val="28"/>
          <w:szCs w:val="28"/>
          <w:rtl w:val="true"/>
          <w:lang w:bidi="fa-IR"/>
        </w:rPr>
        <w:t>.</w:t>
      </w:r>
    </w:p>
    <w:p>
      <w:pPr>
        <w:pStyle w:val="Heading2"/>
        <w:numPr>
          <w:ilvl w:val="1"/>
          <w:numId w:val="1"/>
        </w:numPr>
        <w:rPr/>
      </w:pPr>
      <w:bookmarkStart w:id="2350" w:name="__RefHeading___Toc250531_1738255347"/>
      <w:bookmarkStart w:id="2351" w:name="_Toc1032"/>
      <w:bookmarkEnd w:id="2350"/>
      <w:r>
        <w:rPr>
          <w:rtl w:val="true"/>
        </w:rPr>
        <w:t xml:space="preserve">قوله فی ج </w:t>
      </w:r>
      <w:r>
        <w:rPr/>
        <w:t>5</w:t>
      </w:r>
      <w:r>
        <w:rPr>
          <w:rtl w:val="true"/>
        </w:rPr>
        <w:t xml:space="preserve">، ص </w:t>
      </w:r>
      <w:r>
        <w:rPr/>
        <w:t>235</w:t>
      </w:r>
      <w:r>
        <w:rPr>
          <w:rtl w:val="true"/>
        </w:rPr>
        <w:t xml:space="preserve">، س </w:t>
      </w:r>
      <w:r>
        <w:rPr/>
        <w:t>11</w:t>
      </w:r>
      <w:r>
        <w:rPr>
          <w:rtl w:val="true"/>
        </w:rPr>
        <w:t>: «</w:t>
      </w:r>
      <w:r>
        <w:rPr>
          <w:rtl w:val="true"/>
        </w:rPr>
        <w:t>أذرع بالموثق عن أبی عبدالله علیه السلام</w:t>
      </w:r>
      <w:r>
        <w:rPr>
          <w:rtl w:val="true"/>
        </w:rPr>
        <w:t>»</w:t>
      </w:r>
      <w:bookmarkEnd w:id="23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موثقیة الروایة لکون حسن بن محمد بن سماعة و احمد المیثمی و أبی العباس البقباق من الثقات</w:t>
      </w:r>
      <w:r>
        <w:rPr>
          <w:rFonts w:eastAsia="IRNazanin" w:cs="IRNazanin"/>
          <w:color w:val="111111"/>
          <w:sz w:val="28"/>
          <w:szCs w:val="28"/>
          <w:rtl w:val="true"/>
          <w:lang w:bidi="fa-IR"/>
        </w:rPr>
        <w:t>.</w:t>
      </w:r>
    </w:p>
    <w:p>
      <w:pPr>
        <w:pStyle w:val="Heading2"/>
        <w:numPr>
          <w:ilvl w:val="1"/>
          <w:numId w:val="1"/>
        </w:numPr>
        <w:rPr/>
      </w:pPr>
      <w:bookmarkStart w:id="2352" w:name="__RefHeading___Toc250533_1738255347"/>
      <w:bookmarkStart w:id="2353" w:name="_Toc1033"/>
      <w:bookmarkEnd w:id="2352"/>
      <w:r>
        <w:rPr>
          <w:rtl w:val="true"/>
        </w:rPr>
        <w:t xml:space="preserve">قوله فی ج </w:t>
      </w:r>
      <w:r>
        <w:rPr/>
        <w:t>5</w:t>
      </w:r>
      <w:r>
        <w:rPr>
          <w:rtl w:val="true"/>
        </w:rPr>
        <w:t xml:space="preserve">، ص </w:t>
      </w:r>
      <w:r>
        <w:rPr/>
        <w:t>235</w:t>
      </w:r>
      <w:r>
        <w:rPr>
          <w:rtl w:val="true"/>
        </w:rPr>
        <w:t xml:space="preserve">، س </w:t>
      </w:r>
      <w:r>
        <w:rPr/>
        <w:t>12</w:t>
      </w:r>
      <w:r>
        <w:rPr>
          <w:rtl w:val="true"/>
        </w:rPr>
        <w:t>: «</w:t>
      </w:r>
      <w:r>
        <w:rPr>
          <w:rtl w:val="true"/>
        </w:rPr>
        <w:t>بعضهم سبعة أذرع</w:t>
      </w:r>
      <w:r>
        <w:rPr>
          <w:rtl w:val="true"/>
        </w:rPr>
        <w:t>»</w:t>
      </w:r>
      <w:bookmarkEnd w:id="23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المصدر سبع اذرع و أربع اذرع</w:t>
      </w:r>
      <w:r>
        <w:rPr>
          <w:rFonts w:eastAsia="IRNazanin" w:cs="IRNazanin"/>
          <w:color w:val="111111"/>
          <w:sz w:val="28"/>
          <w:szCs w:val="28"/>
          <w:rtl w:val="true"/>
          <w:lang w:bidi="fa-IR"/>
        </w:rPr>
        <w:t>.</w:t>
      </w:r>
    </w:p>
    <w:p>
      <w:pPr>
        <w:pStyle w:val="Heading2"/>
        <w:numPr>
          <w:ilvl w:val="1"/>
          <w:numId w:val="1"/>
        </w:numPr>
        <w:rPr/>
      </w:pPr>
      <w:bookmarkStart w:id="2354" w:name="__RefHeading___Toc250535_1738255347"/>
      <w:bookmarkStart w:id="2355" w:name="_Toc1034"/>
      <w:bookmarkEnd w:id="2354"/>
      <w:r>
        <w:rPr>
          <w:rtl w:val="true"/>
        </w:rPr>
        <w:t xml:space="preserve">قوله فی ج </w:t>
      </w:r>
      <w:r>
        <w:rPr/>
        <w:t>5</w:t>
      </w:r>
      <w:r>
        <w:rPr>
          <w:rtl w:val="true"/>
        </w:rPr>
        <w:t xml:space="preserve">، ص </w:t>
      </w:r>
      <w:r>
        <w:rPr/>
        <w:t>235</w:t>
      </w:r>
      <w:r>
        <w:rPr>
          <w:rtl w:val="true"/>
        </w:rPr>
        <w:t xml:space="preserve">، س </w:t>
      </w:r>
      <w:r>
        <w:rPr/>
        <w:t>13</w:t>
      </w:r>
      <w:r>
        <w:rPr>
          <w:rtl w:val="true"/>
        </w:rPr>
        <w:t>: «</w:t>
      </w:r>
      <w:r>
        <w:rPr>
          <w:rtl w:val="true"/>
        </w:rPr>
        <w:t>بل خمسة اذرع</w:t>
      </w:r>
      <w:r>
        <w:rPr>
          <w:rtl w:val="true"/>
        </w:rPr>
        <w:t>»</w:t>
      </w:r>
      <w:bookmarkEnd w:id="23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المستدرک عن الجعفریات عن النبی صلی الله علیه و آله و سلم أنه قال و الطریق الی الطریق إذا تضایق علی أهله سبعة اذرع ثم قال و رواه السید فضل الله الراوندی فی نوادره باسناده الصحیح عن موسی بن جعفر عن آبائه علیهم السلام عنه علیه السلام مثله</w:t>
      </w:r>
      <w:r>
        <w:rPr>
          <w:rFonts w:eastAsia="IRNazanin" w:cs="IRNazanin"/>
          <w:color w:val="111111"/>
          <w:sz w:val="28"/>
          <w:szCs w:val="28"/>
          <w:rtl w:val="true"/>
          <w:lang w:bidi="fa-IR"/>
        </w:rPr>
        <w:t>.</w:t>
      </w:r>
    </w:p>
    <w:p>
      <w:pPr>
        <w:pStyle w:val="Heading2"/>
        <w:numPr>
          <w:ilvl w:val="1"/>
          <w:numId w:val="1"/>
        </w:numPr>
        <w:rPr/>
      </w:pPr>
      <w:bookmarkStart w:id="2356" w:name="__RefHeading___Toc250537_1738255347"/>
      <w:bookmarkStart w:id="2357" w:name="_Toc1035"/>
      <w:bookmarkEnd w:id="2356"/>
      <w:r>
        <w:rPr>
          <w:rtl w:val="true"/>
        </w:rPr>
        <w:t xml:space="preserve">قوله فی ج </w:t>
      </w:r>
      <w:r>
        <w:rPr/>
        <w:t>5</w:t>
      </w:r>
      <w:r>
        <w:rPr>
          <w:rtl w:val="true"/>
        </w:rPr>
        <w:t xml:space="preserve">، ص </w:t>
      </w:r>
      <w:r>
        <w:rPr/>
        <w:t>235</w:t>
      </w:r>
      <w:r>
        <w:rPr>
          <w:rtl w:val="true"/>
        </w:rPr>
        <w:t xml:space="preserve">، س </w:t>
      </w:r>
      <w:r>
        <w:rPr/>
        <w:t>13</w:t>
      </w:r>
      <w:r>
        <w:rPr>
          <w:rtl w:val="true"/>
        </w:rPr>
        <w:t>: «</w:t>
      </w:r>
      <w:r>
        <w:rPr>
          <w:rtl w:val="true"/>
        </w:rPr>
        <w:t>بل خمسة أذرع</w:t>
      </w:r>
      <w:r>
        <w:rPr>
          <w:rtl w:val="true"/>
        </w:rPr>
        <w:t>»</w:t>
      </w:r>
      <w:bookmarkEnd w:id="2357"/>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المصدر خمس اذرع</w:t>
      </w:r>
      <w:r>
        <w:rPr>
          <w:rFonts w:eastAsia="IRNazanin" w:cs="IRNazanin"/>
          <w:color w:val="111111"/>
          <w:sz w:val="28"/>
          <w:szCs w:val="28"/>
          <w:rtl w:val="true"/>
          <w:lang w:bidi="fa-IR"/>
        </w:rPr>
        <w:t>.</w:t>
      </w:r>
      <w:bookmarkStart w:id="2358" w:name="pg14020_140904"/>
    </w:p>
    <w:p>
      <w:pPr>
        <w:pStyle w:val="Heading2"/>
        <w:numPr>
          <w:ilvl w:val="1"/>
          <w:numId w:val="1"/>
        </w:numPr>
        <w:rPr/>
      </w:pPr>
      <w:bookmarkStart w:id="2359" w:name="__RefHeading___Toc250539_1738255347"/>
      <w:bookmarkStart w:id="2360" w:name="_Toc1036"/>
      <w:bookmarkEnd w:id="2358"/>
      <w:bookmarkEnd w:id="2359"/>
      <w:r>
        <w:rPr>
          <w:rtl w:val="true"/>
        </w:rPr>
        <w:t xml:space="preserve">قوله فی ج </w:t>
      </w:r>
      <w:r>
        <w:rPr/>
        <w:t>5</w:t>
      </w:r>
      <w:r>
        <w:rPr>
          <w:rtl w:val="true"/>
        </w:rPr>
        <w:t xml:space="preserve">، ص </w:t>
      </w:r>
      <w:r>
        <w:rPr/>
        <w:t>235</w:t>
      </w:r>
      <w:r>
        <w:rPr>
          <w:rtl w:val="true"/>
        </w:rPr>
        <w:t xml:space="preserve">، س </w:t>
      </w:r>
      <w:r>
        <w:rPr/>
        <w:t>17</w:t>
      </w:r>
      <w:r>
        <w:rPr>
          <w:rtl w:val="true"/>
        </w:rPr>
        <w:t>: «</w:t>
      </w:r>
      <w:r>
        <w:rPr>
          <w:rtl w:val="true"/>
        </w:rPr>
        <w:t>بخبر مسمع عن أبی عبدالله علیه السلام</w:t>
      </w:r>
      <w:r>
        <w:rPr>
          <w:rtl w:val="true"/>
        </w:rPr>
        <w:t>»</w:t>
      </w:r>
      <w:bookmarkEnd w:id="23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عن سهل بن زیاد عن محمد الحسن بن شمون عن عبدالله بن عبدالرحمن الاصم عن مسمع بن عبدالملک عن أبی عبدالله علیه السلام قال قال رسول‌الله صلی الله علیه و آله و سلم کما فی التهذیب و الکافی و أیضا روی الکافی 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ابن ابراهیم عن أبیه عن النوفلی عن السکونی عن أبی عبدالله علیه السلام ان رسول‌الله صلی الله علیه و آله و سلم قال و الطریق یتشاح علیه أهله فحده سبعة اذرع ولکن رواه فی التهذیب هکذا و الطریق اذ اتشاح علیه أهله فحده سبعة اذرع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2"/>
        <w:numPr>
          <w:ilvl w:val="1"/>
          <w:numId w:val="1"/>
        </w:numPr>
        <w:rPr/>
      </w:pPr>
      <w:bookmarkStart w:id="2361" w:name="__RefHeading___Toc250541_1738255347"/>
      <w:bookmarkStart w:id="2362" w:name="_Toc1037"/>
      <w:bookmarkEnd w:id="2361"/>
      <w:r>
        <w:rPr>
          <w:rtl w:val="true"/>
        </w:rPr>
        <w:t xml:space="preserve">قوله فی ج </w:t>
      </w:r>
      <w:r>
        <w:rPr/>
        <w:t>5</w:t>
      </w:r>
      <w:r>
        <w:rPr>
          <w:rtl w:val="true"/>
        </w:rPr>
        <w:t xml:space="preserve">، ص </w:t>
      </w:r>
      <w:r>
        <w:rPr/>
        <w:t>236</w:t>
      </w:r>
      <w:r>
        <w:rPr>
          <w:rtl w:val="true"/>
        </w:rPr>
        <w:t xml:space="preserve">، س </w:t>
      </w:r>
      <w:r>
        <w:rPr/>
        <w:t>9</w:t>
      </w:r>
      <w:r>
        <w:rPr>
          <w:rtl w:val="true"/>
        </w:rPr>
        <w:t>: «</w:t>
      </w:r>
      <w:r>
        <w:rPr>
          <w:rtl w:val="true"/>
        </w:rPr>
        <w:t>بما فی الفقیه روی أصحابنا</w:t>
      </w:r>
      <w:r>
        <w:rPr>
          <w:rtl w:val="true"/>
        </w:rPr>
        <w:t>»</w:t>
      </w:r>
      <w:bookmarkEnd w:id="23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هو الغنیة کما فی الجواهر إذ لم نجد الروایة فی الفقیة و الموجود فیه أنه قصی رسول الله صلی الله علیه و آله و سلم ان یکون بین القناتین فی الأرض إذا کانت ارضا رخوة ان یکون بینهما الف ذراع و ان کانت ارضا صلبة یکون بینهما خمسماة ذراع راجع،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مرسل</w:t>
      </w:r>
      <w:r>
        <w:rPr>
          <w:rFonts w:eastAsia="IRNazanin" w:cs="IRNazanin"/>
          <w:color w:val="111111"/>
          <w:sz w:val="28"/>
          <w:szCs w:val="28"/>
          <w:rtl w:val="true"/>
          <w:lang w:bidi="fa-IR"/>
        </w:rPr>
        <w:t>.</w:t>
      </w:r>
    </w:p>
    <w:p>
      <w:pPr>
        <w:pStyle w:val="Heading2"/>
        <w:numPr>
          <w:ilvl w:val="1"/>
          <w:numId w:val="1"/>
        </w:numPr>
        <w:rPr/>
      </w:pPr>
      <w:bookmarkStart w:id="2363" w:name="__RefHeading___Toc250543_1738255347"/>
      <w:bookmarkStart w:id="2364" w:name="_Toc1038"/>
      <w:bookmarkEnd w:id="2363"/>
      <w:r>
        <w:rPr>
          <w:rtl w:val="true"/>
        </w:rPr>
        <w:t xml:space="preserve">قوله فی ج </w:t>
      </w:r>
      <w:r>
        <w:rPr/>
        <w:t>5</w:t>
      </w:r>
      <w:r>
        <w:rPr>
          <w:rtl w:val="true"/>
        </w:rPr>
        <w:t xml:space="preserve">، ص </w:t>
      </w:r>
      <w:r>
        <w:rPr/>
        <w:t>236</w:t>
      </w:r>
      <w:r>
        <w:rPr>
          <w:rtl w:val="true"/>
        </w:rPr>
        <w:t xml:space="preserve">، س </w:t>
      </w:r>
      <w:r>
        <w:rPr/>
        <w:t>16</w:t>
      </w:r>
      <w:r>
        <w:rPr>
          <w:rtl w:val="true"/>
        </w:rPr>
        <w:t>: «</w:t>
      </w:r>
      <w:r>
        <w:rPr>
          <w:rtl w:val="true"/>
        </w:rPr>
        <w:t>بین بئر العین</w:t>
      </w:r>
      <w:r>
        <w:rPr>
          <w:rtl w:val="true"/>
        </w:rPr>
        <w:t>»</w:t>
      </w:r>
      <w:bookmarkEnd w:id="23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الکافی بین العین الی العین یعنی القناة</w:t>
      </w:r>
      <w:r>
        <w:rPr>
          <w:rFonts w:eastAsia="IRNazanin" w:cs="IRNazanin"/>
          <w:color w:val="111111"/>
          <w:sz w:val="28"/>
          <w:szCs w:val="28"/>
          <w:rtl w:val="true"/>
          <w:lang w:bidi="fa-IR"/>
        </w:rPr>
        <w:t>.</w:t>
      </w:r>
    </w:p>
    <w:p>
      <w:pPr>
        <w:pStyle w:val="Heading2"/>
        <w:numPr>
          <w:ilvl w:val="1"/>
          <w:numId w:val="1"/>
        </w:numPr>
        <w:rPr/>
      </w:pPr>
      <w:bookmarkStart w:id="2365" w:name="__RefHeading___Toc250545_1738255347"/>
      <w:bookmarkStart w:id="2366" w:name="_Toc1039"/>
      <w:bookmarkEnd w:id="2365"/>
      <w:r>
        <w:rPr>
          <w:rtl w:val="true"/>
        </w:rPr>
        <w:t xml:space="preserve">قوله فی ج </w:t>
      </w:r>
      <w:r>
        <w:rPr/>
        <w:t>5</w:t>
      </w:r>
      <w:r>
        <w:rPr>
          <w:rtl w:val="true"/>
        </w:rPr>
        <w:t xml:space="preserve">، ص </w:t>
      </w:r>
      <w:r>
        <w:rPr/>
        <w:t>236</w:t>
      </w:r>
      <w:r>
        <w:rPr>
          <w:rtl w:val="true"/>
        </w:rPr>
        <w:t xml:space="preserve">، س </w:t>
      </w:r>
      <w:r>
        <w:rPr/>
        <w:t>16</w:t>
      </w:r>
      <w:r>
        <w:rPr>
          <w:rtl w:val="true"/>
        </w:rPr>
        <w:t>: «</w:t>
      </w:r>
      <w:r>
        <w:rPr>
          <w:rtl w:val="true"/>
        </w:rPr>
        <w:t>خمسمائة ذراع</w:t>
      </w:r>
      <w:r>
        <w:rPr>
          <w:rtl w:val="true"/>
        </w:rPr>
        <w:t>»</w:t>
      </w:r>
      <w:bookmarkEnd w:id="2366"/>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ذیله و الطریق ینشاح علیه اهله فحده سبعة اذرع</w:t>
      </w:r>
      <w:r>
        <w:rPr>
          <w:rFonts w:eastAsia="IRNazanin" w:cs="IRNazanin"/>
          <w:color w:val="111111"/>
          <w:sz w:val="28"/>
          <w:szCs w:val="28"/>
          <w:rtl w:val="true"/>
          <w:lang w:bidi="fa-IR"/>
        </w:rPr>
        <w:t>.</w:t>
      </w:r>
      <w:bookmarkStart w:id="2367" w:name="pg14020_140906"/>
    </w:p>
    <w:p>
      <w:pPr>
        <w:pStyle w:val="Heading2"/>
        <w:numPr>
          <w:ilvl w:val="1"/>
          <w:numId w:val="1"/>
        </w:numPr>
        <w:rPr/>
      </w:pPr>
      <w:bookmarkStart w:id="2368" w:name="__RefHeading___Toc250547_1738255347"/>
      <w:bookmarkStart w:id="2369" w:name="_Toc1040"/>
      <w:bookmarkEnd w:id="2367"/>
      <w:bookmarkEnd w:id="2368"/>
      <w:r>
        <w:rPr>
          <w:rtl w:val="true"/>
        </w:rPr>
        <w:t xml:space="preserve">قوله فی ج </w:t>
      </w:r>
      <w:r>
        <w:rPr/>
        <w:t>5</w:t>
      </w:r>
      <w:r>
        <w:rPr>
          <w:rtl w:val="true"/>
        </w:rPr>
        <w:t xml:space="preserve">، ص </w:t>
      </w:r>
      <w:r>
        <w:rPr/>
        <w:t>236</w:t>
      </w:r>
      <w:r>
        <w:rPr>
          <w:rtl w:val="true"/>
        </w:rPr>
        <w:t xml:space="preserve">، س </w:t>
      </w:r>
      <w:r>
        <w:rPr/>
        <w:t>17</w:t>
      </w:r>
      <w:r>
        <w:rPr>
          <w:rtl w:val="true"/>
        </w:rPr>
        <w:t>: «</w:t>
      </w:r>
      <w:r>
        <w:rPr>
          <w:rtl w:val="true"/>
        </w:rPr>
        <w:t>أنه روی مثل ذلک</w:t>
      </w:r>
      <w:r>
        <w:rPr>
          <w:rtl w:val="true"/>
        </w:rPr>
        <w:t>»</w:t>
      </w:r>
      <w:bookmarkEnd w:id="23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الحمیری عن السندی بن محمد عن أبی البختری وهب بن وهب</w:t>
      </w:r>
      <w:r>
        <w:rPr>
          <w:rFonts w:eastAsia="IRNazanin" w:cs="IRNazanin"/>
          <w:color w:val="111111"/>
          <w:sz w:val="28"/>
          <w:szCs w:val="28"/>
          <w:rtl w:val="true"/>
          <w:lang w:bidi="fa-IR"/>
        </w:rPr>
        <w:t>.</w:t>
      </w:r>
    </w:p>
    <w:p>
      <w:pPr>
        <w:pStyle w:val="Heading2"/>
        <w:numPr>
          <w:ilvl w:val="1"/>
          <w:numId w:val="1"/>
        </w:numPr>
        <w:rPr/>
      </w:pPr>
      <w:bookmarkStart w:id="2370" w:name="__RefHeading___Toc250549_1738255347"/>
      <w:bookmarkStart w:id="2371" w:name="_Toc1041"/>
      <w:bookmarkEnd w:id="2370"/>
      <w:r>
        <w:rPr>
          <w:rtl w:val="true"/>
        </w:rPr>
        <w:t xml:space="preserve">قوله فی ج </w:t>
      </w:r>
      <w:r>
        <w:rPr/>
        <w:t>5</w:t>
      </w:r>
      <w:r>
        <w:rPr>
          <w:rtl w:val="true"/>
        </w:rPr>
        <w:t xml:space="preserve">، ص </w:t>
      </w:r>
      <w:r>
        <w:rPr/>
        <w:t>237</w:t>
      </w:r>
      <w:r>
        <w:rPr>
          <w:rtl w:val="true"/>
        </w:rPr>
        <w:t xml:space="preserve">، س </w:t>
      </w:r>
      <w:r>
        <w:rPr/>
        <w:t>2</w:t>
      </w:r>
      <w:r>
        <w:rPr>
          <w:rtl w:val="true"/>
        </w:rPr>
        <w:t>: «</w:t>
      </w:r>
      <w:r>
        <w:rPr>
          <w:rtl w:val="true"/>
        </w:rPr>
        <w:t>البئر العادیة أربعون</w:t>
      </w:r>
      <w:r>
        <w:rPr>
          <w:rtl w:val="true"/>
        </w:rPr>
        <w:t>»</w:t>
      </w:r>
      <w:bookmarkEnd w:id="23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القدیمة کما عن القاموس</w:t>
      </w:r>
      <w:r>
        <w:rPr>
          <w:rFonts w:eastAsia="IRNazanin" w:cs="IRNazanin"/>
          <w:color w:val="111111"/>
          <w:sz w:val="28"/>
          <w:szCs w:val="28"/>
          <w:rtl w:val="true"/>
          <w:lang w:bidi="fa-IR"/>
        </w:rPr>
        <w:t>.</w:t>
      </w:r>
    </w:p>
    <w:p>
      <w:pPr>
        <w:pStyle w:val="Heading2"/>
        <w:numPr>
          <w:ilvl w:val="1"/>
          <w:numId w:val="1"/>
        </w:numPr>
        <w:rPr/>
      </w:pPr>
      <w:bookmarkStart w:id="2372" w:name="__RefHeading___Toc250551_1738255347"/>
      <w:bookmarkStart w:id="2373" w:name="_Toc1042"/>
      <w:bookmarkEnd w:id="2372"/>
      <w:r>
        <w:rPr>
          <w:rtl w:val="true"/>
        </w:rPr>
        <w:t xml:space="preserve">قوله فی ج </w:t>
      </w:r>
      <w:r>
        <w:rPr/>
        <w:t>5</w:t>
      </w:r>
      <w:r>
        <w:rPr>
          <w:rtl w:val="true"/>
        </w:rPr>
        <w:t xml:space="preserve">، ص </w:t>
      </w:r>
      <w:r>
        <w:rPr/>
        <w:t>237</w:t>
      </w:r>
      <w:r>
        <w:rPr>
          <w:rtl w:val="true"/>
        </w:rPr>
        <w:t xml:space="preserve">، س </w:t>
      </w:r>
      <w:r>
        <w:rPr/>
        <w:t>2</w:t>
      </w:r>
      <w:r>
        <w:rPr>
          <w:rtl w:val="true"/>
        </w:rPr>
        <w:t>: «</w:t>
      </w:r>
      <w:r>
        <w:rPr>
          <w:rtl w:val="true"/>
        </w:rPr>
        <w:t>و فی روایة اخری</w:t>
      </w:r>
      <w:r>
        <w:rPr>
          <w:rtl w:val="true"/>
        </w:rPr>
        <w:t>»</w:t>
      </w:r>
      <w:bookmarkEnd w:id="23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 ان من المحتمل أن المراد منها هو روایة وهب بن وهب</w:t>
      </w:r>
      <w:r>
        <w:rPr>
          <w:rFonts w:eastAsia="IRNazanin" w:cs="IRNazanin"/>
          <w:color w:val="111111"/>
          <w:sz w:val="28"/>
          <w:szCs w:val="28"/>
          <w:rtl w:val="true"/>
          <w:lang w:bidi="fa-IR"/>
        </w:rPr>
        <w:t>.</w:t>
      </w:r>
    </w:p>
    <w:p>
      <w:pPr>
        <w:pStyle w:val="Heading2"/>
        <w:numPr>
          <w:ilvl w:val="1"/>
          <w:numId w:val="1"/>
        </w:numPr>
        <w:rPr/>
      </w:pPr>
      <w:bookmarkStart w:id="2374" w:name="__RefHeading___Toc250553_1738255347"/>
      <w:bookmarkStart w:id="2375" w:name="_Toc1043"/>
      <w:bookmarkEnd w:id="2374"/>
      <w:r>
        <w:rPr>
          <w:rtl w:val="true"/>
        </w:rPr>
        <w:t xml:space="preserve">قوله فی ج </w:t>
      </w:r>
      <w:r>
        <w:rPr/>
        <w:t>5</w:t>
      </w:r>
      <w:r>
        <w:rPr>
          <w:rtl w:val="true"/>
        </w:rPr>
        <w:t xml:space="preserve">، ص </w:t>
      </w:r>
      <w:r>
        <w:rPr/>
        <w:t>237</w:t>
      </w:r>
      <w:r>
        <w:rPr>
          <w:rtl w:val="true"/>
        </w:rPr>
        <w:t xml:space="preserve">، س </w:t>
      </w:r>
      <w:r>
        <w:rPr/>
        <w:t>3</w:t>
      </w:r>
      <w:r>
        <w:rPr>
          <w:rtl w:val="true"/>
        </w:rPr>
        <w:t>: «</w:t>
      </w:r>
      <w:r>
        <w:rPr>
          <w:rtl w:val="true"/>
        </w:rPr>
        <w:t>عطن أو طریق</w:t>
      </w:r>
      <w:r>
        <w:rPr>
          <w:rtl w:val="true"/>
        </w:rPr>
        <w:t>»</w:t>
      </w:r>
      <w:bookmarkEnd w:id="23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المصدر الی الطریق</w:t>
      </w:r>
      <w:r>
        <w:rPr>
          <w:rFonts w:eastAsia="IRNazanin" w:cs="IRNazanin"/>
          <w:color w:val="111111"/>
          <w:sz w:val="28"/>
          <w:szCs w:val="28"/>
          <w:rtl w:val="true"/>
          <w:lang w:bidi="fa-IR"/>
        </w:rPr>
        <w:t>.</w:t>
      </w:r>
    </w:p>
    <w:p>
      <w:pPr>
        <w:pStyle w:val="Heading2"/>
        <w:numPr>
          <w:ilvl w:val="1"/>
          <w:numId w:val="1"/>
        </w:numPr>
        <w:rPr/>
      </w:pPr>
      <w:bookmarkStart w:id="2376" w:name="__RefHeading___Toc250555_1738255347"/>
      <w:bookmarkStart w:id="2377" w:name="_Toc1044"/>
      <w:bookmarkEnd w:id="2376"/>
      <w:r>
        <w:rPr>
          <w:rtl w:val="true"/>
        </w:rPr>
        <w:t xml:space="preserve">قوله فی ج </w:t>
      </w:r>
      <w:r>
        <w:rPr/>
        <w:t>5</w:t>
      </w:r>
      <w:r>
        <w:rPr>
          <w:rtl w:val="true"/>
        </w:rPr>
        <w:t xml:space="preserve">، ص </w:t>
      </w:r>
      <w:r>
        <w:rPr/>
        <w:t>237</w:t>
      </w:r>
      <w:r>
        <w:rPr>
          <w:rtl w:val="true"/>
        </w:rPr>
        <w:t xml:space="preserve">، س </w:t>
      </w:r>
      <w:r>
        <w:rPr/>
        <w:t>3</w:t>
      </w:r>
      <w:r>
        <w:rPr>
          <w:rtl w:val="true"/>
        </w:rPr>
        <w:t>: «</w:t>
      </w:r>
      <w:r>
        <w:rPr>
          <w:rtl w:val="true"/>
        </w:rPr>
        <w:t>فتکون أقل من ذلک</w:t>
      </w:r>
      <w:r>
        <w:rPr>
          <w:rtl w:val="true"/>
        </w:rPr>
        <w:t>»</w:t>
      </w:r>
      <w:bookmarkEnd w:id="23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المصدر فیکون</w:t>
      </w:r>
      <w:r>
        <w:rPr>
          <w:rFonts w:eastAsia="IRNazanin" w:cs="IRNazanin"/>
          <w:color w:val="111111"/>
          <w:sz w:val="28"/>
          <w:szCs w:val="28"/>
          <w:rtl w:val="true"/>
          <w:lang w:bidi="fa-IR"/>
        </w:rPr>
        <w:t>.</w:t>
      </w:r>
    </w:p>
    <w:p>
      <w:pPr>
        <w:pStyle w:val="Heading2"/>
        <w:numPr>
          <w:ilvl w:val="1"/>
          <w:numId w:val="1"/>
        </w:numPr>
        <w:rPr/>
      </w:pPr>
      <w:bookmarkStart w:id="2378" w:name="__RefHeading___Toc250557_1738255347"/>
      <w:bookmarkStart w:id="2379" w:name="_Toc1045"/>
      <w:bookmarkEnd w:id="2378"/>
      <w:r>
        <w:rPr>
          <w:rtl w:val="true"/>
        </w:rPr>
        <w:t xml:space="preserve">قوله فی ج </w:t>
      </w:r>
      <w:r>
        <w:rPr/>
        <w:t>5</w:t>
      </w:r>
      <w:r>
        <w:rPr>
          <w:rtl w:val="true"/>
        </w:rPr>
        <w:t xml:space="preserve">، ص </w:t>
      </w:r>
      <w:r>
        <w:rPr/>
        <w:t>237</w:t>
      </w:r>
      <w:r>
        <w:rPr>
          <w:rtl w:val="true"/>
        </w:rPr>
        <w:t xml:space="preserve">، س </w:t>
      </w:r>
      <w:r>
        <w:rPr/>
        <w:t>5</w:t>
      </w:r>
      <w:r>
        <w:rPr>
          <w:rtl w:val="true"/>
        </w:rPr>
        <w:t>: «</w:t>
      </w:r>
      <w:r>
        <w:rPr>
          <w:rtl w:val="true"/>
        </w:rPr>
        <w:t>و خبر وهب بن وهب</w:t>
      </w:r>
      <w:r>
        <w:rPr>
          <w:rtl w:val="true"/>
        </w:rPr>
        <w:t>»</w:t>
      </w:r>
      <w:bookmarkEnd w:id="2379"/>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سند کتاب الفقیه و ما کان فیه عن وهب بن وهب فقدر رویته عن أبی و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عبدالله عن احمد بن محمد بن خالد عن أبیه عن أبی البختری عن وهب بن وهب القاضی القرشی انتهی و من المعلوم أن علماء الرجال ضعفوه و قالوا أنه أکذب البریة و هو من موارد التی یعارض وثوق الصدوق بتضعیف الأصحاب بناء علی أنه لم ینقل فی الفقیه إلا ما هو موثق عنده</w:t>
      </w:r>
      <w:r>
        <w:rPr>
          <w:rFonts w:eastAsia="IRNazanin" w:cs="IRNazanin"/>
          <w:color w:val="111111"/>
          <w:sz w:val="28"/>
          <w:szCs w:val="28"/>
          <w:rtl w:val="true"/>
          <w:lang w:bidi="fa-IR"/>
        </w:rPr>
        <w:t>.</w:t>
      </w:r>
      <w:bookmarkStart w:id="2380" w:name="pg14020_140909"/>
    </w:p>
    <w:p>
      <w:pPr>
        <w:pStyle w:val="Heading2"/>
        <w:numPr>
          <w:ilvl w:val="1"/>
          <w:numId w:val="1"/>
        </w:numPr>
        <w:rPr/>
      </w:pPr>
      <w:bookmarkStart w:id="2381" w:name="__RefHeading___Toc250559_1738255347"/>
      <w:bookmarkStart w:id="2382" w:name="_Toc1046"/>
      <w:bookmarkEnd w:id="2380"/>
      <w:bookmarkEnd w:id="2381"/>
      <w:r>
        <w:rPr>
          <w:rtl w:val="true"/>
        </w:rPr>
        <w:t xml:space="preserve">قوله فی ج </w:t>
      </w:r>
      <w:r>
        <w:rPr/>
        <w:t>5</w:t>
      </w:r>
      <w:r>
        <w:rPr>
          <w:rtl w:val="true"/>
        </w:rPr>
        <w:t xml:space="preserve">، ص </w:t>
      </w:r>
      <w:r>
        <w:rPr/>
        <w:t>237</w:t>
      </w:r>
      <w:r>
        <w:rPr>
          <w:rtl w:val="true"/>
        </w:rPr>
        <w:t xml:space="preserve">، س </w:t>
      </w:r>
      <w:r>
        <w:rPr/>
        <w:t>7</w:t>
      </w:r>
      <w:r>
        <w:rPr>
          <w:rtl w:val="true"/>
        </w:rPr>
        <w:t>: «</w:t>
      </w:r>
      <w:r>
        <w:rPr>
          <w:rtl w:val="true"/>
        </w:rPr>
        <w:t>ذلک خمسة و عشر</w:t>
      </w:r>
      <w:r>
        <w:rPr>
          <w:rtl w:val="true"/>
        </w:rPr>
        <w:t>»</w:t>
      </w:r>
      <w:bookmarkEnd w:id="23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المصدر الی خمسة و عشرین ذراعا</w:t>
      </w:r>
      <w:r>
        <w:rPr>
          <w:rFonts w:eastAsia="IRNazanin" w:cs="IRNazanin"/>
          <w:color w:val="111111"/>
          <w:sz w:val="28"/>
          <w:szCs w:val="28"/>
          <w:rtl w:val="true"/>
          <w:lang w:bidi="fa-IR"/>
        </w:rPr>
        <w:t>.</w:t>
      </w:r>
    </w:p>
    <w:p>
      <w:pPr>
        <w:pStyle w:val="Heading2"/>
        <w:numPr>
          <w:ilvl w:val="1"/>
          <w:numId w:val="1"/>
        </w:numPr>
        <w:rPr/>
      </w:pPr>
      <w:bookmarkStart w:id="2383" w:name="__RefHeading___Toc250561_1738255347"/>
      <w:bookmarkStart w:id="2384" w:name="_Toc1047"/>
      <w:bookmarkEnd w:id="2383"/>
      <w:r>
        <w:rPr>
          <w:rtl w:val="true"/>
        </w:rPr>
        <w:t xml:space="preserve">قوله فی ج </w:t>
      </w:r>
      <w:r>
        <w:rPr/>
        <w:t>5</w:t>
      </w:r>
      <w:r>
        <w:rPr>
          <w:rtl w:val="true"/>
        </w:rPr>
        <w:t xml:space="preserve">، ص </w:t>
      </w:r>
      <w:r>
        <w:rPr/>
        <w:t>239</w:t>
      </w:r>
      <w:r>
        <w:rPr>
          <w:rtl w:val="true"/>
        </w:rPr>
        <w:t xml:space="preserve">، س </w:t>
      </w:r>
      <w:r>
        <w:rPr/>
        <w:t>13</w:t>
      </w:r>
      <w:r>
        <w:rPr>
          <w:rtl w:val="true"/>
        </w:rPr>
        <w:t>: «</w:t>
      </w:r>
      <w:r>
        <w:rPr>
          <w:rtl w:val="true"/>
        </w:rPr>
        <w:t>بالأخبار السابقة و حجیتها</w:t>
      </w:r>
      <w:r>
        <w:rPr>
          <w:rtl w:val="true"/>
        </w:rPr>
        <w:t>»</w:t>
      </w:r>
      <w:bookmarkEnd w:id="23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خمسمائة و الف</w:t>
      </w:r>
      <w:r>
        <w:rPr>
          <w:rFonts w:eastAsia="IRNazanin" w:cs="IRNazanin"/>
          <w:color w:val="111111"/>
          <w:sz w:val="28"/>
          <w:szCs w:val="28"/>
          <w:rtl w:val="true"/>
          <w:lang w:bidi="fa-IR"/>
        </w:rPr>
        <w:t>.</w:t>
      </w:r>
    </w:p>
    <w:p>
      <w:pPr>
        <w:pStyle w:val="Heading2"/>
        <w:numPr>
          <w:ilvl w:val="1"/>
          <w:numId w:val="1"/>
        </w:numPr>
        <w:rPr/>
      </w:pPr>
      <w:bookmarkStart w:id="2385" w:name="__RefHeading___Toc250563_1738255347"/>
      <w:bookmarkStart w:id="2386" w:name="_Toc1048"/>
      <w:bookmarkEnd w:id="2385"/>
      <w:r>
        <w:rPr>
          <w:rtl w:val="true"/>
        </w:rPr>
        <w:t xml:space="preserve">قوله فی ج </w:t>
      </w:r>
      <w:r>
        <w:rPr/>
        <w:t>5</w:t>
      </w:r>
      <w:r>
        <w:rPr>
          <w:rtl w:val="true"/>
        </w:rPr>
        <w:t xml:space="preserve">، ص </w:t>
      </w:r>
      <w:r>
        <w:rPr/>
        <w:t>239</w:t>
      </w:r>
      <w:r>
        <w:rPr>
          <w:rtl w:val="true"/>
        </w:rPr>
        <w:t xml:space="preserve">، س </w:t>
      </w:r>
      <w:r>
        <w:rPr/>
        <w:t>15</w:t>
      </w:r>
      <w:r>
        <w:rPr>
          <w:rtl w:val="true"/>
        </w:rPr>
        <w:t>: «</w:t>
      </w:r>
      <w:r>
        <w:rPr>
          <w:rtl w:val="true"/>
        </w:rPr>
        <w:t>للإشکال فی کون کل منهما</w:t>
      </w:r>
      <w:r>
        <w:rPr>
          <w:rtl w:val="true"/>
        </w:rPr>
        <w:t>»</w:t>
      </w:r>
      <w:bookmarkEnd w:id="23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استبعاد کون هذه الروایات فی مقام التقنین بل المقصود بها هو العمل بها و من المستبعد أن یکون الحکم مقید و لم یبین ذلک فی المجلس بل اطلق ولکن فیه أنه من المحتمل أن یکون المصلحة مقتضیة أن یبین الأحکام فی صدر الإسلام متدرجة هذا مضافا الی احتمال کون موردها هو ما یکون المطلق حکمه مثلا إذا قال ما بین العین الی العین خمساة ذراع کان مورده الصلبه فلایضره عدم تقییده بالف ذراع إذا کان رخوة علی أن اکثر المطلقات فی الأخبار و المقیدات یکون کذلک</w:t>
      </w:r>
      <w:r>
        <w:rPr>
          <w:rFonts w:eastAsia="IRNazanin" w:cs="IRNazanin"/>
          <w:color w:val="111111"/>
          <w:sz w:val="28"/>
          <w:szCs w:val="28"/>
          <w:rtl w:val="true"/>
          <w:lang w:bidi="fa-IR"/>
        </w:rPr>
        <w:t>.</w:t>
      </w:r>
    </w:p>
    <w:p>
      <w:pPr>
        <w:pStyle w:val="Heading2"/>
        <w:numPr>
          <w:ilvl w:val="1"/>
          <w:numId w:val="1"/>
        </w:numPr>
        <w:rPr/>
      </w:pPr>
      <w:bookmarkStart w:id="2387" w:name="__RefHeading___Toc250565_1738255347"/>
      <w:bookmarkStart w:id="2388" w:name="_Toc1049"/>
      <w:bookmarkEnd w:id="2387"/>
      <w:r>
        <w:rPr>
          <w:rtl w:val="true"/>
        </w:rPr>
        <w:t xml:space="preserve">قوله فی ج </w:t>
      </w:r>
      <w:r>
        <w:rPr/>
        <w:t>5</w:t>
      </w:r>
      <w:r>
        <w:rPr>
          <w:rtl w:val="true"/>
        </w:rPr>
        <w:t xml:space="preserve">، ص </w:t>
      </w:r>
      <w:r>
        <w:rPr/>
        <w:t>239</w:t>
      </w:r>
      <w:r>
        <w:rPr>
          <w:rtl w:val="true"/>
        </w:rPr>
        <w:t xml:space="preserve">، س </w:t>
      </w:r>
      <w:r>
        <w:rPr/>
        <w:t>16</w:t>
      </w:r>
      <w:r>
        <w:rPr>
          <w:rtl w:val="true"/>
        </w:rPr>
        <w:t>: «</w:t>
      </w:r>
      <w:r>
        <w:rPr>
          <w:rtl w:val="true"/>
        </w:rPr>
        <w:t>علی التفصیل المذکور</w:t>
      </w:r>
      <w:r>
        <w:rPr>
          <w:rtl w:val="true"/>
        </w:rPr>
        <w:t>»</w:t>
      </w:r>
      <w:bookmarkEnd w:id="23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 المشایخ الثلاثة</w:t>
      </w:r>
      <w:r>
        <w:rPr>
          <w:rFonts w:eastAsia="IRNazanin" w:cs="IRNazanin"/>
          <w:color w:val="111111"/>
          <w:sz w:val="28"/>
          <w:szCs w:val="28"/>
          <w:rtl w:val="true"/>
          <w:lang w:bidi="fa-IR"/>
        </w:rPr>
        <w:t>.</w:t>
      </w:r>
    </w:p>
    <w:p>
      <w:pPr>
        <w:pStyle w:val="Heading2"/>
        <w:numPr>
          <w:ilvl w:val="1"/>
          <w:numId w:val="1"/>
        </w:numPr>
        <w:rPr/>
      </w:pPr>
      <w:bookmarkStart w:id="2389" w:name="__RefHeading___Toc250567_1738255347"/>
      <w:bookmarkStart w:id="2390" w:name="_Toc1050"/>
      <w:bookmarkEnd w:id="2389"/>
      <w:r>
        <w:rPr>
          <w:rtl w:val="true"/>
        </w:rPr>
        <w:t xml:space="preserve">قوله فی ج </w:t>
      </w:r>
      <w:r>
        <w:rPr/>
        <w:t>5</w:t>
      </w:r>
      <w:r>
        <w:rPr>
          <w:rtl w:val="true"/>
        </w:rPr>
        <w:t xml:space="preserve">، ص </w:t>
      </w:r>
      <w:r>
        <w:rPr/>
        <w:t>239</w:t>
      </w:r>
      <w:r>
        <w:rPr>
          <w:rtl w:val="true"/>
        </w:rPr>
        <w:t xml:space="preserve">، س </w:t>
      </w:r>
      <w:r>
        <w:rPr/>
        <w:t>16</w:t>
      </w:r>
      <w:r>
        <w:rPr>
          <w:rtl w:val="true"/>
        </w:rPr>
        <w:t>: «</w:t>
      </w:r>
      <w:r>
        <w:rPr>
          <w:rtl w:val="true"/>
        </w:rPr>
        <w:t>لابد من التخییر</w:t>
      </w:r>
      <w:r>
        <w:rPr>
          <w:rtl w:val="true"/>
        </w:rPr>
        <w:t>»</w:t>
      </w:r>
      <w:bookmarkEnd w:id="2390"/>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دل علی التحدید بالالف و ما دل علی التحدید بخمسائة</w:t>
      </w:r>
      <w:r>
        <w:rPr>
          <w:rFonts w:eastAsia="IRNazanin" w:cs="IRNazanin"/>
          <w:color w:val="111111"/>
          <w:sz w:val="28"/>
          <w:szCs w:val="28"/>
          <w:rtl w:val="true"/>
          <w:lang w:bidi="fa-IR"/>
        </w:rPr>
        <w:t>.</w:t>
      </w:r>
      <w:bookmarkStart w:id="2391" w:name="pg14020_140911"/>
    </w:p>
    <w:p>
      <w:pPr>
        <w:pStyle w:val="Heading2"/>
        <w:numPr>
          <w:ilvl w:val="1"/>
          <w:numId w:val="1"/>
        </w:numPr>
        <w:rPr/>
      </w:pPr>
      <w:bookmarkStart w:id="2392" w:name="__RefHeading___Toc250569_1738255347"/>
      <w:bookmarkStart w:id="2393" w:name="_Toc1051"/>
      <w:bookmarkEnd w:id="2391"/>
      <w:bookmarkEnd w:id="2392"/>
      <w:r>
        <w:rPr>
          <w:rtl w:val="true"/>
        </w:rPr>
        <w:t xml:space="preserve">قوله فی ج </w:t>
      </w:r>
      <w:r>
        <w:rPr/>
        <w:t>5</w:t>
      </w:r>
      <w:r>
        <w:rPr>
          <w:rtl w:val="true"/>
        </w:rPr>
        <w:t xml:space="preserve">، ص </w:t>
      </w:r>
      <w:r>
        <w:rPr/>
        <w:t>239</w:t>
      </w:r>
      <w:r>
        <w:rPr>
          <w:rtl w:val="true"/>
        </w:rPr>
        <w:t xml:space="preserve">، س </w:t>
      </w:r>
      <w:r>
        <w:rPr/>
        <w:t>16</w:t>
      </w:r>
      <w:r>
        <w:rPr>
          <w:rtl w:val="true"/>
        </w:rPr>
        <w:t>: «</w:t>
      </w:r>
      <w:r>
        <w:rPr>
          <w:rtl w:val="true"/>
        </w:rPr>
        <w:t>ثم التخصیص بما دل</w:t>
      </w:r>
      <w:r>
        <w:rPr>
          <w:rtl w:val="true"/>
        </w:rPr>
        <w:t>»</w:t>
      </w:r>
      <w:bookmarkEnd w:id="23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تخییر أحد المتعارضین نقول بتخصیصه بما دل علی التفصیل</w:t>
      </w:r>
      <w:r>
        <w:rPr>
          <w:rFonts w:eastAsia="IRNazanin" w:cs="IRNazanin"/>
          <w:color w:val="111111"/>
          <w:sz w:val="28"/>
          <w:szCs w:val="28"/>
          <w:rtl w:val="true"/>
          <w:lang w:bidi="fa-IR"/>
        </w:rPr>
        <w:t>.</w:t>
      </w:r>
    </w:p>
    <w:p>
      <w:pPr>
        <w:pStyle w:val="Heading2"/>
        <w:numPr>
          <w:ilvl w:val="1"/>
          <w:numId w:val="1"/>
        </w:numPr>
        <w:rPr/>
      </w:pPr>
      <w:bookmarkStart w:id="2394" w:name="__RefHeading___Toc250571_1738255347"/>
      <w:bookmarkStart w:id="2395" w:name="_Toc1052"/>
      <w:bookmarkEnd w:id="2394"/>
      <w:r>
        <w:rPr>
          <w:rtl w:val="true"/>
        </w:rPr>
        <w:t xml:space="preserve">قوله فی ج </w:t>
      </w:r>
      <w:r>
        <w:rPr/>
        <w:t>5</w:t>
      </w:r>
      <w:r>
        <w:rPr>
          <w:rtl w:val="true"/>
        </w:rPr>
        <w:t xml:space="preserve">، ص </w:t>
      </w:r>
      <w:r>
        <w:rPr/>
        <w:t>242</w:t>
      </w:r>
      <w:r>
        <w:rPr>
          <w:rtl w:val="true"/>
        </w:rPr>
        <w:t xml:space="preserve">، س </w:t>
      </w:r>
      <w:r>
        <w:rPr/>
        <w:t>7</w:t>
      </w:r>
      <w:r>
        <w:rPr>
          <w:rtl w:val="true"/>
        </w:rPr>
        <w:t>: «</w:t>
      </w:r>
      <w:r>
        <w:rPr>
          <w:rtl w:val="true"/>
        </w:rPr>
        <w:t>و المحکی عن الشهید</w:t>
      </w:r>
      <w:r>
        <w:rPr>
          <w:rtl w:val="true"/>
        </w:rPr>
        <w:t>»</w:t>
      </w:r>
      <w:bookmarkEnd w:id="23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 بورد علی هذه الروایات بانها قضیة فی واقعة و لکن یبعده نقل الامام الصادق علیه السلام لان الظاهر من النقل أنه فی مقام بیان الحکم تمسک به فلامانع من التمسک باطلاقه</w:t>
      </w:r>
      <w:r>
        <w:rPr>
          <w:rFonts w:eastAsia="IRNazanin" w:cs="IRNazanin"/>
          <w:color w:val="111111"/>
          <w:sz w:val="28"/>
          <w:szCs w:val="28"/>
          <w:rtl w:val="true"/>
          <w:lang w:bidi="fa-IR"/>
        </w:rPr>
        <w:t>.</w:t>
      </w:r>
    </w:p>
    <w:p>
      <w:pPr>
        <w:pStyle w:val="Heading2"/>
        <w:numPr>
          <w:ilvl w:val="1"/>
          <w:numId w:val="1"/>
        </w:numPr>
        <w:rPr/>
      </w:pPr>
      <w:bookmarkStart w:id="2396" w:name="__RefHeading___Toc250573_1738255347"/>
      <w:bookmarkStart w:id="2397" w:name="_Toc1053"/>
      <w:bookmarkEnd w:id="2396"/>
      <w:r>
        <w:rPr>
          <w:rtl w:val="true"/>
        </w:rPr>
        <w:t xml:space="preserve">قوله فی ج </w:t>
      </w:r>
      <w:r>
        <w:rPr/>
        <w:t>5</w:t>
      </w:r>
      <w:r>
        <w:rPr>
          <w:rtl w:val="true"/>
        </w:rPr>
        <w:t xml:space="preserve">، ص </w:t>
      </w:r>
      <w:r>
        <w:rPr/>
        <w:t>242</w:t>
      </w:r>
      <w:r>
        <w:rPr>
          <w:rtl w:val="true"/>
        </w:rPr>
        <w:t xml:space="preserve">، س </w:t>
      </w:r>
      <w:r>
        <w:rPr/>
        <w:t>10</w:t>
      </w:r>
      <w:r>
        <w:rPr>
          <w:rtl w:val="true"/>
        </w:rPr>
        <w:t>: «</w:t>
      </w:r>
      <w:r>
        <w:rPr>
          <w:rtl w:val="true"/>
        </w:rPr>
        <w:t>و دعوی التعارض بینهما</w:t>
      </w:r>
      <w:r>
        <w:rPr>
          <w:rtl w:val="true"/>
        </w:rPr>
        <w:t>»</w:t>
      </w:r>
      <w:bookmarkEnd w:id="23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منع التعارض بدعوی انصراف اخبار المقام عن ما إذا کان سابق کما أن أخبار من احیی أرضا فهی له منصرف عن أرض سبق الیها أحد فبعد الانصراف لامجال للتعارض لخروج مورد کل واحد منهما عن الاخر تخصصا</w:t>
      </w:r>
      <w:r>
        <w:rPr>
          <w:rFonts w:eastAsia="IRNazanin" w:cs="IRNazanin"/>
          <w:color w:val="111111"/>
          <w:sz w:val="28"/>
          <w:szCs w:val="28"/>
          <w:rtl w:val="true"/>
          <w:lang w:bidi="fa-IR"/>
        </w:rPr>
        <w:t>.</w:t>
      </w:r>
    </w:p>
    <w:p>
      <w:pPr>
        <w:pStyle w:val="Heading2"/>
        <w:numPr>
          <w:ilvl w:val="1"/>
          <w:numId w:val="1"/>
        </w:numPr>
        <w:rPr/>
      </w:pPr>
      <w:bookmarkStart w:id="2398" w:name="__RefHeading___Toc250575_1738255347"/>
      <w:bookmarkStart w:id="2399" w:name="_Toc1054"/>
      <w:bookmarkEnd w:id="2398"/>
      <w:r>
        <w:rPr>
          <w:rtl w:val="true"/>
        </w:rPr>
        <w:t xml:space="preserve">قوله فی ج </w:t>
      </w:r>
      <w:r>
        <w:rPr/>
        <w:t>5</w:t>
      </w:r>
      <w:r>
        <w:rPr>
          <w:rtl w:val="true"/>
        </w:rPr>
        <w:t xml:space="preserve">، ص </w:t>
      </w:r>
      <w:r>
        <w:rPr/>
        <w:t>242</w:t>
      </w:r>
      <w:r>
        <w:rPr>
          <w:rtl w:val="true"/>
        </w:rPr>
        <w:t xml:space="preserve">، س </w:t>
      </w:r>
      <w:r>
        <w:rPr/>
        <w:t>16</w:t>
      </w:r>
      <w:r>
        <w:rPr>
          <w:rtl w:val="true"/>
        </w:rPr>
        <w:t>: «</w:t>
      </w:r>
      <w:r>
        <w:rPr>
          <w:rtl w:val="true"/>
        </w:rPr>
        <w:t>سبقه ممنوعیة غیره</w:t>
      </w:r>
      <w:r>
        <w:rPr>
          <w:rtl w:val="true"/>
        </w:rPr>
        <w:t>»</w:t>
      </w:r>
      <w:bookmarkEnd w:id="23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السابق الی الشرب له حق عقلائی عرفی بالنسبة الی الشرب لا الی مجرد ما أخذ</w:t>
      </w:r>
      <w:r>
        <w:rPr>
          <w:rFonts w:eastAsia="IRNazanin" w:cs="IRNazanin"/>
          <w:color w:val="111111"/>
          <w:sz w:val="28"/>
          <w:szCs w:val="28"/>
          <w:rtl w:val="true"/>
          <w:lang w:bidi="fa-IR"/>
        </w:rPr>
        <w:t>.</w:t>
      </w:r>
    </w:p>
    <w:p>
      <w:pPr>
        <w:pStyle w:val="Heading2"/>
        <w:numPr>
          <w:ilvl w:val="1"/>
          <w:numId w:val="1"/>
        </w:numPr>
        <w:rPr/>
      </w:pPr>
      <w:bookmarkStart w:id="2400" w:name="__RefHeading___Toc250577_1738255347"/>
      <w:bookmarkStart w:id="2401" w:name="_Toc1055"/>
      <w:bookmarkEnd w:id="2400"/>
      <w:r>
        <w:rPr>
          <w:rtl w:val="true"/>
        </w:rPr>
        <w:t xml:space="preserve">قوله فی ج </w:t>
      </w:r>
      <w:r>
        <w:rPr/>
        <w:t>5</w:t>
      </w:r>
      <w:r>
        <w:rPr>
          <w:rtl w:val="true"/>
        </w:rPr>
        <w:t xml:space="preserve">، ص </w:t>
      </w:r>
      <w:r>
        <w:rPr/>
        <w:t>243</w:t>
      </w:r>
      <w:r>
        <w:rPr>
          <w:rtl w:val="true"/>
        </w:rPr>
        <w:t xml:space="preserve">، س </w:t>
      </w:r>
      <w:r>
        <w:rPr/>
        <w:t>4</w:t>
      </w:r>
      <w:r>
        <w:rPr>
          <w:rtl w:val="true"/>
        </w:rPr>
        <w:t>: «</w:t>
      </w:r>
      <w:r>
        <w:rPr>
          <w:rtl w:val="true"/>
        </w:rPr>
        <w:t>الترجیح لامجال للأخذ</w:t>
      </w:r>
      <w:r>
        <w:rPr>
          <w:rtl w:val="true"/>
        </w:rPr>
        <w:t>»</w:t>
      </w:r>
      <w:bookmarkEnd w:id="2401"/>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أولا أنهما لیسا بمتعارضین کما مر و ثانیا بان التعارض یوجب</w:t>
      </w:r>
      <w:bookmarkStart w:id="2402" w:name="pg14020_140913"/>
    </w:p>
    <w:p>
      <w:pPr>
        <w:pStyle w:val="BookText"/>
        <w:rPr/>
      </w:pPr>
      <w:bookmarkEnd w:id="2402"/>
      <w:r>
        <w:rPr>
          <w:rFonts w:ascii="IRNazanin" w:hAnsi="IRNazanin" w:eastAsia="IRNazanin"/>
          <w:color w:val="111111"/>
          <w:sz w:val="28"/>
          <w:sz w:val="28"/>
          <w:szCs w:val="28"/>
          <w:rtl w:val="true"/>
          <w:lang w:bidi="fa-IR"/>
        </w:rPr>
        <w:t>تساقط الدلیلین فی مادة الاجتماع و الافتراق معا علی ما ذهب الیه جماعة من الاصولیین اللهم إلا أن یقال إن التساقط یختص بمورد الاجتماع</w:t>
      </w:r>
      <w:r>
        <w:rPr>
          <w:rFonts w:eastAsia="IRNazanin" w:cs="IRNazanin"/>
          <w:color w:val="111111"/>
          <w:sz w:val="28"/>
          <w:szCs w:val="28"/>
          <w:rtl w:val="true"/>
          <w:lang w:bidi="fa-IR"/>
        </w:rPr>
        <w:t>.</w:t>
      </w:r>
    </w:p>
    <w:p>
      <w:pPr>
        <w:pStyle w:val="Heading2"/>
        <w:numPr>
          <w:ilvl w:val="1"/>
          <w:numId w:val="1"/>
        </w:numPr>
        <w:rPr/>
      </w:pPr>
      <w:bookmarkStart w:id="2403" w:name="__RefHeading___Toc250579_1738255347"/>
      <w:bookmarkStart w:id="2404" w:name="_Toc1056"/>
      <w:bookmarkEnd w:id="2403"/>
      <w:r>
        <w:rPr>
          <w:rtl w:val="true"/>
        </w:rPr>
        <w:t xml:space="preserve">قوله فی ج </w:t>
      </w:r>
      <w:r>
        <w:rPr/>
        <w:t>5</w:t>
      </w:r>
      <w:r>
        <w:rPr>
          <w:rtl w:val="true"/>
        </w:rPr>
        <w:t xml:space="preserve">، ص </w:t>
      </w:r>
      <w:r>
        <w:rPr/>
        <w:t>243</w:t>
      </w:r>
      <w:r>
        <w:rPr>
          <w:rtl w:val="true"/>
        </w:rPr>
        <w:t xml:space="preserve">، س </w:t>
      </w:r>
      <w:r>
        <w:rPr/>
        <w:t>5</w:t>
      </w:r>
      <w:r>
        <w:rPr>
          <w:rtl w:val="true"/>
        </w:rPr>
        <w:t>: «</w:t>
      </w:r>
      <w:r>
        <w:rPr>
          <w:rtl w:val="true"/>
        </w:rPr>
        <w:t>من عدم جواز التمسک</w:t>
      </w:r>
      <w:r>
        <w:rPr>
          <w:rtl w:val="true"/>
        </w:rPr>
        <w:t>»</w:t>
      </w:r>
      <w:bookmarkEnd w:id="24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لتعنون الأخبار الدالة علی تقدیم الاعلی فالاعلی بما إذا لم یکن معه السابق الی النهر</w:t>
      </w:r>
      <w:r>
        <w:rPr>
          <w:rFonts w:eastAsia="IRNazanin" w:cs="IRNazanin"/>
          <w:color w:val="111111"/>
          <w:sz w:val="28"/>
          <w:szCs w:val="28"/>
          <w:rtl w:val="true"/>
          <w:lang w:bidi="fa-IR"/>
        </w:rPr>
        <w:t>.</w:t>
      </w:r>
    </w:p>
    <w:p>
      <w:pPr>
        <w:pStyle w:val="Heading2"/>
        <w:numPr>
          <w:ilvl w:val="1"/>
          <w:numId w:val="1"/>
        </w:numPr>
        <w:rPr/>
      </w:pPr>
      <w:bookmarkStart w:id="2405" w:name="__RefHeading___Toc250581_1738255347"/>
      <w:bookmarkStart w:id="2406" w:name="_Toc1057"/>
      <w:bookmarkEnd w:id="2405"/>
      <w:r>
        <w:rPr>
          <w:rtl w:val="true"/>
        </w:rPr>
        <w:t xml:space="preserve">قوله فی ج </w:t>
      </w:r>
      <w:r>
        <w:rPr/>
        <w:t>5</w:t>
      </w:r>
      <w:r>
        <w:rPr>
          <w:rtl w:val="true"/>
        </w:rPr>
        <w:t xml:space="preserve">، ص </w:t>
      </w:r>
      <w:r>
        <w:rPr/>
        <w:t>243</w:t>
      </w:r>
      <w:r>
        <w:rPr>
          <w:rtl w:val="true"/>
        </w:rPr>
        <w:t xml:space="preserve">، س </w:t>
      </w:r>
      <w:r>
        <w:rPr/>
        <w:t>6</w:t>
      </w:r>
      <w:r>
        <w:rPr>
          <w:rtl w:val="true"/>
        </w:rPr>
        <w:t>: «</w:t>
      </w:r>
      <w:r>
        <w:rPr>
          <w:rtl w:val="true"/>
        </w:rPr>
        <w:t>بجریان الأصل بتوجیه</w:t>
      </w:r>
      <w:r>
        <w:rPr>
          <w:rtl w:val="true"/>
        </w:rPr>
        <w:t>»</w:t>
      </w:r>
      <w:bookmarkEnd w:id="24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لایکون مثبتا بان یقال أن الاعلی له أخذ الماء إذا لم یکن معه السابق الی النهر فالاعلی معلوم بالوجدان و عدم کون معه السابق یحرز بالاصل</w:t>
      </w:r>
      <w:r>
        <w:rPr>
          <w:rFonts w:eastAsia="IRNazanin" w:cs="IRNazanin"/>
          <w:color w:val="111111"/>
          <w:sz w:val="28"/>
          <w:szCs w:val="28"/>
          <w:rtl w:val="true"/>
          <w:lang w:bidi="fa-IR"/>
        </w:rPr>
        <w:t>.</w:t>
      </w:r>
    </w:p>
    <w:p>
      <w:pPr>
        <w:pStyle w:val="Heading2"/>
        <w:numPr>
          <w:ilvl w:val="1"/>
          <w:numId w:val="1"/>
        </w:numPr>
        <w:rPr/>
      </w:pPr>
      <w:bookmarkStart w:id="2407" w:name="__RefHeading___Toc250583_1738255347"/>
      <w:bookmarkStart w:id="2408" w:name="_Toc1058"/>
      <w:bookmarkEnd w:id="2407"/>
      <w:r>
        <w:rPr>
          <w:rtl w:val="true"/>
        </w:rPr>
        <w:t xml:space="preserve">قوله فی ج </w:t>
      </w:r>
      <w:r>
        <w:rPr/>
        <w:t>5</w:t>
      </w:r>
      <w:r>
        <w:rPr>
          <w:rtl w:val="true"/>
        </w:rPr>
        <w:t xml:space="preserve">، ص </w:t>
      </w:r>
      <w:r>
        <w:rPr/>
        <w:t>243</w:t>
      </w:r>
      <w:r>
        <w:rPr>
          <w:rtl w:val="true"/>
        </w:rPr>
        <w:t xml:space="preserve">، س </w:t>
      </w:r>
      <w:r>
        <w:rPr/>
        <w:t>10</w:t>
      </w:r>
      <w:r>
        <w:rPr>
          <w:rtl w:val="true"/>
        </w:rPr>
        <w:t>: «</w:t>
      </w:r>
      <w:r>
        <w:rPr>
          <w:rtl w:val="true"/>
        </w:rPr>
        <w:t>الظاهر تمام القدم</w:t>
      </w:r>
      <w:r>
        <w:rPr>
          <w:rtl w:val="true"/>
        </w:rPr>
        <w:t>»</w:t>
      </w:r>
      <w:bookmarkEnd w:id="24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همه قدم مساوی است با ابتدای ساق بنابراین نسخه می‌باید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عدم التفرقة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2"/>
        <w:numPr>
          <w:ilvl w:val="1"/>
          <w:numId w:val="1"/>
        </w:numPr>
        <w:rPr/>
      </w:pPr>
      <w:bookmarkStart w:id="2409" w:name="__RefHeading___Toc250585_1738255347"/>
      <w:bookmarkStart w:id="2410" w:name="_Toc1059"/>
      <w:bookmarkEnd w:id="2409"/>
      <w:r>
        <w:rPr>
          <w:rtl w:val="true"/>
        </w:rPr>
        <w:t xml:space="preserve">قوله فی ج </w:t>
      </w:r>
      <w:r>
        <w:rPr/>
        <w:t>5</w:t>
      </w:r>
      <w:r>
        <w:rPr>
          <w:rtl w:val="true"/>
        </w:rPr>
        <w:t xml:space="preserve">، ص </w:t>
      </w:r>
      <w:r>
        <w:rPr/>
        <w:t>245</w:t>
      </w:r>
      <w:r>
        <w:rPr>
          <w:rtl w:val="true"/>
        </w:rPr>
        <w:t xml:space="preserve">، س </w:t>
      </w:r>
      <w:r>
        <w:rPr/>
        <w:t>12</w:t>
      </w:r>
      <w:r>
        <w:rPr>
          <w:rtl w:val="true"/>
        </w:rPr>
        <w:t>: «</w:t>
      </w:r>
      <w:r>
        <w:rPr>
          <w:rtl w:val="true"/>
        </w:rPr>
        <w:t>لامطلقا بل مع الاستحقاق</w:t>
      </w:r>
      <w:r>
        <w:rPr>
          <w:rtl w:val="true"/>
        </w:rPr>
        <w:t>»</w:t>
      </w:r>
      <w:bookmarkEnd w:id="24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الضرر صادق مع الاستحقاق عرفا بدون الاستحقاق ولکن حیث أقدم علیه من دون اذن فلایشمله حدیث نفی الضرر</w:t>
      </w:r>
      <w:r>
        <w:rPr>
          <w:rFonts w:eastAsia="IRNazanin" w:cs="IRNazanin"/>
          <w:color w:val="111111"/>
          <w:sz w:val="28"/>
          <w:szCs w:val="28"/>
          <w:rtl w:val="true"/>
          <w:lang w:bidi="fa-IR"/>
        </w:rPr>
        <w:t>.</w:t>
      </w:r>
    </w:p>
    <w:p>
      <w:pPr>
        <w:pStyle w:val="Heading2"/>
        <w:numPr>
          <w:ilvl w:val="1"/>
          <w:numId w:val="1"/>
        </w:numPr>
        <w:rPr/>
      </w:pPr>
      <w:bookmarkStart w:id="2411" w:name="__RefHeading___Toc250587_1738255347"/>
      <w:bookmarkStart w:id="2412" w:name="_Toc1060"/>
      <w:bookmarkEnd w:id="2411"/>
      <w:r>
        <w:rPr>
          <w:rtl w:val="true"/>
        </w:rPr>
        <w:t xml:space="preserve">قوله فی ج </w:t>
      </w:r>
      <w:r>
        <w:rPr/>
        <w:t>5</w:t>
      </w:r>
      <w:r>
        <w:rPr>
          <w:rtl w:val="true"/>
        </w:rPr>
        <w:t xml:space="preserve">، ص </w:t>
      </w:r>
      <w:r>
        <w:rPr/>
        <w:t>245</w:t>
      </w:r>
      <w:r>
        <w:rPr>
          <w:rtl w:val="true"/>
        </w:rPr>
        <w:t xml:space="preserve">، س </w:t>
      </w:r>
      <w:r>
        <w:rPr/>
        <w:t>17</w:t>
      </w:r>
      <w:r>
        <w:rPr>
          <w:rtl w:val="true"/>
        </w:rPr>
        <w:t>: «</w:t>
      </w:r>
      <w:r>
        <w:rPr>
          <w:rtl w:val="true"/>
        </w:rPr>
        <w:t>غیر هذا المورد لا یجب</w:t>
      </w:r>
      <w:r>
        <w:rPr>
          <w:rtl w:val="true"/>
        </w:rPr>
        <w:t>»</w:t>
      </w:r>
      <w:bookmarkEnd w:id="2412"/>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لیس بنقص فی المال أو لان مقارنة النهی بالامر بتقوی و العمل بالمعروف شاهدة علی أن المراد هو الحکم الاخلاقی</w:t>
      </w:r>
      <w:r>
        <w:rPr>
          <w:rFonts w:eastAsia="IRNazanin" w:cs="IRNazanin"/>
          <w:color w:val="111111"/>
          <w:sz w:val="28"/>
          <w:szCs w:val="28"/>
          <w:rtl w:val="true"/>
          <w:lang w:bidi="fa-IR"/>
        </w:rPr>
        <w:t>.</w:t>
      </w:r>
      <w:bookmarkStart w:id="2413" w:name="pg14020_140915"/>
    </w:p>
    <w:p>
      <w:pPr>
        <w:pStyle w:val="Heading2"/>
        <w:numPr>
          <w:ilvl w:val="1"/>
          <w:numId w:val="1"/>
        </w:numPr>
        <w:rPr/>
      </w:pPr>
      <w:bookmarkStart w:id="2414" w:name="__RefHeading___Toc250589_1738255347"/>
      <w:bookmarkStart w:id="2415" w:name="_Toc1061"/>
      <w:bookmarkEnd w:id="2413"/>
      <w:bookmarkEnd w:id="2414"/>
      <w:r>
        <w:rPr>
          <w:rtl w:val="true"/>
        </w:rPr>
        <w:t xml:space="preserve">قوله فی ج </w:t>
      </w:r>
      <w:r>
        <w:rPr/>
        <w:t>5</w:t>
      </w:r>
      <w:r>
        <w:rPr>
          <w:rtl w:val="true"/>
        </w:rPr>
        <w:t xml:space="preserve">، ص </w:t>
      </w:r>
      <w:r>
        <w:rPr/>
        <w:t>246</w:t>
      </w:r>
      <w:r>
        <w:rPr>
          <w:rtl w:val="true"/>
        </w:rPr>
        <w:t xml:space="preserve">، س </w:t>
      </w:r>
      <w:r>
        <w:rPr/>
        <w:t>17</w:t>
      </w:r>
      <w:r>
        <w:rPr>
          <w:rtl w:val="true"/>
        </w:rPr>
        <w:t>: «</w:t>
      </w:r>
      <w:r>
        <w:rPr>
          <w:rtl w:val="true"/>
        </w:rPr>
        <w:t>أیبیع شربه؟</w:t>
      </w:r>
      <w:r>
        <w:rPr>
          <w:rtl w:val="true"/>
        </w:rPr>
        <w:t>»</w:t>
      </w:r>
      <w:bookmarkEnd w:id="24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هو بیع الشرب لابیع أصل القناة و علیه لاخصوصیة بین شرب القناة و شرب النهر و علیه فالموضوع فی هذه الاخبار مع الموضوع فی الأخبار التی تدل علی النهی عن البیع کموثقة أبی بصیر و موثق عبدالرحمن متحد إذ قوله و انطاف أن یکون له الشرب یشمل ما إذا کان مبدئه القناة أو النهر و علیه فالنهی محمول علی الکراهة و أما إذا قلنا بان المراد من هذه الاخبار أی صحیح سعید الاعرج و نحوه هو بیع المحل فحمل معارضها علی الکراهة لو کان موضوعه أعم مشکل إذ مقتضی القاعدة هو التخصیص أو التقیید اللهم إلا ان یدعی وحدة الموضوع فیهما أیضا و هو کما تری إذ القناة وجدت بالعمل دون النهر أو العین أو البحر</w:t>
      </w:r>
      <w:r>
        <w:rPr>
          <w:rFonts w:eastAsia="IRNazanin" w:cs="IRNazanin"/>
          <w:color w:val="111111"/>
          <w:sz w:val="28"/>
          <w:szCs w:val="28"/>
          <w:rtl w:val="true"/>
          <w:lang w:bidi="fa-IR"/>
        </w:rPr>
        <w:t>.</w:t>
      </w:r>
    </w:p>
    <w:p>
      <w:pPr>
        <w:pStyle w:val="Heading2"/>
        <w:numPr>
          <w:ilvl w:val="1"/>
          <w:numId w:val="1"/>
        </w:numPr>
        <w:rPr/>
      </w:pPr>
      <w:bookmarkStart w:id="2416" w:name="__RefHeading___Toc250591_1738255347"/>
      <w:bookmarkStart w:id="2417" w:name="_Toc1062"/>
      <w:bookmarkEnd w:id="2416"/>
      <w:r>
        <w:rPr>
          <w:rtl w:val="true"/>
        </w:rPr>
        <w:t xml:space="preserve">قوله فی ج </w:t>
      </w:r>
      <w:r>
        <w:rPr/>
        <w:t>5</w:t>
      </w:r>
      <w:r>
        <w:rPr>
          <w:rtl w:val="true"/>
        </w:rPr>
        <w:t xml:space="preserve">، ص </w:t>
      </w:r>
      <w:r>
        <w:rPr/>
        <w:t>262</w:t>
      </w:r>
      <w:r>
        <w:rPr>
          <w:rtl w:val="true"/>
        </w:rPr>
        <w:t xml:space="preserve">، س </w:t>
      </w:r>
      <w:r>
        <w:rPr/>
        <w:t>4</w:t>
      </w:r>
      <w:r>
        <w:rPr>
          <w:rtl w:val="true"/>
        </w:rPr>
        <w:t>: «</w:t>
      </w:r>
      <w:r>
        <w:rPr>
          <w:rtl w:val="true"/>
        </w:rPr>
        <w:t>بالمال الضائع المأخوذ</w:t>
      </w:r>
      <w:r>
        <w:rPr>
          <w:rtl w:val="true"/>
        </w:rPr>
        <w:t>»</w:t>
      </w:r>
      <w:bookmarkEnd w:id="2417"/>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فی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لازم أخذ عنوان الضیاع فی حقیقة اللقطة هو عدم صدقها علی الثوب الباقی فی الحمام أو النعل الباقی فی المسجد أو مجمع الناس لان مثل هذه الامور نسی أخذها و لم یصدق الضیاع علیها فیترتب علیه احکام المجهول المالک من التفحص عن مالکه و مع الیاس التصدق بها مع اذن الحاکم الشرعی کما فی المکاسب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و علیه فالضیاع متصور فیما إذا سقط شیء عن ید المالک أو رحله أو ذهب به طفل أو مجنون و لم یعلم مکانه و بالجملة فالمعتبر فی ترتب أحکام اللقطة هو العلم بصدق المال الضایع و أما مع عدم الصدق أو الشک فیه فیترتب علیه حکم المجهول مالکه لان المجهول مالکه أعم من اللقطة فلاتغفل</w:t>
      </w:r>
      <w:r>
        <w:rPr>
          <w:rFonts w:eastAsia="IRNazanin" w:cs="IRNazanin"/>
          <w:color w:val="111111"/>
          <w:sz w:val="28"/>
          <w:szCs w:val="28"/>
          <w:rtl w:val="true"/>
          <w:lang w:bidi="fa-IR"/>
        </w:rPr>
        <w:t>.</w:t>
      </w:r>
      <w:bookmarkStart w:id="2418" w:name="pg14020_140917"/>
    </w:p>
    <w:p>
      <w:pPr>
        <w:pStyle w:val="BookText"/>
        <w:rPr/>
      </w:pPr>
      <w:bookmarkEnd w:id="2418"/>
      <w:r>
        <w:rPr>
          <w:rFonts w:eastAsia="Times New Roman" w:cs="Times New Roman" w:ascii="Times New Roman" w:hAnsi="Times New Roman"/>
          <w:color w:val="111111"/>
          <w:sz w:val="28"/>
          <w:szCs w:val="28"/>
          <w:lang w:val="en-US" w:bidi="en-US"/>
        </w:rPr>
        <w:t>34</w:t>
      </w:r>
    </w:p>
    <w:p>
      <w:pPr>
        <w:pStyle w:val="Heading2"/>
        <w:numPr>
          <w:ilvl w:val="1"/>
          <w:numId w:val="1"/>
        </w:numPr>
        <w:rPr/>
      </w:pPr>
      <w:bookmarkStart w:id="2419" w:name="__RefHeading___Toc250593_1738255347"/>
      <w:bookmarkStart w:id="2420" w:name="_Toc1063"/>
      <w:bookmarkEnd w:id="2419"/>
      <w:r>
        <w:rPr>
          <w:rtl w:val="true"/>
        </w:rPr>
        <w:t xml:space="preserve">قوله فی ج </w:t>
      </w:r>
      <w:r>
        <w:rPr/>
        <w:t>5</w:t>
      </w:r>
      <w:r>
        <w:rPr>
          <w:rtl w:val="true"/>
        </w:rPr>
        <w:t xml:space="preserve">، ص </w:t>
      </w:r>
      <w:r>
        <w:rPr/>
        <w:t>263</w:t>
      </w:r>
      <w:r>
        <w:rPr>
          <w:rtl w:val="true"/>
        </w:rPr>
        <w:t xml:space="preserve">، س </w:t>
      </w:r>
      <w:r>
        <w:rPr/>
        <w:t>13</w:t>
      </w:r>
      <w:r>
        <w:rPr>
          <w:rtl w:val="true"/>
        </w:rPr>
        <w:t>: «</w:t>
      </w:r>
      <w:r>
        <w:rPr>
          <w:rtl w:val="true"/>
        </w:rPr>
        <w:t>دون الدرهم بغیر تعریف</w:t>
      </w:r>
      <w:r>
        <w:rPr>
          <w:rtl w:val="true"/>
        </w:rPr>
        <w:t>»</w:t>
      </w:r>
      <w:bookmarkEnd w:id="24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العقد المنیر،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العلامة فی محکی القواعد أما الدراهم فانها مختلفة الاوزان و استقر الامر فی الاسلام علی أن وزن الدرهم ستة دوانیق کل عشرة منها سبعة مثاقیل من ذهب و قال فی المنتهی الدراهم فی بدء الاسلام کانت علی صنفین بغلیة و هو السود و طبریة و کانت السود کل درهم منها ثمانیة دوانیق و الطبریة اربعة دوانیق فجمعا فی الاسلام و جعلا درهمین متساویین وزن کل درهم ستة دوانیق فصار وزن کل عشرة دراهم سبعة مثاقیل بمثقال الذهب و هو الدرهم الذی قدر به النبی صلی الله علیه و آله و سلم المقادیر الشرعیة فی نصاب الزکاة و القطع و مقدار الدیات و الجزیة و غیر ذلک انتهی و علیه کل مثاقل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حمصة فیضرب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درهم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حمصة و لذا قال فی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فمما حققناه فی المثقال الصیرفی یظهر لک أن المثقال الشرعی الذی هو ثلاثة ارباعه کان علی وزن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حمصة و الدرهم الذی هو نصفه و ربع عشره کان علی وزن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 و یؤید ما ذکرناه تصریح جماعة من الفقهاء المتأخرین من المعاصرین و غیرهم بذلک فی رسائلهم العملیة الخ</w:t>
      </w:r>
      <w:r>
        <w:rPr>
          <w:rFonts w:eastAsia="IRNazanin" w:cs="IRNazanin"/>
          <w:color w:val="111111"/>
          <w:sz w:val="28"/>
          <w:szCs w:val="28"/>
          <w:rtl w:val="true"/>
          <w:lang w:bidi="fa-IR"/>
        </w:rPr>
        <w:t>.</w:t>
      </w:r>
    </w:p>
    <w:p>
      <w:pPr>
        <w:pStyle w:val="Heading2"/>
        <w:numPr>
          <w:ilvl w:val="1"/>
          <w:numId w:val="1"/>
        </w:numPr>
        <w:rPr/>
      </w:pPr>
      <w:bookmarkStart w:id="2421" w:name="__RefHeading___Toc250595_1738255347"/>
      <w:bookmarkStart w:id="2422" w:name="_Toc1064"/>
      <w:bookmarkEnd w:id="2421"/>
      <w:r>
        <w:rPr>
          <w:rtl w:val="true"/>
        </w:rPr>
        <w:t xml:space="preserve">قوله فی ج </w:t>
      </w:r>
      <w:r>
        <w:rPr/>
        <w:t>5</w:t>
      </w:r>
      <w:r>
        <w:rPr>
          <w:rtl w:val="true"/>
        </w:rPr>
        <w:t xml:space="preserve">، ص </w:t>
      </w:r>
      <w:r>
        <w:rPr/>
        <w:t>263</w:t>
      </w:r>
      <w:r>
        <w:rPr>
          <w:rtl w:val="true"/>
        </w:rPr>
        <w:t xml:space="preserve">، س </w:t>
      </w:r>
      <w:r>
        <w:rPr/>
        <w:t>16</w:t>
      </w:r>
      <w:r>
        <w:rPr>
          <w:rtl w:val="true"/>
        </w:rPr>
        <w:t>: «</w:t>
      </w:r>
      <w:r>
        <w:rPr>
          <w:rtl w:val="true"/>
        </w:rPr>
        <w:t>لاتعرفها فإن وجدت</w:t>
      </w:r>
      <w:r>
        <w:rPr>
          <w:rtl w:val="true"/>
        </w:rPr>
        <w:t>»</w:t>
      </w:r>
      <w:bookmarkEnd w:id="2422"/>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هذه الفقرة مع الغاء الخصوصیة تصلح للاستدلال علی جواز تملک ما لاعلامة فیه فافهم</w:t>
      </w:r>
      <w:r>
        <w:rPr>
          <w:rFonts w:eastAsia="IRNazanin" w:cs="IRNazanin"/>
          <w:color w:val="111111"/>
          <w:sz w:val="28"/>
          <w:szCs w:val="28"/>
          <w:rtl w:val="true"/>
          <w:lang w:bidi="fa-IR"/>
        </w:rPr>
        <w:t>.</w:t>
      </w:r>
      <w:bookmarkStart w:id="2423" w:name="pg14020_140919"/>
    </w:p>
    <w:p>
      <w:pPr>
        <w:pStyle w:val="Heading2"/>
        <w:numPr>
          <w:ilvl w:val="1"/>
          <w:numId w:val="1"/>
        </w:numPr>
        <w:rPr/>
      </w:pPr>
      <w:bookmarkStart w:id="2424" w:name="__RefHeading___Toc250597_1738255347"/>
      <w:bookmarkStart w:id="2425" w:name="_Toc1065"/>
      <w:bookmarkEnd w:id="2423"/>
      <w:bookmarkEnd w:id="2424"/>
      <w:r>
        <w:rPr>
          <w:rtl w:val="true"/>
        </w:rPr>
        <w:t xml:space="preserve">قوله فی ج </w:t>
      </w:r>
      <w:r>
        <w:rPr/>
        <w:t>5</w:t>
      </w:r>
      <w:r>
        <w:rPr>
          <w:rtl w:val="true"/>
        </w:rPr>
        <w:t xml:space="preserve">، ص </w:t>
      </w:r>
      <w:r>
        <w:rPr/>
        <w:t>264</w:t>
      </w:r>
      <w:r>
        <w:rPr>
          <w:rtl w:val="true"/>
        </w:rPr>
        <w:t xml:space="preserve">، س </w:t>
      </w:r>
      <w:r>
        <w:rPr/>
        <w:t>3</w:t>
      </w:r>
      <w:r>
        <w:rPr>
          <w:rtl w:val="true"/>
        </w:rPr>
        <w:t>: «</w:t>
      </w:r>
      <w:r>
        <w:rPr>
          <w:rtl w:val="true"/>
        </w:rPr>
        <w:t>الدرهم یشمله و ما سیجیء</w:t>
      </w:r>
      <w:r>
        <w:rPr>
          <w:rtl w:val="true"/>
        </w:rPr>
        <w:t>»</w:t>
      </w:r>
      <w:bookmarkEnd w:id="24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لان الامام فی صدد بیان أحکام الحرم کما یشهد به قوله فان وجدت فی الحرم دینارا مطلسا إلخ و معذلک لم یقید قوله و ان کانت اللقطة دون الدرهم فهی لک لاتعرفها ولکن یشکل ذلک من جهة أن لقطة الحرم لاتملک بالاجماع اللهم إلا أن یقال إن الاجماع دلیل لبی یقتصر فیه علی الدرهم و ماذا و أما ما دونه فیجوز تملکه ولکن یمکن أن یقال أن النسبة بین قوله و ان کانت اللقطة دون الدرهم فهی لک لاتعرفها و بین قوله لایحل لقطة الحرم الا لمنشد أی معرف عموم من وجه شمول الادل بغیر الحرم و شمول الثانی للدرهم و ما زاد و علیه یتعارضان و یتساقطان و الاصل هو عدم جواز التملک</w:t>
      </w:r>
      <w:r>
        <w:rPr>
          <w:rFonts w:eastAsia="IRNazanin" w:cs="IRNazanin"/>
          <w:color w:val="111111"/>
          <w:sz w:val="28"/>
          <w:szCs w:val="28"/>
          <w:rtl w:val="true"/>
          <w:lang w:bidi="fa-IR"/>
        </w:rPr>
        <w:t>.</w:t>
      </w:r>
    </w:p>
    <w:p>
      <w:pPr>
        <w:pStyle w:val="Heading2"/>
        <w:numPr>
          <w:ilvl w:val="1"/>
          <w:numId w:val="1"/>
        </w:numPr>
        <w:rPr/>
      </w:pPr>
      <w:bookmarkStart w:id="2426" w:name="__RefHeading___Toc250599_1738255347"/>
      <w:bookmarkStart w:id="2427" w:name="_Toc1066"/>
      <w:bookmarkEnd w:id="2426"/>
      <w:r>
        <w:rPr>
          <w:rtl w:val="true"/>
        </w:rPr>
        <w:t xml:space="preserve">قوله فی ج </w:t>
      </w:r>
      <w:r>
        <w:rPr/>
        <w:t>5</w:t>
      </w:r>
      <w:r>
        <w:rPr>
          <w:rtl w:val="true"/>
        </w:rPr>
        <w:t xml:space="preserve">، ص </w:t>
      </w:r>
      <w:r>
        <w:rPr/>
        <w:t>264</w:t>
      </w:r>
      <w:r>
        <w:rPr>
          <w:rtl w:val="true"/>
        </w:rPr>
        <w:t xml:space="preserve">، س </w:t>
      </w:r>
      <w:r>
        <w:rPr/>
        <w:t>4</w:t>
      </w:r>
      <w:r>
        <w:rPr>
          <w:rtl w:val="true"/>
        </w:rPr>
        <w:t>: «</w:t>
      </w:r>
      <w:r>
        <w:rPr>
          <w:rtl w:val="true"/>
        </w:rPr>
        <w:t>لایشمل ما دون الدرهم</w:t>
      </w:r>
      <w:r>
        <w:rPr>
          <w:rtl w:val="true"/>
        </w:rPr>
        <w:t>»</w:t>
      </w:r>
      <w:bookmarkEnd w:id="2427"/>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للانصراف عما دون الدرهم لقلته ولکنه محل تأمل إذ لاوجه للانصراف فالاولی هو أن یقال لو کان خبر ابراهیم حجة ناهضة فی قبال مرسلة الفقیه مع کونها معمولا بها و نسبتها الی الامام جزما کما یظهر من الفقیه فمقتضی القاعدة هو تقدیم المرسلة علی قوله فی خبر ابراهیم و لقطة غیرها تصرف سنة الخ لاخصیة المرسلة بالنسبة الیه ولکن بینهما عموم من وجه بالنسبة الی قوله فی خبر ابراهیم لقطة الحرم تعرف سنة إلخ فانه أعم من کونه دون الدرهم أم لا کما أن قوله فی المرسلة فهی لک لاتعرضا أعم من کونه فی الحرم أو غیر الحرم فان رجحت المرسلة فلاتعریف مطلقا کما أنه یجب التعریف فی لقطة الحرم لو رجح خبر</w:t>
      </w:r>
      <w:bookmarkStart w:id="2428" w:name="pg14020_140921"/>
    </w:p>
    <w:p>
      <w:pPr>
        <w:pStyle w:val="BookText"/>
        <w:rPr/>
      </w:pPr>
      <w:bookmarkEnd w:id="2428"/>
      <w:r>
        <w:rPr>
          <w:rFonts w:ascii="IRNazanin" w:hAnsi="IRNazanin" w:eastAsia="IRNazanin"/>
          <w:color w:val="111111"/>
          <w:sz w:val="28"/>
          <w:sz w:val="28"/>
          <w:szCs w:val="28"/>
          <w:rtl w:val="true"/>
          <w:lang w:bidi="fa-IR"/>
        </w:rPr>
        <w:t>ابراهیم و أما مع عدم الترجیح فان قلنا بالتخییر فهو و ان قلنا بالتساقط فیمکن القول بالبرائة عن التعریف و الأحوط هو التعریف</w:t>
      </w:r>
      <w:r>
        <w:rPr>
          <w:rFonts w:eastAsia="IRNazanin" w:cs="IRNazanin"/>
          <w:color w:val="111111"/>
          <w:sz w:val="28"/>
          <w:szCs w:val="28"/>
          <w:rtl w:val="true"/>
          <w:lang w:bidi="fa-IR"/>
        </w:rPr>
        <w:t>.</w:t>
      </w:r>
    </w:p>
    <w:p>
      <w:pPr>
        <w:pStyle w:val="Heading2"/>
        <w:numPr>
          <w:ilvl w:val="1"/>
          <w:numId w:val="1"/>
        </w:numPr>
        <w:rPr/>
      </w:pPr>
      <w:bookmarkStart w:id="2429" w:name="__RefHeading___Toc250601_1738255347"/>
      <w:bookmarkStart w:id="2430" w:name="_Toc1067"/>
      <w:bookmarkEnd w:id="2429"/>
      <w:r>
        <w:rPr>
          <w:rtl w:val="true"/>
        </w:rPr>
        <w:t xml:space="preserve">قوله فی ج </w:t>
      </w:r>
      <w:r>
        <w:rPr/>
        <w:t>5</w:t>
      </w:r>
      <w:r>
        <w:rPr>
          <w:rtl w:val="true"/>
        </w:rPr>
        <w:t xml:space="preserve">، ص </w:t>
      </w:r>
      <w:r>
        <w:rPr/>
        <w:t>264</w:t>
      </w:r>
      <w:r>
        <w:rPr>
          <w:rtl w:val="true"/>
        </w:rPr>
        <w:t xml:space="preserve">، س </w:t>
      </w:r>
      <w:r>
        <w:rPr/>
        <w:t>10</w:t>
      </w:r>
      <w:r>
        <w:rPr>
          <w:rtl w:val="true"/>
        </w:rPr>
        <w:t>: «</w:t>
      </w:r>
      <w:r>
        <w:rPr>
          <w:rtl w:val="true"/>
        </w:rPr>
        <w:t>المذکور یشکل عند العرف</w:t>
      </w:r>
      <w:r>
        <w:rPr>
          <w:rtl w:val="true"/>
        </w:rPr>
        <w:t>»</w:t>
      </w:r>
      <w:bookmarkEnd w:id="24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قوله هذا لک فی المثال تملیک مالکی فیحتاج الی القبول بخلاف قول الشارع بان هذا لک فانه حکم شرعی و لایحتاج الی القبول کما أن فی قوله من احیی ارضا فهی له أوفی قوله من سبق الی مکان فهو احق به و غیر ذلک لایحتاج الی القبول</w:t>
      </w:r>
      <w:r>
        <w:rPr>
          <w:rFonts w:eastAsia="IRNazanin" w:cs="IRNazanin"/>
          <w:color w:val="111111"/>
          <w:sz w:val="28"/>
          <w:szCs w:val="28"/>
          <w:rtl w:val="true"/>
          <w:lang w:bidi="fa-IR"/>
        </w:rPr>
        <w:t>.</w:t>
      </w:r>
    </w:p>
    <w:p>
      <w:pPr>
        <w:pStyle w:val="Heading2"/>
        <w:numPr>
          <w:ilvl w:val="1"/>
          <w:numId w:val="1"/>
        </w:numPr>
        <w:rPr/>
      </w:pPr>
      <w:bookmarkStart w:id="2431" w:name="__RefHeading___Toc250603_1738255347"/>
      <w:bookmarkStart w:id="2432" w:name="_Toc1068"/>
      <w:bookmarkEnd w:id="2431"/>
      <w:r>
        <w:rPr>
          <w:rtl w:val="true"/>
        </w:rPr>
        <w:t xml:space="preserve">قوله فی ج </w:t>
      </w:r>
      <w:r>
        <w:rPr/>
        <w:t>5</w:t>
      </w:r>
      <w:r>
        <w:rPr>
          <w:rtl w:val="true"/>
        </w:rPr>
        <w:t xml:space="preserve">، ص </w:t>
      </w:r>
      <w:r>
        <w:rPr/>
        <w:t>264</w:t>
      </w:r>
      <w:r>
        <w:rPr>
          <w:rtl w:val="true"/>
        </w:rPr>
        <w:t xml:space="preserve">، س </w:t>
      </w:r>
      <w:r>
        <w:rPr/>
        <w:t>17</w:t>
      </w:r>
      <w:r>
        <w:rPr>
          <w:rtl w:val="true"/>
        </w:rPr>
        <w:t>: «</w:t>
      </w:r>
      <w:r>
        <w:rPr>
          <w:rtl w:val="true"/>
        </w:rPr>
        <w:t>بنحو الإطلاق و التخصیص</w:t>
      </w:r>
      <w:r>
        <w:rPr>
          <w:rtl w:val="true"/>
        </w:rPr>
        <w:t>»</w:t>
      </w:r>
      <w:bookmarkEnd w:id="24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دون حاجة الی التعریف</w:t>
      </w:r>
      <w:r>
        <w:rPr>
          <w:rFonts w:eastAsia="IRNazanin" w:cs="IRNazanin"/>
          <w:color w:val="111111"/>
          <w:sz w:val="28"/>
          <w:szCs w:val="28"/>
          <w:rtl w:val="true"/>
          <w:lang w:bidi="fa-IR"/>
        </w:rPr>
        <w:t>.</w:t>
      </w:r>
    </w:p>
    <w:p>
      <w:pPr>
        <w:pStyle w:val="Heading2"/>
        <w:numPr>
          <w:ilvl w:val="1"/>
          <w:numId w:val="1"/>
        </w:numPr>
        <w:rPr/>
      </w:pPr>
      <w:bookmarkStart w:id="2433" w:name="__RefHeading___Toc250605_1738255347"/>
      <w:bookmarkStart w:id="2434" w:name="_Toc1069"/>
      <w:bookmarkEnd w:id="2433"/>
      <w:r>
        <w:rPr>
          <w:rtl w:val="true"/>
        </w:rPr>
        <w:t xml:space="preserve">قوله فی ج </w:t>
      </w:r>
      <w:r>
        <w:rPr/>
        <w:t>5</w:t>
      </w:r>
      <w:r>
        <w:rPr>
          <w:rtl w:val="true"/>
        </w:rPr>
        <w:t xml:space="preserve">، ص </w:t>
      </w:r>
      <w:r>
        <w:rPr/>
        <w:t>264</w:t>
      </w:r>
      <w:r>
        <w:rPr>
          <w:rtl w:val="true"/>
        </w:rPr>
        <w:t xml:space="preserve">، س </w:t>
      </w:r>
      <w:r>
        <w:rPr/>
        <w:t>17</w:t>
      </w:r>
      <w:r>
        <w:rPr>
          <w:rtl w:val="true"/>
        </w:rPr>
        <w:t>: «</w:t>
      </w:r>
      <w:r>
        <w:rPr>
          <w:rtl w:val="true"/>
        </w:rPr>
        <w:t>الدرهم یوجب خروج</w:t>
      </w:r>
      <w:r>
        <w:rPr>
          <w:rtl w:val="true"/>
        </w:rPr>
        <w:t>»</w:t>
      </w:r>
      <w:bookmarkEnd w:id="24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الخروج لو کان عنوانیا لایستلزم المحذور المذکور</w:t>
      </w:r>
      <w:r>
        <w:rPr>
          <w:rFonts w:eastAsia="IRNazanin" w:cs="IRNazanin"/>
          <w:color w:val="111111"/>
          <w:sz w:val="28"/>
          <w:szCs w:val="28"/>
          <w:rtl w:val="true"/>
          <w:lang w:bidi="fa-IR"/>
        </w:rPr>
        <w:t>.</w:t>
      </w:r>
    </w:p>
    <w:p>
      <w:pPr>
        <w:pStyle w:val="Heading2"/>
        <w:numPr>
          <w:ilvl w:val="1"/>
          <w:numId w:val="1"/>
        </w:numPr>
        <w:rPr/>
      </w:pPr>
      <w:bookmarkStart w:id="2435" w:name="__RefHeading___Toc250607_1738255347"/>
      <w:bookmarkStart w:id="2436" w:name="_Toc1070"/>
      <w:bookmarkEnd w:id="2435"/>
      <w:r>
        <w:rPr>
          <w:rtl w:val="true"/>
        </w:rPr>
        <w:t xml:space="preserve">قوله فی ج </w:t>
      </w:r>
      <w:r>
        <w:rPr/>
        <w:t>5</w:t>
      </w:r>
      <w:r>
        <w:rPr>
          <w:rtl w:val="true"/>
        </w:rPr>
        <w:t xml:space="preserve">، ص </w:t>
      </w:r>
      <w:r>
        <w:rPr/>
        <w:t>264</w:t>
      </w:r>
      <w:r>
        <w:rPr>
          <w:rtl w:val="true"/>
        </w:rPr>
        <w:t xml:space="preserve">، س </w:t>
      </w:r>
      <w:r>
        <w:rPr/>
        <w:t>18</w:t>
      </w:r>
      <w:r>
        <w:rPr>
          <w:rtl w:val="true"/>
        </w:rPr>
        <w:t>: «</w:t>
      </w:r>
      <w:r>
        <w:rPr>
          <w:rtl w:val="true"/>
        </w:rPr>
        <w:t>و مقتضی القاعدة بقاء الملکیة</w:t>
      </w:r>
      <w:r>
        <w:rPr>
          <w:rtl w:val="true"/>
        </w:rPr>
        <w:t>»</w:t>
      </w:r>
      <w:bookmarkEnd w:id="2436"/>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بقاء الملکیة فی الاعیان الموجودة متصور و أما إذا تلفت الاعیان و لم یبق شیء منها فلایجری استصحاب البقاء نعم فی مثل تلف الاعیان یمکن القول ببرائة الذمة حین التف اذ الأصل فی حال التلف هو البرائة و عدم الاشتغال فیستصحب ذلک فلایجب رد المثل او القیمة ولکن الاحتیاط لایترک قوله من وجه شیئا إلخ</w:t>
      </w:r>
      <w:r>
        <w:rPr>
          <w:rFonts w:eastAsia="IRNazanin" w:cs="IRNazanin"/>
          <w:color w:val="111111"/>
          <w:sz w:val="28"/>
          <w:szCs w:val="28"/>
          <w:rtl w:val="true"/>
          <w:lang w:bidi="fa-IR"/>
        </w:rPr>
        <w:t>.</w:t>
      </w:r>
      <w:bookmarkStart w:id="2437" w:name="pg14020_140923"/>
    </w:p>
    <w:p>
      <w:pPr>
        <w:pStyle w:val="Heading2"/>
        <w:numPr>
          <w:ilvl w:val="1"/>
          <w:numId w:val="1"/>
        </w:numPr>
        <w:rPr/>
      </w:pPr>
      <w:bookmarkStart w:id="2438" w:name="__RefHeading___Toc250609_1738255347"/>
      <w:bookmarkStart w:id="2439" w:name="_Toc1071"/>
      <w:bookmarkEnd w:id="2437"/>
      <w:bookmarkEnd w:id="2438"/>
      <w:r>
        <w:rPr>
          <w:rtl w:val="true"/>
        </w:rPr>
        <w:t xml:space="preserve">قوله فی ج </w:t>
      </w:r>
      <w:r>
        <w:rPr/>
        <w:t>5</w:t>
      </w:r>
      <w:r>
        <w:rPr>
          <w:rtl w:val="true"/>
        </w:rPr>
        <w:t xml:space="preserve">، ص </w:t>
      </w:r>
      <w:r>
        <w:rPr/>
        <w:t>265</w:t>
      </w:r>
      <w:r>
        <w:rPr>
          <w:rtl w:val="true"/>
        </w:rPr>
        <w:t>، س</w:t>
      </w:r>
      <w:r>
        <w:rPr>
          <w:rtl w:val="true"/>
        </w:rPr>
        <w:t xml:space="preserve">: </w:t>
      </w:r>
      <w:r>
        <w:rPr/>
        <w:t>14</w:t>
      </w:r>
      <w:r>
        <w:rPr>
          <w:rtl w:val="true"/>
        </w:rPr>
        <w:t xml:space="preserve"> «</w:t>
      </w:r>
      <w:r>
        <w:rPr>
          <w:rtl w:val="true"/>
        </w:rPr>
        <w:t>ثم هی کسبیل ماله</w:t>
      </w:r>
      <w:r>
        <w:rPr>
          <w:rtl w:val="true"/>
        </w:rPr>
        <w:t>»</w:t>
      </w:r>
      <w:bookmarkEnd w:id="24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هو الملکیة</w:t>
      </w:r>
      <w:r>
        <w:rPr>
          <w:rFonts w:eastAsia="IRNazanin" w:cs="IRNazanin"/>
          <w:color w:val="111111"/>
          <w:sz w:val="28"/>
          <w:szCs w:val="28"/>
          <w:rtl w:val="true"/>
          <w:lang w:bidi="fa-IR"/>
        </w:rPr>
        <w:t>.</w:t>
      </w:r>
    </w:p>
    <w:p>
      <w:pPr>
        <w:pStyle w:val="Heading2"/>
        <w:numPr>
          <w:ilvl w:val="1"/>
          <w:numId w:val="1"/>
        </w:numPr>
        <w:rPr/>
      </w:pPr>
      <w:bookmarkStart w:id="2440" w:name="__RefHeading___Toc250611_1738255347"/>
      <w:bookmarkStart w:id="2441" w:name="_Toc1072"/>
      <w:bookmarkEnd w:id="2440"/>
      <w:r>
        <w:rPr>
          <w:rtl w:val="true"/>
        </w:rPr>
        <w:t xml:space="preserve">قوله فی ج </w:t>
      </w:r>
      <w:r>
        <w:rPr/>
        <w:t>5</w:t>
      </w:r>
      <w:r>
        <w:rPr>
          <w:rtl w:val="true"/>
        </w:rPr>
        <w:t xml:space="preserve">، ص </w:t>
      </w:r>
      <w:r>
        <w:rPr/>
        <w:t>265</w:t>
      </w:r>
      <w:r>
        <w:rPr>
          <w:rtl w:val="true"/>
        </w:rPr>
        <w:t xml:space="preserve">، س </w:t>
      </w:r>
      <w:r>
        <w:rPr/>
        <w:t>17</w:t>
      </w:r>
      <w:r>
        <w:rPr>
          <w:rtl w:val="true"/>
        </w:rPr>
        <w:t>: «</w:t>
      </w:r>
      <w:r>
        <w:rPr>
          <w:rtl w:val="true"/>
        </w:rPr>
        <w:t>فهی کسبیل مالک</w:t>
      </w:r>
      <w:r>
        <w:rPr>
          <w:rtl w:val="true"/>
        </w:rPr>
        <w:t>»</w:t>
      </w:r>
      <w:bookmarkEnd w:id="24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هو الملکیة و اختصاص ذلک بلفظة غیر الحرم لظهور المقابلة بین الحرم و غیر الحرم</w:t>
      </w:r>
      <w:r>
        <w:rPr>
          <w:rFonts w:eastAsia="IRNazanin" w:cs="IRNazanin"/>
          <w:color w:val="111111"/>
          <w:sz w:val="28"/>
          <w:szCs w:val="28"/>
          <w:rtl w:val="true"/>
          <w:lang w:bidi="fa-IR"/>
        </w:rPr>
        <w:t>.</w:t>
      </w:r>
    </w:p>
    <w:p>
      <w:pPr>
        <w:pStyle w:val="Heading2"/>
        <w:numPr>
          <w:ilvl w:val="1"/>
          <w:numId w:val="1"/>
        </w:numPr>
        <w:rPr/>
      </w:pPr>
      <w:bookmarkStart w:id="2442" w:name="__RefHeading___Toc250613_1738255347"/>
      <w:bookmarkStart w:id="2443" w:name="_Toc1073"/>
      <w:bookmarkEnd w:id="2442"/>
      <w:r>
        <w:rPr>
          <w:rtl w:val="true"/>
        </w:rPr>
        <w:t xml:space="preserve">قوله فی ج </w:t>
      </w:r>
      <w:r>
        <w:rPr/>
        <w:t>5</w:t>
      </w:r>
      <w:r>
        <w:rPr>
          <w:rtl w:val="true"/>
        </w:rPr>
        <w:t xml:space="preserve">، ص </w:t>
      </w:r>
      <w:r>
        <w:rPr/>
        <w:t>266</w:t>
      </w:r>
      <w:r>
        <w:rPr>
          <w:rtl w:val="true"/>
        </w:rPr>
        <w:t xml:space="preserve">، س </w:t>
      </w:r>
      <w:r>
        <w:rPr/>
        <w:t>1</w:t>
      </w:r>
      <w:r>
        <w:rPr>
          <w:rtl w:val="true"/>
        </w:rPr>
        <w:t>: «</w:t>
      </w:r>
      <w:r>
        <w:rPr>
          <w:rtl w:val="true"/>
        </w:rPr>
        <w:t>و فی حسن الفضیل بن یسار</w:t>
      </w:r>
      <w:r>
        <w:rPr>
          <w:rtl w:val="true"/>
        </w:rPr>
        <w:t>»</w:t>
      </w:r>
      <w:bookmarkEnd w:id="24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دلالتها علی وجوب التعریف أیضا فی لقطة الحرم و لعل التعریف فیها منصرف الی التعریف فی السنة بقرینة التعریف فی لقطة غیر الحرم الذی یکون فی السنة</w:t>
      </w:r>
      <w:r>
        <w:rPr>
          <w:rFonts w:eastAsia="IRNazanin" w:cs="IRNazanin"/>
          <w:color w:val="111111"/>
          <w:sz w:val="28"/>
          <w:szCs w:val="28"/>
          <w:rtl w:val="true"/>
          <w:lang w:bidi="fa-IR"/>
        </w:rPr>
        <w:t>.</w:t>
      </w:r>
    </w:p>
    <w:p>
      <w:pPr>
        <w:pStyle w:val="Heading2"/>
        <w:numPr>
          <w:ilvl w:val="1"/>
          <w:numId w:val="1"/>
        </w:numPr>
        <w:rPr/>
      </w:pPr>
      <w:bookmarkStart w:id="2444" w:name="__RefHeading___Toc250615_1738255347"/>
      <w:bookmarkStart w:id="2445" w:name="_Toc1074"/>
      <w:bookmarkEnd w:id="2444"/>
      <w:r>
        <w:rPr>
          <w:rtl w:val="true"/>
        </w:rPr>
        <w:t xml:space="preserve">قوله فی ج </w:t>
      </w:r>
      <w:r>
        <w:rPr/>
        <w:t>5</w:t>
      </w:r>
      <w:r>
        <w:rPr>
          <w:rtl w:val="true"/>
        </w:rPr>
        <w:t xml:space="preserve">، ص </w:t>
      </w:r>
      <w:r>
        <w:rPr/>
        <w:t>266</w:t>
      </w:r>
      <w:r>
        <w:rPr>
          <w:rtl w:val="true"/>
        </w:rPr>
        <w:t xml:space="preserve">، س </w:t>
      </w:r>
      <w:r>
        <w:rPr/>
        <w:t>6</w:t>
      </w:r>
      <w:r>
        <w:rPr>
          <w:rtl w:val="true"/>
        </w:rPr>
        <w:t>: «</w:t>
      </w:r>
      <w:r>
        <w:rPr>
          <w:rtl w:val="true"/>
        </w:rPr>
        <w:t>مع قطع النظر</w:t>
      </w:r>
      <w:r>
        <w:rPr>
          <w:rtl w:val="true"/>
        </w:rPr>
        <w:t>»</w:t>
      </w:r>
      <w:bookmarkEnd w:id="24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خبر الفضیل بن یسار حسنة یدل علی عدم جواز المس بقوله لایمسها و انما خرج منه صورة کون الأخذ معرفا و علیه فالاخذ حرام عدی ما استثنی من غیر فرق بین کونه أقل من الدرهم أو ازید</w:t>
      </w:r>
      <w:r>
        <w:rPr>
          <w:rFonts w:eastAsia="IRNazanin" w:cs="IRNazanin"/>
          <w:color w:val="111111"/>
          <w:sz w:val="28"/>
          <w:szCs w:val="28"/>
          <w:rtl w:val="true"/>
          <w:lang w:bidi="fa-IR"/>
        </w:rPr>
        <w:t>.</w:t>
      </w:r>
    </w:p>
    <w:p>
      <w:pPr>
        <w:pStyle w:val="Heading2"/>
        <w:numPr>
          <w:ilvl w:val="1"/>
          <w:numId w:val="1"/>
        </w:numPr>
        <w:rPr/>
      </w:pPr>
      <w:bookmarkStart w:id="2446" w:name="__RefHeading___Toc250617_1738255347"/>
      <w:bookmarkStart w:id="2447" w:name="_Toc1075"/>
      <w:bookmarkEnd w:id="2446"/>
      <w:r>
        <w:rPr>
          <w:rtl w:val="true"/>
        </w:rPr>
        <w:t xml:space="preserve">قوله فی ج </w:t>
      </w:r>
      <w:r>
        <w:rPr/>
        <w:t>5</w:t>
      </w:r>
      <w:r>
        <w:rPr>
          <w:rtl w:val="true"/>
        </w:rPr>
        <w:t xml:space="preserve">، ص </w:t>
      </w:r>
      <w:r>
        <w:rPr/>
        <w:t>266</w:t>
      </w:r>
      <w:r>
        <w:rPr>
          <w:rtl w:val="true"/>
        </w:rPr>
        <w:t xml:space="preserve">، س </w:t>
      </w:r>
      <w:r>
        <w:rPr/>
        <w:t>9</w:t>
      </w:r>
      <w:r>
        <w:rPr>
          <w:rtl w:val="true"/>
        </w:rPr>
        <w:t>: «</w:t>
      </w:r>
      <w:r>
        <w:rPr>
          <w:rtl w:val="true"/>
        </w:rPr>
        <w:t>یجب التعریف حولا</w:t>
      </w:r>
      <w:r>
        <w:rPr>
          <w:rtl w:val="true"/>
        </w:rPr>
        <w:t>»</w:t>
      </w:r>
      <w:bookmarkEnd w:id="2447"/>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الواجب هو تعریفه بنحو یصدق عرفا انه عرف حولا کاملا و حکی فی الجواهر أن المشهور ذهبوا الی تعریفه فی الاسبوع الاول فی کل یوم و فی الشهر الأول کالاسبوع و فی المشهور الباقیة کل شهر و ربما یشکل ذلک</w:t>
      </w:r>
      <w:bookmarkStart w:id="2448" w:name="pg14020_140925"/>
    </w:p>
    <w:p>
      <w:pPr>
        <w:pStyle w:val="BookText"/>
        <w:rPr/>
      </w:pPr>
      <w:bookmarkEnd w:id="2448"/>
      <w:r>
        <w:rPr>
          <w:rFonts w:ascii="IRNazanin" w:hAnsi="IRNazanin" w:eastAsia="IRNazanin"/>
          <w:color w:val="111111"/>
          <w:sz w:val="28"/>
          <w:sz w:val="28"/>
          <w:szCs w:val="28"/>
          <w:rtl w:val="true"/>
          <w:lang w:bidi="fa-IR"/>
        </w:rPr>
        <w:t>بان المذکور فاقد للتوالی فالأولی هو أن یعرفه فی الاسبوع الأول فی کل یوم و فی الباقی من أیام السنة کل اسبوع مرة واحدة حتی یسموا التعریف عرفا نعم لاحاجة الی تعریفه فی کل یوم من أیام السنة حتی یصدق تعریفه سنة متوالیا لکفایة التعریف علی نحو المذکور لان التعریف فی الاسبوع و لو مرة یکون فی الاذان و الاذهان فیستمر ثم أن التعریف یمکن بانحاء من النداء أو وضع مکتوب فی المجتمع أو غیر ذلک فلاوجه للانحصار علی صورة النداء اللهم إلا أن یقال إن فی النداء خصوصیة لیس فی غیره حیث أن النداء یوجب السمع أو الاستماع بخلاف المکتوب فانه کثیرا ما لایقرؤن المکتوب</w:t>
      </w:r>
      <w:r>
        <w:rPr>
          <w:rFonts w:eastAsia="IRNazanin" w:cs="IRNazanin"/>
          <w:color w:val="111111"/>
          <w:sz w:val="28"/>
          <w:szCs w:val="28"/>
          <w:rtl w:val="true"/>
          <w:lang w:bidi="fa-IR"/>
        </w:rPr>
        <w:t>.</w:t>
      </w:r>
    </w:p>
    <w:p>
      <w:pPr>
        <w:pStyle w:val="Heading2"/>
        <w:numPr>
          <w:ilvl w:val="1"/>
          <w:numId w:val="1"/>
        </w:numPr>
        <w:rPr/>
      </w:pPr>
      <w:bookmarkStart w:id="2449" w:name="__RefHeading___Toc250619_1738255347"/>
      <w:bookmarkStart w:id="2450" w:name="_Toc1076"/>
      <w:bookmarkEnd w:id="2449"/>
      <w:r>
        <w:rPr>
          <w:rtl w:val="true"/>
        </w:rPr>
        <w:t xml:space="preserve">قوله فی ج </w:t>
      </w:r>
      <w:r>
        <w:rPr/>
        <w:t>5</w:t>
      </w:r>
      <w:r>
        <w:rPr>
          <w:rtl w:val="true"/>
        </w:rPr>
        <w:t xml:space="preserve">، ص </w:t>
      </w:r>
      <w:r>
        <w:rPr/>
        <w:t>266</w:t>
      </w:r>
      <w:r>
        <w:rPr>
          <w:rtl w:val="true"/>
        </w:rPr>
        <w:t xml:space="preserve">، س </w:t>
      </w:r>
      <w:r>
        <w:rPr/>
        <w:t>19</w:t>
      </w:r>
      <w:r>
        <w:rPr>
          <w:rtl w:val="true"/>
        </w:rPr>
        <w:t>: «</w:t>
      </w:r>
      <w:r>
        <w:rPr>
          <w:rtl w:val="true"/>
        </w:rPr>
        <w:t>التعریف من دون تحدید</w:t>
      </w:r>
      <w:r>
        <w:rPr>
          <w:rtl w:val="true"/>
        </w:rPr>
        <w:t>»</w:t>
      </w:r>
      <w:bookmarkEnd w:id="24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لایلزم التقیید مع انصراف التعریف الی التعریف فی السنة بقرنیة التعریف فی لقطة غیر الحرم</w:t>
      </w:r>
      <w:r>
        <w:rPr>
          <w:rFonts w:eastAsia="IRNazanin" w:cs="IRNazanin"/>
          <w:color w:val="111111"/>
          <w:sz w:val="28"/>
          <w:szCs w:val="28"/>
          <w:rtl w:val="true"/>
          <w:lang w:bidi="fa-IR"/>
        </w:rPr>
        <w:t>.</w:t>
      </w:r>
    </w:p>
    <w:p>
      <w:pPr>
        <w:pStyle w:val="Heading2"/>
        <w:numPr>
          <w:ilvl w:val="1"/>
          <w:numId w:val="1"/>
        </w:numPr>
        <w:rPr/>
      </w:pPr>
      <w:bookmarkStart w:id="2451" w:name="__RefHeading___Toc250621_1738255347"/>
      <w:bookmarkStart w:id="2452" w:name="_Toc1077"/>
      <w:bookmarkEnd w:id="2451"/>
      <w:r>
        <w:rPr>
          <w:rtl w:val="true"/>
        </w:rPr>
        <w:t xml:space="preserve">قوله فی ج </w:t>
      </w:r>
      <w:r>
        <w:rPr/>
        <w:t>5</w:t>
      </w:r>
      <w:r>
        <w:rPr>
          <w:rtl w:val="true"/>
        </w:rPr>
        <w:t xml:space="preserve">، ص </w:t>
      </w:r>
      <w:r>
        <w:rPr/>
        <w:t>267</w:t>
      </w:r>
      <w:r>
        <w:rPr>
          <w:rtl w:val="true"/>
        </w:rPr>
        <w:t xml:space="preserve">، س </w:t>
      </w:r>
      <w:r>
        <w:rPr/>
        <w:t>3</w:t>
      </w:r>
      <w:r>
        <w:rPr>
          <w:rtl w:val="true"/>
        </w:rPr>
        <w:t>: «</w:t>
      </w:r>
      <w:r>
        <w:rPr>
          <w:rtl w:val="true"/>
        </w:rPr>
        <w:t>لکنه لامجال للأخذ</w:t>
      </w:r>
      <w:r>
        <w:rPr>
          <w:rtl w:val="true"/>
        </w:rPr>
        <w:t>»</w:t>
      </w:r>
      <w:bookmarkEnd w:id="2452"/>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قوله فاوص بها فی وصیتک یشهد علی أن المراد من قوله و إلا فاجعلها فی عرض مالک تجری علیها ما تجری الخ هو الاستبقاء بعنوان الامانة فیرفع الید عن تعین الاستقباء بالاطلاق المذکور بما یدل علی جواز التملک و جواز الصدقه أیضا فیکون مخیرا بین الثلثه فلاوجه لطرح سایر الأخبار حتی یکون معارضا معها</w:t>
      </w:r>
      <w:r>
        <w:rPr>
          <w:rFonts w:eastAsia="IRNazanin" w:cs="IRNazanin"/>
          <w:color w:val="111111"/>
          <w:sz w:val="28"/>
          <w:szCs w:val="28"/>
          <w:rtl w:val="true"/>
          <w:lang w:bidi="fa-IR"/>
        </w:rPr>
        <w:t>.</w:t>
      </w:r>
      <w:bookmarkStart w:id="2453" w:name="pg14020_140927"/>
    </w:p>
    <w:p>
      <w:pPr>
        <w:pStyle w:val="Heading2"/>
        <w:numPr>
          <w:ilvl w:val="1"/>
          <w:numId w:val="1"/>
        </w:numPr>
        <w:rPr/>
      </w:pPr>
      <w:bookmarkStart w:id="2454" w:name="__RefHeading___Toc250623_1738255347"/>
      <w:bookmarkStart w:id="2455" w:name="_Toc1078"/>
      <w:bookmarkEnd w:id="2453"/>
      <w:bookmarkEnd w:id="2454"/>
      <w:r>
        <w:rPr>
          <w:rtl w:val="true"/>
        </w:rPr>
        <w:t xml:space="preserve">قوله فی ج </w:t>
      </w:r>
      <w:r>
        <w:rPr/>
        <w:t>5</w:t>
      </w:r>
      <w:r>
        <w:rPr>
          <w:rtl w:val="true"/>
        </w:rPr>
        <w:t xml:space="preserve">، ص </w:t>
      </w:r>
      <w:r>
        <w:rPr/>
        <w:t>267</w:t>
      </w:r>
      <w:r>
        <w:rPr>
          <w:rtl w:val="true"/>
        </w:rPr>
        <w:t xml:space="preserve">، س </w:t>
      </w:r>
      <w:r>
        <w:rPr/>
        <w:t>4</w:t>
      </w:r>
      <w:r>
        <w:rPr>
          <w:rtl w:val="true"/>
        </w:rPr>
        <w:t>: «</w:t>
      </w:r>
      <w:r>
        <w:rPr>
          <w:rtl w:val="true"/>
        </w:rPr>
        <w:t>الحرم یلزم خروج</w:t>
      </w:r>
      <w:r>
        <w:rPr>
          <w:rtl w:val="true"/>
        </w:rPr>
        <w:t>»</w:t>
      </w:r>
      <w:bookmarkEnd w:id="24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التخصیص العنوانی لایستلزم ذلک هذا مع ما عرفت من عدم الحاجة الی تخصیصه بخصوص لقطة الحرم للزوم رفع الید عن اطلاقه بما یدل علی جواز التملک و الصدقة</w:t>
      </w:r>
      <w:r>
        <w:rPr>
          <w:rFonts w:eastAsia="IRNazanin" w:cs="IRNazanin"/>
          <w:color w:val="111111"/>
          <w:sz w:val="28"/>
          <w:szCs w:val="28"/>
          <w:rtl w:val="true"/>
          <w:lang w:bidi="fa-IR"/>
        </w:rPr>
        <w:t>.</w:t>
      </w:r>
    </w:p>
    <w:p>
      <w:pPr>
        <w:pStyle w:val="Heading2"/>
        <w:numPr>
          <w:ilvl w:val="1"/>
          <w:numId w:val="1"/>
        </w:numPr>
        <w:rPr/>
      </w:pPr>
      <w:bookmarkStart w:id="2456" w:name="__RefHeading___Toc250625_1738255347"/>
      <w:bookmarkStart w:id="2457" w:name="_Toc1079"/>
      <w:bookmarkEnd w:id="2456"/>
      <w:r>
        <w:rPr>
          <w:rtl w:val="true"/>
        </w:rPr>
        <w:t xml:space="preserve">قوله فی ج </w:t>
      </w:r>
      <w:r>
        <w:rPr/>
        <w:t>5</w:t>
      </w:r>
      <w:r>
        <w:rPr>
          <w:rtl w:val="true"/>
        </w:rPr>
        <w:t xml:space="preserve">، ص </w:t>
      </w:r>
      <w:r>
        <w:rPr/>
        <w:t>267</w:t>
      </w:r>
      <w:r>
        <w:rPr>
          <w:rtl w:val="true"/>
        </w:rPr>
        <w:t xml:space="preserve">، س </w:t>
      </w:r>
      <w:r>
        <w:rPr/>
        <w:t>10</w:t>
      </w:r>
      <w:r>
        <w:rPr>
          <w:rtl w:val="true"/>
        </w:rPr>
        <w:t>: «</w:t>
      </w:r>
      <w:r>
        <w:rPr>
          <w:rtl w:val="true"/>
        </w:rPr>
        <w:t>و أما عدم الضمان</w:t>
      </w:r>
      <w:r>
        <w:rPr>
          <w:rtl w:val="true"/>
        </w:rPr>
        <w:t>»</w:t>
      </w:r>
      <w:bookmarkEnd w:id="24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الضمان مع التصدق فی الحرم</w:t>
      </w:r>
      <w:r>
        <w:rPr>
          <w:rFonts w:eastAsia="IRNazanin" w:cs="IRNazanin"/>
          <w:color w:val="111111"/>
          <w:sz w:val="28"/>
          <w:szCs w:val="28"/>
          <w:rtl w:val="true"/>
          <w:lang w:bidi="fa-IR"/>
        </w:rPr>
        <w:t>.</w:t>
      </w:r>
    </w:p>
    <w:p>
      <w:pPr>
        <w:pStyle w:val="Heading2"/>
        <w:numPr>
          <w:ilvl w:val="1"/>
          <w:numId w:val="1"/>
        </w:numPr>
        <w:rPr/>
      </w:pPr>
      <w:bookmarkStart w:id="2458" w:name="__RefHeading___Toc250627_1738255347"/>
      <w:bookmarkStart w:id="2459" w:name="_Toc1080"/>
      <w:bookmarkEnd w:id="2458"/>
      <w:r>
        <w:rPr>
          <w:rtl w:val="true"/>
        </w:rPr>
        <w:t xml:space="preserve">قوله فی ج </w:t>
      </w:r>
      <w:r>
        <w:rPr/>
        <w:t>5</w:t>
      </w:r>
      <w:r>
        <w:rPr>
          <w:rtl w:val="true"/>
        </w:rPr>
        <w:t xml:space="preserve">، ص </w:t>
      </w:r>
      <w:r>
        <w:rPr/>
        <w:t>267</w:t>
      </w:r>
      <w:r>
        <w:rPr>
          <w:rtl w:val="true"/>
        </w:rPr>
        <w:t xml:space="preserve">، س </w:t>
      </w:r>
      <w:r>
        <w:rPr/>
        <w:t>11</w:t>
      </w:r>
      <w:r>
        <w:rPr>
          <w:rtl w:val="true"/>
        </w:rPr>
        <w:t>: «</w:t>
      </w:r>
      <w:r>
        <w:rPr>
          <w:rtl w:val="true"/>
        </w:rPr>
        <w:t>الأخبار المذکورة</w:t>
      </w:r>
      <w:r>
        <w:rPr>
          <w:rtl w:val="true"/>
        </w:rPr>
        <w:t>»</w:t>
      </w:r>
      <w:bookmarkEnd w:id="24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فی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460" w:name="__RefHeading___Toc250629_1738255347"/>
      <w:bookmarkStart w:id="2461" w:name="_Toc1081"/>
      <w:bookmarkEnd w:id="2460"/>
      <w:r>
        <w:rPr>
          <w:rtl w:val="true"/>
        </w:rPr>
        <w:t xml:space="preserve">قوله فی ج </w:t>
      </w:r>
      <w:r>
        <w:rPr/>
        <w:t>5</w:t>
      </w:r>
      <w:r>
        <w:rPr>
          <w:rtl w:val="true"/>
        </w:rPr>
        <w:t xml:space="preserve">، ص </w:t>
      </w:r>
      <w:r>
        <w:rPr/>
        <w:t>267</w:t>
      </w:r>
      <w:r>
        <w:rPr>
          <w:rtl w:val="true"/>
        </w:rPr>
        <w:t xml:space="preserve">، س </w:t>
      </w:r>
      <w:r>
        <w:rPr/>
        <w:t>14</w:t>
      </w:r>
      <w:r>
        <w:rPr>
          <w:rtl w:val="true"/>
        </w:rPr>
        <w:t>: «</w:t>
      </w:r>
      <w:r>
        <w:rPr>
          <w:rtl w:val="true"/>
        </w:rPr>
        <w:t>ثم هو مخیر بین التملک</w:t>
      </w:r>
      <w:r>
        <w:rPr>
          <w:rtl w:val="true"/>
        </w:rPr>
        <w:t>»</w:t>
      </w:r>
      <w:bookmarkEnd w:id="2461"/>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لایخفی علیک أنه لو عرف و صار ما یوسا فی خلال التعریف فهل یکون له التخییر بین التملک و بین التصدق أو ابقائه امانة أم لا یمکن أن یقال ظاهر الادلة هو ترتیب التخییر المذکور علی التعریف و المفروض أنه لم یحصل فلادلیل للتخییر المذکور فی الفرض المذکور اللهم إلا أن یقال إن التعریف حیث یکون واجبا من باب المقدمة فاذا حصل الیاس فی خلاله أو عصی و لم یعرف و صار ما یوسا ترتب علیه التخییر المذکور بین الامور المذکورة إذ لا دخل للتعریف بنفسه و انما هو واجب لیعرف المالک فاذا امتنع فالتخییر ثابت و یؤیده ما ورد فی الجزیة من سقوط التعریف بالیاس النوعی و جواز التملک فتأمل هذا مضافا الی أن مقتضی بعض الاطلاقات الدالة علی جواز التملک کقوله من وجد شیئا فهو له فلیتمتع به</w:t>
      </w:r>
      <w:bookmarkStart w:id="2462" w:name="pg14020_140929"/>
    </w:p>
    <w:p>
      <w:pPr>
        <w:pStyle w:val="BookText"/>
        <w:rPr/>
      </w:pPr>
      <w:bookmarkEnd w:id="2462"/>
      <w:r>
        <w:rPr>
          <w:rFonts w:ascii="IRNazanin" w:hAnsi="IRNazanin" w:eastAsia="IRNazanin"/>
          <w:color w:val="111111"/>
          <w:sz w:val="28"/>
          <w:sz w:val="28"/>
          <w:szCs w:val="28"/>
          <w:rtl w:val="true"/>
          <w:lang w:bidi="fa-IR"/>
        </w:rPr>
        <w:t xml:space="preserve">حتی یاتیه طالبه فاذا جاء طالبه رده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جواز التملک مطلقا و هکذا بعض الاطلاقات الدالة علی جواز الصدقة کموثقة یونس بن عبدالرحمن انه قال فی جواب من سئل عنه اصنبا بعض متاع رفیق لنا بمکه قال شیء نضع به قال تحملونه حتی تحملوه الی الکوفة قال لسنا نعرفه و لانعرف بلده و لانعرف کیف نصنع قال إذا کان کذا فبعه و تصدق بثمنه قال له علی من جعلت فداک قال علی أهل الولایة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جواز الصدقه مطلقا فهذا الروایة فی فرض الیاس أمر بالصدقة و لافرق بین الیاس الابتدائی أو الیاس الحاصل فی الاثناء و تقیید المطلقات بالتعریف سنة فیما إذا امکن التعریف و أما مع الیاس فالتعریف لغو فلاوجه لرفع الید عن المطلقات مع عدم المقید فیجوز التملک و الصدقة فتأمل و لعل أیضا یدل علی جواز الصدقه عند الیاس صحیحة زرارة قال سألت أباجعفر علیه السلام عن اللقطة فارانی خاتما فی یده من فضة قال ان هذا مما جاء به السیل و أنا ارید أن اتصدق به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المستفاد منه أن تعریف ما اتی به السیل متعذر فقط بالتعذر أو التعسر فاراد التصدق من دون الصبر الی السنة فتدبر فالأقوی فی المسألة هو جواز التصدق عند الیاس مطلقا سواء کان من أول الأمر أو فی الاثناء بل یجوز التملک و ان کان الأحوط ترکه</w:t>
      </w:r>
      <w:r>
        <w:rPr>
          <w:rFonts w:eastAsia="IRNazanin" w:cs="IRNazanin"/>
          <w:color w:val="111111"/>
          <w:sz w:val="28"/>
          <w:szCs w:val="28"/>
          <w:rtl w:val="true"/>
          <w:lang w:bidi="fa-IR"/>
        </w:rPr>
        <w:t>.</w:t>
      </w:r>
    </w:p>
    <w:p>
      <w:pPr>
        <w:pStyle w:val="Heading2"/>
        <w:numPr>
          <w:ilvl w:val="1"/>
          <w:numId w:val="1"/>
        </w:numPr>
        <w:rPr/>
      </w:pPr>
      <w:bookmarkStart w:id="2463" w:name="__RefHeading___Toc250631_1738255347"/>
      <w:bookmarkStart w:id="2464" w:name="_Toc1082"/>
      <w:bookmarkEnd w:id="2463"/>
      <w:r>
        <w:rPr>
          <w:rtl w:val="true"/>
        </w:rPr>
        <w:t xml:space="preserve">قوله فی ج </w:t>
      </w:r>
      <w:r>
        <w:rPr/>
        <w:t>5</w:t>
      </w:r>
      <w:r>
        <w:rPr>
          <w:rtl w:val="true"/>
        </w:rPr>
        <w:t xml:space="preserve">، ص </w:t>
      </w:r>
      <w:r>
        <w:rPr/>
        <w:t>267</w:t>
      </w:r>
      <w:r>
        <w:rPr>
          <w:rtl w:val="true"/>
        </w:rPr>
        <w:t xml:space="preserve">، س </w:t>
      </w:r>
      <w:r>
        <w:rPr/>
        <w:t>15</w:t>
      </w:r>
      <w:r>
        <w:rPr>
          <w:rtl w:val="true"/>
        </w:rPr>
        <w:t>: «</w:t>
      </w:r>
      <w:r>
        <w:rPr>
          <w:rtl w:val="true"/>
        </w:rPr>
        <w:t>و بین التصدق و إن لم</w:t>
      </w:r>
      <w:r>
        <w:rPr>
          <w:rtl w:val="true"/>
        </w:rPr>
        <w:t>»</w:t>
      </w:r>
      <w:bookmarkEnd w:id="2464"/>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هل لزم قصد التصدق من قبل المالک أم لایلزم ربما یقال لزم قصد التصدق من قبله لاشعار قوله خیره إذا جائک بعد سنة بین اجرها و بنی أن تغرمها</w:t>
      </w:r>
      <w:bookmarkStart w:id="2465" w:name="pg14020_140931"/>
    </w:p>
    <w:p>
      <w:pPr>
        <w:pStyle w:val="BookText"/>
        <w:rPr/>
      </w:pPr>
      <w:bookmarkEnd w:id="2465"/>
      <w:r>
        <w:rPr>
          <w:rFonts w:ascii="IRNazanin" w:hAnsi="IRNazanin" w:eastAsia="IRNazanin"/>
          <w:color w:val="111111"/>
          <w:sz w:val="28"/>
          <w:sz w:val="28"/>
          <w:szCs w:val="28"/>
          <w:rtl w:val="true"/>
          <w:lang w:bidi="fa-IR"/>
        </w:rPr>
        <w:t>الخ بان الصدقة من قبله ولکنه محل تأمل لان تخییره بین الاجر و بین الغرامة أعم من کون الصدقه من قبله إذ الاجر محفوظ فیما إذا قصد التصدق و لم یقصد کون الصدقة من قبله فیمکن أن یخیره أیضا بین الاجر و الغرامة و لعله لذلک قال المصنف فی حاشیة توضیح المسائل لادلیل علی قصد کون الصدقه من قبل المالک ثم ربما یقال کما فی مجمع المسائل المیرزا الشیرازی قدس سره أن الاحوط هو اعطاء الصدقه بغیر السید و ان کان لایبعد کفایة اعطائه الی السید أیضا لان الصدقة الواجبة لاتعطی الی السید و اما الصدقة المستحبة فیجوز اعطائها الی السید و الصدقه هنا و ان کانت واجبة علی الملتقط ولکن لم تجب علی المالک و المفروض انه نوی الصدقة من قبله ولکنه محل تأمل ما عرفت من عدم الدلیل علی قصد الصدقة من قبل المالک و علیه فالصدقة واجبة علی الملتقط نعم لو قلنا بان صدقة الزکاة محرمة علی السید دون کل صدقة واجب فلابأس باعطائها الی السید فالمسألة محل تأمل و اشکال فالأحوط هو اعطائه الی غیر السید</w:t>
      </w:r>
      <w:r>
        <w:rPr>
          <w:rFonts w:eastAsia="IRNazanin" w:cs="IRNazanin"/>
          <w:color w:val="111111"/>
          <w:sz w:val="28"/>
          <w:szCs w:val="28"/>
          <w:rtl w:val="true"/>
          <w:lang w:bidi="fa-IR"/>
        </w:rPr>
        <w:t>.</w:t>
      </w:r>
    </w:p>
    <w:p>
      <w:pPr>
        <w:pStyle w:val="Heading2"/>
        <w:numPr>
          <w:ilvl w:val="1"/>
          <w:numId w:val="1"/>
        </w:numPr>
        <w:rPr/>
      </w:pPr>
      <w:bookmarkStart w:id="2466" w:name="__RefHeading___Toc250633_1738255347"/>
      <w:bookmarkStart w:id="2467" w:name="_Toc1083"/>
      <w:bookmarkEnd w:id="2466"/>
      <w:r>
        <w:rPr>
          <w:rtl w:val="true"/>
        </w:rPr>
        <w:t xml:space="preserve">قوله فی ج </w:t>
      </w:r>
      <w:r>
        <w:rPr/>
        <w:t>5</w:t>
      </w:r>
      <w:r>
        <w:rPr>
          <w:rtl w:val="true"/>
        </w:rPr>
        <w:t xml:space="preserve">، ص </w:t>
      </w:r>
      <w:r>
        <w:rPr/>
        <w:t>267</w:t>
      </w:r>
      <w:r>
        <w:rPr>
          <w:rtl w:val="true"/>
        </w:rPr>
        <w:t xml:space="preserve">، س </w:t>
      </w:r>
      <w:r>
        <w:rPr/>
        <w:t>22</w:t>
      </w:r>
      <w:r>
        <w:rPr>
          <w:rtl w:val="true"/>
        </w:rPr>
        <w:t>: «</w:t>
      </w:r>
      <w:r>
        <w:rPr>
          <w:rtl w:val="true"/>
        </w:rPr>
        <w:t>فهو مستبعد جدا</w:t>
      </w:r>
      <w:r>
        <w:rPr>
          <w:rtl w:val="true"/>
        </w:rPr>
        <w:t>»</w:t>
      </w:r>
      <w:bookmarkEnd w:id="24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لاوجه للاستبعاد بعد اطلاق صحیح ابن 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استبقائها امانة و حکمه حکم سایر الامانات</w:t>
      </w:r>
      <w:r>
        <w:rPr>
          <w:rFonts w:eastAsia="IRNazanin" w:cs="IRNazanin"/>
          <w:color w:val="111111"/>
          <w:sz w:val="28"/>
          <w:szCs w:val="28"/>
          <w:rtl w:val="true"/>
          <w:lang w:bidi="fa-IR"/>
        </w:rPr>
        <w:t>.</w:t>
      </w:r>
    </w:p>
    <w:p>
      <w:pPr>
        <w:pStyle w:val="Heading2"/>
        <w:numPr>
          <w:ilvl w:val="1"/>
          <w:numId w:val="1"/>
        </w:numPr>
        <w:rPr/>
      </w:pPr>
      <w:bookmarkStart w:id="2468" w:name="__RefHeading___Toc250635_1738255347"/>
      <w:bookmarkStart w:id="2469" w:name="_Toc1084"/>
      <w:bookmarkEnd w:id="2468"/>
      <w:r>
        <w:rPr>
          <w:rtl w:val="true"/>
        </w:rPr>
        <w:t xml:space="preserve">قوله فی ج </w:t>
      </w:r>
      <w:r>
        <w:rPr/>
        <w:t>5</w:t>
      </w:r>
      <w:r>
        <w:rPr>
          <w:rtl w:val="true"/>
        </w:rPr>
        <w:t xml:space="preserve">، ص </w:t>
      </w:r>
      <w:r>
        <w:rPr/>
        <w:t>268</w:t>
      </w:r>
      <w:r>
        <w:rPr>
          <w:rtl w:val="true"/>
        </w:rPr>
        <w:t xml:space="preserve">، س </w:t>
      </w:r>
      <w:r>
        <w:rPr/>
        <w:t>16</w:t>
      </w:r>
      <w:r>
        <w:rPr>
          <w:rtl w:val="true"/>
        </w:rPr>
        <w:t>: «</w:t>
      </w:r>
      <w:r>
        <w:rPr>
          <w:rtl w:val="true"/>
        </w:rPr>
        <w:t>لایخلو عن الإشکال</w:t>
      </w:r>
      <w:r>
        <w:rPr>
          <w:rtl w:val="true"/>
        </w:rPr>
        <w:t>»</w:t>
      </w:r>
      <w:bookmarkEnd w:id="2469"/>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مع کون معقد اجماع الغنیة هو التصرف فیه و هو اعم من التملک مع الضمان و یشمل البیع أیضا و مع أن عموم تعلیله بانه یفسد و لیس له بقاء یقتضی رفع الفساد بأی نحو کان و مع احتمال جریان ذکر التقویم و التملک من باب</w:t>
      </w:r>
      <w:bookmarkStart w:id="2470" w:name="pg14020_140933"/>
    </w:p>
    <w:p>
      <w:pPr>
        <w:pStyle w:val="BookText"/>
        <w:rPr/>
      </w:pPr>
      <w:bookmarkEnd w:id="2470"/>
      <w:r>
        <w:rPr>
          <w:rFonts w:ascii="IRNazanin" w:hAnsi="IRNazanin" w:eastAsia="IRNazanin"/>
          <w:color w:val="111111"/>
          <w:sz w:val="28"/>
          <w:sz w:val="28"/>
          <w:szCs w:val="28"/>
          <w:rtl w:val="true"/>
          <w:lang w:bidi="fa-IR"/>
        </w:rPr>
        <w:t>مجری الغالب من عدم وجود غیره فی المغازة و مع وجود القطع بعدم الفرق بینه و بین غیره یقوی القول بجواز البیع أیضا کما فی الجواهر أیضا و حکی عن الفاضل و الکرکی و ثانی الشهیدین ثم بعد استفادة التصرف بالنحوین لاوجه للزوم الرجوع الی الحاکم کما فی الجواهر قضاء لظاهر النص و ان کان الرجوع الیه احوط و اما التفصیل بین التقویم و البیع بلزوم الرجوع فی الثانی دون الاول فلاوجه له لعدم الفرق بینهما فی الاشتراط و عدمه فلاتغفل</w:t>
      </w:r>
      <w:r>
        <w:rPr>
          <w:rFonts w:eastAsia="IRNazanin" w:cs="IRNazanin"/>
          <w:color w:val="111111"/>
          <w:sz w:val="28"/>
          <w:szCs w:val="28"/>
          <w:rtl w:val="true"/>
          <w:lang w:bidi="fa-IR"/>
        </w:rPr>
        <w:t>.</w:t>
      </w:r>
    </w:p>
    <w:p>
      <w:pPr>
        <w:pStyle w:val="Heading2"/>
        <w:numPr>
          <w:ilvl w:val="1"/>
          <w:numId w:val="1"/>
        </w:numPr>
        <w:rPr/>
      </w:pPr>
      <w:bookmarkStart w:id="2471" w:name="__RefHeading___Toc250637_1738255347"/>
      <w:bookmarkStart w:id="2472" w:name="_Toc1085"/>
      <w:bookmarkEnd w:id="2471"/>
      <w:r>
        <w:rPr>
          <w:rtl w:val="true"/>
        </w:rPr>
        <w:t xml:space="preserve">قوله فی ج </w:t>
      </w:r>
      <w:r>
        <w:rPr/>
        <w:t>5</w:t>
      </w:r>
      <w:r>
        <w:rPr>
          <w:rtl w:val="true"/>
        </w:rPr>
        <w:t xml:space="preserve">، ص </w:t>
      </w:r>
      <w:r>
        <w:rPr/>
        <w:t>268</w:t>
      </w:r>
      <w:r>
        <w:rPr>
          <w:rtl w:val="true"/>
        </w:rPr>
        <w:t xml:space="preserve">، س </w:t>
      </w:r>
      <w:r>
        <w:rPr/>
        <w:t>17</w:t>
      </w:r>
      <w:r>
        <w:rPr>
          <w:rtl w:val="true"/>
        </w:rPr>
        <w:t>: «</w:t>
      </w:r>
      <w:r>
        <w:rPr>
          <w:rtl w:val="true"/>
        </w:rPr>
        <w:t>و یشکل من جهة</w:t>
      </w:r>
      <w:r>
        <w:rPr>
          <w:rtl w:val="true"/>
        </w:rPr>
        <w:t>»</w:t>
      </w:r>
      <w:bookmarkEnd w:id="24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استقید من الخبرین عدم لزوم التعریف أی تعریف السفرة المطروحة فهو و إلا فمقتضی العمومات هو التعریف و لا أقل من الاستصحاب فان قبل الفساد وجب التعریف فیستصحب ذلک الوجوب کما ذهب الیه فی الجواهر تبعا للعلامة و نسبه الی ظاهر الأصحاب و المراد من التعریف تعریف السفرة لا تعریف الثمن کما لایخفی</w:t>
      </w:r>
      <w:r>
        <w:rPr>
          <w:rFonts w:eastAsia="IRNazanin" w:cs="IRNazanin"/>
          <w:color w:val="111111"/>
          <w:sz w:val="28"/>
          <w:szCs w:val="28"/>
          <w:rtl w:val="true"/>
          <w:lang w:bidi="fa-IR"/>
        </w:rPr>
        <w:t>.</w:t>
      </w:r>
    </w:p>
    <w:p>
      <w:pPr>
        <w:pStyle w:val="Heading2"/>
        <w:numPr>
          <w:ilvl w:val="1"/>
          <w:numId w:val="1"/>
        </w:numPr>
        <w:rPr/>
      </w:pPr>
      <w:bookmarkStart w:id="2473" w:name="__RefHeading___Toc250639_1738255347"/>
      <w:bookmarkStart w:id="2474" w:name="_Toc1086"/>
      <w:bookmarkEnd w:id="2473"/>
      <w:r>
        <w:rPr>
          <w:rtl w:val="true"/>
        </w:rPr>
        <w:t xml:space="preserve">قوله فی ج </w:t>
      </w:r>
      <w:r>
        <w:rPr/>
        <w:t>5</w:t>
      </w:r>
      <w:r>
        <w:rPr>
          <w:rtl w:val="true"/>
        </w:rPr>
        <w:t xml:space="preserve">، ص </w:t>
      </w:r>
      <w:r>
        <w:rPr/>
        <w:t>268</w:t>
      </w:r>
      <w:r>
        <w:rPr>
          <w:rtl w:val="true"/>
        </w:rPr>
        <w:t xml:space="preserve">، س </w:t>
      </w:r>
      <w:r>
        <w:rPr/>
        <w:t>20</w:t>
      </w:r>
      <w:r>
        <w:rPr>
          <w:rtl w:val="true"/>
        </w:rPr>
        <w:t>: «</w:t>
      </w:r>
      <w:r>
        <w:rPr>
          <w:rtl w:val="true"/>
        </w:rPr>
        <w:t>علی الثوب الباقی</w:t>
      </w:r>
      <w:r>
        <w:rPr>
          <w:rtl w:val="true"/>
        </w:rPr>
        <w:t>»</w:t>
      </w:r>
      <w:bookmarkEnd w:id="2474"/>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القواعد فی مثله ان علم أنه لمن أخذ ثوبه أو نعله عمدا فله التقاص ان لم یمکن معرفة صاحبه و ان لم یعلم ذلک أو احتمل أنه لغیر من أخذ ثوبه أو نعله فیجری فیه أحکام مجهول المالک علی التفصیل الذی فی توضیح المسائل و بالجملة فمثله أجنبی عن أحکام اللقطة فتدبر جیدا</w:t>
      </w:r>
      <w:r>
        <w:rPr>
          <w:rFonts w:eastAsia="IRNazanin" w:cs="IRNazanin"/>
          <w:color w:val="111111"/>
          <w:sz w:val="28"/>
          <w:szCs w:val="28"/>
          <w:rtl w:val="true"/>
          <w:lang w:bidi="fa-IR"/>
        </w:rPr>
        <w:t>.</w:t>
      </w:r>
      <w:bookmarkStart w:id="2475" w:name="pg14020_140935"/>
    </w:p>
    <w:p>
      <w:pPr>
        <w:pStyle w:val="Heading2"/>
        <w:numPr>
          <w:ilvl w:val="1"/>
          <w:numId w:val="1"/>
        </w:numPr>
        <w:rPr/>
      </w:pPr>
      <w:bookmarkStart w:id="2476" w:name="__RefHeading___Toc250641_1738255347"/>
      <w:bookmarkStart w:id="2477" w:name="_Toc1087"/>
      <w:bookmarkEnd w:id="2475"/>
      <w:bookmarkEnd w:id="2476"/>
      <w:r>
        <w:rPr>
          <w:rtl w:val="true"/>
        </w:rPr>
        <w:t xml:space="preserve">قوله فی ج </w:t>
      </w:r>
      <w:r>
        <w:rPr/>
        <w:t>5</w:t>
      </w:r>
      <w:r>
        <w:rPr>
          <w:rtl w:val="true"/>
        </w:rPr>
        <w:t xml:space="preserve">، ص </w:t>
      </w:r>
      <w:r>
        <w:rPr/>
        <w:t>268</w:t>
      </w:r>
      <w:r>
        <w:rPr>
          <w:rtl w:val="true"/>
        </w:rPr>
        <w:t xml:space="preserve">، س </w:t>
      </w:r>
      <w:r>
        <w:rPr/>
        <w:t>21</w:t>
      </w:r>
      <w:r>
        <w:rPr>
          <w:rtl w:val="true"/>
        </w:rPr>
        <w:t>: «</w:t>
      </w:r>
      <w:r>
        <w:rPr>
          <w:rtl w:val="true"/>
        </w:rPr>
        <w:t>و یمکن أن تکون السفرة</w:t>
      </w:r>
      <w:r>
        <w:rPr>
          <w:rtl w:val="true"/>
        </w:rPr>
        <w:t>»</w:t>
      </w:r>
      <w:bookmarkEnd w:id="24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لامجال له بعد فرض اللقطة فی الروایة و کلمات الأصحاب و لعل منشأ توهم المجهول المالک فی مثله هو کلمة المطروحة فانها توهم أن المراد منها هو المبسوطة فترکها للنسیان لا الضیاع مع أن المراد من المطروحة هو الملقاة من الاثاث المحمولة علی المرکوب و نحوه و لعل السفرة فی کیس مشدود مطروح فی المفازة و هو لایکون إلا بالضیاع کما لایخفی و الاحوط هو معاملة المجهول المالک فیستأذن عن الحاکم فی التقویم و التملک أو البیع من الغیر و فی التصدق بعد الیاس و التعریف</w:t>
      </w:r>
      <w:r>
        <w:rPr>
          <w:rFonts w:eastAsia="IRNazanin" w:cs="IRNazanin"/>
          <w:color w:val="111111"/>
          <w:sz w:val="28"/>
          <w:szCs w:val="28"/>
          <w:rtl w:val="true"/>
          <w:lang w:bidi="fa-IR"/>
        </w:rPr>
        <w:t>.</w:t>
      </w:r>
    </w:p>
    <w:p>
      <w:pPr>
        <w:pStyle w:val="Heading2"/>
        <w:numPr>
          <w:ilvl w:val="1"/>
          <w:numId w:val="1"/>
        </w:numPr>
        <w:rPr/>
      </w:pPr>
      <w:bookmarkStart w:id="2478" w:name="__RefHeading___Toc250643_1738255347"/>
      <w:bookmarkStart w:id="2479" w:name="_Toc1088"/>
      <w:bookmarkEnd w:id="2478"/>
      <w:r>
        <w:rPr>
          <w:rtl w:val="true"/>
        </w:rPr>
        <w:t xml:space="preserve">قوله فی ج </w:t>
      </w:r>
      <w:r>
        <w:rPr/>
        <w:t>5</w:t>
      </w:r>
      <w:r>
        <w:rPr>
          <w:rtl w:val="true"/>
        </w:rPr>
        <w:t xml:space="preserve">، ص </w:t>
      </w:r>
      <w:r>
        <w:rPr/>
        <w:t>269</w:t>
      </w:r>
      <w:r>
        <w:rPr>
          <w:rtl w:val="true"/>
        </w:rPr>
        <w:t xml:space="preserve">، س </w:t>
      </w:r>
      <w:r>
        <w:rPr/>
        <w:t>4</w:t>
      </w:r>
      <w:r>
        <w:rPr>
          <w:rtl w:val="true"/>
        </w:rPr>
        <w:t>: «</w:t>
      </w:r>
      <w:r>
        <w:rPr>
          <w:rtl w:val="true"/>
        </w:rPr>
        <w:t>فیها کیف یرجع</w:t>
      </w:r>
      <w:r>
        <w:rPr>
          <w:rtl w:val="true"/>
        </w:rPr>
        <w:t>»</w:t>
      </w:r>
      <w:bookmarkEnd w:id="24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الخبرین إن دلا علی جواز التصرف بالنحوین المذکورین فلاوجه للزوم الرجوع الی الحاکم و ان لم یدلا علیه فالوجه فی الرجوع ان التصرف فی مال الغایب کالتصرف فی مال الیتیم فالقدر المتیقن من جواز التصرف هو تصرف الحاکم لانه ولی الغائب بل لاحاجة الی فرض صورة قدر المتیقن بناء علی ثبوت الولایة العامة للفقیه کما لایخفی</w:t>
      </w:r>
      <w:r>
        <w:rPr>
          <w:rFonts w:eastAsia="IRNazanin" w:cs="IRNazanin"/>
          <w:color w:val="111111"/>
          <w:sz w:val="28"/>
          <w:szCs w:val="28"/>
          <w:rtl w:val="true"/>
          <w:lang w:bidi="fa-IR"/>
        </w:rPr>
        <w:t>.</w:t>
      </w:r>
    </w:p>
    <w:p>
      <w:pPr>
        <w:pStyle w:val="Heading2"/>
        <w:numPr>
          <w:ilvl w:val="1"/>
          <w:numId w:val="1"/>
        </w:numPr>
        <w:rPr/>
      </w:pPr>
      <w:bookmarkStart w:id="2480" w:name="__RefHeading___Toc250645_1738255347"/>
      <w:bookmarkStart w:id="2481" w:name="_Toc1089"/>
      <w:bookmarkEnd w:id="2480"/>
      <w:r>
        <w:rPr>
          <w:rtl w:val="true"/>
        </w:rPr>
        <w:t xml:space="preserve">قوله فی ج </w:t>
      </w:r>
      <w:r>
        <w:rPr/>
        <w:t>5</w:t>
      </w:r>
      <w:r>
        <w:rPr>
          <w:rtl w:val="true"/>
        </w:rPr>
        <w:t xml:space="preserve">، ص </w:t>
      </w:r>
      <w:r>
        <w:rPr/>
        <w:t>269</w:t>
      </w:r>
      <w:r>
        <w:rPr>
          <w:rtl w:val="true"/>
        </w:rPr>
        <w:t xml:space="preserve">، س </w:t>
      </w:r>
      <w:r>
        <w:rPr/>
        <w:t>13</w:t>
      </w:r>
      <w:r>
        <w:rPr>
          <w:rtl w:val="true"/>
        </w:rPr>
        <w:t>: «</w:t>
      </w:r>
      <w:r>
        <w:rPr>
          <w:rtl w:val="true"/>
        </w:rPr>
        <w:t>و یمکن أن یقال</w:t>
      </w:r>
      <w:r>
        <w:rPr>
          <w:rtl w:val="true"/>
        </w:rPr>
        <w:t>:»</w:t>
      </w:r>
      <w:bookmarkEnd w:id="2481"/>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 بتقدیم حسن حریز علی الأخبار السابقة الدالة علی عدم جواز التملک فی الدرهم و مازاد لان النسبة بینهما هی العموم و الخصوص</w:t>
      </w:r>
      <w:r>
        <w:rPr>
          <w:rFonts w:eastAsia="IRNazanin" w:cs="IRNazanin"/>
          <w:color w:val="111111"/>
          <w:sz w:val="28"/>
          <w:szCs w:val="28"/>
          <w:rtl w:val="true"/>
          <w:lang w:bidi="fa-IR"/>
        </w:rPr>
        <w:t>.</w:t>
      </w:r>
      <w:bookmarkStart w:id="2482" w:name="pg14020_140937"/>
    </w:p>
    <w:p>
      <w:pPr>
        <w:pStyle w:val="Heading2"/>
        <w:numPr>
          <w:ilvl w:val="1"/>
          <w:numId w:val="1"/>
        </w:numPr>
        <w:rPr/>
      </w:pPr>
      <w:bookmarkStart w:id="2483" w:name="__RefHeading___Toc250647_1738255347"/>
      <w:bookmarkStart w:id="2484" w:name="_Toc1090"/>
      <w:bookmarkEnd w:id="2482"/>
      <w:bookmarkEnd w:id="2483"/>
      <w:r>
        <w:rPr>
          <w:rtl w:val="true"/>
        </w:rPr>
        <w:t xml:space="preserve">قوله فی ج </w:t>
      </w:r>
      <w:r>
        <w:rPr/>
        <w:t>5</w:t>
      </w:r>
      <w:r>
        <w:rPr>
          <w:rtl w:val="true"/>
        </w:rPr>
        <w:t xml:space="preserve">، ص </w:t>
      </w:r>
      <w:r>
        <w:rPr/>
        <w:t>270</w:t>
      </w:r>
      <w:r>
        <w:rPr>
          <w:rtl w:val="true"/>
        </w:rPr>
        <w:t xml:space="preserve">، س </w:t>
      </w:r>
      <w:r>
        <w:rPr/>
        <w:t>11</w:t>
      </w:r>
      <w:r>
        <w:rPr>
          <w:rtl w:val="true"/>
        </w:rPr>
        <w:t>: «</w:t>
      </w:r>
      <w:r>
        <w:rPr>
          <w:rtl w:val="true"/>
        </w:rPr>
        <w:t>الدار وغیرها مثل الدکان</w:t>
      </w:r>
      <w:r>
        <w:rPr>
          <w:rtl w:val="true"/>
        </w:rPr>
        <w:t>»</w:t>
      </w:r>
      <w:bookmarkEnd w:id="24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کالمغازة</w:t>
      </w:r>
      <w:r>
        <w:rPr>
          <w:rFonts w:eastAsia="IRNazanin" w:cs="IRNazanin"/>
          <w:color w:val="111111"/>
          <w:sz w:val="28"/>
          <w:szCs w:val="28"/>
          <w:rtl w:val="true"/>
          <w:lang w:bidi="fa-IR"/>
        </w:rPr>
        <w:t>.</w:t>
      </w:r>
    </w:p>
    <w:p>
      <w:pPr>
        <w:pStyle w:val="Heading2"/>
        <w:numPr>
          <w:ilvl w:val="1"/>
          <w:numId w:val="1"/>
        </w:numPr>
        <w:rPr/>
      </w:pPr>
      <w:bookmarkStart w:id="2485" w:name="__RefHeading___Toc250649_1738255347"/>
      <w:bookmarkStart w:id="2486" w:name="_Toc1091"/>
      <w:bookmarkEnd w:id="2485"/>
      <w:r>
        <w:rPr>
          <w:rtl w:val="true"/>
        </w:rPr>
        <w:t xml:space="preserve">قوله فی ج </w:t>
      </w:r>
      <w:r>
        <w:rPr/>
        <w:t>5</w:t>
      </w:r>
      <w:r>
        <w:rPr>
          <w:rtl w:val="true"/>
        </w:rPr>
        <w:t xml:space="preserve">، ص </w:t>
      </w:r>
      <w:r>
        <w:rPr/>
        <w:t>270</w:t>
      </w:r>
      <w:r>
        <w:rPr>
          <w:rtl w:val="true"/>
        </w:rPr>
        <w:t xml:space="preserve">، س </w:t>
      </w:r>
      <w:r>
        <w:rPr/>
        <w:t>15</w:t>
      </w:r>
      <w:r>
        <w:rPr>
          <w:rtl w:val="true"/>
        </w:rPr>
        <w:t>: «</w:t>
      </w:r>
      <w:r>
        <w:rPr>
          <w:rtl w:val="true"/>
        </w:rPr>
        <w:t>الی أن الغالب</w:t>
      </w:r>
      <w:r>
        <w:rPr>
          <w:rtl w:val="true"/>
        </w:rPr>
        <w:t>»</w:t>
      </w:r>
      <w:bookmarkEnd w:id="24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 ذلک ان الیاس النوعی کان حکمه سقوط التعریف و جواز التملک و أما الیاس اللازم فی موارد التعریف الواجب هو الیاس الشخصی</w:t>
      </w:r>
      <w:r>
        <w:rPr>
          <w:rFonts w:eastAsia="IRNazanin" w:cs="IRNazanin"/>
          <w:color w:val="111111"/>
          <w:sz w:val="28"/>
          <w:szCs w:val="28"/>
          <w:rtl w:val="true"/>
          <w:lang w:bidi="fa-IR"/>
        </w:rPr>
        <w:t>.</w:t>
      </w:r>
    </w:p>
    <w:p>
      <w:pPr>
        <w:pStyle w:val="Heading2"/>
        <w:numPr>
          <w:ilvl w:val="1"/>
          <w:numId w:val="1"/>
        </w:numPr>
        <w:rPr/>
      </w:pPr>
      <w:bookmarkStart w:id="2487" w:name="__RefHeading___Toc250651_1738255347"/>
      <w:bookmarkStart w:id="2488" w:name="_Toc1092"/>
      <w:bookmarkEnd w:id="2487"/>
      <w:r>
        <w:rPr>
          <w:rtl w:val="true"/>
        </w:rPr>
        <w:t xml:space="preserve">قوله فی ج </w:t>
      </w:r>
      <w:r>
        <w:rPr/>
        <w:t>5</w:t>
      </w:r>
      <w:r>
        <w:rPr>
          <w:rtl w:val="true"/>
        </w:rPr>
        <w:t xml:space="preserve">، ص </w:t>
      </w:r>
      <w:r>
        <w:rPr/>
        <w:t>275</w:t>
      </w:r>
      <w:r>
        <w:rPr>
          <w:rtl w:val="true"/>
        </w:rPr>
        <w:t xml:space="preserve">، س </w:t>
      </w:r>
      <w:r>
        <w:rPr/>
        <w:t>5</w:t>
      </w:r>
      <w:r>
        <w:rPr>
          <w:rtl w:val="true"/>
        </w:rPr>
        <w:t>: «</w:t>
      </w:r>
      <w:r>
        <w:rPr>
          <w:rtl w:val="true"/>
        </w:rPr>
        <w:t>و علیه لامجال لحصول</w:t>
      </w:r>
      <w:r>
        <w:rPr>
          <w:rtl w:val="true"/>
        </w:rPr>
        <w:t>»</w:t>
      </w:r>
      <w:bookmarkEnd w:id="24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قوله فی الذیل فان اصابها شیء فهو ضامن إذ الضمان مع حصول الملکیة لاوجه له فلعله من جهة عدم التعریف و کون الید یدا غیر امانیة مع عدم التعریف</w:t>
      </w:r>
      <w:r>
        <w:rPr>
          <w:rFonts w:eastAsia="IRNazanin" w:cs="IRNazanin"/>
          <w:color w:val="111111"/>
          <w:sz w:val="28"/>
          <w:szCs w:val="28"/>
          <w:rtl w:val="true"/>
          <w:lang w:bidi="fa-IR"/>
        </w:rPr>
        <w:t>.</w:t>
      </w:r>
    </w:p>
    <w:p>
      <w:pPr>
        <w:pStyle w:val="Heading2"/>
        <w:numPr>
          <w:ilvl w:val="1"/>
          <w:numId w:val="1"/>
        </w:numPr>
        <w:rPr/>
      </w:pPr>
      <w:bookmarkStart w:id="2489" w:name="__RefHeading___Toc250653_1738255347"/>
      <w:bookmarkStart w:id="2490" w:name="_Toc1093"/>
      <w:bookmarkEnd w:id="2489"/>
      <w:r>
        <w:rPr>
          <w:rtl w:val="true"/>
        </w:rPr>
        <w:t xml:space="preserve">قوله فی ج </w:t>
      </w:r>
      <w:r>
        <w:rPr/>
        <w:t>5</w:t>
      </w:r>
      <w:r>
        <w:rPr>
          <w:rtl w:val="true"/>
        </w:rPr>
        <w:t xml:space="preserve">، ص </w:t>
      </w:r>
      <w:r>
        <w:rPr/>
        <w:t>276</w:t>
      </w:r>
      <w:r>
        <w:rPr>
          <w:rtl w:val="true"/>
        </w:rPr>
        <w:t xml:space="preserve">، س </w:t>
      </w:r>
      <w:r>
        <w:rPr/>
        <w:t>1</w:t>
      </w:r>
      <w:r>
        <w:rPr>
          <w:rtl w:val="true"/>
        </w:rPr>
        <w:t>: «</w:t>
      </w:r>
      <w:r>
        <w:rPr>
          <w:rtl w:val="true"/>
        </w:rPr>
        <w:t>فلم یظهر وجهه</w:t>
      </w:r>
      <w:r>
        <w:rPr>
          <w:rtl w:val="true"/>
        </w:rPr>
        <w:t>»</w:t>
      </w:r>
      <w:bookmarkEnd w:id="24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الکلام لیس فی أن الصبی متمکن من التعریف أم لاحتی یتصور التمکن فی بعض الفروض بل الکلام فی أن التعریف واجب علی الصبی حتی ینوب عنه الولی أم لا</w:t>
      </w:r>
      <w:r>
        <w:rPr>
          <w:rFonts w:eastAsia="IRNazanin" w:cs="IRNazanin"/>
          <w:color w:val="111111"/>
          <w:sz w:val="28"/>
          <w:szCs w:val="28"/>
          <w:rtl w:val="true"/>
          <w:lang w:bidi="fa-IR"/>
        </w:rPr>
        <w:t>.</w:t>
      </w:r>
    </w:p>
    <w:p>
      <w:pPr>
        <w:pStyle w:val="Heading2"/>
        <w:numPr>
          <w:ilvl w:val="1"/>
          <w:numId w:val="1"/>
        </w:numPr>
        <w:rPr/>
      </w:pPr>
      <w:bookmarkStart w:id="2491" w:name="__RefHeading___Toc250655_1738255347"/>
      <w:bookmarkStart w:id="2492" w:name="_Toc1094"/>
      <w:bookmarkEnd w:id="2491"/>
      <w:r>
        <w:rPr>
          <w:rtl w:val="true"/>
        </w:rPr>
        <w:t xml:space="preserve">قوله فی ج </w:t>
      </w:r>
      <w:r>
        <w:rPr/>
        <w:t>5</w:t>
      </w:r>
      <w:r>
        <w:rPr>
          <w:rtl w:val="true"/>
        </w:rPr>
        <w:t xml:space="preserve">، ص </w:t>
      </w:r>
      <w:r>
        <w:rPr/>
        <w:t>276</w:t>
      </w:r>
      <w:r>
        <w:rPr>
          <w:rtl w:val="true"/>
        </w:rPr>
        <w:t xml:space="preserve">، س </w:t>
      </w:r>
      <w:r>
        <w:rPr/>
        <w:t>6</w:t>
      </w:r>
      <w:r>
        <w:rPr>
          <w:rtl w:val="true"/>
        </w:rPr>
        <w:t>: «</w:t>
      </w:r>
      <w:r>
        <w:rPr>
          <w:rtl w:val="true"/>
        </w:rPr>
        <w:t>عدم التسلیم یتولی الولی</w:t>
      </w:r>
      <w:r>
        <w:rPr>
          <w:rtl w:val="true"/>
        </w:rPr>
        <w:t>»</w:t>
      </w:r>
      <w:bookmarkEnd w:id="2492"/>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فی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اللقطة،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التعریف و الحفظ و الصدقة بها بعد ذلک فهی من التکلیف الذی لافرق بین الفاسق و العدل و ینتقل فی الصبی و المجنون الی ولیهما انتهی ولکن یشکل ذلک بان تولی الولی فیما</w:t>
      </w:r>
      <w:bookmarkStart w:id="2493" w:name="pg14020_140939"/>
    </w:p>
    <w:p>
      <w:pPr>
        <w:pStyle w:val="BookText"/>
        <w:rPr/>
      </w:pPr>
      <w:bookmarkEnd w:id="2493"/>
      <w:r>
        <w:rPr>
          <w:rFonts w:ascii="IRNazanin" w:hAnsi="IRNazanin" w:eastAsia="IRNazanin"/>
          <w:color w:val="111111"/>
          <w:sz w:val="28"/>
          <w:sz w:val="28"/>
          <w:szCs w:val="28"/>
          <w:rtl w:val="true"/>
          <w:lang w:bidi="fa-IR"/>
        </w:rPr>
        <w:t xml:space="preserve">یجب علی المولی علیه و المفروض انه لایجب علی الصبی شیء حتی یحتلم بحدیث رفع القلم عن الصبی حتی یحتلم و عن المجنون حتی یفیق و لذا انکره صاحب المدارک فی محکی المدارک وجوب اداء الخمس علی الصبی خلافا للمشهور بل ذهب السید الخوئی فی مستند العروة کتاب الخمس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عدم تعلق الخمس بمال الصبی أو المجنون بعموم حدیث رفع القلم فراجع لایقال أن حدیث رفع القلم فی مثل الواجبات الشرعیة کغسل الجنابة و نحوه موافق للامتنان و لامحذور فیه و أما فی مثل مال الغیر یستلزم رفع تکلیف التعریف و التصدق ضررا علی الغیر و هو خلاف الامتنان لأنا نقول لایوجب ضررا بعد امکان الرجوع الی الحاکم فانه یأخذ اللقطة فان کان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اللقطة دخیلا یتصدق به کالمجهول مالکه و ان لم یکن دخیلا فیه کما هو الاظهر فیعرفه الحاکم سنة الی اخر ما هو وظیفة الملتقط و علیه فلادلیل لوجوب التعریف علی الولی</w:t>
      </w:r>
      <w:r>
        <w:rPr>
          <w:rFonts w:eastAsia="IRNazanin" w:cs="IRNazanin"/>
          <w:color w:val="111111"/>
          <w:sz w:val="28"/>
          <w:szCs w:val="28"/>
          <w:rtl w:val="true"/>
          <w:lang w:bidi="fa-IR"/>
        </w:rPr>
        <w:t>.</w:t>
      </w:r>
    </w:p>
    <w:p>
      <w:pPr>
        <w:pStyle w:val="Heading2"/>
        <w:numPr>
          <w:ilvl w:val="1"/>
          <w:numId w:val="1"/>
        </w:numPr>
        <w:rPr/>
      </w:pPr>
      <w:bookmarkStart w:id="2494" w:name="__RefHeading___Toc250657_1738255347"/>
      <w:bookmarkStart w:id="2495" w:name="_Toc1095"/>
      <w:bookmarkEnd w:id="2494"/>
      <w:r>
        <w:rPr>
          <w:rtl w:val="true"/>
        </w:rPr>
        <w:t xml:space="preserve">قوله فی ج </w:t>
      </w:r>
      <w:r>
        <w:rPr/>
        <w:t>5</w:t>
      </w:r>
      <w:r>
        <w:rPr>
          <w:rtl w:val="true"/>
        </w:rPr>
        <w:t xml:space="preserve">، ص </w:t>
      </w:r>
      <w:r>
        <w:rPr/>
        <w:t>277</w:t>
      </w:r>
      <w:r>
        <w:rPr>
          <w:rtl w:val="true"/>
        </w:rPr>
        <w:t xml:space="preserve">، س </w:t>
      </w:r>
      <w:r>
        <w:rPr/>
        <w:t>11</w:t>
      </w:r>
      <w:r>
        <w:rPr>
          <w:rtl w:val="true"/>
        </w:rPr>
        <w:t>: «</w:t>
      </w:r>
      <w:r>
        <w:rPr>
          <w:rtl w:val="true"/>
        </w:rPr>
        <w:t>و لو وصف و ظن</w:t>
      </w:r>
      <w:r>
        <w:rPr>
          <w:rtl w:val="true"/>
        </w:rPr>
        <w:t>»</w:t>
      </w:r>
      <w:bookmarkEnd w:id="2495"/>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نعم لو وصف و ظن صدقه جاز و لایکون واجبا علی المشهور بل ادعی علیه الاجماع کما فی الجواهر مستدلا بان الأمر بالرد عند افادة الظن یفید الترخیص لا الوجوب لانه وارد مورد توهم الخطر و فیه أن السؤال فی صحیح البزنطی یکون صورة معرفة الصاحب و الامام علیه السلام زاد علی الجواب فضلا قوله و ان جائک طالب الخ فلایکون قوله الزائد وارد مورد الخطر بل هو مفید للأمر ابتداء و هو یفید الوجوب ولکن المشهور لم یقولوا بالوجوب</w:t>
      </w:r>
      <w:r>
        <w:rPr>
          <w:rFonts w:eastAsia="IRNazanin" w:cs="IRNazanin"/>
          <w:color w:val="111111"/>
          <w:sz w:val="28"/>
          <w:szCs w:val="28"/>
          <w:rtl w:val="true"/>
          <w:lang w:bidi="fa-IR"/>
        </w:rPr>
        <w:t>.</w:t>
      </w:r>
      <w:bookmarkStart w:id="2496" w:name="pg14020_140941"/>
    </w:p>
    <w:p>
      <w:pPr>
        <w:pStyle w:val="Heading2"/>
        <w:numPr>
          <w:ilvl w:val="1"/>
          <w:numId w:val="1"/>
        </w:numPr>
        <w:rPr/>
      </w:pPr>
      <w:bookmarkStart w:id="2497" w:name="__RefHeading___Toc250659_1738255347"/>
      <w:bookmarkStart w:id="2498" w:name="_Toc1096"/>
      <w:bookmarkEnd w:id="2496"/>
      <w:bookmarkEnd w:id="2497"/>
      <w:r>
        <w:rPr>
          <w:rtl w:val="true"/>
        </w:rPr>
        <w:t xml:space="preserve">قوله فی ج </w:t>
      </w:r>
      <w:r>
        <w:rPr/>
        <w:t>5</w:t>
      </w:r>
      <w:r>
        <w:rPr>
          <w:rtl w:val="true"/>
        </w:rPr>
        <w:t xml:space="preserve">، ص </w:t>
      </w:r>
      <w:r>
        <w:rPr/>
        <w:t>278</w:t>
      </w:r>
      <w:r>
        <w:rPr>
          <w:rtl w:val="true"/>
        </w:rPr>
        <w:t xml:space="preserve">، س </w:t>
      </w:r>
      <w:r>
        <w:rPr/>
        <w:t>10</w:t>
      </w:r>
      <w:r>
        <w:rPr>
          <w:rtl w:val="true"/>
        </w:rPr>
        <w:t>: «</w:t>
      </w:r>
      <w:r>
        <w:rPr>
          <w:rtl w:val="true"/>
        </w:rPr>
        <w:t>مع احتمال کون الدفع</w:t>
      </w:r>
      <w:r>
        <w:rPr>
          <w:rtl w:val="true"/>
        </w:rPr>
        <w:t>»</w:t>
      </w:r>
      <w:bookmarkEnd w:id="24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ان التقریر مع احتمال کون الدفع بمجرد حصول الظن و لو لم یکن اطمینانیا و ترک الاستفصال یفید جواز الاکتفاء بالظن المستفاد من التوصیف و لو لم یکن اطمینانیا کما ذهب الیه المشهور علی ما فی الجواهر و هذا غیر المعین و الظن الاطمینانی ولکن یرد علی المشهور أن جواز الاعتماد المستفاد من الروایة علی التوصیف المفید للظن یستلزم حجیة التوصیف المذکور و معه یجب الرد لا أنه یجوز الرد فلاتغفل</w:t>
      </w:r>
      <w:r>
        <w:rPr>
          <w:rFonts w:eastAsia="IRNazanin" w:cs="IRNazanin"/>
          <w:color w:val="111111"/>
          <w:sz w:val="28"/>
          <w:szCs w:val="28"/>
          <w:rtl w:val="true"/>
          <w:lang w:bidi="fa-IR"/>
        </w:rPr>
        <w:t>.</w:t>
      </w:r>
    </w:p>
    <w:p>
      <w:pPr>
        <w:pStyle w:val="Heading2"/>
        <w:numPr>
          <w:ilvl w:val="1"/>
          <w:numId w:val="1"/>
        </w:numPr>
        <w:rPr/>
      </w:pPr>
      <w:bookmarkStart w:id="2499" w:name="__RefHeading___Toc250661_1738255347"/>
      <w:bookmarkStart w:id="2500" w:name="_Toc1097"/>
      <w:bookmarkEnd w:id="2499"/>
      <w:r>
        <w:rPr>
          <w:rtl w:val="true"/>
        </w:rPr>
        <w:t xml:space="preserve">قوله فی ج </w:t>
      </w:r>
      <w:r>
        <w:rPr/>
        <w:t>5</w:t>
      </w:r>
      <w:r>
        <w:rPr>
          <w:rtl w:val="true"/>
        </w:rPr>
        <w:t xml:space="preserve">، ص </w:t>
      </w:r>
      <w:r>
        <w:rPr/>
        <w:t>281</w:t>
      </w:r>
      <w:r>
        <w:rPr>
          <w:rtl w:val="true"/>
        </w:rPr>
        <w:t xml:space="preserve">، س </w:t>
      </w:r>
      <w:r>
        <w:rPr/>
        <w:t>10</w:t>
      </w:r>
      <w:r>
        <w:rPr>
          <w:rtl w:val="true"/>
        </w:rPr>
        <w:t>: «</w:t>
      </w:r>
      <w:r>
        <w:rPr>
          <w:rtl w:val="true"/>
        </w:rPr>
        <w:t>إلی ثالث مع صدق</w:t>
      </w:r>
      <w:r>
        <w:rPr>
          <w:rtl w:val="true"/>
        </w:rPr>
        <w:t>»</w:t>
      </w:r>
      <w:bookmarkEnd w:id="25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کالحواشی مثل الاخ و الاخت و العم و العمة و الخال و الخالة و ابنائهم</w:t>
      </w:r>
      <w:r>
        <w:rPr>
          <w:rFonts w:eastAsia="IRNazanin" w:cs="IRNazanin"/>
          <w:color w:val="111111"/>
          <w:sz w:val="28"/>
          <w:szCs w:val="28"/>
          <w:rtl w:val="true"/>
          <w:lang w:bidi="fa-IR"/>
        </w:rPr>
        <w:t>.</w:t>
      </w:r>
    </w:p>
    <w:p>
      <w:pPr>
        <w:pStyle w:val="Heading2"/>
        <w:numPr>
          <w:ilvl w:val="1"/>
          <w:numId w:val="1"/>
        </w:numPr>
        <w:rPr/>
      </w:pPr>
      <w:bookmarkStart w:id="2501" w:name="__RefHeading___Toc250663_1738255347"/>
      <w:bookmarkStart w:id="2502" w:name="_Toc1098"/>
      <w:bookmarkEnd w:id="2501"/>
      <w:r>
        <w:rPr>
          <w:rtl w:val="true"/>
        </w:rPr>
        <w:t xml:space="preserve">قوله فی ج </w:t>
      </w:r>
      <w:r>
        <w:rPr/>
        <w:t>5</w:t>
      </w:r>
      <w:r>
        <w:rPr>
          <w:rtl w:val="true"/>
        </w:rPr>
        <w:t xml:space="preserve">، ص </w:t>
      </w:r>
      <w:r>
        <w:rPr/>
        <w:t>281</w:t>
      </w:r>
      <w:r>
        <w:rPr>
          <w:rtl w:val="true"/>
        </w:rPr>
        <w:t xml:space="preserve">، س </w:t>
      </w:r>
      <w:r>
        <w:rPr/>
        <w:t>14</w:t>
      </w:r>
      <w:r>
        <w:rPr>
          <w:rtl w:val="true"/>
        </w:rPr>
        <w:t>: «</w:t>
      </w:r>
      <w:r>
        <w:rPr>
          <w:rtl w:val="true"/>
        </w:rPr>
        <w:t>الفاسدة فالاتصال فی حکم</w:t>
      </w:r>
      <w:r>
        <w:rPr>
          <w:rtl w:val="true"/>
        </w:rPr>
        <w:t>»</w:t>
      </w:r>
      <w:bookmarkEnd w:id="25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فالاتصال فی نکاحهم بمنزلة الوجه الشرعی</w:t>
      </w:r>
      <w:r>
        <w:rPr>
          <w:rFonts w:eastAsia="IRNazanin" w:cs="IRNazanin"/>
          <w:color w:val="111111"/>
          <w:sz w:val="28"/>
          <w:szCs w:val="28"/>
          <w:rtl w:val="true"/>
          <w:lang w:bidi="fa-IR"/>
        </w:rPr>
        <w:t>.</w:t>
      </w:r>
    </w:p>
    <w:p>
      <w:pPr>
        <w:pStyle w:val="Heading2"/>
        <w:numPr>
          <w:ilvl w:val="1"/>
          <w:numId w:val="1"/>
        </w:numPr>
        <w:rPr/>
      </w:pPr>
      <w:bookmarkStart w:id="2503" w:name="__RefHeading___Toc250665_1738255347"/>
      <w:bookmarkStart w:id="2504" w:name="_Toc1099"/>
      <w:bookmarkEnd w:id="2503"/>
      <w:r>
        <w:rPr>
          <w:rtl w:val="true"/>
        </w:rPr>
        <w:t xml:space="preserve">قوله فی ج </w:t>
      </w:r>
      <w:r>
        <w:rPr/>
        <w:t>5</w:t>
      </w:r>
      <w:r>
        <w:rPr>
          <w:rtl w:val="true"/>
        </w:rPr>
        <w:t xml:space="preserve">، ص </w:t>
      </w:r>
      <w:r>
        <w:rPr/>
        <w:t>282</w:t>
      </w:r>
      <w:r>
        <w:rPr>
          <w:rtl w:val="true"/>
        </w:rPr>
        <w:t xml:space="preserve">، س </w:t>
      </w:r>
      <w:r>
        <w:rPr/>
        <w:t>8</w:t>
      </w:r>
      <w:r>
        <w:rPr>
          <w:rtl w:val="true"/>
        </w:rPr>
        <w:t>: «</w:t>
      </w:r>
      <w:r>
        <w:rPr>
          <w:rtl w:val="true"/>
        </w:rPr>
        <w:t>و الاصل فیما ذکر</w:t>
      </w:r>
      <w:r>
        <w:rPr>
          <w:rtl w:val="true"/>
        </w:rPr>
        <w:t>»</w:t>
      </w:r>
      <w:bookmarkEnd w:id="25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عند ذکر مراتب الارض دلیل کل مرتبة فانتظر</w:t>
      </w:r>
      <w:r>
        <w:rPr>
          <w:rFonts w:eastAsia="IRNazanin" w:cs="IRNazanin"/>
          <w:color w:val="111111"/>
          <w:sz w:val="28"/>
          <w:szCs w:val="28"/>
          <w:rtl w:val="true"/>
          <w:lang w:bidi="fa-IR"/>
        </w:rPr>
        <w:t>.</w:t>
      </w:r>
    </w:p>
    <w:p>
      <w:pPr>
        <w:pStyle w:val="Heading2"/>
        <w:numPr>
          <w:ilvl w:val="1"/>
          <w:numId w:val="1"/>
        </w:numPr>
        <w:rPr/>
      </w:pPr>
      <w:bookmarkStart w:id="2505" w:name="__RefHeading___Toc250667_1738255347"/>
      <w:bookmarkStart w:id="2506" w:name="_Toc1100"/>
      <w:bookmarkEnd w:id="2505"/>
      <w:r>
        <w:rPr>
          <w:rtl w:val="true"/>
        </w:rPr>
        <w:t xml:space="preserve">قوله فی ج </w:t>
      </w:r>
      <w:r>
        <w:rPr/>
        <w:t>5</w:t>
      </w:r>
      <w:r>
        <w:rPr>
          <w:rtl w:val="true"/>
        </w:rPr>
        <w:t xml:space="preserve">، ص </w:t>
      </w:r>
      <w:r>
        <w:rPr/>
        <w:t>282</w:t>
      </w:r>
      <w:r>
        <w:rPr>
          <w:rtl w:val="true"/>
        </w:rPr>
        <w:t xml:space="preserve">، س </w:t>
      </w:r>
      <w:r>
        <w:rPr/>
        <w:t>13</w:t>
      </w:r>
      <w:r>
        <w:rPr>
          <w:rtl w:val="true"/>
        </w:rPr>
        <w:t>: «</w:t>
      </w:r>
      <w:r>
        <w:rPr>
          <w:rtl w:val="true"/>
        </w:rPr>
        <w:t>و روی بوسائط عن برید</w:t>
      </w:r>
      <w:r>
        <w:rPr>
          <w:rtl w:val="true"/>
        </w:rPr>
        <w:t>»</w:t>
      </w:r>
      <w:bookmarkEnd w:id="2506"/>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و سهل بن زیاد و علی بن ابراهیم عن أبیه و محمد بن یحیی عن أحمد بن محمد جمیعا عن ابن محبوب عن هشام ابن سالم عن یزید الکناسی عن أبی جعفر علیه السلام</w:t>
      </w:r>
      <w:r>
        <w:rPr>
          <w:rFonts w:eastAsia="IRNazanin" w:cs="IRNazanin"/>
          <w:color w:val="111111"/>
          <w:sz w:val="28"/>
          <w:szCs w:val="28"/>
          <w:rtl w:val="true"/>
          <w:lang w:bidi="fa-IR"/>
        </w:rPr>
        <w:t>.</w:t>
      </w:r>
      <w:bookmarkStart w:id="2507" w:name="pg14020_140943"/>
    </w:p>
    <w:p>
      <w:pPr>
        <w:pStyle w:val="Heading2"/>
        <w:numPr>
          <w:ilvl w:val="1"/>
          <w:numId w:val="1"/>
        </w:numPr>
        <w:rPr/>
      </w:pPr>
      <w:bookmarkStart w:id="2508" w:name="__RefHeading___Toc250669_1738255347"/>
      <w:bookmarkStart w:id="2509" w:name="_Toc1101"/>
      <w:bookmarkEnd w:id="2507"/>
      <w:bookmarkEnd w:id="2508"/>
      <w:r>
        <w:rPr>
          <w:rtl w:val="true"/>
        </w:rPr>
        <w:t xml:space="preserve">قوله فی ج </w:t>
      </w:r>
      <w:r>
        <w:rPr/>
        <w:t>5</w:t>
      </w:r>
      <w:r>
        <w:rPr>
          <w:rtl w:val="true"/>
        </w:rPr>
        <w:t xml:space="preserve">، ص </w:t>
      </w:r>
      <w:r>
        <w:rPr/>
        <w:t>282</w:t>
      </w:r>
      <w:r>
        <w:rPr>
          <w:rtl w:val="true"/>
        </w:rPr>
        <w:t xml:space="preserve">، س </w:t>
      </w:r>
      <w:r>
        <w:rPr/>
        <w:t>18</w:t>
      </w:r>
      <w:r>
        <w:rPr>
          <w:rtl w:val="true"/>
        </w:rPr>
        <w:t>: «</w:t>
      </w:r>
      <w:r>
        <w:rPr>
          <w:rtl w:val="true"/>
        </w:rPr>
        <w:t>من أبیه أولی بک</w:t>
      </w:r>
      <w:r>
        <w:rPr>
          <w:rtl w:val="true"/>
        </w:rPr>
        <w:t>»</w:t>
      </w:r>
      <w:bookmarkEnd w:id="25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المصدر لابیه</w:t>
      </w:r>
      <w:r>
        <w:rPr>
          <w:rFonts w:eastAsia="IRNazanin" w:cs="IRNazanin"/>
          <w:color w:val="111111"/>
          <w:sz w:val="28"/>
          <w:szCs w:val="28"/>
          <w:rtl w:val="true"/>
          <w:lang w:bidi="fa-IR"/>
        </w:rPr>
        <w:t>.</w:t>
      </w:r>
    </w:p>
    <w:p>
      <w:pPr>
        <w:pStyle w:val="Heading2"/>
        <w:numPr>
          <w:ilvl w:val="1"/>
          <w:numId w:val="1"/>
        </w:numPr>
        <w:rPr/>
      </w:pPr>
      <w:bookmarkStart w:id="2510" w:name="__RefHeading___Toc250671_1738255347"/>
      <w:bookmarkStart w:id="2511" w:name="_Toc1102"/>
      <w:bookmarkEnd w:id="2510"/>
      <w:r>
        <w:rPr>
          <w:rtl w:val="true"/>
        </w:rPr>
        <w:t xml:space="preserve">قوله فی ج </w:t>
      </w:r>
      <w:r>
        <w:rPr/>
        <w:t>5</w:t>
      </w:r>
      <w:r>
        <w:rPr>
          <w:rtl w:val="true"/>
        </w:rPr>
        <w:t xml:space="preserve">، ص </w:t>
      </w:r>
      <w:r>
        <w:rPr/>
        <w:t>282</w:t>
      </w:r>
      <w:r>
        <w:rPr>
          <w:rtl w:val="true"/>
        </w:rPr>
        <w:t xml:space="preserve">، س </w:t>
      </w:r>
      <w:r>
        <w:rPr/>
        <w:t>21</w:t>
      </w:r>
      <w:r>
        <w:rPr>
          <w:rtl w:val="true"/>
        </w:rPr>
        <w:t>: «</w:t>
      </w:r>
      <w:r>
        <w:rPr>
          <w:rtl w:val="true"/>
        </w:rPr>
        <w:t>بوسائط عن أبی عبدالله علیه السلام</w:t>
      </w:r>
      <w:r>
        <w:rPr>
          <w:rtl w:val="true"/>
        </w:rPr>
        <w:t>»</w:t>
      </w:r>
      <w:bookmarkEnd w:id="25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بن سماعة و عدة من أصحابنا عن سهل بن زیاد و محمد بن یحیی عن أحمد بن محمد جمیعا عن ابن محبوب عن أبی ایوب الخراز عن أبی عبدالله علیه السلام</w:t>
      </w:r>
      <w:r>
        <w:rPr>
          <w:rFonts w:eastAsia="IRNazanin" w:cs="IRNazanin"/>
          <w:color w:val="111111"/>
          <w:sz w:val="28"/>
          <w:szCs w:val="28"/>
          <w:rtl w:val="true"/>
          <w:lang w:bidi="fa-IR"/>
        </w:rPr>
        <w:t>.</w:t>
      </w:r>
    </w:p>
    <w:p>
      <w:pPr>
        <w:pStyle w:val="Heading2"/>
        <w:numPr>
          <w:ilvl w:val="1"/>
          <w:numId w:val="1"/>
        </w:numPr>
        <w:rPr/>
      </w:pPr>
      <w:bookmarkStart w:id="2512" w:name="__RefHeading___Toc250673_1738255347"/>
      <w:bookmarkStart w:id="2513" w:name="_Toc1103"/>
      <w:bookmarkEnd w:id="2512"/>
      <w:r>
        <w:rPr>
          <w:rtl w:val="true"/>
        </w:rPr>
        <w:t xml:space="preserve">قوله فی ج </w:t>
      </w:r>
      <w:r>
        <w:rPr/>
        <w:t>5</w:t>
      </w:r>
      <w:r>
        <w:rPr>
          <w:rtl w:val="true"/>
        </w:rPr>
        <w:t xml:space="preserve">، ص </w:t>
      </w:r>
      <w:r>
        <w:rPr/>
        <w:t>283</w:t>
      </w:r>
      <w:r>
        <w:rPr>
          <w:rtl w:val="true"/>
        </w:rPr>
        <w:t xml:space="preserve">، س </w:t>
      </w:r>
      <w:r>
        <w:rPr/>
        <w:t>1</w:t>
      </w:r>
      <w:r>
        <w:rPr>
          <w:rtl w:val="true"/>
        </w:rPr>
        <w:t>: «</w:t>
      </w:r>
      <w:r>
        <w:rPr>
          <w:rtl w:val="true"/>
        </w:rPr>
        <w:t>الشیخ بإسناده عن</w:t>
      </w:r>
      <w:r>
        <w:rPr>
          <w:rtl w:val="true"/>
        </w:rPr>
        <w:t>»</w:t>
      </w:r>
      <w:bookmarkEnd w:id="25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علی بن الحسن بن فضال عن الحسن بن علی بن یوسف عن صالح مولی علی بن یقطین عن علی بن یقطین عن أبی الحسن علیه السلام قال سألته عن رجل مات و ترک مالا و ترک اخته و ترک موالیه قال المال لاخته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Heading2"/>
        <w:numPr>
          <w:ilvl w:val="1"/>
          <w:numId w:val="1"/>
        </w:numPr>
        <w:rPr/>
      </w:pPr>
      <w:bookmarkStart w:id="2514" w:name="__RefHeading___Toc250675_1738255347"/>
      <w:bookmarkStart w:id="2515" w:name="_Toc1104"/>
      <w:bookmarkEnd w:id="2514"/>
      <w:r>
        <w:rPr>
          <w:rtl w:val="true"/>
        </w:rPr>
        <w:t xml:space="preserve">قوله فی ج </w:t>
      </w:r>
      <w:r>
        <w:rPr/>
        <w:t>5</w:t>
      </w:r>
      <w:r>
        <w:rPr>
          <w:rtl w:val="true"/>
        </w:rPr>
        <w:t xml:space="preserve">، ص </w:t>
      </w:r>
      <w:r>
        <w:rPr/>
        <w:t>283</w:t>
      </w:r>
      <w:r>
        <w:rPr>
          <w:rtl w:val="true"/>
        </w:rPr>
        <w:t xml:space="preserve">، س </w:t>
      </w:r>
      <w:r>
        <w:rPr/>
        <w:t>3</w:t>
      </w:r>
      <w:r>
        <w:rPr>
          <w:rtl w:val="true"/>
        </w:rPr>
        <w:t>: «</w:t>
      </w:r>
      <w:r>
        <w:rPr>
          <w:rtl w:val="true"/>
        </w:rPr>
        <w:t>بوسائط عن محمد بن مسلم</w:t>
      </w:r>
      <w:r>
        <w:rPr>
          <w:rtl w:val="true"/>
        </w:rPr>
        <w:t>»</w:t>
      </w:r>
      <w:bookmarkEnd w:id="25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و محمد بن یحیی عن أحمد بن محمد جمیعا عن ابن محبوب عن العلاء عن محمد بن مسلم عن أبی جعفر علیه السلام الحدیث</w:t>
      </w:r>
      <w:r>
        <w:rPr>
          <w:rFonts w:eastAsia="IRNazanin" w:cs="IRNazanin"/>
          <w:color w:val="111111"/>
          <w:sz w:val="28"/>
          <w:szCs w:val="28"/>
          <w:rtl w:val="true"/>
          <w:lang w:bidi="fa-IR"/>
        </w:rPr>
        <w:t>.</w:t>
      </w:r>
    </w:p>
    <w:p>
      <w:pPr>
        <w:pStyle w:val="Heading2"/>
        <w:numPr>
          <w:ilvl w:val="1"/>
          <w:numId w:val="1"/>
        </w:numPr>
        <w:rPr/>
      </w:pPr>
      <w:bookmarkStart w:id="2516" w:name="__RefHeading___Toc250677_1738255347"/>
      <w:bookmarkStart w:id="2517" w:name="_Toc1105"/>
      <w:bookmarkEnd w:id="2516"/>
      <w:r>
        <w:rPr>
          <w:rtl w:val="true"/>
        </w:rPr>
        <w:t xml:space="preserve">قوله فی ج </w:t>
      </w:r>
      <w:r>
        <w:rPr/>
        <w:t>5</w:t>
      </w:r>
      <w:r>
        <w:rPr>
          <w:rtl w:val="true"/>
        </w:rPr>
        <w:t xml:space="preserve">، ص </w:t>
      </w:r>
      <w:r>
        <w:rPr/>
        <w:t>283</w:t>
      </w:r>
      <w:r>
        <w:rPr>
          <w:rtl w:val="true"/>
        </w:rPr>
        <w:t xml:space="preserve">، س </w:t>
      </w:r>
      <w:r>
        <w:rPr/>
        <w:t>6</w:t>
      </w:r>
      <w:r>
        <w:rPr>
          <w:rtl w:val="true"/>
        </w:rPr>
        <w:t>: «</w:t>
      </w:r>
      <w:r>
        <w:rPr>
          <w:rtl w:val="true"/>
        </w:rPr>
        <w:t>روی الکلینی بوسائط فیها</w:t>
      </w:r>
      <w:r>
        <w:rPr>
          <w:rtl w:val="true"/>
        </w:rPr>
        <w:t>»</w:t>
      </w:r>
      <w:bookmarkEnd w:id="2517"/>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 عمیر عن درست بن أبی منصور عن</w:t>
      </w:r>
      <w:bookmarkStart w:id="2518" w:name="pg14020_140945"/>
    </w:p>
    <w:p>
      <w:pPr>
        <w:pStyle w:val="BookText"/>
        <w:rPr/>
      </w:pPr>
      <w:bookmarkEnd w:id="2518"/>
      <w:r>
        <w:rPr>
          <w:rFonts w:ascii="IRNazanin" w:hAnsi="IRNazanin" w:eastAsia="IRNazanin"/>
          <w:color w:val="111111"/>
          <w:sz w:val="28"/>
          <w:sz w:val="28"/>
          <w:szCs w:val="28"/>
          <w:rtl w:val="true"/>
          <w:lang w:bidi="fa-IR"/>
        </w:rPr>
        <w:t>أبی المعزا عن رجل عن أبی جعفر علیه السلام قال ان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 الزوج الحدیث</w:t>
      </w:r>
      <w:r>
        <w:rPr>
          <w:rFonts w:eastAsia="IRNazanin" w:cs="IRNazanin"/>
          <w:color w:val="111111"/>
          <w:sz w:val="28"/>
          <w:szCs w:val="28"/>
          <w:rtl w:val="true"/>
          <w:lang w:bidi="fa-IR"/>
        </w:rPr>
        <w:t>.</w:t>
      </w:r>
    </w:p>
    <w:p>
      <w:pPr>
        <w:pStyle w:val="Heading2"/>
        <w:numPr>
          <w:ilvl w:val="1"/>
          <w:numId w:val="1"/>
        </w:numPr>
        <w:rPr/>
      </w:pPr>
      <w:bookmarkStart w:id="2519" w:name="__RefHeading___Toc250679_1738255347"/>
      <w:bookmarkStart w:id="2520" w:name="_Toc1106"/>
      <w:bookmarkEnd w:id="2519"/>
      <w:r>
        <w:rPr>
          <w:rtl w:val="true"/>
        </w:rPr>
        <w:t xml:space="preserve">قوله فی ج </w:t>
      </w:r>
      <w:r>
        <w:rPr/>
        <w:t>5</w:t>
      </w:r>
      <w:r>
        <w:rPr>
          <w:rtl w:val="true"/>
        </w:rPr>
        <w:t xml:space="preserve">، ص </w:t>
      </w:r>
      <w:r>
        <w:rPr/>
        <w:t>292</w:t>
      </w:r>
      <w:r>
        <w:rPr>
          <w:rtl w:val="true"/>
        </w:rPr>
        <w:t xml:space="preserve">، س </w:t>
      </w:r>
      <w:r>
        <w:rPr/>
        <w:t>3</w:t>
      </w:r>
      <w:r>
        <w:rPr>
          <w:rtl w:val="true"/>
        </w:rPr>
        <w:t>: «</w:t>
      </w:r>
      <w:r>
        <w:rPr>
          <w:rtl w:val="true"/>
        </w:rPr>
        <w:t>أما القتل فیمنع</w:t>
      </w:r>
      <w:r>
        <w:rPr>
          <w:rtl w:val="true"/>
        </w:rPr>
        <w:t>»</w:t>
      </w:r>
      <w:bookmarkEnd w:id="25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رسالتان لاستاذنا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2"/>
        <w:numPr>
          <w:ilvl w:val="1"/>
          <w:numId w:val="1"/>
        </w:numPr>
        <w:rPr/>
      </w:pPr>
      <w:bookmarkStart w:id="2521" w:name="__RefHeading___Toc250681_1738255347"/>
      <w:bookmarkStart w:id="2522" w:name="_Toc1107"/>
      <w:bookmarkEnd w:id="2521"/>
      <w:r>
        <w:rPr>
          <w:rtl w:val="true"/>
        </w:rPr>
        <w:t xml:space="preserve">قوله فی ج </w:t>
      </w:r>
      <w:r>
        <w:rPr/>
        <w:t>5</w:t>
      </w:r>
      <w:r>
        <w:rPr>
          <w:rtl w:val="true"/>
        </w:rPr>
        <w:t xml:space="preserve">، ص </w:t>
      </w:r>
      <w:r>
        <w:rPr/>
        <w:t>292</w:t>
      </w:r>
      <w:r>
        <w:rPr>
          <w:rtl w:val="true"/>
        </w:rPr>
        <w:t xml:space="preserve">، س </w:t>
      </w:r>
      <w:r>
        <w:rPr/>
        <w:t>12</w:t>
      </w:r>
      <w:r>
        <w:rPr>
          <w:rtl w:val="true"/>
        </w:rPr>
        <w:t>: «</w:t>
      </w:r>
      <w:r>
        <w:rPr>
          <w:rtl w:val="true"/>
        </w:rPr>
        <w:t>و صحیحة هشام بن سالم</w:t>
      </w:r>
      <w:r>
        <w:rPr>
          <w:rtl w:val="true"/>
        </w:rPr>
        <w:t>»</w:t>
      </w:r>
      <w:bookmarkEnd w:id="25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الصحیحة عامة تشمل کل قاتل وارث لمورثه من الام أو الاب أو الولد و غیرهما من القرابة بل یشمل الزوج و الزوجة أیضا</w:t>
      </w:r>
      <w:r>
        <w:rPr>
          <w:rFonts w:eastAsia="IRNazanin" w:cs="IRNazanin"/>
          <w:color w:val="111111"/>
          <w:sz w:val="28"/>
          <w:szCs w:val="28"/>
          <w:rtl w:val="true"/>
          <w:lang w:bidi="fa-IR"/>
        </w:rPr>
        <w:t>.</w:t>
      </w:r>
    </w:p>
    <w:p>
      <w:pPr>
        <w:pStyle w:val="Heading2"/>
        <w:numPr>
          <w:ilvl w:val="1"/>
          <w:numId w:val="1"/>
        </w:numPr>
        <w:rPr/>
      </w:pPr>
      <w:bookmarkStart w:id="2523" w:name="__RefHeading___Toc250683_1738255347"/>
      <w:bookmarkStart w:id="2524" w:name="_Toc1108"/>
      <w:bookmarkEnd w:id="2523"/>
      <w:r>
        <w:rPr>
          <w:rtl w:val="true"/>
        </w:rPr>
        <w:t xml:space="preserve">قوله فی ج </w:t>
      </w:r>
      <w:r>
        <w:rPr/>
        <w:t>5</w:t>
      </w:r>
      <w:r>
        <w:rPr>
          <w:rtl w:val="true"/>
        </w:rPr>
        <w:t xml:space="preserve">، ص </w:t>
      </w:r>
      <w:r>
        <w:rPr/>
        <w:t>292</w:t>
      </w:r>
      <w:r>
        <w:rPr>
          <w:rtl w:val="true"/>
        </w:rPr>
        <w:t xml:space="preserve">، س </w:t>
      </w:r>
      <w:r>
        <w:rPr/>
        <w:t>21</w:t>
      </w:r>
      <w:r>
        <w:rPr>
          <w:rtl w:val="true"/>
        </w:rPr>
        <w:t>: «</w:t>
      </w:r>
      <w:r>
        <w:rPr>
          <w:rtl w:val="true"/>
        </w:rPr>
        <w:t>الفرق کیف یتحقق</w:t>
      </w:r>
      <w:r>
        <w:rPr>
          <w:rtl w:val="true"/>
        </w:rPr>
        <w:t>»</w:t>
      </w:r>
      <w:bookmarkEnd w:id="25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إذا کان الخطاء فی الام مع کونها أعظم شانا من سایر المورثین موجبا للارث فهو کذلک بالاولویة فی غیرها کما ذهب الیه المشهور بل الاصحاب هذا مضافا الی عدم الخصوصیة ان لم یثبت الاولویة</w:t>
      </w:r>
      <w:r>
        <w:rPr>
          <w:rFonts w:eastAsia="IRNazanin" w:cs="IRNazanin"/>
          <w:color w:val="111111"/>
          <w:sz w:val="28"/>
          <w:szCs w:val="28"/>
          <w:rtl w:val="true"/>
          <w:lang w:bidi="fa-IR"/>
        </w:rPr>
        <w:t>.</w:t>
      </w:r>
    </w:p>
    <w:p>
      <w:pPr>
        <w:pStyle w:val="Heading2"/>
        <w:numPr>
          <w:ilvl w:val="1"/>
          <w:numId w:val="1"/>
        </w:numPr>
        <w:rPr/>
      </w:pPr>
      <w:bookmarkStart w:id="2525" w:name="__RefHeading___Toc250685_1738255347"/>
      <w:bookmarkStart w:id="2526" w:name="_Toc1109"/>
      <w:bookmarkEnd w:id="2525"/>
      <w:r>
        <w:rPr>
          <w:rtl w:val="true"/>
        </w:rPr>
        <w:t xml:space="preserve">قوله فی ج </w:t>
      </w:r>
      <w:r>
        <w:rPr/>
        <w:t>5</w:t>
      </w:r>
      <w:r>
        <w:rPr>
          <w:rtl w:val="true"/>
        </w:rPr>
        <w:t xml:space="preserve">، ص </w:t>
      </w:r>
      <w:r>
        <w:rPr/>
        <w:t>293</w:t>
      </w:r>
      <w:r>
        <w:rPr>
          <w:rtl w:val="true"/>
        </w:rPr>
        <w:t xml:space="preserve">، س </w:t>
      </w:r>
      <w:r>
        <w:rPr/>
        <w:t>10</w:t>
      </w:r>
      <w:r>
        <w:rPr>
          <w:rtl w:val="true"/>
        </w:rPr>
        <w:t>: «</w:t>
      </w:r>
      <w:r>
        <w:rPr>
          <w:rtl w:val="true"/>
        </w:rPr>
        <w:t>بالأخبار المفصلة مع القطع</w:t>
      </w:r>
      <w:r>
        <w:rPr>
          <w:rtl w:val="true"/>
        </w:rPr>
        <w:t>»</w:t>
      </w:r>
      <w:bookmarkEnd w:id="25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کصحیحة عبدالله بن سنان و روایة محمد بن قیس</w:t>
      </w:r>
      <w:r>
        <w:rPr>
          <w:rFonts w:eastAsia="IRNazanin" w:cs="IRNazanin"/>
          <w:color w:val="111111"/>
          <w:sz w:val="28"/>
          <w:szCs w:val="28"/>
          <w:rtl w:val="true"/>
          <w:lang w:bidi="fa-IR"/>
        </w:rPr>
        <w:t>.</w:t>
      </w:r>
    </w:p>
    <w:p>
      <w:pPr>
        <w:pStyle w:val="Heading2"/>
        <w:numPr>
          <w:ilvl w:val="1"/>
          <w:numId w:val="1"/>
        </w:numPr>
        <w:rPr/>
      </w:pPr>
      <w:bookmarkStart w:id="2527" w:name="__RefHeading___Toc250687_1738255347"/>
      <w:bookmarkStart w:id="2528" w:name="_Toc1110"/>
      <w:bookmarkEnd w:id="2527"/>
      <w:r>
        <w:rPr>
          <w:rtl w:val="true"/>
        </w:rPr>
        <w:t xml:space="preserve">قوله فی ج </w:t>
      </w:r>
      <w:r>
        <w:rPr/>
        <w:t>5</w:t>
      </w:r>
      <w:r>
        <w:rPr>
          <w:rtl w:val="true"/>
        </w:rPr>
        <w:t xml:space="preserve">، ص </w:t>
      </w:r>
      <w:r>
        <w:rPr/>
        <w:t>293</w:t>
      </w:r>
      <w:r>
        <w:rPr>
          <w:rtl w:val="true"/>
        </w:rPr>
        <w:t xml:space="preserve">، س </w:t>
      </w:r>
      <w:r>
        <w:rPr/>
        <w:t>11</w:t>
      </w:r>
      <w:r>
        <w:rPr>
          <w:rtl w:val="true"/>
        </w:rPr>
        <w:t>: «</w:t>
      </w:r>
      <w:r>
        <w:rPr>
          <w:rtl w:val="true"/>
        </w:rPr>
        <w:t>أما روایة الفضیل</w:t>
      </w:r>
      <w:r>
        <w:rPr>
          <w:rtl w:val="true"/>
        </w:rPr>
        <w:t>»</w:t>
      </w:r>
      <w:bookmarkEnd w:id="2528"/>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أما روایة الفضیل المصرح فیها بعدم کون الارث فی صورة الخطاء فهی معارضة و لایقبل الحمل علی صورة العمد ولکنهما ضعیفة</w:t>
      </w:r>
      <w:r>
        <w:rPr>
          <w:rFonts w:eastAsia="IRNazanin" w:cs="IRNazanin"/>
          <w:color w:val="111111"/>
          <w:sz w:val="28"/>
          <w:szCs w:val="28"/>
          <w:rtl w:val="true"/>
          <w:lang w:bidi="fa-IR"/>
        </w:rPr>
        <w:t>.</w:t>
      </w:r>
      <w:bookmarkStart w:id="2529" w:name="pg14020_140947"/>
    </w:p>
    <w:p>
      <w:pPr>
        <w:pStyle w:val="Heading2"/>
        <w:numPr>
          <w:ilvl w:val="1"/>
          <w:numId w:val="1"/>
        </w:numPr>
        <w:rPr/>
      </w:pPr>
      <w:bookmarkStart w:id="2530" w:name="__RefHeading___Toc250689_1738255347"/>
      <w:bookmarkStart w:id="2531" w:name="_Toc1111"/>
      <w:bookmarkEnd w:id="2529"/>
      <w:bookmarkEnd w:id="2530"/>
      <w:r>
        <w:rPr>
          <w:rtl w:val="true"/>
        </w:rPr>
        <w:t xml:space="preserve">قوله فی ج </w:t>
      </w:r>
      <w:r>
        <w:rPr/>
        <w:t>5</w:t>
      </w:r>
      <w:r>
        <w:rPr>
          <w:rtl w:val="true"/>
        </w:rPr>
        <w:t xml:space="preserve">، ص </w:t>
      </w:r>
      <w:r>
        <w:rPr/>
        <w:t>293</w:t>
      </w:r>
      <w:r>
        <w:rPr>
          <w:rtl w:val="true"/>
        </w:rPr>
        <w:t xml:space="preserve">، س </w:t>
      </w:r>
      <w:r>
        <w:rPr/>
        <w:t>16</w:t>
      </w:r>
      <w:r>
        <w:rPr>
          <w:rtl w:val="true"/>
        </w:rPr>
        <w:t>: «</w:t>
      </w:r>
      <w:r>
        <w:rPr>
          <w:rtl w:val="true"/>
        </w:rPr>
        <w:t>ما لم یقتل أحدهما</w:t>
      </w:r>
      <w:r>
        <w:rPr>
          <w:rtl w:val="true"/>
        </w:rPr>
        <w:t>»</w:t>
      </w:r>
      <w:bookmarkEnd w:id="25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صدق القتل علی القتل الخطائی أیضا و علیه فهو باطلاقه تدل علی محرومیة القاتل عن الدیة</w:t>
      </w:r>
      <w:r>
        <w:rPr>
          <w:rFonts w:eastAsia="IRNazanin" w:cs="IRNazanin"/>
          <w:color w:val="111111"/>
          <w:sz w:val="28"/>
          <w:szCs w:val="28"/>
          <w:rtl w:val="true"/>
          <w:lang w:bidi="fa-IR"/>
        </w:rPr>
        <w:t>.</w:t>
      </w:r>
    </w:p>
    <w:p>
      <w:pPr>
        <w:pStyle w:val="Heading2"/>
        <w:numPr>
          <w:ilvl w:val="1"/>
          <w:numId w:val="1"/>
        </w:numPr>
        <w:rPr/>
      </w:pPr>
      <w:bookmarkStart w:id="2532" w:name="__RefHeading___Toc250691_1738255347"/>
      <w:bookmarkStart w:id="2533" w:name="_Toc1112"/>
      <w:bookmarkEnd w:id="2532"/>
      <w:r>
        <w:rPr>
          <w:rtl w:val="true"/>
        </w:rPr>
        <w:t xml:space="preserve">قوله فی ج </w:t>
      </w:r>
      <w:r>
        <w:rPr/>
        <w:t>5</w:t>
      </w:r>
      <w:r>
        <w:rPr>
          <w:rtl w:val="true"/>
        </w:rPr>
        <w:t xml:space="preserve">، ص </w:t>
      </w:r>
      <w:r>
        <w:rPr/>
        <w:t>293</w:t>
      </w:r>
      <w:r>
        <w:rPr>
          <w:rtl w:val="true"/>
        </w:rPr>
        <w:t xml:space="preserve">، س </w:t>
      </w:r>
      <w:r>
        <w:rPr/>
        <w:t>16</w:t>
      </w:r>
      <w:r>
        <w:rPr>
          <w:rtl w:val="true"/>
        </w:rPr>
        <w:t>: «</w:t>
      </w:r>
      <w:r>
        <w:rPr>
          <w:rtl w:val="true"/>
        </w:rPr>
        <w:t>بتقییده لعموم ما دل</w:t>
      </w:r>
      <w:r>
        <w:rPr>
          <w:rtl w:val="true"/>
        </w:rPr>
        <w:t>»</w:t>
      </w:r>
      <w:bookmarkEnd w:id="25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بان یکون الحسن المذکور مقیدا لما مر من صحیحة عبدالله بن سنان و روایة محمد بن قیس الدالتین علی الارث من جمیع الاشیاء مع ا لقتل الخطائی فیحملان علی غیر الدیة فمع القتل الخطائی لایرث القاتل الدیة</w:t>
      </w:r>
      <w:r>
        <w:rPr>
          <w:rFonts w:eastAsia="IRNazanin" w:cs="IRNazanin"/>
          <w:color w:val="111111"/>
          <w:sz w:val="28"/>
          <w:szCs w:val="28"/>
          <w:rtl w:val="true"/>
          <w:lang w:bidi="fa-IR"/>
        </w:rPr>
        <w:t>.</w:t>
      </w:r>
    </w:p>
    <w:p>
      <w:pPr>
        <w:pStyle w:val="Heading2"/>
        <w:numPr>
          <w:ilvl w:val="1"/>
          <w:numId w:val="1"/>
        </w:numPr>
        <w:rPr/>
      </w:pPr>
      <w:bookmarkStart w:id="2534" w:name="__RefHeading___Toc250693_1738255347"/>
      <w:bookmarkStart w:id="2535" w:name="_Toc1113"/>
      <w:bookmarkEnd w:id="2534"/>
      <w:r>
        <w:rPr>
          <w:rtl w:val="true"/>
        </w:rPr>
        <w:t xml:space="preserve">قوله فی ج </w:t>
      </w:r>
      <w:r>
        <w:rPr/>
        <w:t>5</w:t>
      </w:r>
      <w:r>
        <w:rPr>
          <w:rtl w:val="true"/>
        </w:rPr>
        <w:t xml:space="preserve">، ص </w:t>
      </w:r>
      <w:r>
        <w:rPr/>
        <w:t>293</w:t>
      </w:r>
      <w:r>
        <w:rPr>
          <w:rtl w:val="true"/>
        </w:rPr>
        <w:t xml:space="preserve">، س </w:t>
      </w:r>
      <w:r>
        <w:rPr/>
        <w:t>18</w:t>
      </w:r>
      <w:r>
        <w:rPr>
          <w:rtl w:val="true"/>
        </w:rPr>
        <w:t>: «</w:t>
      </w:r>
      <w:r>
        <w:rPr>
          <w:rtl w:val="true"/>
        </w:rPr>
        <w:t>النبویة ضعیفة من جهة</w:t>
      </w:r>
      <w:r>
        <w:rPr>
          <w:rtl w:val="true"/>
        </w:rPr>
        <w:t>»</w:t>
      </w:r>
      <w:bookmarkEnd w:id="25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منجبرة بعمل معظم الأصحاب کما نقله فی الجواهر و علیه فیمکن تقیید روایة محمد بن قیس و صحیحه عبدالله بن سنان بالنبویة المعتبرة بعمل الأصحاب</w:t>
      </w:r>
      <w:r>
        <w:rPr>
          <w:rFonts w:eastAsia="IRNazanin" w:cs="IRNazanin"/>
          <w:color w:val="111111"/>
          <w:sz w:val="28"/>
          <w:szCs w:val="28"/>
          <w:rtl w:val="true"/>
          <w:lang w:bidi="fa-IR"/>
        </w:rPr>
        <w:t>.</w:t>
      </w:r>
    </w:p>
    <w:p>
      <w:pPr>
        <w:pStyle w:val="Heading2"/>
        <w:numPr>
          <w:ilvl w:val="1"/>
          <w:numId w:val="1"/>
        </w:numPr>
        <w:rPr/>
      </w:pPr>
      <w:bookmarkStart w:id="2536" w:name="__RefHeading___Toc250695_1738255347"/>
      <w:bookmarkStart w:id="2537" w:name="_Toc1114"/>
      <w:bookmarkEnd w:id="2536"/>
      <w:r>
        <w:rPr>
          <w:rtl w:val="true"/>
        </w:rPr>
        <w:t xml:space="preserve">قوله فی ج </w:t>
      </w:r>
      <w:r>
        <w:rPr/>
        <w:t>5</w:t>
      </w:r>
      <w:r>
        <w:rPr>
          <w:rtl w:val="true"/>
        </w:rPr>
        <w:t xml:space="preserve">، ص </w:t>
      </w:r>
      <w:r>
        <w:rPr/>
        <w:t>293</w:t>
      </w:r>
      <w:r>
        <w:rPr>
          <w:rtl w:val="true"/>
        </w:rPr>
        <w:t xml:space="preserve">، س </w:t>
      </w:r>
      <w:r>
        <w:rPr/>
        <w:t>19</w:t>
      </w:r>
      <w:r>
        <w:rPr>
          <w:rtl w:val="true"/>
        </w:rPr>
        <w:t>: «</w:t>
      </w:r>
      <w:r>
        <w:rPr>
          <w:rtl w:val="true"/>
        </w:rPr>
        <w:t>لیس أولی من العکس</w:t>
      </w:r>
      <w:r>
        <w:rPr>
          <w:rtl w:val="true"/>
        </w:rPr>
        <w:t>»</w:t>
      </w:r>
      <w:bookmarkEnd w:id="2537"/>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النسبة بینهما هو عموم من وجه لان عموم ما دل علی الارث مع القتل خطاء أعم من الدیة و غیرها و الحسن المذکور الدال علی عدم ارث الدیة أعم من جهة الخطاء و العمد</w:t>
      </w:r>
      <w:r>
        <w:rPr>
          <w:rFonts w:eastAsia="IRNazanin" w:cs="IRNazanin"/>
          <w:color w:val="111111"/>
          <w:sz w:val="28"/>
          <w:szCs w:val="28"/>
          <w:rtl w:val="true"/>
          <w:lang w:bidi="fa-IR"/>
        </w:rPr>
        <w:t>.</w:t>
      </w:r>
      <w:bookmarkStart w:id="2538" w:name="pg14020_140949"/>
    </w:p>
    <w:p>
      <w:pPr>
        <w:pStyle w:val="Heading2"/>
        <w:numPr>
          <w:ilvl w:val="1"/>
          <w:numId w:val="1"/>
        </w:numPr>
        <w:rPr/>
      </w:pPr>
      <w:bookmarkStart w:id="2539" w:name="__RefHeading___Toc250697_1738255347"/>
      <w:bookmarkStart w:id="2540" w:name="_Toc1115"/>
      <w:bookmarkEnd w:id="2538"/>
      <w:bookmarkEnd w:id="2539"/>
      <w:r>
        <w:rPr>
          <w:rtl w:val="true"/>
        </w:rPr>
        <w:t xml:space="preserve">قوله فی ج </w:t>
      </w:r>
      <w:r>
        <w:rPr/>
        <w:t>5</w:t>
      </w:r>
      <w:r>
        <w:rPr>
          <w:rtl w:val="true"/>
        </w:rPr>
        <w:t xml:space="preserve">، ص </w:t>
      </w:r>
      <w:r>
        <w:rPr/>
        <w:t>293</w:t>
      </w:r>
      <w:r>
        <w:rPr>
          <w:rtl w:val="true"/>
        </w:rPr>
        <w:t xml:space="preserve">، س </w:t>
      </w:r>
      <w:r>
        <w:rPr/>
        <w:t>19</w:t>
      </w:r>
      <w:r>
        <w:rPr>
          <w:rtl w:val="true"/>
        </w:rPr>
        <w:t>: «</w:t>
      </w:r>
      <w:r>
        <w:rPr>
          <w:rtl w:val="true"/>
        </w:rPr>
        <w:t>إلا أن یقال النبویة</w:t>
      </w:r>
      <w:r>
        <w:rPr>
          <w:rtl w:val="true"/>
        </w:rPr>
        <w:t>»</w:t>
      </w:r>
      <w:bookmarkEnd w:id="25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فیقدم علی مطلقات الارث مع الخطاء فالأقوی هو عدم الارث من الدیة مع الخطاء أیضا</w:t>
      </w:r>
      <w:r>
        <w:rPr>
          <w:rFonts w:eastAsia="IRNazanin" w:cs="IRNazanin"/>
          <w:color w:val="111111"/>
          <w:sz w:val="28"/>
          <w:szCs w:val="28"/>
          <w:rtl w:val="true"/>
          <w:lang w:bidi="fa-IR"/>
        </w:rPr>
        <w:t>.</w:t>
      </w:r>
    </w:p>
    <w:p>
      <w:pPr>
        <w:pStyle w:val="Heading2"/>
        <w:numPr>
          <w:ilvl w:val="1"/>
          <w:numId w:val="1"/>
        </w:numPr>
        <w:rPr/>
      </w:pPr>
      <w:bookmarkStart w:id="2541" w:name="__RefHeading___Toc250699_1738255347"/>
      <w:bookmarkStart w:id="2542" w:name="_Toc1116"/>
      <w:bookmarkEnd w:id="2541"/>
      <w:r>
        <w:rPr>
          <w:rtl w:val="true"/>
        </w:rPr>
        <w:t xml:space="preserve">قوله فی ج </w:t>
      </w:r>
      <w:r>
        <w:rPr/>
        <w:t>5</w:t>
      </w:r>
      <w:r>
        <w:rPr>
          <w:rtl w:val="true"/>
        </w:rPr>
        <w:t xml:space="preserve">، ص </w:t>
      </w:r>
      <w:r>
        <w:rPr/>
        <w:t>293</w:t>
      </w:r>
      <w:r>
        <w:rPr>
          <w:rtl w:val="true"/>
        </w:rPr>
        <w:t xml:space="preserve">، س </w:t>
      </w:r>
      <w:r>
        <w:rPr/>
        <w:t>20</w:t>
      </w:r>
      <w:r>
        <w:rPr>
          <w:rtl w:val="true"/>
        </w:rPr>
        <w:t>: «</w:t>
      </w:r>
      <w:r>
        <w:rPr>
          <w:rtl w:val="true"/>
        </w:rPr>
        <w:t>غیر الدیة بعید</w:t>
      </w:r>
      <w:r>
        <w:rPr>
          <w:rtl w:val="true"/>
        </w:rPr>
        <w:t>»</w:t>
      </w:r>
      <w:bookmarkEnd w:id="25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لابعد فیه ان لم یکن منصرفا عن صورة کون الدیة من المقتول لبعد الارث عمن قتله</w:t>
      </w:r>
      <w:r>
        <w:rPr>
          <w:rFonts w:eastAsia="IRNazanin" w:cs="IRNazanin"/>
          <w:color w:val="111111"/>
          <w:sz w:val="28"/>
          <w:szCs w:val="28"/>
          <w:rtl w:val="true"/>
          <w:lang w:bidi="fa-IR"/>
        </w:rPr>
        <w:t>.</w:t>
      </w:r>
    </w:p>
    <w:p>
      <w:pPr>
        <w:pStyle w:val="Heading2"/>
        <w:numPr>
          <w:ilvl w:val="1"/>
          <w:numId w:val="1"/>
        </w:numPr>
        <w:rPr/>
      </w:pPr>
      <w:bookmarkStart w:id="2543" w:name="__RefHeading___Toc250701_1738255347"/>
      <w:bookmarkStart w:id="2544" w:name="_Toc1117"/>
      <w:bookmarkEnd w:id="2543"/>
      <w:r>
        <w:rPr>
          <w:rtl w:val="true"/>
        </w:rPr>
        <w:t xml:space="preserve">قوله فی ج </w:t>
      </w:r>
      <w:r>
        <w:rPr/>
        <w:t>5</w:t>
      </w:r>
      <w:r>
        <w:rPr>
          <w:rtl w:val="true"/>
        </w:rPr>
        <w:t xml:space="preserve">، ص </w:t>
      </w:r>
      <w:r>
        <w:rPr/>
        <w:t>294</w:t>
      </w:r>
      <w:r>
        <w:rPr>
          <w:rtl w:val="true"/>
        </w:rPr>
        <w:t xml:space="preserve">، س </w:t>
      </w:r>
      <w:r>
        <w:rPr/>
        <w:t>2</w:t>
      </w:r>
      <w:r>
        <w:rPr>
          <w:rtl w:val="true"/>
        </w:rPr>
        <w:t>: «</w:t>
      </w:r>
      <w:r>
        <w:rPr>
          <w:rtl w:val="true"/>
        </w:rPr>
        <w:t>لیس بمنزلة المطلق</w:t>
      </w:r>
      <w:r>
        <w:rPr>
          <w:rtl w:val="true"/>
        </w:rPr>
        <w:t>»</w:t>
      </w:r>
      <w:bookmarkEnd w:id="25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الفعل و ان لم یکن له اطلاق ولکن مع نقل الامام یؤدی الفعل فی قالب قول الامام و بهذا الاعتبار یکون له اطلاق کما لایخفی فیصح تقییده بالنبوی کما لامانع من تقیید روایة عبدالله بن سنان بالنبوی</w:t>
      </w:r>
      <w:r>
        <w:rPr>
          <w:rFonts w:eastAsia="IRNazanin" w:cs="IRNazanin"/>
          <w:color w:val="111111"/>
          <w:sz w:val="28"/>
          <w:szCs w:val="28"/>
          <w:rtl w:val="true"/>
          <w:lang w:bidi="fa-IR"/>
        </w:rPr>
        <w:t>.</w:t>
      </w:r>
    </w:p>
    <w:p>
      <w:pPr>
        <w:pStyle w:val="Heading2"/>
        <w:numPr>
          <w:ilvl w:val="1"/>
          <w:numId w:val="1"/>
        </w:numPr>
        <w:rPr/>
      </w:pPr>
      <w:bookmarkStart w:id="2545" w:name="__RefHeading___Toc250703_1738255347"/>
      <w:bookmarkStart w:id="2546" w:name="_Toc1118"/>
      <w:bookmarkEnd w:id="2545"/>
      <w:r>
        <w:rPr>
          <w:rtl w:val="true"/>
        </w:rPr>
        <w:t xml:space="preserve">قوله فی ج </w:t>
      </w:r>
      <w:r>
        <w:rPr/>
        <w:t>5</w:t>
      </w:r>
      <w:r>
        <w:rPr>
          <w:rtl w:val="true"/>
        </w:rPr>
        <w:t xml:space="preserve">، ص </w:t>
      </w:r>
      <w:r>
        <w:rPr/>
        <w:t>294</w:t>
      </w:r>
      <w:r>
        <w:rPr>
          <w:rtl w:val="true"/>
        </w:rPr>
        <w:t xml:space="preserve">، س </w:t>
      </w:r>
      <w:r>
        <w:rPr/>
        <w:t>15</w:t>
      </w:r>
      <w:r>
        <w:rPr>
          <w:rtl w:val="true"/>
        </w:rPr>
        <w:t>: «</w:t>
      </w:r>
      <w:r>
        <w:rPr>
          <w:rtl w:val="true"/>
        </w:rPr>
        <w:t>ثم إن المعروف کون</w:t>
      </w:r>
      <w:r>
        <w:rPr>
          <w:rtl w:val="true"/>
        </w:rPr>
        <w:t>»</w:t>
      </w:r>
      <w:bookmarkEnd w:id="2546"/>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أستاذنا فی رسالته الارث الی أن العمد و الخطا فی المقام یکونان موضوعین بمعنا هما اللغوی دون باب القصاص فانهما فی ذلک الکتاب منقسمین الی العمد و شبه العمد و الخطاء المحض باعتبار أحکامها حیث أن العمد یوجب القصاص و الخطاء یوجب الدیة علی العاقلة و شبه العمد یوجب الدیة علی نفس الشخص هذا بخلاف المقام فان الموضوع هو العمد و الخطاء بمعناهما اللغوی و من المعلوم أن العمد لغة لایصدق علی شبه العمد لانه لم یقصد و العمد هو القصد فاذا لم یکن داخلا فی العمد یکون داخلا فی الخطاء</w:t>
      </w:r>
      <w:r>
        <w:rPr>
          <w:rFonts w:eastAsia="IRNazanin" w:cs="IRNazanin"/>
          <w:color w:val="111111"/>
          <w:sz w:val="28"/>
          <w:szCs w:val="28"/>
          <w:rtl w:val="true"/>
          <w:lang w:bidi="fa-IR"/>
        </w:rPr>
        <w:t>.</w:t>
      </w:r>
      <w:bookmarkStart w:id="2547" w:name="pg14020_140950"/>
    </w:p>
    <w:p>
      <w:pPr>
        <w:pStyle w:val="Heading2"/>
        <w:numPr>
          <w:ilvl w:val="1"/>
          <w:numId w:val="1"/>
        </w:numPr>
        <w:rPr/>
      </w:pPr>
      <w:bookmarkStart w:id="2548" w:name="__RefHeading___Toc250705_1738255347"/>
      <w:bookmarkStart w:id="2549" w:name="_Toc1119"/>
      <w:bookmarkEnd w:id="2547"/>
      <w:bookmarkEnd w:id="2548"/>
      <w:r>
        <w:rPr>
          <w:rtl w:val="true"/>
        </w:rPr>
        <w:t xml:space="preserve">قوله فی ج </w:t>
      </w:r>
      <w:r>
        <w:rPr/>
        <w:t>5</w:t>
      </w:r>
      <w:r>
        <w:rPr>
          <w:rtl w:val="true"/>
        </w:rPr>
        <w:t xml:space="preserve">، ص </w:t>
      </w:r>
      <w:r>
        <w:rPr/>
        <w:t>294</w:t>
      </w:r>
      <w:r>
        <w:rPr>
          <w:rtl w:val="true"/>
        </w:rPr>
        <w:t xml:space="preserve">، س </w:t>
      </w:r>
      <w:r>
        <w:rPr/>
        <w:t>21</w:t>
      </w:r>
      <w:r>
        <w:rPr>
          <w:rtl w:val="true"/>
        </w:rPr>
        <w:t>: «</w:t>
      </w:r>
      <w:r>
        <w:rPr>
          <w:rtl w:val="true"/>
        </w:rPr>
        <w:t>بالجاری فاحتمل فی المقام</w:t>
      </w:r>
      <w:r>
        <w:rPr>
          <w:rtl w:val="true"/>
        </w:rPr>
        <w:t>»</w:t>
      </w:r>
      <w:bookmarkEnd w:id="25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إذ شبه العمد لیس بمتعمد حتی یدخل فی العمد</w:t>
      </w:r>
      <w:r>
        <w:rPr>
          <w:rFonts w:eastAsia="IRNazanin" w:cs="IRNazanin"/>
          <w:color w:val="111111"/>
          <w:sz w:val="28"/>
          <w:szCs w:val="28"/>
          <w:rtl w:val="true"/>
          <w:lang w:bidi="fa-IR"/>
        </w:rPr>
        <w:t>.</w:t>
      </w:r>
    </w:p>
    <w:p>
      <w:pPr>
        <w:pStyle w:val="Heading2"/>
        <w:numPr>
          <w:ilvl w:val="1"/>
          <w:numId w:val="1"/>
        </w:numPr>
        <w:rPr/>
      </w:pPr>
      <w:bookmarkStart w:id="2550" w:name="__RefHeading___Toc250707_1738255347"/>
      <w:bookmarkStart w:id="2551" w:name="_Toc1120"/>
      <w:bookmarkEnd w:id="2550"/>
      <w:r>
        <w:rPr>
          <w:rtl w:val="true"/>
        </w:rPr>
        <w:t xml:space="preserve">قوله فی ج </w:t>
      </w:r>
      <w:r>
        <w:rPr/>
        <w:t>5</w:t>
      </w:r>
      <w:r>
        <w:rPr>
          <w:rtl w:val="true"/>
        </w:rPr>
        <w:t xml:space="preserve">، ص </w:t>
      </w:r>
      <w:r>
        <w:rPr/>
        <w:t>295</w:t>
      </w:r>
      <w:r>
        <w:rPr>
          <w:rtl w:val="true"/>
        </w:rPr>
        <w:t xml:space="preserve">، س </w:t>
      </w:r>
      <w:r>
        <w:rPr/>
        <w:t>1</w:t>
      </w:r>
      <w:r>
        <w:rPr>
          <w:rtl w:val="true"/>
        </w:rPr>
        <w:t>: «</w:t>
      </w:r>
      <w:r>
        <w:rPr>
          <w:rtl w:val="true"/>
        </w:rPr>
        <w:t>الدیة کأموال المیت</w:t>
      </w:r>
      <w:r>
        <w:rPr>
          <w:rtl w:val="true"/>
        </w:rPr>
        <w:t>»</w:t>
      </w:r>
      <w:bookmarkEnd w:id="25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رسالتان لاستاذنا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2"/>
        <w:numPr>
          <w:ilvl w:val="1"/>
          <w:numId w:val="1"/>
        </w:numPr>
        <w:rPr/>
      </w:pPr>
      <w:bookmarkStart w:id="2552" w:name="__RefHeading___Toc250709_1738255347"/>
      <w:bookmarkStart w:id="2553" w:name="_Toc1121"/>
      <w:bookmarkEnd w:id="2552"/>
      <w:r>
        <w:rPr>
          <w:rtl w:val="true"/>
        </w:rPr>
        <w:t xml:space="preserve">قوله فی ج </w:t>
      </w:r>
      <w:r>
        <w:rPr/>
        <w:t>5</w:t>
      </w:r>
      <w:r>
        <w:rPr>
          <w:rtl w:val="true"/>
        </w:rPr>
        <w:t xml:space="preserve">، ص </w:t>
      </w:r>
      <w:r>
        <w:rPr/>
        <w:t>295</w:t>
      </w:r>
      <w:r>
        <w:rPr>
          <w:rtl w:val="true"/>
        </w:rPr>
        <w:t xml:space="preserve">، س </w:t>
      </w:r>
      <w:r>
        <w:rPr/>
        <w:t>8</w:t>
      </w:r>
      <w:r>
        <w:rPr>
          <w:rtl w:val="true"/>
        </w:rPr>
        <w:t>: «</w:t>
      </w:r>
      <w:r>
        <w:rPr>
          <w:rtl w:val="true"/>
        </w:rPr>
        <w:t>فی خبر إسحاق</w:t>
      </w:r>
      <w:r>
        <w:rPr>
          <w:rtl w:val="true"/>
        </w:rPr>
        <w:t>»</w:t>
      </w:r>
      <w:bookmarkEnd w:id="25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یدل علی أن دیة العمد بعد القبول و الغمض عن القصاص محکومة بحکم المیراث و علیه فیرثها الوارث</w:t>
      </w:r>
      <w:r>
        <w:rPr>
          <w:rFonts w:eastAsia="IRNazanin" w:cs="IRNazanin"/>
          <w:color w:val="111111"/>
          <w:sz w:val="28"/>
          <w:szCs w:val="28"/>
          <w:rtl w:val="true"/>
          <w:lang w:bidi="fa-IR"/>
        </w:rPr>
        <w:t>.</w:t>
      </w:r>
    </w:p>
    <w:p>
      <w:pPr>
        <w:pStyle w:val="Heading2"/>
        <w:numPr>
          <w:ilvl w:val="1"/>
          <w:numId w:val="1"/>
        </w:numPr>
        <w:rPr/>
      </w:pPr>
      <w:bookmarkStart w:id="2554" w:name="__RefHeading___Toc250711_1738255347"/>
      <w:bookmarkStart w:id="2555" w:name="_Toc1122"/>
      <w:bookmarkEnd w:id="2554"/>
      <w:r>
        <w:rPr>
          <w:rtl w:val="true"/>
        </w:rPr>
        <w:t xml:space="preserve">قوله فی ج </w:t>
      </w:r>
      <w:r>
        <w:rPr/>
        <w:t>5</w:t>
      </w:r>
      <w:r>
        <w:rPr>
          <w:rtl w:val="true"/>
        </w:rPr>
        <w:t xml:space="preserve">، ص </w:t>
      </w:r>
      <w:r>
        <w:rPr/>
        <w:t>309</w:t>
      </w:r>
      <w:r>
        <w:rPr>
          <w:rtl w:val="true"/>
        </w:rPr>
        <w:t xml:space="preserve">، س </w:t>
      </w:r>
      <w:r>
        <w:rPr/>
        <w:t>17</w:t>
      </w:r>
      <w:r>
        <w:rPr>
          <w:rtl w:val="true"/>
        </w:rPr>
        <w:t>: «</w:t>
      </w:r>
      <w:r>
        <w:rPr>
          <w:rtl w:val="true"/>
        </w:rPr>
        <w:t>غیر من فی هذه</w:t>
      </w:r>
      <w:r>
        <w:rPr>
          <w:rtl w:val="true"/>
        </w:rPr>
        <w:t>»</w:t>
      </w:r>
      <w:bookmarkEnd w:id="25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المراد غیر من فی هذه المرتبة فلایشمل نفی ارث الغیر لمثل ابن الابن أو ابن البنت لانهما فی مرتبة الابوین</w:t>
      </w:r>
      <w:r>
        <w:rPr>
          <w:rFonts w:eastAsia="IRNazanin" w:cs="IRNazanin"/>
          <w:color w:val="111111"/>
          <w:sz w:val="28"/>
          <w:szCs w:val="28"/>
          <w:rtl w:val="true"/>
          <w:lang w:bidi="fa-IR"/>
        </w:rPr>
        <w:t>.</w:t>
      </w:r>
    </w:p>
    <w:p>
      <w:pPr>
        <w:pStyle w:val="Heading2"/>
        <w:numPr>
          <w:ilvl w:val="1"/>
          <w:numId w:val="1"/>
        </w:numPr>
        <w:rPr/>
      </w:pPr>
      <w:bookmarkStart w:id="2556" w:name="__RefHeading___Toc250713_1738255347"/>
      <w:bookmarkStart w:id="2557" w:name="_Toc1123"/>
      <w:bookmarkEnd w:id="2556"/>
      <w:r>
        <w:rPr>
          <w:rtl w:val="true"/>
        </w:rPr>
        <w:t xml:space="preserve">قوله فی ج </w:t>
      </w:r>
      <w:r>
        <w:rPr/>
        <w:t>5</w:t>
      </w:r>
      <w:r>
        <w:rPr>
          <w:rtl w:val="true"/>
        </w:rPr>
        <w:t xml:space="preserve">، ص </w:t>
      </w:r>
      <w:r>
        <w:rPr/>
        <w:t>312</w:t>
      </w:r>
      <w:r>
        <w:rPr>
          <w:rtl w:val="true"/>
        </w:rPr>
        <w:t xml:space="preserve">، س </w:t>
      </w:r>
      <w:r>
        <w:rPr/>
        <w:t>15</w:t>
      </w:r>
      <w:r>
        <w:rPr>
          <w:rtl w:val="true"/>
        </w:rPr>
        <w:t>: «</w:t>
      </w:r>
      <w:r>
        <w:rPr>
          <w:rtl w:val="true"/>
        </w:rPr>
        <w:t>لنقصان فرض الام</w:t>
      </w:r>
      <w:r>
        <w:rPr>
          <w:rtl w:val="true"/>
        </w:rPr>
        <w:t>»</w:t>
      </w:r>
      <w:bookmarkEnd w:id="25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الثلث الی السدس أی لاتعرض فیها بالنسبة الی نفی الزائد اللهم إلا أن یقال بان معنی الانتقال هو نفی الزائد عن المحجوب ولکنه یختص الایة بما إذا لم یکن ولد</w:t>
      </w:r>
      <w:r>
        <w:rPr>
          <w:rFonts w:eastAsia="IRNazanin" w:cs="IRNazanin"/>
          <w:color w:val="111111"/>
          <w:sz w:val="28"/>
          <w:szCs w:val="28"/>
          <w:rtl w:val="true"/>
          <w:lang w:bidi="fa-IR"/>
        </w:rPr>
        <w:t>.</w:t>
      </w:r>
    </w:p>
    <w:p>
      <w:pPr>
        <w:pStyle w:val="Heading2"/>
        <w:numPr>
          <w:ilvl w:val="1"/>
          <w:numId w:val="1"/>
        </w:numPr>
        <w:rPr/>
      </w:pPr>
      <w:bookmarkStart w:id="2558" w:name="__RefHeading___Toc250715_1738255347"/>
      <w:bookmarkStart w:id="2559" w:name="_Toc1124"/>
      <w:bookmarkEnd w:id="2558"/>
      <w:r>
        <w:rPr>
          <w:rtl w:val="true"/>
        </w:rPr>
        <w:t xml:space="preserve">قوله فی ج </w:t>
      </w:r>
      <w:r>
        <w:rPr/>
        <w:t>5</w:t>
      </w:r>
      <w:r>
        <w:rPr>
          <w:rtl w:val="true"/>
        </w:rPr>
        <w:t xml:space="preserve">، ص </w:t>
      </w:r>
      <w:r>
        <w:rPr/>
        <w:t>312</w:t>
      </w:r>
      <w:r>
        <w:rPr>
          <w:rtl w:val="true"/>
        </w:rPr>
        <w:t xml:space="preserve">، س </w:t>
      </w:r>
      <w:r>
        <w:rPr/>
        <w:t>15</w:t>
      </w:r>
      <w:r>
        <w:rPr>
          <w:rtl w:val="true"/>
        </w:rPr>
        <w:t>: «</w:t>
      </w:r>
      <w:r>
        <w:rPr>
          <w:rtl w:val="true"/>
        </w:rPr>
        <w:t>حجب الإخوة فکیف یخصص</w:t>
      </w:r>
      <w:r>
        <w:rPr>
          <w:rtl w:val="true"/>
        </w:rPr>
        <w:t>»</w:t>
      </w:r>
      <w:bookmarkEnd w:id="2559"/>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اختصاص الایة بالدلالة علی نقصان فرض الام و لادلالة لها علی نفی الزائد کیف یخصص بها الحسنة ولکن عرفت الملازمة بین الانتقال من الثلث</w:t>
      </w:r>
      <w:bookmarkStart w:id="2560" w:name="pg14020_140952"/>
    </w:p>
    <w:p>
      <w:pPr>
        <w:pStyle w:val="BookText"/>
        <w:rPr/>
      </w:pPr>
      <w:bookmarkEnd w:id="2560"/>
      <w:r>
        <w:rPr>
          <w:rFonts w:ascii="IRNazanin" w:hAnsi="IRNazanin" w:eastAsia="IRNazanin"/>
          <w:color w:val="111111"/>
          <w:sz w:val="28"/>
          <w:sz w:val="28"/>
          <w:szCs w:val="28"/>
          <w:rtl w:val="true"/>
          <w:lang w:bidi="fa-IR"/>
        </w:rPr>
        <w:t>الی السدس و نفی الزائد اللهم إلا أن یقال إن موضوع الایة مختص علی إذا لم یکن له الولد فلایعم صورة وجود الولد یوجب التخصص فی الحسنة</w:t>
      </w:r>
      <w:r>
        <w:rPr>
          <w:rFonts w:eastAsia="IRNazanin" w:cs="IRNazanin"/>
          <w:color w:val="111111"/>
          <w:sz w:val="28"/>
          <w:szCs w:val="28"/>
          <w:rtl w:val="true"/>
          <w:lang w:bidi="fa-IR"/>
        </w:rPr>
        <w:t>.</w:t>
      </w:r>
    </w:p>
    <w:p>
      <w:pPr>
        <w:pStyle w:val="Heading2"/>
        <w:numPr>
          <w:ilvl w:val="1"/>
          <w:numId w:val="1"/>
        </w:numPr>
        <w:rPr/>
      </w:pPr>
      <w:bookmarkStart w:id="2561" w:name="__RefHeading___Toc250717_1738255347"/>
      <w:bookmarkStart w:id="2562" w:name="_Toc1125"/>
      <w:bookmarkEnd w:id="2561"/>
      <w:r>
        <w:rPr>
          <w:rtl w:val="true"/>
        </w:rPr>
        <w:t xml:space="preserve">قوله فی ج </w:t>
      </w:r>
      <w:r>
        <w:rPr/>
        <w:t>5</w:t>
      </w:r>
      <w:r>
        <w:rPr>
          <w:rtl w:val="true"/>
        </w:rPr>
        <w:t xml:space="preserve">، ص </w:t>
      </w:r>
      <w:r>
        <w:rPr/>
        <w:t>312</w:t>
      </w:r>
      <w:r>
        <w:rPr>
          <w:rtl w:val="true"/>
        </w:rPr>
        <w:t xml:space="preserve">، س </w:t>
      </w:r>
      <w:r>
        <w:rPr/>
        <w:t>16</w:t>
      </w:r>
      <w:r>
        <w:rPr>
          <w:rtl w:val="true"/>
        </w:rPr>
        <w:t>: «</w:t>
      </w:r>
      <w:r>
        <w:rPr>
          <w:rtl w:val="true"/>
        </w:rPr>
        <w:t>و قد یقال</w:t>
      </w:r>
      <w:r>
        <w:rPr>
          <w:rtl w:val="true"/>
        </w:rPr>
        <w:t>:»</w:t>
      </w:r>
      <w:bookmarkEnd w:id="25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مورد الحسنة هو وجود الابنة التی تکون حاجته بالنسبة الی ابویة لانتقال سهمهما من الثلث و الثلثین الی السدس و مع وجود الابنة لامورد للحجب بالاخوة لاختصاص موضوعها فی الایة بما إذا لم یکن له الولد فلاوجه لتخصیص الحسنة مع اطلاقها بالنسبة الی وجود الاخوة و عدمها بالایة</w:t>
      </w:r>
      <w:r>
        <w:rPr>
          <w:rFonts w:eastAsia="IRNazanin" w:cs="IRNazanin"/>
          <w:color w:val="111111"/>
          <w:sz w:val="28"/>
          <w:szCs w:val="28"/>
          <w:rtl w:val="true"/>
          <w:lang w:bidi="fa-IR"/>
        </w:rPr>
        <w:t>.</w:t>
      </w:r>
    </w:p>
    <w:p>
      <w:pPr>
        <w:pStyle w:val="Heading2"/>
        <w:numPr>
          <w:ilvl w:val="1"/>
          <w:numId w:val="1"/>
        </w:numPr>
        <w:rPr/>
      </w:pPr>
      <w:bookmarkStart w:id="2563" w:name="__RefHeading___Toc250719_1738255347"/>
      <w:bookmarkStart w:id="2564" w:name="_Toc1126"/>
      <w:bookmarkEnd w:id="2563"/>
      <w:r>
        <w:rPr>
          <w:rtl w:val="true"/>
        </w:rPr>
        <w:t xml:space="preserve">قوله فی ج </w:t>
      </w:r>
      <w:r>
        <w:rPr/>
        <w:t>5</w:t>
      </w:r>
      <w:r>
        <w:rPr>
          <w:rtl w:val="true"/>
        </w:rPr>
        <w:t xml:space="preserve">، ص </w:t>
      </w:r>
      <w:r>
        <w:rPr/>
        <w:t>312</w:t>
      </w:r>
      <w:r>
        <w:rPr>
          <w:rtl w:val="true"/>
        </w:rPr>
        <w:t xml:space="preserve">، س </w:t>
      </w:r>
      <w:r>
        <w:rPr/>
        <w:t>16</w:t>
      </w:r>
      <w:r>
        <w:rPr>
          <w:rtl w:val="true"/>
        </w:rPr>
        <w:t>: «</w:t>
      </w:r>
      <w:r>
        <w:rPr>
          <w:rtl w:val="true"/>
        </w:rPr>
        <w:t>الإخوة لیس للام</w:t>
      </w:r>
      <w:r>
        <w:rPr>
          <w:rtl w:val="true"/>
        </w:rPr>
        <w:t>»</w:t>
      </w:r>
      <w:bookmarkEnd w:id="25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انتقال السهم من الثلث الی السدس بوجود الاخوة معناه نفی الزائد عرفا عن ارث المحجوب</w:t>
      </w:r>
      <w:r>
        <w:rPr>
          <w:rFonts w:eastAsia="IRNazanin" w:cs="IRNazanin"/>
          <w:color w:val="111111"/>
          <w:sz w:val="28"/>
          <w:szCs w:val="28"/>
          <w:rtl w:val="true"/>
          <w:lang w:bidi="fa-IR"/>
        </w:rPr>
        <w:t>.</w:t>
      </w:r>
    </w:p>
    <w:p>
      <w:pPr>
        <w:pStyle w:val="Heading2"/>
        <w:numPr>
          <w:ilvl w:val="1"/>
          <w:numId w:val="1"/>
        </w:numPr>
        <w:rPr/>
      </w:pPr>
      <w:bookmarkStart w:id="2565" w:name="__RefHeading___Toc250721_1738255347"/>
      <w:bookmarkStart w:id="2566" w:name="_Toc1127"/>
      <w:bookmarkEnd w:id="2565"/>
      <w:r>
        <w:rPr>
          <w:rtl w:val="true"/>
        </w:rPr>
        <w:t xml:space="preserve">قوله فی ج </w:t>
      </w:r>
      <w:r>
        <w:rPr/>
        <w:t>5</w:t>
      </w:r>
      <w:r>
        <w:rPr>
          <w:rtl w:val="true"/>
        </w:rPr>
        <w:t xml:space="preserve">، ص </w:t>
      </w:r>
      <w:r>
        <w:rPr/>
        <w:t>312</w:t>
      </w:r>
      <w:r>
        <w:rPr>
          <w:rtl w:val="true"/>
        </w:rPr>
        <w:t xml:space="preserve">، س </w:t>
      </w:r>
      <w:r>
        <w:rPr/>
        <w:t>18</w:t>
      </w:r>
      <w:r>
        <w:rPr>
          <w:rtl w:val="true"/>
        </w:rPr>
        <w:t>: «</w:t>
      </w:r>
      <w:r>
        <w:rPr>
          <w:rtl w:val="true"/>
        </w:rPr>
        <w:t>و یمکن أن یقال</w:t>
      </w:r>
      <w:r>
        <w:rPr>
          <w:rtl w:val="true"/>
        </w:rPr>
        <w:t>:»</w:t>
      </w:r>
      <w:bookmarkEnd w:id="25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ان الملازمة بین الانتقال من الثلث الی السدس و نفی الزائد فی مقام الحجب عرفیة و انما الکلام فی اختصاص ذلک بما إذا لم یکن له الولد فلایعم صورة وجود الولد کما هو مفروض الحسنة و علیه فلاوجه لرفع الید عن اطلاق الحسنة الا الإجماع أو ان یقال إن الحکم فی الحسنة حیثی و لانظر لها الی صورة وجود الاخوة و عدمها و کیف کان فالاحوط هو الأخذ بمفاد الحسنة مع التصالح</w:t>
      </w:r>
      <w:r>
        <w:rPr>
          <w:rFonts w:eastAsia="IRNazanin" w:cs="IRNazanin"/>
          <w:color w:val="111111"/>
          <w:sz w:val="28"/>
          <w:szCs w:val="28"/>
          <w:rtl w:val="true"/>
          <w:lang w:bidi="fa-IR"/>
        </w:rPr>
        <w:t>.</w:t>
      </w:r>
    </w:p>
    <w:p>
      <w:pPr>
        <w:pStyle w:val="Heading2"/>
        <w:numPr>
          <w:ilvl w:val="1"/>
          <w:numId w:val="1"/>
        </w:numPr>
        <w:rPr/>
      </w:pPr>
      <w:bookmarkStart w:id="2567" w:name="__RefHeading___Toc250723_1738255347"/>
      <w:bookmarkStart w:id="2568" w:name="_Toc1128"/>
      <w:bookmarkEnd w:id="2567"/>
      <w:r>
        <w:rPr>
          <w:rtl w:val="true"/>
        </w:rPr>
        <w:t xml:space="preserve">قوله فی ج </w:t>
      </w:r>
      <w:r>
        <w:rPr/>
        <w:t>5</w:t>
      </w:r>
      <w:r>
        <w:rPr>
          <w:rtl w:val="true"/>
        </w:rPr>
        <w:t xml:space="preserve">، ص </w:t>
      </w:r>
      <w:r>
        <w:rPr/>
        <w:t>312</w:t>
      </w:r>
      <w:r>
        <w:rPr>
          <w:rtl w:val="true"/>
        </w:rPr>
        <w:t xml:space="preserve">، س </w:t>
      </w:r>
      <w:r>
        <w:rPr/>
        <w:t>21</w:t>
      </w:r>
      <w:r>
        <w:rPr>
          <w:rtl w:val="true"/>
        </w:rPr>
        <w:t>: «</w:t>
      </w:r>
      <w:r>
        <w:rPr>
          <w:rtl w:val="true"/>
        </w:rPr>
        <w:t>خلافا للشیخ معین الدین المصری</w:t>
      </w:r>
      <w:r>
        <w:rPr>
          <w:rtl w:val="true"/>
        </w:rPr>
        <w:t>»</w:t>
      </w:r>
      <w:bookmarkEnd w:id="2568"/>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المصری قال بالاخماس و رد السهمین الی الاب کما</w:t>
      </w:r>
      <w:bookmarkStart w:id="2569" w:name="pg14020_140954"/>
    </w:p>
    <w:p>
      <w:pPr>
        <w:pStyle w:val="BookText"/>
        <w:rPr/>
      </w:pPr>
      <w:bookmarkEnd w:id="2569"/>
      <w:r>
        <w:rPr>
          <w:rFonts w:ascii="IRNazanin" w:hAnsi="IRNazanin" w:eastAsia="IRNazanin"/>
          <w:color w:val="111111"/>
          <w:sz w:val="28"/>
          <w:sz w:val="28"/>
          <w:szCs w:val="28"/>
          <w:rtl w:val="true"/>
          <w:lang w:bidi="fa-IR"/>
        </w:rPr>
        <w:t>فی الجواهر لا الی الابوین کما یظهر من الشارح فتدبر جیدا</w:t>
      </w:r>
      <w:r>
        <w:rPr>
          <w:rFonts w:eastAsia="IRNazanin" w:cs="IRNazanin"/>
          <w:color w:val="111111"/>
          <w:sz w:val="28"/>
          <w:szCs w:val="28"/>
          <w:rtl w:val="true"/>
          <w:lang w:bidi="fa-IR"/>
        </w:rPr>
        <w:t>.</w:t>
      </w:r>
    </w:p>
    <w:p>
      <w:pPr>
        <w:pStyle w:val="Heading2"/>
        <w:numPr>
          <w:ilvl w:val="1"/>
          <w:numId w:val="1"/>
        </w:numPr>
        <w:rPr/>
      </w:pPr>
      <w:bookmarkStart w:id="2570" w:name="__RefHeading___Toc250725_1738255347"/>
      <w:bookmarkStart w:id="2571" w:name="_Toc1129"/>
      <w:bookmarkEnd w:id="2570"/>
      <w:r>
        <w:rPr>
          <w:rtl w:val="true"/>
        </w:rPr>
        <w:t xml:space="preserve">قوله فی ج </w:t>
      </w:r>
      <w:r>
        <w:rPr/>
        <w:t>5</w:t>
      </w:r>
      <w:r>
        <w:rPr>
          <w:rtl w:val="true"/>
        </w:rPr>
        <w:t xml:space="preserve">، ص </w:t>
      </w:r>
      <w:r>
        <w:rPr/>
        <w:t>313</w:t>
      </w:r>
      <w:r>
        <w:rPr>
          <w:rtl w:val="true"/>
        </w:rPr>
        <w:t xml:space="preserve">، س </w:t>
      </w:r>
      <w:r>
        <w:rPr/>
        <w:t>6</w:t>
      </w:r>
      <w:r>
        <w:rPr>
          <w:rtl w:val="true"/>
        </w:rPr>
        <w:t>: «</w:t>
      </w:r>
      <w:r>
        <w:rPr>
          <w:rtl w:val="true"/>
        </w:rPr>
        <w:t>لو کان بنتان فصاعدا</w:t>
      </w:r>
      <w:r>
        <w:rPr>
          <w:rtl w:val="true"/>
        </w:rPr>
        <w:t>»</w:t>
      </w:r>
      <w:bookmarkEnd w:id="25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بنت واحد مع احد الوالدین و لم یکن وارث اخر فللبنت النصف و لاحد الوالدین السدس و حیث کان کل واحد من البنت واحد الوالدین من ذوی الفروض فالباقی و هو السهمان یرد علی البنت و أحد الوالدین ارباعا و سهم من الباقی لاحد الوالدین و ثلثه اسهم من الباقی للبنت و لاسهم للعصبة بل فی فیه التراب و مما ذکر یظهر وجه مسألة </w:t>
      </w:r>
      <w:r>
        <w:rPr>
          <w:rFonts w:eastAsia="IRNazanin" w:cs="IRNazanin"/>
          <w:color w:val="111111"/>
          <w:sz w:val="28"/>
          <w:szCs w:val="28"/>
          <w:lang w:bidi="fa-IR"/>
        </w:rPr>
        <w:t>2737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توضیح المسائل</w:t>
      </w:r>
      <w:r>
        <w:rPr>
          <w:rFonts w:eastAsia="IRNazanin" w:cs="IRNazanin"/>
          <w:color w:val="111111"/>
          <w:sz w:val="28"/>
          <w:szCs w:val="28"/>
          <w:rtl w:val="true"/>
          <w:lang w:bidi="fa-IR"/>
        </w:rPr>
        <w:t>.</w:t>
      </w:r>
    </w:p>
    <w:p>
      <w:pPr>
        <w:pStyle w:val="Heading2"/>
        <w:numPr>
          <w:ilvl w:val="1"/>
          <w:numId w:val="1"/>
        </w:numPr>
        <w:rPr/>
      </w:pPr>
      <w:bookmarkStart w:id="2572" w:name="__RefHeading___Toc250727_1738255347"/>
      <w:bookmarkStart w:id="2573" w:name="_Toc1130"/>
      <w:bookmarkEnd w:id="2572"/>
      <w:r>
        <w:rPr>
          <w:rtl w:val="true"/>
        </w:rPr>
        <w:t xml:space="preserve">قوله فی ج </w:t>
      </w:r>
      <w:r>
        <w:rPr/>
        <w:t>5</w:t>
      </w:r>
      <w:r>
        <w:rPr>
          <w:rtl w:val="true"/>
        </w:rPr>
        <w:t xml:space="preserve">، ص </w:t>
      </w:r>
      <w:r>
        <w:rPr/>
        <w:t>313</w:t>
      </w:r>
      <w:r>
        <w:rPr>
          <w:rtl w:val="true"/>
        </w:rPr>
        <w:t xml:space="preserve">، س </w:t>
      </w:r>
      <w:r>
        <w:rPr/>
        <w:t>9</w:t>
      </w:r>
      <w:r>
        <w:rPr>
          <w:rtl w:val="true"/>
        </w:rPr>
        <w:t>: «</w:t>
      </w:r>
      <w:r>
        <w:rPr>
          <w:rtl w:val="true"/>
        </w:rPr>
        <w:t>ولایبقی شیء</w:t>
      </w:r>
      <w:r>
        <w:rPr>
          <w:rtl w:val="true"/>
        </w:rPr>
        <w:t>»</w:t>
      </w:r>
      <w:bookmarkEnd w:id="257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ففط صورة اجتماع البنتین و أزید مع الوالدین ثلث للوالدین و ثلثان لبنتین أو البنات فلایبقی شیء اخر و کلاهما ذو الفرض و هکذا فی صورة اجتماع الابن أو الابناء مع الوالدین أو اجتماع الابناء و البنات مع الوالدین کان سهم الوالدین هو الثلث لکل واحد منهما السدس لاطلاق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لِأَبَوَیْهِ لِکُلِّ واحِدٍ مِنْهُمَا السُّدُسُ مِمّا تَرَکَ إِنْ کانَ لَهُ وَلَدٌ فَإِنْ لَمْ یَکُنْ لَهُ 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الباقی للابن أو الابناء أو للابناء و البنات للذکر مثل حظ الانثین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هذه الصور لایکون ذو الفرض إلا الوالدین</w:t>
      </w:r>
      <w:r>
        <w:rPr>
          <w:rFonts w:eastAsia="Amiri" w:cs="Amiri" w:ascii="Amiri" w:hAnsi="Amiri"/>
          <w:color w:val="111111"/>
          <w:sz w:val="28"/>
          <w:szCs w:val="28"/>
          <w:rtl w:val="true"/>
          <w:lang w:bidi="ar-SA"/>
        </w:rPr>
        <w:t>.</w:t>
      </w:r>
    </w:p>
    <w:p>
      <w:pPr>
        <w:pStyle w:val="Heading2"/>
        <w:numPr>
          <w:ilvl w:val="1"/>
          <w:numId w:val="1"/>
        </w:numPr>
        <w:rPr/>
      </w:pPr>
      <w:bookmarkStart w:id="2574" w:name="__RefHeading___Toc250729_1738255347"/>
      <w:bookmarkStart w:id="2575" w:name="_Toc1131"/>
      <w:bookmarkEnd w:id="2574"/>
      <w:r>
        <w:rPr>
          <w:rtl w:val="true"/>
        </w:rPr>
        <w:t xml:space="preserve">قوله فی ج </w:t>
      </w:r>
      <w:r>
        <w:rPr/>
        <w:t>5</w:t>
      </w:r>
      <w:r>
        <w:rPr>
          <w:rtl w:val="true"/>
        </w:rPr>
        <w:t xml:space="preserve">، ص </w:t>
      </w:r>
      <w:r>
        <w:rPr/>
        <w:t>313</w:t>
      </w:r>
      <w:r>
        <w:rPr>
          <w:rtl w:val="true"/>
        </w:rPr>
        <w:t xml:space="preserve">، س </w:t>
      </w:r>
      <w:r>
        <w:rPr/>
        <w:t>9</w:t>
      </w:r>
      <w:r>
        <w:rPr>
          <w:rtl w:val="true"/>
        </w:rPr>
        <w:t>: «</w:t>
      </w:r>
      <w:r>
        <w:rPr>
          <w:rtl w:val="true"/>
        </w:rPr>
        <w:t>و لو کان مع البنتین</w:t>
      </w:r>
      <w:r>
        <w:rPr>
          <w:rtl w:val="true"/>
        </w:rPr>
        <w:t>»</w:t>
      </w:r>
      <w:bookmarkEnd w:id="2575"/>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مع الابن أحد الوالدین فللوالد السدس لعموم قوله تعالی</w:t>
      </w:r>
      <w:r>
        <w:rPr>
          <w:rFonts w:eastAsia="IRNazanin" w:cs="IRNazanin"/>
          <w:color w:val="111111"/>
          <w:sz w:val="28"/>
          <w:szCs w:val="28"/>
          <w:rtl w:val="true"/>
          <w:lang w:bidi="fa-IR"/>
        </w:rPr>
        <w:t>:</w:t>
      </w:r>
      <w:bookmarkStart w:id="2576" w:name="pg14020_140956"/>
    </w:p>
    <w:p>
      <w:pPr>
        <w:pStyle w:val="BookText"/>
        <w:rPr/>
      </w:pPr>
      <w:bookmarkEnd w:id="25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لِأَبَوَیْهِ لِکُلِّ واحِدٍ مِنْهُمَا السُّدُسُ مِمّا تَرَکَ إِنْ کانَ لَهُ وَلَدٌ فَإِنْ لَمْ یَکُنْ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الباقی للابن و الظاهر عدم الفرق بین کون الابن واحدا أو متعددا و لذلک لاوجه لتخصیص ذلک بالابن الواحد کما یظهر من مسألة </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توضیح المسائل و کیف کان فالوالد ذو الفرض بخلاف الابن و هکذا الأمر فیما إذا کان مع أحدا الابوین و لابناء و البنات فلاحد الابوین السدس و الباقی یقسم بین الاولاد للذکر مثل حظ الاثنین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Heading2"/>
        <w:numPr>
          <w:ilvl w:val="1"/>
          <w:numId w:val="1"/>
        </w:numPr>
        <w:rPr/>
      </w:pPr>
      <w:bookmarkStart w:id="2577" w:name="__RefHeading___Toc250731_1738255347"/>
      <w:bookmarkStart w:id="2578" w:name="_Toc1132"/>
      <w:bookmarkEnd w:id="2577"/>
      <w:r>
        <w:rPr>
          <w:rtl w:val="true"/>
        </w:rPr>
        <w:t xml:space="preserve">قوله فی ج </w:t>
      </w:r>
      <w:r>
        <w:rPr/>
        <w:t>5</w:t>
      </w:r>
      <w:r>
        <w:rPr>
          <w:rtl w:val="true"/>
        </w:rPr>
        <w:t xml:space="preserve">، ص </w:t>
      </w:r>
      <w:r>
        <w:rPr/>
        <w:t>313</w:t>
      </w:r>
      <w:r>
        <w:rPr>
          <w:rtl w:val="true"/>
        </w:rPr>
        <w:t xml:space="preserve">، س </w:t>
      </w:r>
      <w:r>
        <w:rPr/>
        <w:t>16</w:t>
      </w:r>
      <w:r>
        <w:rPr>
          <w:rtl w:val="true"/>
        </w:rPr>
        <w:t>: «</w:t>
      </w:r>
      <w:r>
        <w:rPr>
          <w:rtl w:val="true"/>
        </w:rPr>
        <w:t>بل لعله یظهر من الحسنة</w:t>
      </w:r>
      <w:r>
        <w:rPr>
          <w:rtl w:val="true"/>
        </w:rPr>
        <w:t>»</w:t>
      </w:r>
      <w:bookmarkEnd w:id="25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 الظهور هو عدم خصوصیة الموارد المذکورة فیها بل المعیار هو اجتماع ذوی الفروض مع مثلهم فی کونهم من ذوی الفروض ینقسم الباقی بینهم علی قدر سهامهم و لایصل الی العصبة</w:t>
      </w:r>
      <w:r>
        <w:rPr>
          <w:rFonts w:eastAsia="IRNazanin" w:cs="IRNazanin"/>
          <w:color w:val="111111"/>
          <w:sz w:val="28"/>
          <w:szCs w:val="28"/>
          <w:rtl w:val="true"/>
          <w:lang w:bidi="fa-IR"/>
        </w:rPr>
        <w:t>.</w:t>
      </w:r>
    </w:p>
    <w:p>
      <w:pPr>
        <w:pStyle w:val="Heading2"/>
        <w:numPr>
          <w:ilvl w:val="1"/>
          <w:numId w:val="1"/>
        </w:numPr>
        <w:rPr/>
      </w:pPr>
      <w:bookmarkStart w:id="2579" w:name="__RefHeading___Toc250733_1738255347"/>
      <w:bookmarkStart w:id="2580" w:name="_Toc1133"/>
      <w:bookmarkEnd w:id="2579"/>
      <w:r>
        <w:rPr>
          <w:rtl w:val="true"/>
        </w:rPr>
        <w:t xml:space="preserve">قوله فی ج </w:t>
      </w:r>
      <w:r>
        <w:rPr/>
        <w:t>5</w:t>
      </w:r>
      <w:r>
        <w:rPr>
          <w:rtl w:val="true"/>
        </w:rPr>
        <w:t xml:space="preserve">، ص </w:t>
      </w:r>
      <w:r>
        <w:rPr/>
        <w:t>313</w:t>
      </w:r>
      <w:r>
        <w:rPr>
          <w:rtl w:val="true"/>
        </w:rPr>
        <w:t xml:space="preserve">، س </w:t>
      </w:r>
      <w:r>
        <w:rPr/>
        <w:t>17</w:t>
      </w:r>
      <w:r>
        <w:rPr>
          <w:rtl w:val="true"/>
        </w:rPr>
        <w:t>: «</w:t>
      </w:r>
      <w:r>
        <w:rPr>
          <w:rtl w:val="true"/>
        </w:rPr>
        <w:t>أو یدل علی قول الشیخ</w:t>
      </w:r>
      <w:r>
        <w:rPr>
          <w:rtl w:val="true"/>
        </w:rPr>
        <w:t>»</w:t>
      </w:r>
      <w:bookmarkEnd w:id="25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أنه مع تمامیة السند فهذا الخبر یصیر کالحسنة المذکورة و قد عرفت أن اطلاقهما یقید بالاجماع فهکذا القول بمثله فی الخبر نفی فرض اجتماع البنت مع الاخوة و الابوین یرد الباقی ارباعا مع وجود الحاجب للام فتدبر جیدا</w:t>
      </w:r>
      <w:r>
        <w:rPr>
          <w:rFonts w:eastAsia="IRNazanin" w:cs="IRNazanin"/>
          <w:color w:val="111111"/>
          <w:sz w:val="28"/>
          <w:szCs w:val="28"/>
          <w:rtl w:val="true"/>
          <w:lang w:bidi="fa-IR"/>
        </w:rPr>
        <w:t>.</w:t>
      </w:r>
    </w:p>
    <w:p>
      <w:pPr>
        <w:pStyle w:val="Heading2"/>
        <w:numPr>
          <w:ilvl w:val="1"/>
          <w:numId w:val="1"/>
        </w:numPr>
        <w:rPr/>
      </w:pPr>
      <w:bookmarkStart w:id="2581" w:name="__RefHeading___Toc250735_1738255347"/>
      <w:bookmarkStart w:id="2582" w:name="_Toc1134"/>
      <w:bookmarkEnd w:id="2581"/>
      <w:r>
        <w:rPr>
          <w:rtl w:val="true"/>
        </w:rPr>
        <w:t xml:space="preserve">قوله فی ج </w:t>
      </w:r>
      <w:r>
        <w:rPr/>
        <w:t>5</w:t>
      </w:r>
      <w:r>
        <w:rPr>
          <w:rtl w:val="true"/>
        </w:rPr>
        <w:t xml:space="preserve">، ص </w:t>
      </w:r>
      <w:r>
        <w:rPr/>
        <w:t>315</w:t>
      </w:r>
      <w:r>
        <w:rPr>
          <w:rtl w:val="true"/>
        </w:rPr>
        <w:t xml:space="preserve">، س </w:t>
      </w:r>
      <w:r>
        <w:rPr/>
        <w:t>10</w:t>
      </w:r>
      <w:r>
        <w:rPr>
          <w:rtl w:val="true"/>
        </w:rPr>
        <w:t>: «</w:t>
      </w:r>
      <w:r>
        <w:rPr>
          <w:rtl w:val="true"/>
        </w:rPr>
        <w:t>لاوارث غیرهن</w:t>
      </w:r>
      <w:r>
        <w:rPr>
          <w:rtl w:val="true"/>
        </w:rPr>
        <w:t>»</w:t>
      </w:r>
      <w:bookmarkEnd w:id="2582"/>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لا وارث غیر أولاد الاولاد سواء کان ابائهم أو اعمامهم إذ مع وجود اخ ابیهم لامجال لارثهم لان اخ ابیهم ولد الصلب للمیت و هکذا عماتهم اللاتی اخت ابیهم و و لد الصلب للمیت</w:t>
      </w:r>
      <w:r>
        <w:rPr>
          <w:rFonts w:eastAsia="IRNazanin" w:cs="IRNazanin"/>
          <w:color w:val="111111"/>
          <w:sz w:val="28"/>
          <w:szCs w:val="28"/>
          <w:rtl w:val="true"/>
          <w:lang w:bidi="fa-IR"/>
        </w:rPr>
        <w:t>.</w:t>
      </w:r>
      <w:bookmarkStart w:id="2583" w:name="pg14020_140958"/>
    </w:p>
    <w:p>
      <w:pPr>
        <w:pStyle w:val="Heading2"/>
        <w:numPr>
          <w:ilvl w:val="1"/>
          <w:numId w:val="1"/>
        </w:numPr>
        <w:rPr/>
      </w:pPr>
      <w:bookmarkStart w:id="2584" w:name="__RefHeading___Toc250737_1738255347"/>
      <w:bookmarkStart w:id="2585" w:name="_Toc1135"/>
      <w:bookmarkEnd w:id="2583"/>
      <w:bookmarkEnd w:id="2584"/>
      <w:r>
        <w:rPr>
          <w:rtl w:val="true"/>
        </w:rPr>
        <w:t xml:space="preserve">قوله فی ج </w:t>
      </w:r>
      <w:r>
        <w:rPr/>
        <w:t>5</w:t>
      </w:r>
      <w:r>
        <w:rPr>
          <w:rtl w:val="true"/>
        </w:rPr>
        <w:t xml:space="preserve">، ص </w:t>
      </w:r>
      <w:r>
        <w:rPr/>
        <w:t>316</w:t>
      </w:r>
      <w:r>
        <w:rPr>
          <w:rtl w:val="true"/>
        </w:rPr>
        <w:t xml:space="preserve">، س </w:t>
      </w:r>
      <w:r>
        <w:rPr/>
        <w:t>4</w:t>
      </w:r>
      <w:r>
        <w:rPr>
          <w:rtl w:val="true"/>
        </w:rPr>
        <w:t>: «</w:t>
      </w:r>
      <w:r>
        <w:rPr>
          <w:rtl w:val="true"/>
        </w:rPr>
        <w:t>لکن هذا لایوجب کونه</w:t>
      </w:r>
      <w:r>
        <w:rPr>
          <w:rtl w:val="true"/>
        </w:rPr>
        <w:t>»</w:t>
      </w:r>
      <w:bookmarkEnd w:id="25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والموجب لیس ذلک بل الروایة الدالة علی أن اولاد الاولاد یحجبون الابوین و الزوجین عن سهمامهم الأکثر و ان سفلوا ببطنین و ثلاثة و أکثر کما سیأتی</w:t>
      </w:r>
      <w:r>
        <w:rPr>
          <w:rFonts w:eastAsia="IRNazanin" w:cs="IRNazanin"/>
          <w:color w:val="111111"/>
          <w:sz w:val="28"/>
          <w:szCs w:val="28"/>
          <w:rtl w:val="true"/>
          <w:lang w:bidi="fa-IR"/>
        </w:rPr>
        <w:t>.</w:t>
      </w:r>
    </w:p>
    <w:p>
      <w:pPr>
        <w:pStyle w:val="Heading2"/>
        <w:numPr>
          <w:ilvl w:val="1"/>
          <w:numId w:val="1"/>
        </w:numPr>
        <w:rPr/>
      </w:pPr>
      <w:bookmarkStart w:id="2586" w:name="__RefHeading___Toc250739_1738255347"/>
      <w:bookmarkStart w:id="2587" w:name="_Toc1136"/>
      <w:bookmarkEnd w:id="2586"/>
      <w:r>
        <w:rPr>
          <w:rtl w:val="true"/>
        </w:rPr>
        <w:t xml:space="preserve">قوله فی ج </w:t>
      </w:r>
      <w:r>
        <w:rPr/>
        <w:t>5</w:t>
      </w:r>
      <w:r>
        <w:rPr>
          <w:rtl w:val="true"/>
        </w:rPr>
        <w:t xml:space="preserve">، ص </w:t>
      </w:r>
      <w:r>
        <w:rPr/>
        <w:t>316</w:t>
      </w:r>
      <w:r>
        <w:rPr>
          <w:rtl w:val="true"/>
        </w:rPr>
        <w:t xml:space="preserve">، س </w:t>
      </w:r>
      <w:r>
        <w:rPr/>
        <w:t>5</w:t>
      </w:r>
      <w:r>
        <w:rPr>
          <w:rtl w:val="true"/>
        </w:rPr>
        <w:t>: «</w:t>
      </w:r>
      <w:r>
        <w:rPr>
          <w:rtl w:val="true"/>
        </w:rPr>
        <w:t>ولایوجب رفع الید</w:t>
      </w:r>
      <w:r>
        <w:rPr>
          <w:rtl w:val="true"/>
        </w:rPr>
        <w:t>»</w:t>
      </w:r>
      <w:bookmarkEnd w:id="25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وجود الجمع العرفی بینهما و بین دلیل خاص یدل معیة أولاد الاولاد مع الابوین</w:t>
      </w:r>
      <w:r>
        <w:rPr>
          <w:rFonts w:eastAsia="IRNazanin" w:cs="IRNazanin"/>
          <w:color w:val="111111"/>
          <w:sz w:val="28"/>
          <w:szCs w:val="28"/>
          <w:rtl w:val="true"/>
          <w:lang w:bidi="fa-IR"/>
        </w:rPr>
        <w:t>.</w:t>
      </w:r>
    </w:p>
    <w:p>
      <w:pPr>
        <w:pStyle w:val="Heading2"/>
        <w:numPr>
          <w:ilvl w:val="1"/>
          <w:numId w:val="1"/>
        </w:numPr>
        <w:rPr/>
      </w:pPr>
      <w:bookmarkStart w:id="2588" w:name="__RefHeading___Toc250741_1738255347"/>
      <w:bookmarkStart w:id="2589" w:name="_Toc1137"/>
      <w:bookmarkEnd w:id="2588"/>
      <w:r>
        <w:rPr>
          <w:rtl w:val="true"/>
        </w:rPr>
        <w:t xml:space="preserve">قوله فی ج </w:t>
      </w:r>
      <w:r>
        <w:rPr/>
        <w:t>5</w:t>
      </w:r>
      <w:r>
        <w:rPr>
          <w:rtl w:val="true"/>
        </w:rPr>
        <w:t xml:space="preserve">، ص </w:t>
      </w:r>
      <w:r>
        <w:rPr/>
        <w:t>316</w:t>
      </w:r>
      <w:r>
        <w:rPr>
          <w:rtl w:val="true"/>
        </w:rPr>
        <w:t xml:space="preserve">، س </w:t>
      </w:r>
      <w:r>
        <w:rPr/>
        <w:t>6</w:t>
      </w:r>
      <w:r>
        <w:rPr>
          <w:rtl w:val="true"/>
        </w:rPr>
        <w:t>: «</w:t>
      </w:r>
      <w:r>
        <w:rPr>
          <w:rtl w:val="true"/>
        </w:rPr>
        <w:t>المعروف بعید</w:t>
      </w:r>
      <w:r>
        <w:rPr>
          <w:rtl w:val="true"/>
        </w:rPr>
        <w:t>»</w:t>
      </w:r>
      <w:bookmarkEnd w:id="25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والبعد ممنوع بعد کون النسبة بین الصحاح المذکورة و الروایة الاتیة هو العموم و الخصوص و خلاف الاطلاق فی امثال وجود المقید لا اشکال</w:t>
      </w:r>
      <w:r>
        <w:rPr>
          <w:rFonts w:eastAsia="IRNazanin" w:cs="IRNazanin"/>
          <w:color w:val="111111"/>
          <w:sz w:val="28"/>
          <w:szCs w:val="28"/>
          <w:rtl w:val="true"/>
          <w:lang w:bidi="fa-IR"/>
        </w:rPr>
        <w:t>.</w:t>
      </w:r>
    </w:p>
    <w:p>
      <w:pPr>
        <w:pStyle w:val="Heading2"/>
        <w:numPr>
          <w:ilvl w:val="1"/>
          <w:numId w:val="1"/>
        </w:numPr>
        <w:rPr/>
      </w:pPr>
      <w:bookmarkStart w:id="2590" w:name="__RefHeading___Toc250743_1738255347"/>
      <w:bookmarkStart w:id="2591" w:name="_Toc1138"/>
      <w:bookmarkEnd w:id="2590"/>
      <w:r>
        <w:rPr>
          <w:rtl w:val="true"/>
        </w:rPr>
        <w:t xml:space="preserve">قوله فی ج </w:t>
      </w:r>
      <w:r>
        <w:rPr/>
        <w:t>5</w:t>
      </w:r>
      <w:r>
        <w:rPr>
          <w:rtl w:val="true"/>
        </w:rPr>
        <w:t xml:space="preserve">، ص </w:t>
      </w:r>
      <w:r>
        <w:rPr/>
        <w:t>316</w:t>
      </w:r>
      <w:r>
        <w:rPr>
          <w:rtl w:val="true"/>
        </w:rPr>
        <w:t xml:space="preserve">، س </w:t>
      </w:r>
      <w:r>
        <w:rPr/>
        <w:t>6</w:t>
      </w:r>
      <w:r>
        <w:rPr>
          <w:rtl w:val="true"/>
        </w:rPr>
        <w:t>: «</w:t>
      </w:r>
      <w:r>
        <w:rPr>
          <w:rtl w:val="true"/>
        </w:rPr>
        <w:t>یرد علی المشهور</w:t>
      </w:r>
      <w:r>
        <w:rPr>
          <w:rtl w:val="true"/>
        </w:rPr>
        <w:t>»</w:t>
      </w:r>
      <w:bookmarkEnd w:id="25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فلاوجه للایراد المذکور بعد تصریح الروایة الاتیة بکیفیة ارثهم</w:t>
      </w:r>
      <w:r>
        <w:rPr>
          <w:rFonts w:eastAsia="IRNazanin" w:cs="IRNazanin"/>
          <w:color w:val="111111"/>
          <w:sz w:val="28"/>
          <w:szCs w:val="28"/>
          <w:rtl w:val="true"/>
          <w:lang w:bidi="fa-IR"/>
        </w:rPr>
        <w:t>.</w:t>
      </w:r>
    </w:p>
    <w:p>
      <w:pPr>
        <w:pStyle w:val="Heading2"/>
        <w:numPr>
          <w:ilvl w:val="1"/>
          <w:numId w:val="1"/>
        </w:numPr>
        <w:rPr/>
      </w:pPr>
      <w:bookmarkStart w:id="2592" w:name="__RefHeading___Toc250745_1738255347"/>
      <w:bookmarkStart w:id="2593" w:name="_Toc1139"/>
      <w:bookmarkEnd w:id="2592"/>
      <w:r>
        <w:rPr>
          <w:rtl w:val="true"/>
        </w:rPr>
        <w:t xml:space="preserve">قوله فی ج </w:t>
      </w:r>
      <w:r>
        <w:rPr/>
        <w:t>5</w:t>
      </w:r>
      <w:r>
        <w:rPr>
          <w:rtl w:val="true"/>
        </w:rPr>
        <w:t xml:space="preserve">، ص </w:t>
      </w:r>
      <w:r>
        <w:rPr/>
        <w:t>316</w:t>
      </w:r>
      <w:r>
        <w:rPr>
          <w:rtl w:val="true"/>
        </w:rPr>
        <w:t xml:space="preserve">، س </w:t>
      </w:r>
      <w:r>
        <w:rPr/>
        <w:t>8</w:t>
      </w:r>
      <w:r>
        <w:rPr>
          <w:rtl w:val="true"/>
        </w:rPr>
        <w:t>: «</w:t>
      </w:r>
      <w:r>
        <w:rPr>
          <w:rtl w:val="true"/>
        </w:rPr>
        <w:t>الابن و هذا یرد</w:t>
      </w:r>
      <w:r>
        <w:rPr>
          <w:rtl w:val="true"/>
        </w:rPr>
        <w:t>»</w:t>
      </w:r>
      <w:bookmarkEnd w:id="25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الاشکال الاخیر من أن اللازم أن یرث الاولاد إلخ</w:t>
      </w:r>
      <w:r>
        <w:rPr>
          <w:rFonts w:eastAsia="IRNazanin" w:cs="IRNazanin"/>
          <w:color w:val="111111"/>
          <w:sz w:val="28"/>
          <w:szCs w:val="28"/>
          <w:rtl w:val="true"/>
          <w:lang w:bidi="fa-IR"/>
        </w:rPr>
        <w:t>.</w:t>
      </w:r>
    </w:p>
    <w:p>
      <w:pPr>
        <w:pStyle w:val="Heading2"/>
        <w:numPr>
          <w:ilvl w:val="1"/>
          <w:numId w:val="1"/>
        </w:numPr>
        <w:rPr/>
      </w:pPr>
      <w:bookmarkStart w:id="2594" w:name="__RefHeading___Toc250747_1738255347"/>
      <w:bookmarkStart w:id="2595" w:name="_Toc1140"/>
      <w:bookmarkEnd w:id="2594"/>
      <w:r>
        <w:rPr>
          <w:rtl w:val="true"/>
        </w:rPr>
        <w:t xml:space="preserve">قوله فی ج </w:t>
      </w:r>
      <w:r>
        <w:rPr/>
        <w:t>5</w:t>
      </w:r>
      <w:r>
        <w:rPr>
          <w:rtl w:val="true"/>
        </w:rPr>
        <w:t xml:space="preserve">، ص </w:t>
      </w:r>
      <w:r>
        <w:rPr/>
        <w:t>316</w:t>
      </w:r>
      <w:r>
        <w:rPr>
          <w:rtl w:val="true"/>
        </w:rPr>
        <w:t xml:space="preserve">، س </w:t>
      </w:r>
      <w:r>
        <w:rPr/>
        <w:t>11</w:t>
      </w:r>
      <w:r>
        <w:rPr>
          <w:rtl w:val="true"/>
        </w:rPr>
        <w:t>: «</w:t>
      </w:r>
      <w:r>
        <w:rPr>
          <w:rtl w:val="true"/>
        </w:rPr>
        <w:t>یرد علیه أنه</w:t>
      </w:r>
      <w:r>
        <w:rPr>
          <w:rtl w:val="true"/>
        </w:rPr>
        <w:t>»</w:t>
      </w:r>
      <w:bookmarkEnd w:id="2595"/>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العموم یخصص بالروایة الدالة علی کیفیة ارث أولاد الاولاد</w:t>
      </w:r>
      <w:r>
        <w:rPr>
          <w:rFonts w:eastAsia="IRNazanin" w:cs="IRNazanin"/>
          <w:color w:val="111111"/>
          <w:sz w:val="28"/>
          <w:szCs w:val="28"/>
          <w:rtl w:val="true"/>
          <w:lang w:bidi="fa-IR"/>
        </w:rPr>
        <w:t>.</w:t>
      </w:r>
      <w:bookmarkStart w:id="2596" w:name="pg14020_140960"/>
    </w:p>
    <w:p>
      <w:pPr>
        <w:pStyle w:val="Heading2"/>
        <w:numPr>
          <w:ilvl w:val="1"/>
          <w:numId w:val="1"/>
        </w:numPr>
        <w:rPr/>
      </w:pPr>
      <w:bookmarkStart w:id="2597" w:name="__RefHeading___Toc250749_1738255347"/>
      <w:bookmarkStart w:id="2598" w:name="_Toc1141"/>
      <w:bookmarkEnd w:id="2596"/>
      <w:bookmarkEnd w:id="2597"/>
      <w:r>
        <w:rPr>
          <w:rtl w:val="true"/>
        </w:rPr>
        <w:t xml:space="preserve">قوله فی ج </w:t>
      </w:r>
      <w:r>
        <w:rPr/>
        <w:t>5</w:t>
      </w:r>
      <w:r>
        <w:rPr>
          <w:rtl w:val="true"/>
        </w:rPr>
        <w:t xml:space="preserve">، ص </w:t>
      </w:r>
      <w:r>
        <w:rPr/>
        <w:t>316</w:t>
      </w:r>
      <w:r>
        <w:rPr>
          <w:rtl w:val="true"/>
        </w:rPr>
        <w:t xml:space="preserve">، س </w:t>
      </w:r>
      <w:r>
        <w:rPr/>
        <w:t>13</w:t>
      </w:r>
      <w:r>
        <w:rPr>
          <w:rtl w:val="true"/>
        </w:rPr>
        <w:t>: «</w:t>
      </w:r>
      <w:r>
        <w:rPr>
          <w:rtl w:val="true"/>
        </w:rPr>
        <w:t>أیضا بخبر محمد بن سماعة</w:t>
      </w:r>
      <w:r>
        <w:rPr>
          <w:rtl w:val="true"/>
        </w:rPr>
        <w:t>»</w:t>
      </w:r>
      <w:bookmarkEnd w:id="25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حمید بن زیاد عن الحسن بن محمد بن سماعة الخ</w:t>
      </w:r>
      <w:r>
        <w:rPr>
          <w:rFonts w:eastAsia="IRNazanin" w:cs="IRNazanin"/>
          <w:color w:val="111111"/>
          <w:sz w:val="28"/>
          <w:szCs w:val="28"/>
          <w:rtl w:val="true"/>
          <w:lang w:bidi="fa-IR"/>
        </w:rPr>
        <w:t>.</w:t>
      </w:r>
    </w:p>
    <w:p>
      <w:pPr>
        <w:pStyle w:val="Heading2"/>
        <w:numPr>
          <w:ilvl w:val="1"/>
          <w:numId w:val="1"/>
        </w:numPr>
        <w:rPr/>
      </w:pPr>
      <w:bookmarkStart w:id="2599" w:name="__RefHeading___Toc250751_1738255347"/>
      <w:bookmarkStart w:id="2600" w:name="_Toc1142"/>
      <w:bookmarkEnd w:id="2599"/>
      <w:r>
        <w:rPr>
          <w:rtl w:val="true"/>
        </w:rPr>
        <w:t xml:space="preserve">قوله فی ج </w:t>
      </w:r>
      <w:r>
        <w:rPr/>
        <w:t>5</w:t>
      </w:r>
      <w:r>
        <w:rPr>
          <w:rtl w:val="true"/>
        </w:rPr>
        <w:t xml:space="preserve">، ص </w:t>
      </w:r>
      <w:r>
        <w:rPr/>
        <w:t>316</w:t>
      </w:r>
      <w:r>
        <w:rPr>
          <w:rtl w:val="true"/>
        </w:rPr>
        <w:t xml:space="preserve">، س </w:t>
      </w:r>
      <w:r>
        <w:rPr/>
        <w:t>13</w:t>
      </w:r>
      <w:r>
        <w:rPr>
          <w:rtl w:val="true"/>
        </w:rPr>
        <w:t>: «</w:t>
      </w:r>
      <w:r>
        <w:rPr>
          <w:rtl w:val="true"/>
        </w:rPr>
        <w:t>کتابا لموسی ابن بکر</w:t>
      </w:r>
      <w:r>
        <w:rPr>
          <w:rtl w:val="true"/>
        </w:rPr>
        <w:t>»</w:t>
      </w:r>
      <w:bookmarkEnd w:id="26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أن آیة الله البروجردی أنه موثق لروایته فی أبواب المختلفة من الفقه هذا مضافا الی روایة صفوان عنه ثم ان علی بن سعید الذی روی عنه موسی بن بکر هو البصری و قد حکی عن البهبهانی أنه روی عنه ابن أبی عمیر هذا</w:t>
      </w:r>
      <w:r>
        <w:rPr>
          <w:rFonts w:eastAsia="IRNazanin" w:cs="IRNazanin"/>
          <w:color w:val="111111"/>
          <w:sz w:val="28"/>
          <w:szCs w:val="28"/>
          <w:rtl w:val="true"/>
          <w:lang w:bidi="fa-IR"/>
        </w:rPr>
        <w:t>.</w:t>
      </w:r>
    </w:p>
    <w:p>
      <w:pPr>
        <w:pStyle w:val="Heading2"/>
        <w:numPr>
          <w:ilvl w:val="1"/>
          <w:numId w:val="1"/>
        </w:numPr>
        <w:rPr/>
      </w:pPr>
      <w:bookmarkStart w:id="2601" w:name="__RefHeading___Toc250753_1738255347"/>
      <w:bookmarkStart w:id="2602" w:name="_Toc1143"/>
      <w:bookmarkEnd w:id="2601"/>
      <w:r>
        <w:rPr>
          <w:rtl w:val="true"/>
        </w:rPr>
        <w:t xml:space="preserve">قوله فی ج </w:t>
      </w:r>
      <w:r>
        <w:rPr/>
        <w:t>5</w:t>
      </w:r>
      <w:r>
        <w:rPr>
          <w:rtl w:val="true"/>
        </w:rPr>
        <w:t xml:space="preserve">، ص </w:t>
      </w:r>
      <w:r>
        <w:rPr/>
        <w:t>316</w:t>
      </w:r>
      <w:r>
        <w:rPr>
          <w:rtl w:val="true"/>
        </w:rPr>
        <w:t xml:space="preserve">، س </w:t>
      </w:r>
      <w:r>
        <w:rPr/>
        <w:t>16</w:t>
      </w:r>
      <w:r>
        <w:rPr>
          <w:rtl w:val="true"/>
        </w:rPr>
        <w:t>: «</w:t>
      </w:r>
      <w:r>
        <w:rPr>
          <w:rtl w:val="true"/>
        </w:rPr>
        <w:t>و ذکر مسائل الی أن قال</w:t>
      </w:r>
      <w:r>
        <w:rPr>
          <w:rtl w:val="true"/>
        </w:rPr>
        <w:t>:»</w:t>
      </w:r>
      <w:bookmarkEnd w:id="26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المصدر انهما سئلا عن امراة ترکت زوجها و ابنتیها فقال للزوج الربع ا لی أن قال و ان ترک أباو زوجا الی أن قال و لایرث أحد من خلق إلخ</w:t>
      </w:r>
      <w:r>
        <w:rPr>
          <w:rFonts w:eastAsia="IRNazanin" w:cs="IRNazanin"/>
          <w:color w:val="111111"/>
          <w:sz w:val="28"/>
          <w:szCs w:val="28"/>
          <w:rtl w:val="true"/>
          <w:lang w:bidi="fa-IR"/>
        </w:rPr>
        <w:t>.</w:t>
      </w:r>
    </w:p>
    <w:p>
      <w:pPr>
        <w:pStyle w:val="Heading2"/>
        <w:numPr>
          <w:ilvl w:val="1"/>
          <w:numId w:val="1"/>
        </w:numPr>
        <w:rPr/>
      </w:pPr>
      <w:bookmarkStart w:id="2603" w:name="__RefHeading___Toc250755_1738255347"/>
      <w:bookmarkStart w:id="2604" w:name="_Toc1144"/>
      <w:bookmarkEnd w:id="2603"/>
      <w:r>
        <w:rPr>
          <w:rtl w:val="true"/>
        </w:rPr>
        <w:t xml:space="preserve">قوله فی ج </w:t>
      </w:r>
      <w:r>
        <w:rPr/>
        <w:t>5</w:t>
      </w:r>
      <w:r>
        <w:rPr>
          <w:rtl w:val="true"/>
        </w:rPr>
        <w:t xml:space="preserve">، ص </w:t>
      </w:r>
      <w:r>
        <w:rPr/>
        <w:t>317</w:t>
      </w:r>
      <w:r>
        <w:rPr>
          <w:rtl w:val="true"/>
        </w:rPr>
        <w:t xml:space="preserve">، س </w:t>
      </w:r>
      <w:r>
        <w:rPr/>
        <w:t>3</w:t>
      </w:r>
      <w:r>
        <w:rPr>
          <w:rtl w:val="true"/>
        </w:rPr>
        <w:t>: «</w:t>
      </w:r>
      <w:r>
        <w:rPr>
          <w:rtl w:val="true"/>
        </w:rPr>
        <w:t>و قیل الضعف منجبز</w:t>
      </w:r>
      <w:r>
        <w:rPr>
          <w:rtl w:val="true"/>
        </w:rPr>
        <w:t>»</w:t>
      </w:r>
      <w:bookmarkEnd w:id="2604"/>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الروایة موثقه بتوثیق عام أو خاص و معه لاحاجة الی الانجبار هذا مضافا الی امکان الاعتماد باستناد المشهور الی خبر محمد بن سماعة لان جمیع احکام أولاد الاولاد من قیامهم مقام آبائهم فی الارث من الحجب بالنسبة الی الوالدین عن سهامهم الأکثر و کیفیة ارثهم من أن بنت الابن یرث ارث الابن و ابن البنت یرث ارث البنت و لایجری فی حقهم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لایستفاد من ادلة تنزیلهم منزلة آبائهم لعدم عموم التنزیل و عدم وضوحه بمیت افتی الاصحاب بذلک من دون تردید فهذا شاهد علی انهم أخذوا بروایة زرارة فتدبر و کیف کان فالارجح هو ما ذهب الیه المشهور</w:t>
      </w:r>
      <w:r>
        <w:rPr>
          <w:rFonts w:eastAsia="IRNazanin" w:cs="IRNazanin"/>
          <w:color w:val="111111"/>
          <w:sz w:val="28"/>
          <w:szCs w:val="28"/>
          <w:rtl w:val="true"/>
          <w:lang w:bidi="fa-IR"/>
        </w:rPr>
        <w:t>.</w:t>
      </w:r>
      <w:bookmarkStart w:id="2605" w:name="pg14020_140962"/>
    </w:p>
    <w:p>
      <w:pPr>
        <w:pStyle w:val="Heading2"/>
        <w:numPr>
          <w:ilvl w:val="1"/>
          <w:numId w:val="1"/>
        </w:numPr>
        <w:rPr/>
      </w:pPr>
      <w:bookmarkStart w:id="2606" w:name="__RefHeading___Toc250757_1738255347"/>
      <w:bookmarkStart w:id="2607" w:name="_Toc1145"/>
      <w:bookmarkEnd w:id="2605"/>
      <w:bookmarkEnd w:id="2606"/>
      <w:r>
        <w:rPr>
          <w:rtl w:val="true"/>
        </w:rPr>
        <w:t xml:space="preserve">قوله فی ج </w:t>
      </w:r>
      <w:r>
        <w:rPr/>
        <w:t>5</w:t>
      </w:r>
      <w:r>
        <w:rPr>
          <w:rtl w:val="true"/>
        </w:rPr>
        <w:t xml:space="preserve">، ص </w:t>
      </w:r>
      <w:r>
        <w:rPr/>
        <w:t>317</w:t>
      </w:r>
      <w:r>
        <w:rPr>
          <w:rtl w:val="true"/>
        </w:rPr>
        <w:t xml:space="preserve">، س </w:t>
      </w:r>
      <w:r>
        <w:rPr/>
        <w:t>5</w:t>
      </w:r>
      <w:r>
        <w:rPr>
          <w:rtl w:val="true"/>
        </w:rPr>
        <w:t>: «</w:t>
      </w:r>
      <w:r>
        <w:rPr>
          <w:rtl w:val="true"/>
        </w:rPr>
        <w:t>لم یعلم کونه کلام الإمام علیه السلام</w:t>
      </w:r>
      <w:r>
        <w:rPr>
          <w:rtl w:val="true"/>
        </w:rPr>
        <w:t>»</w:t>
      </w:r>
      <w:bookmarkEnd w:id="26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مقتضی الصدر هو أنه مما لیس فیه اختلاف عند الاصحاب حیث قال زرارة هذا مما لیس فیه اختلاف عند أصحابنا عن أبی عبدالله و عن أبی جعفر علیهما السلام أنهما سئلا عن امراة ترکت زوجها و امها و ابنتها فقال للزوج الربع و للام السدس و للابنتین ما بقی لانهم لو کانا رجلین لم یکن لهما شیء إلا ما بقی و لاتزاد المراة ابدا علی نصیب الرجل لو کان مکانها و ان ترک المیت أما و اباو امراة و ابنة فان الفریضة من اربعة و عشرین سهما للمراة الی أن قال و إن ترک ابا و زوجا و ابنة فللاب سهمان من اثنی عشر و هو السدس و للزوج الربع ثلاثة اسهم من اثنی عشر و للابنة النصف ستة اسهم من اثنی عشر و بقی سهم واحد مردود علی الابنة و الاب علی ضرر سهمامهما و لایرد علی الزوج شیء و لایرث أحد من خلق الله مع الولد إلا الابوان و الزوج و الزوجة الحدیث و کیف کان فاما هو کلام الامام أو کلام لیس فیه خلاف هذا مضافا الی بعد نقل فتوی زرارة جوامع الروایة</w:t>
      </w:r>
      <w:r>
        <w:rPr>
          <w:rFonts w:eastAsia="IRNazanin" w:cs="IRNazanin"/>
          <w:color w:val="111111"/>
          <w:sz w:val="28"/>
          <w:szCs w:val="28"/>
          <w:rtl w:val="true"/>
          <w:lang w:bidi="fa-IR"/>
        </w:rPr>
        <w:t>.</w:t>
      </w:r>
    </w:p>
    <w:p>
      <w:pPr>
        <w:pStyle w:val="Heading2"/>
        <w:numPr>
          <w:ilvl w:val="1"/>
          <w:numId w:val="1"/>
        </w:numPr>
        <w:rPr/>
      </w:pPr>
      <w:bookmarkStart w:id="2608" w:name="__RefHeading___Toc250759_1738255347"/>
      <w:bookmarkStart w:id="2609" w:name="_Toc1146"/>
      <w:bookmarkEnd w:id="2608"/>
      <w:r>
        <w:rPr>
          <w:rtl w:val="true"/>
        </w:rPr>
        <w:t xml:space="preserve">قوله فی ج </w:t>
      </w:r>
      <w:r>
        <w:rPr/>
        <w:t>5</w:t>
      </w:r>
      <w:r>
        <w:rPr>
          <w:rtl w:val="true"/>
        </w:rPr>
        <w:t xml:space="preserve">، ص </w:t>
      </w:r>
      <w:r>
        <w:rPr/>
        <w:t>317</w:t>
      </w:r>
      <w:r>
        <w:rPr>
          <w:rtl w:val="true"/>
        </w:rPr>
        <w:t xml:space="preserve">، س </w:t>
      </w:r>
      <w:r>
        <w:rPr/>
        <w:t>14</w:t>
      </w:r>
      <w:r>
        <w:rPr>
          <w:rtl w:val="true"/>
        </w:rPr>
        <w:t>: «</w:t>
      </w:r>
      <w:r>
        <w:rPr>
          <w:rtl w:val="true"/>
        </w:rPr>
        <w:t>و خبر حریز إذا هلک الرجل</w:t>
      </w:r>
      <w:r>
        <w:rPr>
          <w:rtl w:val="true"/>
        </w:rPr>
        <w:t>»</w:t>
      </w:r>
      <w:bookmarkEnd w:id="26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حریز</w:t>
      </w:r>
      <w:r>
        <w:rPr>
          <w:rFonts w:eastAsia="IRNazanin" w:cs="IRNazanin"/>
          <w:color w:val="111111"/>
          <w:sz w:val="28"/>
          <w:szCs w:val="28"/>
          <w:rtl w:val="true"/>
          <w:lang w:bidi="fa-IR"/>
        </w:rPr>
        <w:t>.</w:t>
      </w:r>
    </w:p>
    <w:p>
      <w:pPr>
        <w:pStyle w:val="Heading2"/>
        <w:numPr>
          <w:ilvl w:val="1"/>
          <w:numId w:val="1"/>
        </w:numPr>
        <w:rPr/>
      </w:pPr>
      <w:bookmarkStart w:id="2610" w:name="__RefHeading___Toc250761_1738255347"/>
      <w:bookmarkStart w:id="2611" w:name="_Toc1147"/>
      <w:bookmarkEnd w:id="2610"/>
      <w:r>
        <w:rPr>
          <w:rtl w:val="true"/>
        </w:rPr>
        <w:t xml:space="preserve">قوله فی ج </w:t>
      </w:r>
      <w:r>
        <w:rPr/>
        <w:t>5</w:t>
      </w:r>
      <w:r>
        <w:rPr>
          <w:rtl w:val="true"/>
        </w:rPr>
        <w:t xml:space="preserve">، ص </w:t>
      </w:r>
      <w:r>
        <w:rPr/>
        <w:t>317</w:t>
      </w:r>
      <w:r>
        <w:rPr>
          <w:rtl w:val="true"/>
        </w:rPr>
        <w:t xml:space="preserve">، س </w:t>
      </w:r>
      <w:r>
        <w:rPr/>
        <w:t>16</w:t>
      </w:r>
      <w:r>
        <w:rPr>
          <w:rtl w:val="true"/>
        </w:rPr>
        <w:t>: «</w:t>
      </w:r>
      <w:r>
        <w:rPr>
          <w:rtl w:val="true"/>
        </w:rPr>
        <w:t>الرجل سیفا و سلاحا</w:t>
      </w:r>
      <w:r>
        <w:rPr>
          <w:rtl w:val="true"/>
        </w:rPr>
        <w:t>»</w:t>
      </w:r>
      <w:bookmarkEnd w:id="2611"/>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النکرة هو سیف واحد و سلاح واحد ولکنه لایقاوم سایر الروایات الدالة علی جنس السیف و الدرع لضعفه بالارسال نعم اللازم أن یکون هذه الاسناد تتخذة للاستعمال فلایشمل ما اعده التجارة</w:t>
      </w:r>
      <w:r>
        <w:rPr>
          <w:rFonts w:eastAsia="IRNazanin" w:cs="IRNazanin"/>
          <w:color w:val="111111"/>
          <w:sz w:val="28"/>
          <w:szCs w:val="28"/>
          <w:rtl w:val="true"/>
          <w:lang w:bidi="fa-IR"/>
        </w:rPr>
        <w:t>.</w:t>
      </w:r>
      <w:bookmarkStart w:id="2612" w:name="pg14020_140964"/>
    </w:p>
    <w:p>
      <w:pPr>
        <w:pStyle w:val="Heading2"/>
        <w:numPr>
          <w:ilvl w:val="1"/>
          <w:numId w:val="1"/>
        </w:numPr>
        <w:rPr/>
      </w:pPr>
      <w:bookmarkStart w:id="2613" w:name="__RefHeading___Toc250763_1738255347"/>
      <w:bookmarkStart w:id="2614" w:name="_Toc1148"/>
      <w:bookmarkEnd w:id="2612"/>
      <w:bookmarkEnd w:id="2613"/>
      <w:r>
        <w:rPr>
          <w:rtl w:val="true"/>
        </w:rPr>
        <w:t xml:space="preserve">قوله فی ج </w:t>
      </w:r>
      <w:r>
        <w:rPr/>
        <w:t>5</w:t>
      </w:r>
      <w:r>
        <w:rPr>
          <w:rtl w:val="true"/>
        </w:rPr>
        <w:t xml:space="preserve">، ص </w:t>
      </w:r>
      <w:r>
        <w:rPr/>
        <w:t>317</w:t>
      </w:r>
      <w:r>
        <w:rPr>
          <w:rtl w:val="true"/>
        </w:rPr>
        <w:t xml:space="preserve">، س </w:t>
      </w:r>
      <w:r>
        <w:rPr/>
        <w:t>18</w:t>
      </w:r>
      <w:r>
        <w:rPr>
          <w:rtl w:val="true"/>
        </w:rPr>
        <w:t>: «</w:t>
      </w:r>
      <w:r>
        <w:rPr>
          <w:rtl w:val="true"/>
        </w:rPr>
        <w:t>و فی صحیح الربعی الآخر</w:t>
      </w:r>
      <w:r>
        <w:rPr>
          <w:rtl w:val="true"/>
        </w:rPr>
        <w:t>»</w:t>
      </w:r>
      <w:bookmarkEnd w:id="26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 هو ان الاشیاء سبعة ولکن ظاهر الاصحاب هو الاربعة کما یظهر من المتن و الشرایع و الجواهر فان تم الاجماع و إلا فالحیوة فی جمیع الموارد بل لعل السیف لاخصوصیة فیه بل یشمل جمیع افراد الاسلحة التی اتخذها للاستعمال هذا مضافا الی مرسلة ابن اذینة و الأحوط التصالح بینه و بین سایر الوراث فی غیر الاربعة</w:t>
      </w:r>
      <w:r>
        <w:rPr>
          <w:rFonts w:eastAsia="IRNazanin" w:cs="IRNazanin"/>
          <w:color w:val="111111"/>
          <w:sz w:val="28"/>
          <w:szCs w:val="28"/>
          <w:rtl w:val="true"/>
          <w:lang w:bidi="fa-IR"/>
        </w:rPr>
        <w:t>.</w:t>
      </w:r>
    </w:p>
    <w:p>
      <w:pPr>
        <w:pStyle w:val="Heading2"/>
        <w:numPr>
          <w:ilvl w:val="1"/>
          <w:numId w:val="1"/>
        </w:numPr>
        <w:rPr/>
      </w:pPr>
      <w:bookmarkStart w:id="2615" w:name="__RefHeading___Toc250765_1738255347"/>
      <w:bookmarkStart w:id="2616" w:name="_Toc1149"/>
      <w:bookmarkEnd w:id="2615"/>
      <w:r>
        <w:rPr>
          <w:rtl w:val="true"/>
        </w:rPr>
        <w:t xml:space="preserve">قوله فی ج </w:t>
      </w:r>
      <w:r>
        <w:rPr/>
        <w:t>5</w:t>
      </w:r>
      <w:r>
        <w:rPr>
          <w:rtl w:val="true"/>
        </w:rPr>
        <w:t xml:space="preserve">، ص </w:t>
      </w:r>
      <w:r>
        <w:rPr/>
        <w:t>317</w:t>
      </w:r>
      <w:r>
        <w:rPr>
          <w:rtl w:val="true"/>
        </w:rPr>
        <w:t xml:space="preserve">، س </w:t>
      </w:r>
      <w:r>
        <w:rPr/>
        <w:t>19</w:t>
      </w:r>
      <w:r>
        <w:rPr>
          <w:rtl w:val="true"/>
        </w:rPr>
        <w:t>: «</w:t>
      </w:r>
      <w:r>
        <w:rPr>
          <w:rtl w:val="true"/>
        </w:rPr>
        <w:t>إبنة فللأکبر</w:t>
      </w:r>
      <w:r>
        <w:rPr>
          <w:rtl w:val="true"/>
        </w:rPr>
        <w:t>»</w:t>
      </w:r>
      <w:bookmarkEnd w:id="26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یشمل ما إذا کان الاکبر متعددا کما إذا ولدا من امین فی زمان واحد فانهما معا اکبر من الذکور فیقسم بینهما لانه جنس و یصدق علیهما کما أن الظاهر أن المسألة اتفاقیة</w:t>
      </w:r>
      <w:r>
        <w:rPr>
          <w:rFonts w:eastAsia="IRNazanin" w:cs="IRNazanin"/>
          <w:color w:val="111111"/>
          <w:sz w:val="28"/>
          <w:szCs w:val="28"/>
          <w:rtl w:val="true"/>
          <w:lang w:bidi="fa-IR"/>
        </w:rPr>
        <w:t>.</w:t>
      </w:r>
    </w:p>
    <w:p>
      <w:pPr>
        <w:pStyle w:val="Heading2"/>
        <w:numPr>
          <w:ilvl w:val="1"/>
          <w:numId w:val="1"/>
        </w:numPr>
        <w:rPr/>
      </w:pPr>
      <w:bookmarkStart w:id="2617" w:name="__RefHeading___Toc250767_1738255347"/>
      <w:bookmarkStart w:id="2618" w:name="_Toc1150"/>
      <w:bookmarkEnd w:id="2617"/>
      <w:r>
        <w:rPr>
          <w:rtl w:val="true"/>
        </w:rPr>
        <w:t xml:space="preserve">قوله فی ج </w:t>
      </w:r>
      <w:r>
        <w:rPr/>
        <w:t>5</w:t>
      </w:r>
      <w:r>
        <w:rPr>
          <w:rtl w:val="true"/>
        </w:rPr>
        <w:t xml:space="preserve">، ص </w:t>
      </w:r>
      <w:r>
        <w:rPr/>
        <w:t>317</w:t>
      </w:r>
      <w:r>
        <w:rPr>
          <w:rtl w:val="true"/>
        </w:rPr>
        <w:t xml:space="preserve">، س </w:t>
      </w:r>
      <w:r>
        <w:rPr/>
        <w:t>20</w:t>
      </w:r>
      <w:r>
        <w:rPr>
          <w:rtl w:val="true"/>
        </w:rPr>
        <w:t>: «</w:t>
      </w:r>
      <w:r>
        <w:rPr>
          <w:rtl w:val="true"/>
        </w:rPr>
        <w:t>الذکور</w:t>
      </w:r>
      <w:r>
        <w:rPr>
          <w:rtl w:val="true"/>
        </w:rPr>
        <w:t>»</w:t>
      </w:r>
      <w:bookmarkEnd w:id="26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الفقیه ولکن لیس فیه الراحلة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الفقیه، ص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 نسخة الکافی اضبط فاالعبرة بها هذا مضافا الی اصالة عدم السهو فی الزیادة</w:t>
      </w:r>
      <w:r>
        <w:rPr>
          <w:rFonts w:eastAsia="IRNazanin" w:cs="IRNazanin"/>
          <w:color w:val="111111"/>
          <w:sz w:val="28"/>
          <w:szCs w:val="28"/>
          <w:rtl w:val="true"/>
          <w:lang w:bidi="fa-IR"/>
        </w:rPr>
        <w:t>.</w:t>
      </w:r>
    </w:p>
    <w:p>
      <w:pPr>
        <w:pStyle w:val="Heading2"/>
        <w:numPr>
          <w:ilvl w:val="1"/>
          <w:numId w:val="1"/>
        </w:numPr>
        <w:rPr/>
      </w:pPr>
      <w:bookmarkStart w:id="2619" w:name="__RefHeading___Toc250769_1738255347"/>
      <w:bookmarkStart w:id="2620" w:name="_Toc1151"/>
      <w:bookmarkEnd w:id="2619"/>
      <w:r>
        <w:rPr>
          <w:rtl w:val="true"/>
        </w:rPr>
        <w:t xml:space="preserve">قوله فی ج </w:t>
      </w:r>
      <w:r>
        <w:rPr/>
        <w:t>5</w:t>
      </w:r>
      <w:r>
        <w:rPr>
          <w:rtl w:val="true"/>
        </w:rPr>
        <w:t xml:space="preserve">، ص </w:t>
      </w:r>
      <w:r>
        <w:rPr/>
        <w:t>318</w:t>
      </w:r>
      <w:r>
        <w:rPr>
          <w:rtl w:val="true"/>
        </w:rPr>
        <w:t xml:space="preserve">، س </w:t>
      </w:r>
      <w:r>
        <w:rPr/>
        <w:t>1</w:t>
      </w:r>
      <w:r>
        <w:rPr>
          <w:rtl w:val="true"/>
        </w:rPr>
        <w:t>: «</w:t>
      </w:r>
      <w:r>
        <w:rPr>
          <w:rtl w:val="true"/>
        </w:rPr>
        <w:t>و فی خبر أبی بصیر</w:t>
      </w:r>
      <w:r>
        <w:rPr>
          <w:rtl w:val="true"/>
        </w:rPr>
        <w:t>»</w:t>
      </w:r>
      <w:bookmarkEnd w:id="2620"/>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الفقیه، ص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حماد بن عیسی عن شعیب بن یعقوب عن أبی بصیر عن أبی عبدالله علیه السلام قال المیت إذا مات الحدیث ثم أن ثیاب جلده یشمل الثیاب المتعددة التی اتخذها للاستعمال و اضیفت الیه بل ظاهر الجنس فی</w:t>
      </w:r>
      <w:bookmarkStart w:id="2621" w:name="pg14020_140966"/>
    </w:p>
    <w:p>
      <w:pPr>
        <w:pStyle w:val="BookText"/>
        <w:rPr/>
      </w:pPr>
      <w:bookmarkEnd w:id="2621"/>
      <w:r>
        <w:rPr>
          <w:rFonts w:ascii="IRNazanin" w:hAnsi="IRNazanin" w:eastAsia="IRNazanin"/>
          <w:color w:val="111111"/>
          <w:sz w:val="28"/>
          <w:sz w:val="28"/>
          <w:szCs w:val="28"/>
          <w:rtl w:val="true"/>
          <w:lang w:bidi="fa-IR"/>
        </w:rPr>
        <w:t>مثل قوله السیف یشمل المتعدد الذی اتخذه للاستعمال لان الجنس شایع وهکذا فی غیره</w:t>
      </w:r>
      <w:r>
        <w:rPr>
          <w:rFonts w:eastAsia="IRNazanin" w:cs="IRNazanin"/>
          <w:color w:val="111111"/>
          <w:sz w:val="28"/>
          <w:szCs w:val="28"/>
          <w:rtl w:val="true"/>
          <w:lang w:bidi="fa-IR"/>
        </w:rPr>
        <w:t>.</w:t>
      </w:r>
    </w:p>
    <w:p>
      <w:pPr>
        <w:pStyle w:val="Heading2"/>
        <w:numPr>
          <w:ilvl w:val="1"/>
          <w:numId w:val="1"/>
        </w:numPr>
        <w:rPr/>
      </w:pPr>
      <w:bookmarkStart w:id="2622" w:name="__RefHeading___Toc250771_1738255347"/>
      <w:bookmarkStart w:id="2623" w:name="_Toc1152"/>
      <w:bookmarkEnd w:id="2622"/>
      <w:r>
        <w:rPr>
          <w:rtl w:val="true"/>
        </w:rPr>
        <w:t xml:space="preserve">قوله فی ج </w:t>
      </w:r>
      <w:r>
        <w:rPr/>
        <w:t>5</w:t>
      </w:r>
      <w:r>
        <w:rPr>
          <w:rtl w:val="true"/>
        </w:rPr>
        <w:t xml:space="preserve">، ص </w:t>
      </w:r>
      <w:r>
        <w:rPr/>
        <w:t>318</w:t>
      </w:r>
      <w:r>
        <w:rPr>
          <w:rtl w:val="true"/>
        </w:rPr>
        <w:t xml:space="preserve">، س </w:t>
      </w:r>
      <w:r>
        <w:rPr/>
        <w:t>8</w:t>
      </w:r>
      <w:r>
        <w:rPr>
          <w:rtl w:val="true"/>
        </w:rPr>
        <w:t>: «</w:t>
      </w:r>
      <w:r>
        <w:rPr>
          <w:rtl w:val="true"/>
        </w:rPr>
        <w:t>و خبر أبی بصیر عن أبی جعفر علیه السلام</w:t>
      </w:r>
      <w:r>
        <w:rPr>
          <w:rtl w:val="true"/>
        </w:rPr>
        <w:t>»</w:t>
      </w:r>
      <w:bookmarkEnd w:id="26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السیف لاخصوصیة له بل المعیار هو السلاح کما صرح به فی مرسلة ابن اذینة و فی مسند ابن اذینة</w:t>
      </w:r>
      <w:r>
        <w:rPr>
          <w:rFonts w:eastAsia="IRNazanin" w:cs="IRNazanin"/>
          <w:color w:val="111111"/>
          <w:sz w:val="28"/>
          <w:szCs w:val="28"/>
          <w:rtl w:val="true"/>
          <w:lang w:bidi="fa-IR"/>
        </w:rPr>
        <w:t>.</w:t>
      </w:r>
    </w:p>
    <w:p>
      <w:pPr>
        <w:pStyle w:val="Heading2"/>
        <w:numPr>
          <w:ilvl w:val="1"/>
          <w:numId w:val="1"/>
        </w:numPr>
        <w:rPr/>
      </w:pPr>
      <w:bookmarkStart w:id="2624" w:name="__RefHeading___Toc250773_1738255347"/>
      <w:bookmarkStart w:id="2625" w:name="_Toc1153"/>
      <w:bookmarkEnd w:id="2624"/>
      <w:r>
        <w:rPr>
          <w:rtl w:val="true"/>
        </w:rPr>
        <w:t xml:space="preserve">قوله فی ج </w:t>
      </w:r>
      <w:r>
        <w:rPr/>
        <w:t>5</w:t>
      </w:r>
      <w:r>
        <w:rPr>
          <w:rtl w:val="true"/>
        </w:rPr>
        <w:t xml:space="preserve">، ص </w:t>
      </w:r>
      <w:r>
        <w:rPr/>
        <w:t>318</w:t>
      </w:r>
      <w:r>
        <w:rPr>
          <w:rtl w:val="true"/>
        </w:rPr>
        <w:t xml:space="preserve">، س </w:t>
      </w:r>
      <w:r>
        <w:rPr/>
        <w:t>12</w:t>
      </w:r>
      <w:r>
        <w:rPr>
          <w:rtl w:val="true"/>
        </w:rPr>
        <w:t>: «</w:t>
      </w:r>
      <w:r>
        <w:rPr>
          <w:rtl w:val="true"/>
        </w:rPr>
        <w:t>و خبر علی بن أسباط</w:t>
      </w:r>
      <w:r>
        <w:rPr>
          <w:rtl w:val="true"/>
        </w:rPr>
        <w:t>»</w:t>
      </w:r>
      <w:bookmarkEnd w:id="26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خبر اخر رواه فی التهذیب عن علی بن الحسن بن فضال عن علی ابن اسباط عن محمد بن زیاد بن عیسی عن ابن اذینة عن زرارة و محمد بن مسلم و بکیر و فضیل بن یسار عن أحدهما علیهما السلام ان الرجل إذا ترک سیفا أو سلاحا فهو لابنه فان کانوا اثنین فهو لاکبرهما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التنوین للتنکیر لا للوحدة و علیه فلایدل علی اعتبار الوحدة و ان تم الدلالة فیقتصر فیها فی خصوص السیف أو السلاح لا الغیر</w:t>
      </w:r>
      <w:r>
        <w:rPr>
          <w:rFonts w:eastAsia="IRNazanin" w:cs="IRNazanin"/>
          <w:color w:val="111111"/>
          <w:sz w:val="28"/>
          <w:szCs w:val="28"/>
          <w:rtl w:val="true"/>
          <w:lang w:bidi="fa-IR"/>
        </w:rPr>
        <w:t>.</w:t>
      </w:r>
    </w:p>
    <w:p>
      <w:pPr>
        <w:pStyle w:val="Heading2"/>
        <w:numPr>
          <w:ilvl w:val="1"/>
          <w:numId w:val="1"/>
        </w:numPr>
        <w:rPr/>
      </w:pPr>
      <w:bookmarkStart w:id="2626" w:name="__RefHeading___Toc250775_1738255347"/>
      <w:bookmarkStart w:id="2627" w:name="_Toc1154"/>
      <w:bookmarkEnd w:id="2626"/>
      <w:r>
        <w:rPr>
          <w:rtl w:val="true"/>
        </w:rPr>
        <w:t xml:space="preserve">قوله فی ج </w:t>
      </w:r>
      <w:r>
        <w:rPr/>
        <w:t>5</w:t>
      </w:r>
      <w:r>
        <w:rPr>
          <w:rtl w:val="true"/>
        </w:rPr>
        <w:t xml:space="preserve">، ص </w:t>
      </w:r>
      <w:r>
        <w:rPr/>
        <w:t>319</w:t>
      </w:r>
      <w:r>
        <w:rPr>
          <w:rtl w:val="true"/>
        </w:rPr>
        <w:t xml:space="preserve">، س </w:t>
      </w:r>
      <w:r>
        <w:rPr/>
        <w:t>9</w:t>
      </w:r>
      <w:r>
        <w:rPr>
          <w:rtl w:val="true"/>
        </w:rPr>
        <w:t>: «</w:t>
      </w:r>
      <w:r>
        <w:rPr>
          <w:rtl w:val="true"/>
        </w:rPr>
        <w:t>مع غیره فتأمل</w:t>
      </w:r>
      <w:r>
        <w:rPr>
          <w:rtl w:val="true"/>
        </w:rPr>
        <w:t>»</w:t>
      </w:r>
      <w:bookmarkEnd w:id="2627"/>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اشارة الی ما مر منه فی باب تعدید الکبائر ولکن ظهور کل واحد أقوی من مفهوم الاخر لو لم نقل هو الظهور الناشی عن السکوت و مقتضی الاقوائیة هو تقدمه علی الاخر و مع التقدم یقبل الجمع کما ذهب الیه استاذنا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فی الارث و علیه فجمیع ما ذکر فی الروایات</w:t>
      </w:r>
      <w:bookmarkStart w:id="2628" w:name="pg14020_140968"/>
    </w:p>
    <w:p>
      <w:pPr>
        <w:pStyle w:val="BookText"/>
        <w:rPr/>
      </w:pPr>
      <w:bookmarkEnd w:id="2628"/>
      <w:r>
        <w:rPr>
          <w:rFonts w:ascii="IRNazanin" w:hAnsi="IRNazanin" w:eastAsia="IRNazanin"/>
          <w:color w:val="111111"/>
          <w:sz w:val="28"/>
          <w:sz w:val="28"/>
          <w:szCs w:val="28"/>
          <w:rtl w:val="true"/>
          <w:lang w:bidi="fa-IR"/>
        </w:rPr>
        <w:t>من الحیوة و لایختص بالاربعة المذکورة فی المتن ولکن الظاهر من العبارات هو انحصارها فی الاربعة فالاحوط هو التصالح فی غیر الاربعة</w:t>
      </w:r>
      <w:r>
        <w:rPr>
          <w:rFonts w:eastAsia="IRNazanin" w:cs="IRNazanin"/>
          <w:color w:val="111111"/>
          <w:sz w:val="28"/>
          <w:szCs w:val="28"/>
          <w:rtl w:val="true"/>
          <w:lang w:bidi="fa-IR"/>
        </w:rPr>
        <w:t>.</w:t>
      </w:r>
    </w:p>
    <w:p>
      <w:pPr>
        <w:pStyle w:val="Heading2"/>
        <w:numPr>
          <w:ilvl w:val="1"/>
          <w:numId w:val="1"/>
        </w:numPr>
        <w:rPr/>
      </w:pPr>
      <w:bookmarkStart w:id="2629" w:name="__RefHeading___Toc250777_1738255347"/>
      <w:bookmarkStart w:id="2630" w:name="_Toc1155"/>
      <w:bookmarkEnd w:id="2629"/>
      <w:r>
        <w:rPr>
          <w:rtl w:val="true"/>
        </w:rPr>
        <w:t xml:space="preserve">قوله فی ج </w:t>
      </w:r>
      <w:r>
        <w:rPr/>
        <w:t>5</w:t>
      </w:r>
      <w:r>
        <w:rPr>
          <w:rtl w:val="true"/>
        </w:rPr>
        <w:t xml:space="preserve">، ص </w:t>
      </w:r>
      <w:r>
        <w:rPr/>
        <w:t>319</w:t>
      </w:r>
      <w:r>
        <w:rPr>
          <w:rtl w:val="true"/>
        </w:rPr>
        <w:t xml:space="preserve">، س </w:t>
      </w:r>
      <w:r>
        <w:rPr/>
        <w:t>24</w:t>
      </w:r>
      <w:r>
        <w:rPr>
          <w:rtl w:val="true"/>
        </w:rPr>
        <w:t>: «</w:t>
      </w:r>
      <w:r>
        <w:rPr>
          <w:rtl w:val="true"/>
        </w:rPr>
        <w:t>و یمکن أن یقال</w:t>
      </w:r>
      <w:r>
        <w:rPr>
          <w:rtl w:val="true"/>
        </w:rPr>
        <w:t>:»</w:t>
      </w:r>
      <w:bookmarkEnd w:id="26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ادلة الحیوة احکام حیثیة لانظر لها بالنسبة الی سایر العناوین العارضة و علیه فالحکم بتقدم الدین أو الوصیة أو تجهیز المیت فی محله من دون فرق بین کون الدین مستغرقا أو غیر مستغرق کما ذهب الیه أستاذنا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الارث</w:t>
      </w:r>
      <w:r>
        <w:rPr>
          <w:rFonts w:eastAsia="IRNazanin" w:cs="IRNazanin"/>
          <w:color w:val="111111"/>
          <w:sz w:val="28"/>
          <w:szCs w:val="28"/>
          <w:rtl w:val="true"/>
          <w:lang w:bidi="fa-IR"/>
        </w:rPr>
        <w:t>.</w:t>
      </w:r>
    </w:p>
    <w:p>
      <w:pPr>
        <w:pStyle w:val="Heading2"/>
        <w:numPr>
          <w:ilvl w:val="1"/>
          <w:numId w:val="1"/>
        </w:numPr>
        <w:rPr/>
      </w:pPr>
      <w:bookmarkStart w:id="2631" w:name="__RefHeading___Toc250779_1738255347"/>
      <w:bookmarkStart w:id="2632" w:name="_Toc1156"/>
      <w:bookmarkEnd w:id="2631"/>
      <w:r>
        <w:rPr>
          <w:rtl w:val="true"/>
        </w:rPr>
        <w:t xml:space="preserve">قوله فی ج </w:t>
      </w:r>
      <w:r>
        <w:rPr/>
        <w:t>5</w:t>
      </w:r>
      <w:r>
        <w:rPr>
          <w:rtl w:val="true"/>
        </w:rPr>
        <w:t xml:space="preserve">، ص </w:t>
      </w:r>
      <w:r>
        <w:rPr/>
        <w:t>320</w:t>
      </w:r>
      <w:r>
        <w:rPr>
          <w:rtl w:val="true"/>
        </w:rPr>
        <w:t xml:space="preserve">، س </w:t>
      </w:r>
      <w:r>
        <w:rPr/>
        <w:t>1</w:t>
      </w:r>
      <w:r>
        <w:rPr>
          <w:rtl w:val="true"/>
        </w:rPr>
        <w:t>: «</w:t>
      </w:r>
      <w:r>
        <w:rPr>
          <w:rtl w:val="true"/>
        </w:rPr>
        <w:t>حیث قوبلت بقضاء</w:t>
      </w:r>
      <w:r>
        <w:rPr>
          <w:rtl w:val="true"/>
        </w:rPr>
        <w:t>»</w:t>
      </w:r>
      <w:bookmarkEnd w:id="26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الارث لا أجد ما یدل علی هذه المقابلة لا فی روایات المقام و لا فی روایات باب قضاء الصلوة و الصوم و بعد عدم دلیل علیها فلامانع من شمول ما فی الکتاب و السنة من کون الارث بعد الوصیة و الدین للمقام کما لایخفی</w:t>
      </w:r>
      <w:r>
        <w:rPr>
          <w:rFonts w:eastAsia="IRNazanin" w:cs="IRNazanin"/>
          <w:color w:val="111111"/>
          <w:sz w:val="28"/>
          <w:szCs w:val="28"/>
          <w:rtl w:val="true"/>
          <w:lang w:bidi="fa-IR"/>
        </w:rPr>
        <w:t>.</w:t>
      </w:r>
    </w:p>
    <w:p>
      <w:pPr>
        <w:pStyle w:val="Heading2"/>
        <w:numPr>
          <w:ilvl w:val="1"/>
          <w:numId w:val="1"/>
        </w:numPr>
        <w:rPr/>
      </w:pPr>
      <w:bookmarkStart w:id="2633" w:name="__RefHeading___Toc250781_1738255347"/>
      <w:bookmarkStart w:id="2634" w:name="_Toc1157"/>
      <w:bookmarkEnd w:id="2633"/>
      <w:r>
        <w:rPr>
          <w:rtl w:val="true"/>
        </w:rPr>
        <w:t xml:space="preserve">قوله فی ج </w:t>
      </w:r>
      <w:r>
        <w:rPr/>
        <w:t>5</w:t>
      </w:r>
      <w:r>
        <w:rPr>
          <w:rtl w:val="true"/>
        </w:rPr>
        <w:t xml:space="preserve">، ص </w:t>
      </w:r>
      <w:r>
        <w:rPr/>
        <w:t>320</w:t>
      </w:r>
      <w:r>
        <w:rPr>
          <w:rtl w:val="true"/>
        </w:rPr>
        <w:t xml:space="preserve">، س </w:t>
      </w:r>
      <w:r>
        <w:rPr/>
        <w:t>1</w:t>
      </w:r>
      <w:r>
        <w:rPr>
          <w:rtl w:val="true"/>
        </w:rPr>
        <w:t>: «</w:t>
      </w:r>
      <w:r>
        <w:rPr>
          <w:rtl w:val="true"/>
        </w:rPr>
        <w:t>و الصوم مضافا الی ما یقال</w:t>
      </w:r>
      <w:r>
        <w:rPr>
          <w:rtl w:val="true"/>
        </w:rPr>
        <w:t>»</w:t>
      </w:r>
      <w:bookmarkEnd w:id="2634"/>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 مع انتقال الترکة فالواجب هو لزوم الفک و الحیوة له فلامانع من الأخذ باطلاق الأخبار الدالة علی أن الحیوة له و معذلک وجب علیه الفک لتقدم الدین أو الوصیة علیه فثمرة الانتقال الیه هو أن لایجب أن یفک بعین الحیوة بل له أن بفک بمال اخر</w:t>
      </w:r>
      <w:r>
        <w:rPr>
          <w:rFonts w:eastAsia="IRNazanin" w:cs="IRNazanin"/>
          <w:color w:val="111111"/>
          <w:sz w:val="28"/>
          <w:szCs w:val="28"/>
          <w:rtl w:val="true"/>
          <w:lang w:bidi="fa-IR"/>
        </w:rPr>
        <w:t>.</w:t>
      </w:r>
      <w:bookmarkStart w:id="2635" w:name="pg14020_140970"/>
    </w:p>
    <w:p>
      <w:pPr>
        <w:pStyle w:val="Heading2"/>
        <w:numPr>
          <w:ilvl w:val="1"/>
          <w:numId w:val="1"/>
        </w:numPr>
        <w:rPr/>
      </w:pPr>
      <w:bookmarkStart w:id="2636" w:name="__RefHeading___Toc250783_1738255347"/>
      <w:bookmarkStart w:id="2637" w:name="_Toc1158"/>
      <w:bookmarkEnd w:id="2635"/>
      <w:bookmarkEnd w:id="2636"/>
      <w:r>
        <w:rPr>
          <w:rtl w:val="true"/>
        </w:rPr>
        <w:t xml:space="preserve">قوله فی ج </w:t>
      </w:r>
      <w:r>
        <w:rPr/>
        <w:t>5</w:t>
      </w:r>
      <w:r>
        <w:rPr>
          <w:rtl w:val="true"/>
        </w:rPr>
        <w:t xml:space="preserve">، ص </w:t>
      </w:r>
      <w:r>
        <w:rPr/>
        <w:t>320</w:t>
      </w:r>
      <w:r>
        <w:rPr>
          <w:rtl w:val="true"/>
        </w:rPr>
        <w:t xml:space="preserve">، س </w:t>
      </w:r>
      <w:r>
        <w:rPr/>
        <w:t>15</w:t>
      </w:r>
      <w:r>
        <w:rPr>
          <w:rtl w:val="true"/>
        </w:rPr>
        <w:t>: «</w:t>
      </w:r>
      <w:r>
        <w:rPr>
          <w:rtl w:val="true"/>
        </w:rPr>
        <w:t>اشتراط عدم الدین</w:t>
      </w:r>
      <w:r>
        <w:rPr>
          <w:rtl w:val="true"/>
        </w:rPr>
        <w:t>»</w:t>
      </w:r>
      <w:bookmarkEnd w:id="26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فرق بین کونه مستغرقا اذ غیر مستغرق</w:t>
      </w:r>
      <w:r>
        <w:rPr>
          <w:rFonts w:eastAsia="IRNazanin" w:cs="IRNazanin"/>
          <w:color w:val="111111"/>
          <w:sz w:val="28"/>
          <w:szCs w:val="28"/>
          <w:rtl w:val="true"/>
          <w:lang w:bidi="fa-IR"/>
        </w:rPr>
        <w:t>.</w:t>
      </w:r>
    </w:p>
    <w:p>
      <w:pPr>
        <w:pStyle w:val="Heading2"/>
        <w:numPr>
          <w:ilvl w:val="1"/>
          <w:numId w:val="1"/>
        </w:numPr>
        <w:rPr/>
      </w:pPr>
      <w:bookmarkStart w:id="2638" w:name="__RefHeading___Toc250785_1738255347"/>
      <w:bookmarkStart w:id="2639" w:name="_Toc1159"/>
      <w:bookmarkEnd w:id="2638"/>
      <w:r>
        <w:rPr>
          <w:rtl w:val="true"/>
        </w:rPr>
        <w:t xml:space="preserve">قوله فی ج </w:t>
      </w:r>
      <w:r>
        <w:rPr/>
        <w:t>5</w:t>
      </w:r>
      <w:r>
        <w:rPr>
          <w:rtl w:val="true"/>
        </w:rPr>
        <w:t xml:space="preserve">، ص </w:t>
      </w:r>
      <w:r>
        <w:rPr/>
        <w:t>321</w:t>
      </w:r>
      <w:r>
        <w:rPr>
          <w:rtl w:val="true"/>
        </w:rPr>
        <w:t xml:space="preserve">، س </w:t>
      </w:r>
      <w:r>
        <w:rPr/>
        <w:t>5</w:t>
      </w:r>
      <w:r>
        <w:rPr>
          <w:rtl w:val="true"/>
        </w:rPr>
        <w:t>: «</w:t>
      </w:r>
      <w:r>
        <w:rPr>
          <w:rtl w:val="true"/>
        </w:rPr>
        <w:t>القرابة فیدل علیه</w:t>
      </w:r>
      <w:r>
        <w:rPr>
          <w:rtl w:val="true"/>
        </w:rPr>
        <w:t>»</w:t>
      </w:r>
      <w:bookmarkEnd w:id="26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بقیة الکلام فی 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Heading2"/>
        <w:numPr>
          <w:ilvl w:val="1"/>
          <w:numId w:val="1"/>
        </w:numPr>
        <w:rPr/>
      </w:pPr>
      <w:bookmarkStart w:id="2640" w:name="__RefHeading___Toc250787_1738255347"/>
      <w:bookmarkStart w:id="2641" w:name="_Toc1160"/>
      <w:bookmarkEnd w:id="2640"/>
      <w:r>
        <w:rPr>
          <w:rtl w:val="true"/>
        </w:rPr>
        <w:t xml:space="preserve">قوله فی ج </w:t>
      </w:r>
      <w:r>
        <w:rPr/>
        <w:t>5</w:t>
      </w:r>
      <w:r>
        <w:rPr>
          <w:rtl w:val="true"/>
        </w:rPr>
        <w:t xml:space="preserve">، ص </w:t>
      </w:r>
      <w:r>
        <w:rPr/>
        <w:t>327</w:t>
      </w:r>
      <w:r>
        <w:rPr>
          <w:rtl w:val="true"/>
        </w:rPr>
        <w:t xml:space="preserve">، س </w:t>
      </w:r>
      <w:r>
        <w:rPr/>
        <w:t>15</w:t>
      </w:r>
      <w:r>
        <w:rPr>
          <w:rtl w:val="true"/>
        </w:rPr>
        <w:t>: «</w:t>
      </w:r>
      <w:r>
        <w:rPr>
          <w:rtl w:val="true"/>
        </w:rPr>
        <w:t>خامس و هو الانفصال</w:t>
      </w:r>
      <w:r>
        <w:rPr>
          <w:rtl w:val="true"/>
        </w:rPr>
        <w:t>»</w:t>
      </w:r>
      <w:bookmarkEnd w:id="26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ما رواه فی الوسائل عن محمد بن علی بن الحسین باسناده عن محمد بن سنان عن العلاء بن فضیل عن أبی عبدالله علیه السلام قال ان الطفل و الولید لایعجبک و لایرث إلا من اذن بالصراخ و لاشیء اکنه البطن و ان تحرک إلا ما اختلف علیه اللیل و النهار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الجواهر و ضعفه منجبر بعمل الأصحاب</w:t>
      </w:r>
      <w:r>
        <w:rPr>
          <w:rFonts w:eastAsia="IRNazanin" w:cs="IRNazanin"/>
          <w:color w:val="111111"/>
          <w:sz w:val="28"/>
          <w:szCs w:val="28"/>
          <w:rtl w:val="true"/>
          <w:lang w:bidi="fa-IR"/>
        </w:rPr>
        <w:t>.</w:t>
      </w:r>
    </w:p>
    <w:p>
      <w:pPr>
        <w:pStyle w:val="Heading2"/>
        <w:numPr>
          <w:ilvl w:val="1"/>
          <w:numId w:val="1"/>
        </w:numPr>
        <w:rPr/>
      </w:pPr>
      <w:bookmarkStart w:id="2642" w:name="__RefHeading___Toc250789_1738255347"/>
      <w:bookmarkStart w:id="2643" w:name="_Toc1161"/>
      <w:bookmarkEnd w:id="2642"/>
      <w:r>
        <w:rPr>
          <w:rtl w:val="true"/>
        </w:rPr>
        <w:t xml:space="preserve">قوله فی ج </w:t>
      </w:r>
      <w:r>
        <w:rPr/>
        <w:t>5</w:t>
      </w:r>
      <w:r>
        <w:rPr>
          <w:rtl w:val="true"/>
        </w:rPr>
        <w:t xml:space="preserve">، ص </w:t>
      </w:r>
      <w:r>
        <w:rPr/>
        <w:t>328</w:t>
      </w:r>
      <w:r>
        <w:rPr>
          <w:rtl w:val="true"/>
        </w:rPr>
        <w:t xml:space="preserve">، س </w:t>
      </w:r>
      <w:r>
        <w:rPr/>
        <w:t>8</w:t>
      </w:r>
      <w:r>
        <w:rPr>
          <w:rtl w:val="true"/>
        </w:rPr>
        <w:t>: «</w:t>
      </w:r>
      <w:r>
        <w:rPr>
          <w:rtl w:val="true"/>
        </w:rPr>
        <w:t>و قد سبق بعض الأخبار</w:t>
      </w:r>
      <w:r>
        <w:rPr>
          <w:rtl w:val="true"/>
        </w:rPr>
        <w:t>»</w:t>
      </w:r>
      <w:bookmarkEnd w:id="26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2"/>
        <w:numPr>
          <w:ilvl w:val="1"/>
          <w:numId w:val="1"/>
        </w:numPr>
        <w:rPr/>
      </w:pPr>
      <w:bookmarkStart w:id="2644" w:name="__RefHeading___Toc250791_1738255347"/>
      <w:bookmarkStart w:id="2645" w:name="_Toc1162"/>
      <w:bookmarkEnd w:id="2644"/>
      <w:r>
        <w:rPr>
          <w:rtl w:val="true"/>
        </w:rPr>
        <w:t xml:space="preserve">قوله فی ج </w:t>
      </w:r>
      <w:r>
        <w:rPr/>
        <w:t>5</w:t>
      </w:r>
      <w:r>
        <w:rPr>
          <w:rtl w:val="true"/>
        </w:rPr>
        <w:t xml:space="preserve">، ص </w:t>
      </w:r>
      <w:r>
        <w:rPr/>
        <w:t>329</w:t>
      </w:r>
      <w:r>
        <w:rPr>
          <w:rtl w:val="true"/>
        </w:rPr>
        <w:t xml:space="preserve">، س </w:t>
      </w:r>
      <w:r>
        <w:rPr/>
        <w:t>3</w:t>
      </w:r>
      <w:r>
        <w:rPr>
          <w:rtl w:val="true"/>
        </w:rPr>
        <w:t>: «</w:t>
      </w:r>
      <w:r>
        <w:rPr>
          <w:rtl w:val="true"/>
        </w:rPr>
        <w:t>علی أن للواحد من ولد</w:t>
      </w:r>
      <w:r>
        <w:rPr>
          <w:rtl w:val="true"/>
        </w:rPr>
        <w:t>»</w:t>
      </w:r>
      <w:bookmarkEnd w:id="2645"/>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السدس و الثلث هو فرضهم فلاینافی الرد علیه أو علیهم فی الباقی ان لم یکن معه أو معهم وارث اخر و لذا صرح فی توضیح المسائل مسألة </w:t>
      </w:r>
      <w:r>
        <w:rPr>
          <w:rFonts w:eastAsia="IRNazanin" w:cs="IRNazanin"/>
          <w:color w:val="111111"/>
          <w:sz w:val="28"/>
          <w:szCs w:val="28"/>
          <w:lang w:bidi="fa-IR"/>
        </w:rPr>
        <w:t>2743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الاخ المنفرد الامی أو الاخت المنفردة الامیة له جمیع المال و قال فی الشرایع و لو انفرد الواحد من ولد الام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عمن یرث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w:t>
      </w:r>
      <w:bookmarkStart w:id="2646" w:name="pg14020_140971"/>
    </w:p>
    <w:p>
      <w:pPr>
        <w:pStyle w:val="BookText"/>
        <w:rPr/>
      </w:pPr>
      <w:bookmarkEnd w:id="2646"/>
      <w:r>
        <w:rPr>
          <w:rFonts w:ascii="IRNazanin" w:hAnsi="IRNazanin" w:eastAsia="IRNazanin"/>
          <w:color w:val="111111"/>
          <w:sz w:val="28"/>
          <w:sz w:val="28"/>
          <w:szCs w:val="28"/>
          <w:rtl w:val="true"/>
          <w:lang w:bidi="fa-IR"/>
        </w:rPr>
        <w:t xml:space="preserve">السدس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الباقی یرد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کان أو انثی و للاثنین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بینهم الثلث بالسویة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لظاهر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اصالة التسویة فی الشرکة و الباقی یرد الیهم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ذکرانا کانوا أو اناثا أو ذکرانا و اناثا</w:t>
      </w:r>
      <w:r>
        <w:rPr>
          <w:rFonts w:eastAsia="IRNazanin" w:cs="IRNazanin"/>
          <w:color w:val="111111"/>
          <w:sz w:val="28"/>
          <w:szCs w:val="28"/>
          <w:rtl w:val="true"/>
          <w:lang w:bidi="fa-IR"/>
        </w:rPr>
        <w:t>.</w:t>
      </w:r>
    </w:p>
    <w:p>
      <w:pPr>
        <w:pStyle w:val="Heading2"/>
        <w:numPr>
          <w:ilvl w:val="1"/>
          <w:numId w:val="1"/>
        </w:numPr>
        <w:rPr/>
      </w:pPr>
      <w:bookmarkStart w:id="2647" w:name="__RefHeading___Toc250793_1738255347"/>
      <w:bookmarkStart w:id="2648" w:name="_Toc1163"/>
      <w:bookmarkEnd w:id="2647"/>
      <w:r>
        <w:rPr>
          <w:rtl w:val="true"/>
        </w:rPr>
        <w:t xml:space="preserve">قوله فی ج </w:t>
      </w:r>
      <w:r>
        <w:rPr/>
        <w:t>5</w:t>
      </w:r>
      <w:r>
        <w:rPr>
          <w:rtl w:val="true"/>
        </w:rPr>
        <w:t xml:space="preserve">، ص </w:t>
      </w:r>
      <w:r>
        <w:rPr/>
        <w:t>330</w:t>
      </w:r>
      <w:r>
        <w:rPr>
          <w:rtl w:val="true"/>
        </w:rPr>
        <w:t xml:space="preserve">، س </w:t>
      </w:r>
      <w:r>
        <w:rPr/>
        <w:t>5</w:t>
      </w:r>
      <w:r>
        <w:rPr>
          <w:rtl w:val="true"/>
        </w:rPr>
        <w:t>: «</w:t>
      </w:r>
      <w:r>
        <w:rPr>
          <w:rtl w:val="true"/>
        </w:rPr>
        <w:t>و یمکن منع مدخلیة</w:t>
      </w:r>
      <w:r>
        <w:rPr>
          <w:rtl w:val="true"/>
        </w:rPr>
        <w:t>»</w:t>
      </w:r>
      <w:bookmarkEnd w:id="26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 إن مقتضی الجمع هو تخصیص الاقربیة فی الفرض المذکور</w:t>
      </w:r>
      <w:r>
        <w:rPr>
          <w:rFonts w:eastAsia="IRNazanin" w:cs="IRNazanin"/>
          <w:color w:val="111111"/>
          <w:sz w:val="28"/>
          <w:szCs w:val="28"/>
          <w:rtl w:val="true"/>
          <w:lang w:bidi="fa-IR"/>
        </w:rPr>
        <w:t>.</w:t>
      </w:r>
    </w:p>
    <w:p>
      <w:pPr>
        <w:pStyle w:val="Heading2"/>
        <w:numPr>
          <w:ilvl w:val="1"/>
          <w:numId w:val="1"/>
        </w:numPr>
        <w:rPr/>
      </w:pPr>
      <w:bookmarkStart w:id="2649" w:name="__RefHeading___Toc250795_1738255347"/>
      <w:bookmarkStart w:id="2650" w:name="_Toc1164"/>
      <w:bookmarkEnd w:id="2649"/>
      <w:r>
        <w:rPr>
          <w:rtl w:val="true"/>
        </w:rPr>
        <w:t xml:space="preserve">قوله فی ج </w:t>
      </w:r>
      <w:r>
        <w:rPr/>
        <w:t>5</w:t>
      </w:r>
      <w:r>
        <w:rPr>
          <w:rtl w:val="true"/>
        </w:rPr>
        <w:t xml:space="preserve">، ص </w:t>
      </w:r>
      <w:r>
        <w:rPr/>
        <w:t>330</w:t>
      </w:r>
      <w:r>
        <w:rPr>
          <w:rtl w:val="true"/>
        </w:rPr>
        <w:t xml:space="preserve">، س </w:t>
      </w:r>
      <w:r>
        <w:rPr/>
        <w:t>17</w:t>
      </w:r>
      <w:r>
        <w:rPr>
          <w:rtl w:val="true"/>
        </w:rPr>
        <w:t>: «</w:t>
      </w:r>
      <w:r>
        <w:rPr>
          <w:rtl w:val="true"/>
        </w:rPr>
        <w:t>بهذه الکنیة مذکور</w:t>
      </w:r>
      <w:r>
        <w:rPr>
          <w:rtl w:val="true"/>
        </w:rPr>
        <w:t>»</w:t>
      </w:r>
      <w:bookmarkEnd w:id="26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الکناسی و لایخفی أنه هو اللقب لا الکنیة</w:t>
      </w:r>
      <w:r>
        <w:rPr>
          <w:rFonts w:eastAsia="IRNazanin" w:cs="IRNazanin"/>
          <w:color w:val="111111"/>
          <w:sz w:val="28"/>
          <w:szCs w:val="28"/>
          <w:rtl w:val="true"/>
          <w:lang w:bidi="fa-IR"/>
        </w:rPr>
        <w:t>.</w:t>
      </w:r>
    </w:p>
    <w:p>
      <w:pPr>
        <w:pStyle w:val="Heading2"/>
        <w:numPr>
          <w:ilvl w:val="1"/>
          <w:numId w:val="1"/>
        </w:numPr>
        <w:rPr/>
      </w:pPr>
      <w:bookmarkStart w:id="2651" w:name="__RefHeading___Toc250797_1738255347"/>
      <w:bookmarkStart w:id="2652" w:name="_Toc1165"/>
      <w:bookmarkEnd w:id="2651"/>
      <w:r>
        <w:rPr>
          <w:rtl w:val="true"/>
        </w:rPr>
        <w:t xml:space="preserve">قوله فی ج </w:t>
      </w:r>
      <w:r>
        <w:rPr/>
        <w:t>5</w:t>
      </w:r>
      <w:r>
        <w:rPr>
          <w:rtl w:val="true"/>
        </w:rPr>
        <w:t xml:space="preserve">، ص </w:t>
      </w:r>
      <w:r>
        <w:rPr/>
        <w:t>330</w:t>
      </w:r>
      <w:r>
        <w:rPr>
          <w:rtl w:val="true"/>
        </w:rPr>
        <w:t xml:space="preserve">، س </w:t>
      </w:r>
      <w:r>
        <w:rPr/>
        <w:t>19</w:t>
      </w:r>
      <w:r>
        <w:rPr>
          <w:rtl w:val="true"/>
        </w:rPr>
        <w:t>: «</w:t>
      </w:r>
      <w:r>
        <w:rPr>
          <w:rtl w:val="true"/>
        </w:rPr>
        <w:t>ولایلتزم به</w:t>
      </w:r>
      <w:r>
        <w:rPr>
          <w:rtl w:val="true"/>
        </w:rPr>
        <w:t>»</w:t>
      </w:r>
      <w:bookmarkEnd w:id="26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دل علی ارث المنتسب من طرف الاب مع المنتسب من طرف الام خبر بکیر بن اعین حیث فرض فی صدره اجتماعهما هذا مضافا الی توجیه خبر الکناسی بما فی الجواهر من أن له ما بقی ان کان ذکرا أو یرد علیه خاصة ان کان انثی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الجواهر قبل میراث الاجداد، 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Heading2"/>
        <w:numPr>
          <w:ilvl w:val="1"/>
          <w:numId w:val="1"/>
        </w:numPr>
        <w:rPr/>
      </w:pPr>
      <w:bookmarkStart w:id="2653" w:name="__RefHeading___Toc250799_1738255347"/>
      <w:bookmarkStart w:id="2654" w:name="_Toc1166"/>
      <w:bookmarkEnd w:id="2653"/>
      <w:r>
        <w:rPr>
          <w:rtl w:val="true"/>
        </w:rPr>
        <w:t xml:space="preserve">قوله فی ج </w:t>
      </w:r>
      <w:r>
        <w:rPr/>
        <w:t>5</w:t>
      </w:r>
      <w:r>
        <w:rPr>
          <w:rtl w:val="true"/>
        </w:rPr>
        <w:t xml:space="preserve">، ص </w:t>
      </w:r>
      <w:r>
        <w:rPr/>
        <w:t>331</w:t>
      </w:r>
      <w:r>
        <w:rPr>
          <w:rtl w:val="true"/>
        </w:rPr>
        <w:t xml:space="preserve">، س </w:t>
      </w:r>
      <w:r>
        <w:rPr/>
        <w:t>13</w:t>
      </w:r>
      <w:r>
        <w:rPr>
          <w:rtl w:val="true"/>
        </w:rPr>
        <w:t>: «</w:t>
      </w:r>
      <w:r>
        <w:rPr>
          <w:rtl w:val="true"/>
        </w:rPr>
        <w:t>الفریضة کما لوکان</w:t>
      </w:r>
      <w:r>
        <w:rPr>
          <w:rtl w:val="true"/>
        </w:rPr>
        <w:t>»</w:t>
      </w:r>
      <w:bookmarkEnd w:id="2654"/>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من جهة الاشکال فی فرض اجتماع الاخت أو الاختین مع ولد الام واحدا لم یذکر صورة المسألة فی توضیح المسائل بل ذکر اجتماع الاخوة و الاخوات من الابوین أو الاب مع ولد الام واحدا کان أو أکثر ولکن الاشکال لایختص بالصورتین بل یعم</w:t>
      </w:r>
      <w:r>
        <w:rPr>
          <w:rFonts w:eastAsia="IRNazanin" w:cs="IRNazanin"/>
          <w:color w:val="111111"/>
          <w:sz w:val="28"/>
          <w:szCs w:val="28"/>
          <w:rtl w:val="true"/>
          <w:lang w:bidi="fa-IR"/>
        </w:rPr>
        <w:t>.</w:t>
      </w:r>
      <w:bookmarkStart w:id="2655" w:name="pg14020_140973"/>
    </w:p>
    <w:p>
      <w:pPr>
        <w:pStyle w:val="Heading2"/>
        <w:numPr>
          <w:ilvl w:val="1"/>
          <w:numId w:val="1"/>
        </w:numPr>
        <w:rPr/>
      </w:pPr>
      <w:bookmarkStart w:id="2656" w:name="__RefHeading___Toc250801_1738255347"/>
      <w:bookmarkStart w:id="2657" w:name="_Toc1167"/>
      <w:bookmarkEnd w:id="2655"/>
      <w:bookmarkEnd w:id="2656"/>
      <w:r>
        <w:rPr>
          <w:rtl w:val="true"/>
        </w:rPr>
        <w:t xml:space="preserve">قوله فی ج </w:t>
      </w:r>
      <w:r>
        <w:rPr/>
        <w:t>5</w:t>
      </w:r>
      <w:r>
        <w:rPr>
          <w:rtl w:val="true"/>
        </w:rPr>
        <w:t xml:space="preserve">، ص </w:t>
      </w:r>
      <w:r>
        <w:rPr/>
        <w:t>331</w:t>
      </w:r>
      <w:r>
        <w:rPr>
          <w:rtl w:val="true"/>
        </w:rPr>
        <w:t xml:space="preserve">، س </w:t>
      </w:r>
      <w:r>
        <w:rPr/>
        <w:t>21</w:t>
      </w:r>
      <w:r>
        <w:rPr>
          <w:rtl w:val="true"/>
        </w:rPr>
        <w:t>: «</w:t>
      </w:r>
      <w:r>
        <w:rPr>
          <w:rtl w:val="true"/>
        </w:rPr>
        <w:t>الردفی الصورتین المذکورتین</w:t>
      </w:r>
      <w:r>
        <w:rPr>
          <w:rtl w:val="true"/>
        </w:rPr>
        <w:t>»</w:t>
      </w:r>
      <w:bookmarkEnd w:id="26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بهما هو صوره معیة الاخت مع ولد الام واحدا و صورة معیة الاختین معه</w:t>
      </w:r>
      <w:r>
        <w:rPr>
          <w:rFonts w:eastAsia="IRNazanin" w:cs="IRNazanin"/>
          <w:color w:val="111111"/>
          <w:sz w:val="28"/>
          <w:szCs w:val="28"/>
          <w:rtl w:val="true"/>
          <w:lang w:bidi="fa-IR"/>
        </w:rPr>
        <w:t>.</w:t>
      </w:r>
    </w:p>
    <w:p>
      <w:pPr>
        <w:pStyle w:val="Heading2"/>
        <w:numPr>
          <w:ilvl w:val="1"/>
          <w:numId w:val="1"/>
        </w:numPr>
        <w:rPr/>
      </w:pPr>
      <w:bookmarkStart w:id="2658" w:name="__RefHeading___Toc250803_1738255347"/>
      <w:bookmarkStart w:id="2659" w:name="_Toc1168"/>
      <w:bookmarkEnd w:id="2658"/>
      <w:r>
        <w:rPr>
          <w:rtl w:val="true"/>
        </w:rPr>
        <w:t xml:space="preserve">قوله فی ج </w:t>
      </w:r>
      <w:r>
        <w:rPr/>
        <w:t>5</w:t>
      </w:r>
      <w:r>
        <w:rPr>
          <w:rtl w:val="true"/>
        </w:rPr>
        <w:t xml:space="preserve">، ص </w:t>
      </w:r>
      <w:r>
        <w:rPr/>
        <w:t>331</w:t>
      </w:r>
      <w:r>
        <w:rPr>
          <w:rtl w:val="true"/>
        </w:rPr>
        <w:t xml:space="preserve">، س </w:t>
      </w:r>
      <w:r>
        <w:rPr/>
        <w:t>21</w:t>
      </w:r>
      <w:r>
        <w:rPr>
          <w:rtl w:val="true"/>
        </w:rPr>
        <w:t>: «</w:t>
      </w:r>
      <w:r>
        <w:rPr>
          <w:rtl w:val="true"/>
        </w:rPr>
        <w:t>مازاد أعلی</w:t>
      </w:r>
      <w:r>
        <w:rPr>
          <w:rtl w:val="true"/>
        </w:rPr>
        <w:t>»</w:t>
      </w:r>
      <w:bookmarkEnd w:id="26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مع فرض الرد علی ولد الام فی الصورتین لایصل سهم ولد الام فرضا و ردا الی الثلث کما هو الظاهر</w:t>
      </w:r>
      <w:r>
        <w:rPr>
          <w:rFonts w:eastAsia="IRNazanin" w:cs="IRNazanin"/>
          <w:color w:val="111111"/>
          <w:sz w:val="28"/>
          <w:szCs w:val="28"/>
          <w:rtl w:val="true"/>
          <w:lang w:bidi="fa-IR"/>
        </w:rPr>
        <w:t>.</w:t>
      </w:r>
    </w:p>
    <w:p>
      <w:pPr>
        <w:pStyle w:val="Heading2"/>
        <w:numPr>
          <w:ilvl w:val="1"/>
          <w:numId w:val="1"/>
        </w:numPr>
        <w:rPr/>
      </w:pPr>
      <w:bookmarkStart w:id="2660" w:name="__RefHeading___Toc250805_1738255347"/>
      <w:bookmarkStart w:id="2661" w:name="_Toc1169"/>
      <w:bookmarkEnd w:id="2660"/>
      <w:r>
        <w:rPr>
          <w:rtl w:val="true"/>
        </w:rPr>
        <w:t xml:space="preserve">قوله فی ج </w:t>
      </w:r>
      <w:r>
        <w:rPr/>
        <w:t>5</w:t>
      </w:r>
      <w:r>
        <w:rPr>
          <w:rtl w:val="true"/>
        </w:rPr>
        <w:t xml:space="preserve">، ص </w:t>
      </w:r>
      <w:r>
        <w:rPr/>
        <w:t>331</w:t>
      </w:r>
      <w:r>
        <w:rPr>
          <w:rtl w:val="true"/>
        </w:rPr>
        <w:t xml:space="preserve">، س </w:t>
      </w:r>
      <w:r>
        <w:rPr/>
        <w:t>22</w:t>
      </w:r>
      <w:r>
        <w:rPr>
          <w:rtl w:val="true"/>
        </w:rPr>
        <w:t>: «</w:t>
      </w:r>
      <w:r>
        <w:rPr>
          <w:rtl w:val="true"/>
        </w:rPr>
        <w:t>نفی الرد بالمرة</w:t>
      </w:r>
      <w:r>
        <w:rPr>
          <w:rtl w:val="true"/>
        </w:rPr>
        <w:t>»</w:t>
      </w:r>
      <w:bookmarkEnd w:id="26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دلت الروایة علی نفی الرد بالکلیة حتی فیما إذا لم یصل سهمه فرضا و ردا الی الثلث</w:t>
      </w:r>
      <w:r>
        <w:rPr>
          <w:rFonts w:eastAsia="IRNazanin" w:cs="IRNazanin"/>
          <w:color w:val="111111"/>
          <w:sz w:val="28"/>
          <w:szCs w:val="28"/>
          <w:rtl w:val="true"/>
          <w:lang w:bidi="fa-IR"/>
        </w:rPr>
        <w:t>.</w:t>
      </w:r>
    </w:p>
    <w:p>
      <w:pPr>
        <w:pStyle w:val="Heading2"/>
        <w:numPr>
          <w:ilvl w:val="1"/>
          <w:numId w:val="1"/>
        </w:numPr>
        <w:rPr/>
      </w:pPr>
      <w:bookmarkStart w:id="2662" w:name="__RefHeading___Toc250807_1738255347"/>
      <w:bookmarkStart w:id="2663" w:name="_Toc1170"/>
      <w:bookmarkEnd w:id="2662"/>
      <w:r>
        <w:rPr>
          <w:rtl w:val="true"/>
        </w:rPr>
        <w:t xml:space="preserve">قوله فی ج </w:t>
      </w:r>
      <w:r>
        <w:rPr/>
        <w:t>5</w:t>
      </w:r>
      <w:r>
        <w:rPr>
          <w:rtl w:val="true"/>
        </w:rPr>
        <w:t xml:space="preserve">، ص </w:t>
      </w:r>
      <w:r>
        <w:rPr/>
        <w:t>331</w:t>
      </w:r>
      <w:r>
        <w:rPr>
          <w:rtl w:val="true"/>
        </w:rPr>
        <w:t xml:space="preserve">، س </w:t>
      </w:r>
      <w:r>
        <w:rPr/>
        <w:t>23</w:t>
      </w:r>
      <w:r>
        <w:rPr>
          <w:rtl w:val="true"/>
        </w:rPr>
        <w:t>: «</w:t>
      </w:r>
      <w:r>
        <w:rPr>
          <w:rtl w:val="true"/>
        </w:rPr>
        <w:t>لایبعد کونه إضافیا</w:t>
      </w:r>
      <w:r>
        <w:rPr>
          <w:rtl w:val="true"/>
        </w:rPr>
        <w:t>»</w:t>
      </w:r>
      <w:bookmarkEnd w:id="26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بتخصیص الحصر فی مورد النقض</w:t>
      </w:r>
      <w:r>
        <w:rPr>
          <w:rFonts w:eastAsia="IRNazanin" w:cs="IRNazanin"/>
          <w:color w:val="111111"/>
          <w:sz w:val="28"/>
          <w:szCs w:val="28"/>
          <w:rtl w:val="true"/>
          <w:lang w:bidi="fa-IR"/>
        </w:rPr>
        <w:t>.</w:t>
      </w:r>
    </w:p>
    <w:p>
      <w:pPr>
        <w:pStyle w:val="Heading2"/>
        <w:numPr>
          <w:ilvl w:val="1"/>
          <w:numId w:val="1"/>
        </w:numPr>
        <w:rPr/>
      </w:pPr>
      <w:bookmarkStart w:id="2664" w:name="__RefHeading___Toc250809_1738255347"/>
      <w:bookmarkStart w:id="2665" w:name="_Toc1171"/>
      <w:bookmarkEnd w:id="2664"/>
      <w:r>
        <w:rPr>
          <w:rtl w:val="true"/>
        </w:rPr>
        <w:t xml:space="preserve">قوله فی ج </w:t>
      </w:r>
      <w:r>
        <w:rPr/>
        <w:t>5</w:t>
      </w:r>
      <w:r>
        <w:rPr>
          <w:rtl w:val="true"/>
        </w:rPr>
        <w:t xml:space="preserve">، ص </w:t>
      </w:r>
      <w:r>
        <w:rPr/>
        <w:t>332</w:t>
      </w:r>
      <w:r>
        <w:rPr>
          <w:rtl w:val="true"/>
        </w:rPr>
        <w:t xml:space="preserve">، س </w:t>
      </w:r>
      <w:r>
        <w:rPr/>
        <w:t>2</w:t>
      </w:r>
      <w:r>
        <w:rPr>
          <w:rtl w:val="true"/>
        </w:rPr>
        <w:t>: «</w:t>
      </w:r>
      <w:r>
        <w:rPr>
          <w:rtl w:val="true"/>
        </w:rPr>
        <w:t>فالرد خارج عن الفرض</w:t>
      </w:r>
      <w:r>
        <w:rPr>
          <w:rtl w:val="true"/>
        </w:rPr>
        <w:t>»</w:t>
      </w:r>
      <w:bookmarkEnd w:id="26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فی فرض روایة محمد بن مسلم و ابن بکیر لایزید السهم حتی یبحث عن رده</w:t>
      </w:r>
      <w:r>
        <w:rPr>
          <w:rFonts w:eastAsia="IRNazanin" w:cs="IRNazanin"/>
          <w:color w:val="111111"/>
          <w:sz w:val="28"/>
          <w:szCs w:val="28"/>
          <w:rtl w:val="true"/>
          <w:lang w:bidi="fa-IR"/>
        </w:rPr>
        <w:t>.</w:t>
      </w:r>
    </w:p>
    <w:p>
      <w:pPr>
        <w:pStyle w:val="Heading2"/>
        <w:numPr>
          <w:ilvl w:val="1"/>
          <w:numId w:val="1"/>
        </w:numPr>
        <w:rPr/>
      </w:pPr>
      <w:bookmarkStart w:id="2666" w:name="__RefHeading___Toc250811_1738255347"/>
      <w:bookmarkStart w:id="2667" w:name="_Toc1172"/>
      <w:bookmarkEnd w:id="2666"/>
      <w:r>
        <w:rPr>
          <w:rtl w:val="true"/>
        </w:rPr>
        <w:t xml:space="preserve">قوله فی ج </w:t>
      </w:r>
      <w:r>
        <w:rPr/>
        <w:t>5</w:t>
      </w:r>
      <w:r>
        <w:rPr>
          <w:rtl w:val="true"/>
        </w:rPr>
        <w:t xml:space="preserve">، ص </w:t>
      </w:r>
      <w:r>
        <w:rPr/>
        <w:t>332</w:t>
      </w:r>
      <w:r>
        <w:rPr>
          <w:rtl w:val="true"/>
        </w:rPr>
        <w:t xml:space="preserve">، س </w:t>
      </w:r>
      <w:r>
        <w:rPr/>
        <w:t>9</w:t>
      </w:r>
      <w:r>
        <w:rPr>
          <w:rtl w:val="true"/>
        </w:rPr>
        <w:t>: «</w:t>
      </w:r>
      <w:r>
        <w:rPr>
          <w:rtl w:val="true"/>
        </w:rPr>
        <w:t>و استدل أیضا بروایة محمد بن مسلم</w:t>
      </w:r>
      <w:r>
        <w:rPr>
          <w:rtl w:val="true"/>
        </w:rPr>
        <w:t>»</w:t>
      </w:r>
      <w:bookmarkEnd w:id="2667"/>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کاف لاثبات المراد</w:t>
      </w:r>
      <w:r>
        <w:rPr>
          <w:rFonts w:eastAsia="IRNazanin" w:cs="IRNazanin"/>
          <w:color w:val="111111"/>
          <w:sz w:val="28"/>
          <w:szCs w:val="28"/>
          <w:rtl w:val="true"/>
          <w:lang w:bidi="fa-IR"/>
        </w:rPr>
        <w:t>.</w:t>
      </w:r>
      <w:bookmarkStart w:id="2668" w:name="pg14020_140976"/>
    </w:p>
    <w:p>
      <w:pPr>
        <w:pStyle w:val="Heading2"/>
        <w:numPr>
          <w:ilvl w:val="1"/>
          <w:numId w:val="1"/>
        </w:numPr>
        <w:rPr/>
      </w:pPr>
      <w:bookmarkStart w:id="2669" w:name="__RefHeading___Toc250813_1738255347"/>
      <w:bookmarkStart w:id="2670" w:name="_Toc1173"/>
      <w:bookmarkEnd w:id="2668"/>
      <w:bookmarkEnd w:id="2669"/>
      <w:r>
        <w:rPr>
          <w:rtl w:val="true"/>
        </w:rPr>
        <w:t xml:space="preserve">قوله فی ج </w:t>
      </w:r>
      <w:r>
        <w:rPr/>
        <w:t>5</w:t>
      </w:r>
      <w:r>
        <w:rPr>
          <w:rtl w:val="true"/>
        </w:rPr>
        <w:t xml:space="preserve">، ص </w:t>
      </w:r>
      <w:r>
        <w:rPr/>
        <w:t>333</w:t>
      </w:r>
      <w:r>
        <w:rPr>
          <w:rtl w:val="true"/>
        </w:rPr>
        <w:t xml:space="preserve">، س </w:t>
      </w:r>
      <w:r>
        <w:rPr/>
        <w:t>7</w:t>
      </w:r>
      <w:r>
        <w:rPr>
          <w:rtl w:val="true"/>
        </w:rPr>
        <w:t>: «</w:t>
      </w:r>
      <w:r>
        <w:rPr>
          <w:rtl w:val="true"/>
        </w:rPr>
        <w:t>لاخلاف فیه و استدل علیه</w:t>
      </w:r>
      <w:r>
        <w:rPr>
          <w:rtl w:val="true"/>
        </w:rPr>
        <w:t>»</w:t>
      </w:r>
      <w:bookmarkEnd w:id="26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الاستدلال کما فی الجواهر بموثقه محمد بن مسلم المرویة عن التهذیب باسناده عن علی بن الحسن بن فضال عن عمروبن عثمان عن الحسن بن محبوب عن أبی ایوب عن محمد بن مسلم عن أبی جعفر علیه السلام قال قال أبوجعفر علیه السلام إذا لم یترک المیت إلا جده أبا ابیه وجدته أم امه فان للجده الثلث و للجد الباقی الحدیث الوسائل،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یدل علی ان المجلد من طرف الام الثلث و الباقی للجد من طرف الاب ولکن یحتاج الی الدلیل الاخر فی التسویة إذا کان الجد و الجدة فی طرف الام و للذکر ضعف الاثنین إذا کان الجد و الجدة فی طرف الاب</w:t>
      </w:r>
      <w:r>
        <w:rPr>
          <w:rFonts w:eastAsia="IRNazanin" w:cs="IRNazanin"/>
          <w:color w:val="111111"/>
          <w:sz w:val="28"/>
          <w:szCs w:val="28"/>
          <w:rtl w:val="true"/>
          <w:lang w:bidi="fa-IR"/>
        </w:rPr>
        <w:t>.</w:t>
      </w:r>
    </w:p>
    <w:p>
      <w:pPr>
        <w:pStyle w:val="Heading2"/>
        <w:numPr>
          <w:ilvl w:val="1"/>
          <w:numId w:val="1"/>
        </w:numPr>
        <w:rPr/>
      </w:pPr>
      <w:bookmarkStart w:id="2671" w:name="__RefHeading___Toc250815_1738255347"/>
      <w:bookmarkStart w:id="2672" w:name="_Toc1174"/>
      <w:bookmarkEnd w:id="2671"/>
      <w:r>
        <w:rPr>
          <w:rtl w:val="true"/>
        </w:rPr>
        <w:t xml:space="preserve">قوله فی ج </w:t>
      </w:r>
      <w:r>
        <w:rPr/>
        <w:t>5</w:t>
      </w:r>
      <w:r>
        <w:rPr>
          <w:rtl w:val="true"/>
        </w:rPr>
        <w:t xml:space="preserve">، ص </w:t>
      </w:r>
      <w:r>
        <w:rPr/>
        <w:t>333</w:t>
      </w:r>
      <w:r>
        <w:rPr>
          <w:rtl w:val="true"/>
        </w:rPr>
        <w:t xml:space="preserve">، س </w:t>
      </w:r>
      <w:r>
        <w:rPr/>
        <w:t>8</w:t>
      </w:r>
      <w:r>
        <w:rPr>
          <w:rtl w:val="true"/>
        </w:rPr>
        <w:t>: «</w:t>
      </w:r>
      <w:r>
        <w:rPr>
          <w:rtl w:val="true"/>
        </w:rPr>
        <w:t>هو ولده فی درجة</w:t>
      </w:r>
      <w:r>
        <w:rPr>
          <w:rtl w:val="true"/>
        </w:rPr>
        <w:t>»</w:t>
      </w:r>
      <w:bookmarkEnd w:id="26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حفیده</w:t>
      </w:r>
      <w:r>
        <w:rPr>
          <w:rFonts w:eastAsia="IRNazanin" w:cs="IRNazanin"/>
          <w:color w:val="111111"/>
          <w:sz w:val="28"/>
          <w:szCs w:val="28"/>
          <w:rtl w:val="true"/>
          <w:lang w:bidi="fa-IR"/>
        </w:rPr>
        <w:t>.</w:t>
      </w:r>
    </w:p>
    <w:p>
      <w:pPr>
        <w:pStyle w:val="Heading2"/>
        <w:numPr>
          <w:ilvl w:val="1"/>
          <w:numId w:val="1"/>
        </w:numPr>
        <w:rPr/>
      </w:pPr>
      <w:bookmarkStart w:id="2673" w:name="__RefHeading___Toc250817_1738255347"/>
      <w:bookmarkStart w:id="2674" w:name="_Toc1175"/>
      <w:bookmarkEnd w:id="2673"/>
      <w:r>
        <w:rPr>
          <w:rtl w:val="true"/>
        </w:rPr>
        <w:t xml:space="preserve">قوله فی ج </w:t>
      </w:r>
      <w:r>
        <w:rPr/>
        <w:t>5</w:t>
      </w:r>
      <w:r>
        <w:rPr>
          <w:rtl w:val="true"/>
        </w:rPr>
        <w:t xml:space="preserve">، ص </w:t>
      </w:r>
      <w:r>
        <w:rPr/>
        <w:t>333</w:t>
      </w:r>
      <w:r>
        <w:rPr>
          <w:rtl w:val="true"/>
        </w:rPr>
        <w:t xml:space="preserve">، س </w:t>
      </w:r>
      <w:r>
        <w:rPr/>
        <w:t>8</w:t>
      </w:r>
      <w:r>
        <w:rPr>
          <w:rtl w:val="true"/>
        </w:rPr>
        <w:t>: «</w:t>
      </w:r>
      <w:r>
        <w:rPr>
          <w:rtl w:val="true"/>
        </w:rPr>
        <w:t>الجدة مع الاخت</w:t>
      </w:r>
      <w:r>
        <w:rPr>
          <w:rtl w:val="true"/>
        </w:rPr>
        <w:t>»</w:t>
      </w:r>
      <w:bookmarkEnd w:id="26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الاخت التی کانت حفیدتها</w:t>
      </w:r>
      <w:r>
        <w:rPr>
          <w:rFonts w:eastAsia="IRNazanin" w:cs="IRNazanin"/>
          <w:color w:val="111111"/>
          <w:sz w:val="28"/>
          <w:szCs w:val="28"/>
          <w:rtl w:val="true"/>
          <w:lang w:bidi="fa-IR"/>
        </w:rPr>
        <w:t>.</w:t>
      </w:r>
    </w:p>
    <w:p>
      <w:pPr>
        <w:pStyle w:val="Heading2"/>
        <w:numPr>
          <w:ilvl w:val="1"/>
          <w:numId w:val="1"/>
        </w:numPr>
        <w:rPr/>
      </w:pPr>
      <w:bookmarkStart w:id="2675" w:name="__RefHeading___Toc250819_1738255347"/>
      <w:bookmarkStart w:id="2676" w:name="_Toc1176"/>
      <w:bookmarkEnd w:id="2675"/>
      <w:r>
        <w:rPr>
          <w:rtl w:val="true"/>
        </w:rPr>
        <w:t xml:space="preserve">قوله فی ج </w:t>
      </w:r>
      <w:r>
        <w:rPr/>
        <w:t>5</w:t>
      </w:r>
      <w:r>
        <w:rPr>
          <w:rtl w:val="true"/>
        </w:rPr>
        <w:t xml:space="preserve">، ص </w:t>
      </w:r>
      <w:r>
        <w:rPr/>
        <w:t>333</w:t>
      </w:r>
      <w:r>
        <w:rPr>
          <w:rtl w:val="true"/>
        </w:rPr>
        <w:t xml:space="preserve">، س </w:t>
      </w:r>
      <w:r>
        <w:rPr/>
        <w:t>16</w:t>
      </w:r>
      <w:r>
        <w:rPr>
          <w:rtl w:val="true"/>
        </w:rPr>
        <w:t>: «</w:t>
      </w:r>
      <w:r>
        <w:rPr>
          <w:rtl w:val="true"/>
        </w:rPr>
        <w:t>أولهما بالتفاوت</w:t>
      </w:r>
      <w:r>
        <w:rPr>
          <w:rtl w:val="true"/>
        </w:rPr>
        <w:t>»</w:t>
      </w:r>
      <w:bookmarkEnd w:id="2676"/>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الاخت للابوین</w:t>
      </w:r>
      <w:r>
        <w:rPr>
          <w:rFonts w:eastAsia="IRNazanin" w:cs="IRNazanin"/>
          <w:color w:val="111111"/>
          <w:sz w:val="28"/>
          <w:szCs w:val="28"/>
          <w:rtl w:val="true"/>
          <w:lang w:bidi="fa-IR"/>
        </w:rPr>
        <w:t>.</w:t>
      </w:r>
      <w:bookmarkStart w:id="2677" w:name="pg14020_140978"/>
    </w:p>
    <w:p>
      <w:pPr>
        <w:pStyle w:val="Heading2"/>
        <w:numPr>
          <w:ilvl w:val="1"/>
          <w:numId w:val="1"/>
        </w:numPr>
        <w:rPr/>
      </w:pPr>
      <w:bookmarkStart w:id="2678" w:name="__RefHeading___Toc250821_1738255347"/>
      <w:bookmarkStart w:id="2679" w:name="_Toc1177"/>
      <w:bookmarkEnd w:id="2677"/>
      <w:bookmarkEnd w:id="2678"/>
      <w:r>
        <w:rPr>
          <w:rtl w:val="true"/>
        </w:rPr>
        <w:t xml:space="preserve">قوله فی ج </w:t>
      </w:r>
      <w:r>
        <w:rPr/>
        <w:t>5</w:t>
      </w:r>
      <w:r>
        <w:rPr>
          <w:rtl w:val="true"/>
        </w:rPr>
        <w:t xml:space="preserve">، ص </w:t>
      </w:r>
      <w:r>
        <w:rPr/>
        <w:t>333</w:t>
      </w:r>
      <w:r>
        <w:rPr>
          <w:rtl w:val="true"/>
        </w:rPr>
        <w:t xml:space="preserve">، س </w:t>
      </w:r>
      <w:r>
        <w:rPr/>
        <w:t>16</w:t>
      </w:r>
      <w:r>
        <w:rPr>
          <w:rtl w:val="true"/>
        </w:rPr>
        <w:t>: «</w:t>
      </w:r>
      <w:r>
        <w:rPr>
          <w:rtl w:val="true"/>
        </w:rPr>
        <w:t>فالجدة المنزلة منزلتها</w:t>
      </w:r>
      <w:r>
        <w:rPr>
          <w:rtl w:val="true"/>
        </w:rPr>
        <w:t>»</w:t>
      </w:r>
      <w:bookmarkEnd w:id="26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علم تنزیل الجد بمنزلة الاخ فتنزیل الجدة منزلة الاخت من لوازمه عرفا</w:t>
      </w:r>
      <w:r>
        <w:rPr>
          <w:rFonts w:eastAsia="IRNazanin" w:cs="IRNazanin"/>
          <w:color w:val="111111"/>
          <w:sz w:val="28"/>
          <w:szCs w:val="28"/>
          <w:rtl w:val="true"/>
          <w:lang w:bidi="fa-IR"/>
        </w:rPr>
        <w:t>.</w:t>
      </w:r>
    </w:p>
    <w:p>
      <w:pPr>
        <w:pStyle w:val="Heading2"/>
        <w:numPr>
          <w:ilvl w:val="1"/>
          <w:numId w:val="1"/>
        </w:numPr>
        <w:rPr/>
      </w:pPr>
      <w:bookmarkStart w:id="2680" w:name="__RefHeading___Toc250823_1738255347"/>
      <w:bookmarkStart w:id="2681" w:name="_Toc1178"/>
      <w:bookmarkEnd w:id="2680"/>
      <w:r>
        <w:rPr>
          <w:rtl w:val="true"/>
        </w:rPr>
        <w:t xml:space="preserve">قوله فی ج </w:t>
      </w:r>
      <w:r>
        <w:rPr/>
        <w:t>5</w:t>
      </w:r>
      <w:r>
        <w:rPr>
          <w:rtl w:val="true"/>
        </w:rPr>
        <w:t xml:space="preserve">، ص </w:t>
      </w:r>
      <w:r>
        <w:rPr/>
        <w:t>333</w:t>
      </w:r>
      <w:r>
        <w:rPr>
          <w:rtl w:val="true"/>
        </w:rPr>
        <w:t xml:space="preserve">، س </w:t>
      </w:r>
      <w:r>
        <w:rPr/>
        <w:t>21</w:t>
      </w:r>
      <w:r>
        <w:rPr>
          <w:rtl w:val="true"/>
        </w:rPr>
        <w:t>: «</w:t>
      </w:r>
      <w:r>
        <w:rPr>
          <w:rtl w:val="true"/>
        </w:rPr>
        <w:t>فالنصف للجد</w:t>
      </w:r>
      <w:r>
        <w:rPr>
          <w:rtl w:val="true"/>
        </w:rPr>
        <w:t>»</w:t>
      </w:r>
      <w:bookmarkEnd w:id="26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للجد ما للذکر و هو ضعف فالسهام أربعة نصف للجد و لکل واحد من الاختین سهم و مجموع السهمین هو نصف</w:t>
      </w:r>
      <w:r>
        <w:rPr>
          <w:rFonts w:eastAsia="IRNazanin" w:cs="IRNazanin"/>
          <w:color w:val="111111"/>
          <w:sz w:val="28"/>
          <w:szCs w:val="28"/>
          <w:rtl w:val="true"/>
          <w:lang w:bidi="fa-IR"/>
        </w:rPr>
        <w:t>.</w:t>
      </w:r>
    </w:p>
    <w:p>
      <w:pPr>
        <w:pStyle w:val="Heading2"/>
        <w:numPr>
          <w:ilvl w:val="1"/>
          <w:numId w:val="1"/>
        </w:numPr>
        <w:rPr/>
      </w:pPr>
      <w:bookmarkStart w:id="2682" w:name="__RefHeading___Toc250825_1738255347"/>
      <w:bookmarkStart w:id="2683" w:name="_Toc1179"/>
      <w:bookmarkEnd w:id="2682"/>
      <w:r>
        <w:rPr>
          <w:rtl w:val="true"/>
        </w:rPr>
        <w:t xml:space="preserve">قوله فی ج </w:t>
      </w:r>
      <w:r>
        <w:rPr/>
        <w:t>5</w:t>
      </w:r>
      <w:r>
        <w:rPr>
          <w:rtl w:val="true"/>
        </w:rPr>
        <w:t xml:space="preserve">، ص </w:t>
      </w:r>
      <w:r>
        <w:rPr/>
        <w:t>333</w:t>
      </w:r>
      <w:r>
        <w:rPr>
          <w:rtl w:val="true"/>
        </w:rPr>
        <w:t xml:space="preserve">، س </w:t>
      </w:r>
      <w:r>
        <w:rPr/>
        <w:t>24</w:t>
      </w:r>
      <w:r>
        <w:rPr>
          <w:rtl w:val="true"/>
        </w:rPr>
        <w:t>: «</w:t>
      </w:r>
      <w:r>
        <w:rPr>
          <w:rtl w:val="true"/>
        </w:rPr>
        <w:t>من أبیه و منه قبل</w:t>
      </w:r>
      <w:r>
        <w:rPr>
          <w:rtl w:val="true"/>
        </w:rPr>
        <w:t>»</w:t>
      </w:r>
      <w:bookmarkEnd w:id="26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أبی الامام و من الامام</w:t>
      </w:r>
      <w:r>
        <w:rPr>
          <w:rFonts w:eastAsia="IRNazanin" w:cs="IRNazanin"/>
          <w:color w:val="111111"/>
          <w:sz w:val="28"/>
          <w:szCs w:val="28"/>
          <w:rtl w:val="true"/>
          <w:lang w:bidi="fa-IR"/>
        </w:rPr>
        <w:t>.</w:t>
      </w:r>
    </w:p>
    <w:p>
      <w:pPr>
        <w:pStyle w:val="Heading2"/>
        <w:numPr>
          <w:ilvl w:val="1"/>
          <w:numId w:val="1"/>
        </w:numPr>
        <w:rPr/>
      </w:pPr>
      <w:bookmarkStart w:id="2684" w:name="__RefHeading___Toc250827_1738255347"/>
      <w:bookmarkStart w:id="2685" w:name="_Toc1180"/>
      <w:bookmarkEnd w:id="2684"/>
      <w:r>
        <w:rPr>
          <w:rtl w:val="true"/>
        </w:rPr>
        <w:t xml:space="preserve">قوله فی ج </w:t>
      </w:r>
      <w:r>
        <w:rPr/>
        <w:t>5</w:t>
      </w:r>
      <w:r>
        <w:rPr>
          <w:rtl w:val="true"/>
        </w:rPr>
        <w:t xml:space="preserve">، ص </w:t>
      </w:r>
      <w:r>
        <w:rPr/>
        <w:t>335</w:t>
      </w:r>
      <w:r>
        <w:rPr>
          <w:rtl w:val="true"/>
        </w:rPr>
        <w:t xml:space="preserve">، س </w:t>
      </w:r>
      <w:r>
        <w:rPr/>
        <w:t>1</w:t>
      </w:r>
      <w:r>
        <w:rPr>
          <w:rtl w:val="true"/>
        </w:rPr>
        <w:t>: «</w:t>
      </w:r>
      <w:r>
        <w:rPr>
          <w:rtl w:val="true"/>
        </w:rPr>
        <w:t>معه أحد لکن</w:t>
      </w:r>
      <w:r>
        <w:rPr>
          <w:rtl w:val="true"/>
        </w:rPr>
        <w:t>»</w:t>
      </w:r>
      <w:bookmarkEnd w:id="26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أحد من الأخ و الاخوة و أن اجتمع الجد مع الجدة</w:t>
      </w:r>
      <w:r>
        <w:rPr>
          <w:rFonts w:eastAsia="IRNazanin" w:cs="IRNazanin"/>
          <w:color w:val="111111"/>
          <w:sz w:val="28"/>
          <w:szCs w:val="28"/>
          <w:rtl w:val="true"/>
          <w:lang w:bidi="fa-IR"/>
        </w:rPr>
        <w:t>.</w:t>
      </w:r>
    </w:p>
    <w:p>
      <w:pPr>
        <w:pStyle w:val="Heading2"/>
        <w:numPr>
          <w:ilvl w:val="1"/>
          <w:numId w:val="1"/>
        </w:numPr>
        <w:rPr/>
      </w:pPr>
      <w:bookmarkStart w:id="2686" w:name="__RefHeading___Toc250829_1738255347"/>
      <w:bookmarkStart w:id="2687" w:name="_Toc1181"/>
      <w:bookmarkEnd w:id="2686"/>
      <w:r>
        <w:rPr>
          <w:rtl w:val="true"/>
        </w:rPr>
        <w:t xml:space="preserve">قوله فی ج </w:t>
      </w:r>
      <w:r>
        <w:rPr/>
        <w:t>5</w:t>
      </w:r>
      <w:r>
        <w:rPr>
          <w:rtl w:val="true"/>
        </w:rPr>
        <w:t xml:space="preserve">، ص </w:t>
      </w:r>
      <w:r>
        <w:rPr/>
        <w:t>335</w:t>
      </w:r>
      <w:r>
        <w:rPr>
          <w:rtl w:val="true"/>
        </w:rPr>
        <w:t xml:space="preserve">، س </w:t>
      </w:r>
      <w:r>
        <w:rPr/>
        <w:t>2</w:t>
      </w:r>
      <w:r>
        <w:rPr>
          <w:rtl w:val="true"/>
        </w:rPr>
        <w:t>: «</w:t>
      </w:r>
      <w:r>
        <w:rPr>
          <w:rtl w:val="true"/>
        </w:rPr>
        <w:t>الجد أخا أبیه</w:t>
      </w:r>
      <w:r>
        <w:rPr>
          <w:rtl w:val="true"/>
        </w:rPr>
        <w:t>»</w:t>
      </w:r>
      <w:bookmarkEnd w:id="26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المنزل علیه أی نزل الجد بمنزلة الاخ من دون فرق بین کون الاخ أخ أبیه إلخ</w:t>
      </w:r>
      <w:r>
        <w:rPr>
          <w:rFonts w:eastAsia="IRNazanin" w:cs="IRNazanin"/>
          <w:color w:val="111111"/>
          <w:sz w:val="28"/>
          <w:szCs w:val="28"/>
          <w:rtl w:val="true"/>
          <w:lang w:bidi="fa-IR"/>
        </w:rPr>
        <w:t>.</w:t>
      </w:r>
    </w:p>
    <w:p>
      <w:pPr>
        <w:pStyle w:val="Heading2"/>
        <w:numPr>
          <w:ilvl w:val="1"/>
          <w:numId w:val="1"/>
        </w:numPr>
        <w:rPr/>
      </w:pPr>
      <w:bookmarkStart w:id="2688" w:name="__RefHeading___Toc250831_1738255347"/>
      <w:bookmarkStart w:id="2689" w:name="_Toc1182"/>
      <w:bookmarkEnd w:id="2688"/>
      <w:r>
        <w:rPr>
          <w:rtl w:val="true"/>
        </w:rPr>
        <w:t xml:space="preserve">قوله فی ج </w:t>
      </w:r>
      <w:r>
        <w:rPr/>
        <w:t>5</w:t>
      </w:r>
      <w:r>
        <w:rPr>
          <w:rtl w:val="true"/>
        </w:rPr>
        <w:t xml:space="preserve">، ص </w:t>
      </w:r>
      <w:r>
        <w:rPr/>
        <w:t>335</w:t>
      </w:r>
      <w:r>
        <w:rPr>
          <w:rtl w:val="true"/>
        </w:rPr>
        <w:t xml:space="preserve">، س </w:t>
      </w:r>
      <w:r>
        <w:rPr/>
        <w:t>5</w:t>
      </w:r>
      <w:r>
        <w:rPr>
          <w:rtl w:val="true"/>
        </w:rPr>
        <w:t>: «</w:t>
      </w:r>
      <w:r>
        <w:rPr>
          <w:rtl w:val="true"/>
        </w:rPr>
        <w:t>و هو بعید و فی روایة</w:t>
      </w:r>
      <w:r>
        <w:rPr>
          <w:rtl w:val="true"/>
        </w:rPr>
        <w:t>»</w:t>
      </w:r>
      <w:bookmarkEnd w:id="2689"/>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البعید هو المعنی الأول إذ الظاهر منه هو أنه لم یتعرض سهم الجد</w:t>
      </w:r>
      <w:r>
        <w:rPr>
          <w:rFonts w:eastAsia="IRNazanin" w:cs="IRNazanin"/>
          <w:color w:val="111111"/>
          <w:sz w:val="28"/>
          <w:szCs w:val="28"/>
          <w:rtl w:val="true"/>
          <w:lang w:bidi="fa-IR"/>
        </w:rPr>
        <w:t>.</w:t>
      </w:r>
      <w:bookmarkStart w:id="2690" w:name="pg14020_140980"/>
    </w:p>
    <w:p>
      <w:pPr>
        <w:pStyle w:val="Heading2"/>
        <w:numPr>
          <w:ilvl w:val="1"/>
          <w:numId w:val="1"/>
        </w:numPr>
        <w:rPr/>
      </w:pPr>
      <w:bookmarkStart w:id="2691" w:name="__RefHeading___Toc250833_1738255347"/>
      <w:bookmarkStart w:id="2692" w:name="_Toc1183"/>
      <w:bookmarkEnd w:id="2690"/>
      <w:bookmarkEnd w:id="2691"/>
      <w:r>
        <w:rPr>
          <w:rtl w:val="true"/>
        </w:rPr>
        <w:t xml:space="preserve">قوله فی ج </w:t>
      </w:r>
      <w:r>
        <w:rPr/>
        <w:t>5</w:t>
      </w:r>
      <w:r>
        <w:rPr>
          <w:rtl w:val="true"/>
        </w:rPr>
        <w:t xml:space="preserve">، ص </w:t>
      </w:r>
      <w:r>
        <w:rPr/>
        <w:t>335</w:t>
      </w:r>
      <w:r>
        <w:rPr>
          <w:rtl w:val="true"/>
        </w:rPr>
        <w:t xml:space="preserve">، س </w:t>
      </w:r>
      <w:r>
        <w:rPr/>
        <w:t>6</w:t>
      </w:r>
      <w:r>
        <w:rPr>
          <w:rtl w:val="true"/>
        </w:rPr>
        <w:t>: «</w:t>
      </w:r>
      <w:r>
        <w:rPr>
          <w:rtl w:val="true"/>
        </w:rPr>
        <w:t>بنحو الإطلاق له</w:t>
      </w:r>
      <w:r>
        <w:rPr>
          <w:rtl w:val="true"/>
        </w:rPr>
        <w:t>»</w:t>
      </w:r>
      <w:bookmarkEnd w:id="26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فیعارض فی الاخ من الاب مع صحیحة الفضلاء</w:t>
      </w:r>
      <w:r>
        <w:rPr>
          <w:rFonts w:eastAsia="IRNazanin" w:cs="IRNazanin"/>
          <w:color w:val="111111"/>
          <w:sz w:val="28"/>
          <w:szCs w:val="28"/>
          <w:rtl w:val="true"/>
          <w:lang w:bidi="fa-IR"/>
        </w:rPr>
        <w:t>.</w:t>
      </w:r>
    </w:p>
    <w:p>
      <w:pPr>
        <w:pStyle w:val="Heading2"/>
        <w:numPr>
          <w:ilvl w:val="1"/>
          <w:numId w:val="1"/>
        </w:numPr>
        <w:rPr/>
      </w:pPr>
      <w:bookmarkStart w:id="2693" w:name="__RefHeading___Toc250835_1738255347"/>
      <w:bookmarkStart w:id="2694" w:name="_Toc1184"/>
      <w:bookmarkEnd w:id="2693"/>
      <w:r>
        <w:rPr>
          <w:rtl w:val="true"/>
        </w:rPr>
        <w:t xml:space="preserve">قوله فی ج </w:t>
      </w:r>
      <w:r>
        <w:rPr/>
        <w:t>5</w:t>
      </w:r>
      <w:r>
        <w:rPr>
          <w:rtl w:val="true"/>
        </w:rPr>
        <w:t xml:space="preserve">، ص </w:t>
      </w:r>
      <w:r>
        <w:rPr/>
        <w:t>339</w:t>
      </w:r>
      <w:r>
        <w:rPr>
          <w:rtl w:val="true"/>
        </w:rPr>
        <w:t xml:space="preserve">، س </w:t>
      </w:r>
      <w:r>
        <w:rPr/>
        <w:t>15</w:t>
      </w:r>
      <w:r>
        <w:rPr>
          <w:rtl w:val="true"/>
        </w:rPr>
        <w:t>: «</w:t>
      </w:r>
      <w:r>
        <w:rPr>
          <w:rtl w:val="true"/>
        </w:rPr>
        <w:t>و قد سبق الاشکال فیه</w:t>
      </w:r>
      <w:r>
        <w:rPr>
          <w:rtl w:val="true"/>
        </w:rPr>
        <w:t>»</w:t>
      </w:r>
      <w:bookmarkEnd w:id="26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عرفت أیضا هنا کفایة التمسک بروایة محمد بن مسلم فراجع</w:t>
      </w:r>
      <w:r>
        <w:rPr>
          <w:rFonts w:eastAsia="IRNazanin" w:cs="IRNazanin"/>
          <w:color w:val="111111"/>
          <w:sz w:val="28"/>
          <w:szCs w:val="28"/>
          <w:rtl w:val="true"/>
          <w:lang w:bidi="fa-IR"/>
        </w:rPr>
        <w:t>.</w:t>
      </w:r>
    </w:p>
    <w:p>
      <w:pPr>
        <w:pStyle w:val="Heading2"/>
        <w:numPr>
          <w:ilvl w:val="1"/>
          <w:numId w:val="1"/>
        </w:numPr>
        <w:rPr/>
      </w:pPr>
      <w:bookmarkStart w:id="2695" w:name="__RefHeading___Toc250837_1738255347"/>
      <w:bookmarkStart w:id="2696" w:name="_Toc1185"/>
      <w:bookmarkEnd w:id="2695"/>
      <w:r>
        <w:rPr>
          <w:rtl w:val="true"/>
        </w:rPr>
        <w:t xml:space="preserve">قوله فی ج </w:t>
      </w:r>
      <w:r>
        <w:rPr/>
        <w:t>5</w:t>
      </w:r>
      <w:r>
        <w:rPr>
          <w:rtl w:val="true"/>
        </w:rPr>
        <w:t xml:space="preserve">، ص </w:t>
      </w:r>
      <w:r>
        <w:rPr/>
        <w:t>340</w:t>
      </w:r>
      <w:r>
        <w:rPr>
          <w:rtl w:val="true"/>
        </w:rPr>
        <w:t xml:space="preserve">، س </w:t>
      </w:r>
      <w:r>
        <w:rPr/>
        <w:t>18</w:t>
      </w:r>
      <w:r>
        <w:rPr>
          <w:rtl w:val="true"/>
        </w:rPr>
        <w:t>: «</w:t>
      </w:r>
      <w:r>
        <w:rPr>
          <w:rtl w:val="true"/>
        </w:rPr>
        <w:t>أنه یقسم المال</w:t>
      </w:r>
      <w:r>
        <w:rPr>
          <w:rtl w:val="true"/>
        </w:rPr>
        <w:t>»</w:t>
      </w:r>
      <w:bookmarkEnd w:id="26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خبر سلمة بن محرز المروی عن التهذیب عن عمران بن موسی عن الحسن بن ظریف عن محمد بن زیاد عن سلمة بن محرز عن أبی عبدالله علیه السلام قال فی عم و عمة قال للعم الثلثان و للعمة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ضعیف</w:t>
      </w:r>
      <w:r>
        <w:rPr>
          <w:rFonts w:eastAsia="IRNazanin" w:cs="IRNazanin"/>
          <w:color w:val="111111"/>
          <w:sz w:val="28"/>
          <w:szCs w:val="28"/>
          <w:rtl w:val="true"/>
          <w:lang w:bidi="fa-IR"/>
        </w:rPr>
        <w:t>.</w:t>
      </w:r>
    </w:p>
    <w:p>
      <w:pPr>
        <w:pStyle w:val="Heading2"/>
        <w:numPr>
          <w:ilvl w:val="1"/>
          <w:numId w:val="1"/>
        </w:numPr>
        <w:rPr/>
      </w:pPr>
      <w:bookmarkStart w:id="2697" w:name="__RefHeading___Toc250839_1738255347"/>
      <w:bookmarkStart w:id="2698" w:name="_Toc1186"/>
      <w:bookmarkEnd w:id="2697"/>
      <w:r>
        <w:rPr>
          <w:rtl w:val="true"/>
        </w:rPr>
        <w:t xml:space="preserve">قوله فی ج </w:t>
      </w:r>
      <w:r>
        <w:rPr/>
        <w:t>5</w:t>
      </w:r>
      <w:r>
        <w:rPr>
          <w:rtl w:val="true"/>
        </w:rPr>
        <w:t xml:space="preserve">، ص </w:t>
      </w:r>
      <w:r>
        <w:rPr/>
        <w:t>340</w:t>
      </w:r>
      <w:r>
        <w:rPr>
          <w:rtl w:val="true"/>
        </w:rPr>
        <w:t xml:space="preserve">، س </w:t>
      </w:r>
      <w:r>
        <w:rPr/>
        <w:t>20</w:t>
      </w:r>
      <w:r>
        <w:rPr>
          <w:rtl w:val="true"/>
        </w:rPr>
        <w:t>: «</w:t>
      </w:r>
      <w:r>
        <w:rPr>
          <w:rtl w:val="true"/>
        </w:rPr>
        <w:t>و فیهما</w:t>
      </w:r>
      <w:r>
        <w:rPr>
          <w:rtl w:val="true"/>
        </w:rPr>
        <w:t>:»</w:t>
      </w:r>
      <w:bookmarkEnd w:id="26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الفقیه و الکافی</w:t>
      </w:r>
      <w:r>
        <w:rPr>
          <w:rFonts w:eastAsia="IRNazanin" w:cs="IRNazanin"/>
          <w:color w:val="111111"/>
          <w:sz w:val="28"/>
          <w:szCs w:val="28"/>
          <w:rtl w:val="true"/>
          <w:lang w:bidi="fa-IR"/>
        </w:rPr>
        <w:t>.</w:t>
      </w:r>
    </w:p>
    <w:p>
      <w:pPr>
        <w:pStyle w:val="Heading2"/>
        <w:numPr>
          <w:ilvl w:val="1"/>
          <w:numId w:val="1"/>
        </w:numPr>
        <w:rPr/>
      </w:pPr>
      <w:bookmarkStart w:id="2699" w:name="__RefHeading___Toc250841_1738255347"/>
      <w:bookmarkStart w:id="2700" w:name="_Toc1187"/>
      <w:bookmarkEnd w:id="2699"/>
      <w:r>
        <w:rPr>
          <w:rtl w:val="true"/>
        </w:rPr>
        <w:t xml:space="preserve">قوله فی ج </w:t>
      </w:r>
      <w:r>
        <w:rPr/>
        <w:t>5</w:t>
      </w:r>
      <w:r>
        <w:rPr>
          <w:rtl w:val="true"/>
        </w:rPr>
        <w:t xml:space="preserve">، ص </w:t>
      </w:r>
      <w:r>
        <w:rPr/>
        <w:t>341</w:t>
      </w:r>
      <w:r>
        <w:rPr>
          <w:rtl w:val="true"/>
        </w:rPr>
        <w:t xml:space="preserve">، س </w:t>
      </w:r>
      <w:r>
        <w:rPr/>
        <w:t>2</w:t>
      </w:r>
      <w:r>
        <w:rPr>
          <w:rtl w:val="true"/>
        </w:rPr>
        <w:t>: «</w:t>
      </w:r>
      <w:r>
        <w:rPr>
          <w:rtl w:val="true"/>
        </w:rPr>
        <w:t>کان الخبر الدال علی</w:t>
      </w:r>
      <w:r>
        <w:rPr>
          <w:rtl w:val="true"/>
        </w:rPr>
        <w:t>»</w:t>
      </w:r>
      <w:bookmarkEnd w:id="270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سلمة بن محرز</w:t>
      </w:r>
      <w:r>
        <w:rPr>
          <w:rFonts w:eastAsia="Amiri" w:cs="Amiri" w:ascii="Amiri" w:hAnsi="Amiri"/>
          <w:color w:val="111111"/>
          <w:sz w:val="28"/>
          <w:szCs w:val="28"/>
          <w:rtl w:val="true"/>
          <w:lang w:bidi="ar-SA"/>
        </w:rPr>
        <w:t>.</w:t>
      </w:r>
    </w:p>
    <w:p>
      <w:pPr>
        <w:pStyle w:val="Heading2"/>
        <w:numPr>
          <w:ilvl w:val="1"/>
          <w:numId w:val="1"/>
        </w:numPr>
        <w:rPr/>
      </w:pPr>
      <w:bookmarkStart w:id="2701" w:name="__RefHeading___Toc250843_1738255347"/>
      <w:bookmarkStart w:id="2702" w:name="_Toc1188"/>
      <w:bookmarkEnd w:id="2701"/>
      <w:r>
        <w:rPr>
          <w:rtl w:val="true"/>
        </w:rPr>
        <w:t xml:space="preserve">قوله فی ج </w:t>
      </w:r>
      <w:r>
        <w:rPr/>
        <w:t>5</w:t>
      </w:r>
      <w:r>
        <w:rPr>
          <w:rtl w:val="true"/>
        </w:rPr>
        <w:t xml:space="preserve">، ص </w:t>
      </w:r>
      <w:r>
        <w:rPr/>
        <w:t>341</w:t>
      </w:r>
      <w:r>
        <w:rPr>
          <w:rtl w:val="true"/>
        </w:rPr>
        <w:t xml:space="preserve">، س </w:t>
      </w:r>
      <w:r>
        <w:rPr/>
        <w:t>4</w:t>
      </w:r>
      <w:r>
        <w:rPr>
          <w:rtl w:val="true"/>
        </w:rPr>
        <w:t>: «</w:t>
      </w:r>
      <w:r>
        <w:rPr>
          <w:rtl w:val="true"/>
        </w:rPr>
        <w:t>نعم هذا خلاف المشهور</w:t>
      </w:r>
      <w:r>
        <w:rPr>
          <w:rtl w:val="true"/>
        </w:rPr>
        <w:t>»</w:t>
      </w:r>
      <w:bookmarkEnd w:id="2702"/>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القول بالسویة فی الکل حتی فی العم و العمة للاب و الام أو للاب</w:t>
      </w:r>
      <w:bookmarkStart w:id="2703" w:name="pg14020_140982"/>
    </w:p>
    <w:p>
      <w:pPr>
        <w:pStyle w:val="BookText"/>
        <w:rPr/>
      </w:pPr>
      <w:bookmarkEnd w:id="2703"/>
      <w:r>
        <w:rPr>
          <w:rFonts w:ascii="IRNazanin" w:hAnsi="IRNazanin" w:eastAsia="IRNazanin"/>
          <w:color w:val="111111"/>
          <w:sz w:val="28"/>
          <w:sz w:val="28"/>
          <w:szCs w:val="28"/>
          <w:rtl w:val="true"/>
          <w:lang w:bidi="fa-IR"/>
        </w:rPr>
        <w:t>خلاف المشهور لما عرفت من أن المعروف فیهما هو أن یقسم للذکر مثل خط الانثیین</w:t>
      </w:r>
      <w:r>
        <w:rPr>
          <w:rFonts w:eastAsia="IRNazanin" w:cs="IRNazanin"/>
          <w:color w:val="111111"/>
          <w:sz w:val="28"/>
          <w:szCs w:val="28"/>
          <w:rtl w:val="true"/>
          <w:lang w:bidi="fa-IR"/>
        </w:rPr>
        <w:t>.</w:t>
      </w:r>
    </w:p>
    <w:p>
      <w:pPr>
        <w:pStyle w:val="Heading2"/>
        <w:numPr>
          <w:ilvl w:val="1"/>
          <w:numId w:val="1"/>
        </w:numPr>
        <w:rPr/>
      </w:pPr>
      <w:bookmarkStart w:id="2704" w:name="__RefHeading___Toc250845_1738255347"/>
      <w:bookmarkStart w:id="2705" w:name="_Toc1189"/>
      <w:bookmarkEnd w:id="2704"/>
      <w:r>
        <w:rPr>
          <w:rtl w:val="true"/>
        </w:rPr>
        <w:t xml:space="preserve">قوله فی ج </w:t>
      </w:r>
      <w:r>
        <w:rPr/>
        <w:t>5</w:t>
      </w:r>
      <w:r>
        <w:rPr>
          <w:rtl w:val="true"/>
        </w:rPr>
        <w:t xml:space="preserve">، ص </w:t>
      </w:r>
      <w:r>
        <w:rPr/>
        <w:t>341</w:t>
      </w:r>
      <w:r>
        <w:rPr>
          <w:rtl w:val="true"/>
        </w:rPr>
        <w:t xml:space="preserve">، س </w:t>
      </w:r>
      <w:r>
        <w:rPr/>
        <w:t>16</w:t>
      </w:r>
      <w:r>
        <w:rPr>
          <w:rtl w:val="true"/>
        </w:rPr>
        <w:t>: «</w:t>
      </w:r>
      <w:r>
        <w:rPr>
          <w:rtl w:val="true"/>
        </w:rPr>
        <w:t>و یدل علیه قول الصادق علیه السلام</w:t>
      </w:r>
      <w:r>
        <w:rPr>
          <w:rtl w:val="true"/>
        </w:rPr>
        <w:t>»</w:t>
      </w:r>
      <w:bookmarkEnd w:id="27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یشکل ذلک بان مفاد الروایة هو تقدیم الاقرب فی الفرض المذکور و غیره و هو یدل علی اعطاء قاعدة کلیة و علیه فلو اجتمع ابن خال لاب و أم مع خال لاب فالحکم یکون کذلک مع أن هذا المفاد العام لیس معمولا به و أما الاجماع فهو لایصلح إلا فی قدر متیقن فلایتجاوز عن مورده نعم وحدة الابن و تعدده حیث لافرق بینهما بل الملاک فی صورة التعدد شهر فالحکم فیهما واحد کما أن اجتماعهما مع الزوج و الزوجة لایضر بعد وجود الدلالة الحاکم علی أن الزوج و الزوجة مجتمع مع کل وارث</w:t>
      </w:r>
      <w:r>
        <w:rPr>
          <w:rFonts w:eastAsia="IRNazanin" w:cs="IRNazanin"/>
          <w:color w:val="111111"/>
          <w:sz w:val="28"/>
          <w:szCs w:val="28"/>
          <w:rtl w:val="true"/>
          <w:lang w:bidi="fa-IR"/>
        </w:rPr>
        <w:t>.</w:t>
      </w:r>
    </w:p>
    <w:p>
      <w:pPr>
        <w:pStyle w:val="Heading2"/>
        <w:numPr>
          <w:ilvl w:val="1"/>
          <w:numId w:val="1"/>
        </w:numPr>
        <w:rPr/>
      </w:pPr>
      <w:bookmarkStart w:id="2706" w:name="__RefHeading___Toc250847_1738255347"/>
      <w:bookmarkStart w:id="2707" w:name="_Toc1190"/>
      <w:bookmarkEnd w:id="2706"/>
      <w:r>
        <w:rPr>
          <w:rtl w:val="true"/>
        </w:rPr>
        <w:t xml:space="preserve">قوله فی ج </w:t>
      </w:r>
      <w:r>
        <w:rPr/>
        <w:t>5</w:t>
      </w:r>
      <w:r>
        <w:rPr>
          <w:rtl w:val="true"/>
        </w:rPr>
        <w:t xml:space="preserve">، ص </w:t>
      </w:r>
      <w:r>
        <w:rPr/>
        <w:t>341</w:t>
      </w:r>
      <w:r>
        <w:rPr>
          <w:rtl w:val="true"/>
        </w:rPr>
        <w:t xml:space="preserve">، س </w:t>
      </w:r>
      <w:r>
        <w:rPr/>
        <w:t>16</w:t>
      </w:r>
      <w:r>
        <w:rPr>
          <w:rtl w:val="true"/>
        </w:rPr>
        <w:t>: «</w:t>
      </w:r>
      <w:r>
        <w:rPr>
          <w:rtl w:val="true"/>
        </w:rPr>
        <w:t>للحسن بن عمار</w:t>
      </w:r>
      <w:r>
        <w:rPr>
          <w:rtl w:val="true"/>
        </w:rPr>
        <w:t>»</w:t>
      </w:r>
      <w:bookmarkEnd w:id="27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التهذیب عن الحسن بن محمد بن سماعة قال حدثهم محمد ابن بکر عن صفوان بن خالد عن ابراهیم بن محمد بن مهاجر عن الحسن بن عمارة قال قال ابوعبدالله علیه السلام ایما اقرب ابن عم لاب و ام أو عم الاب قال قلت حدثنا الی أن قال من بنی العلات قال فاستوی جالسا ثم قال جئت بها الحدیث و المراد من بنی العلات من هم ابوهم واحد و امها شتی</w:t>
      </w:r>
      <w:r>
        <w:rPr>
          <w:rFonts w:eastAsia="IRNazanin" w:cs="IRNazanin"/>
          <w:color w:val="111111"/>
          <w:sz w:val="28"/>
          <w:szCs w:val="28"/>
          <w:rtl w:val="true"/>
          <w:lang w:bidi="fa-IR"/>
        </w:rPr>
        <w:t>.</w:t>
      </w:r>
    </w:p>
    <w:p>
      <w:pPr>
        <w:pStyle w:val="Heading2"/>
        <w:numPr>
          <w:ilvl w:val="1"/>
          <w:numId w:val="1"/>
        </w:numPr>
        <w:rPr/>
      </w:pPr>
      <w:bookmarkStart w:id="2708" w:name="__RefHeading___Toc250849_1738255347"/>
      <w:bookmarkStart w:id="2709" w:name="_Toc1191"/>
      <w:bookmarkEnd w:id="2708"/>
      <w:r>
        <w:rPr>
          <w:rtl w:val="true"/>
        </w:rPr>
        <w:t xml:space="preserve">قوله فی ج </w:t>
      </w:r>
      <w:r>
        <w:rPr/>
        <w:t>5</w:t>
      </w:r>
      <w:r>
        <w:rPr>
          <w:rtl w:val="true"/>
        </w:rPr>
        <w:t xml:space="preserve">، ص </w:t>
      </w:r>
      <w:r>
        <w:rPr/>
        <w:t>342</w:t>
      </w:r>
      <w:r>
        <w:rPr>
          <w:rtl w:val="true"/>
        </w:rPr>
        <w:t xml:space="preserve">، س </w:t>
      </w:r>
      <w:r>
        <w:rPr/>
        <w:t>1</w:t>
      </w:r>
      <w:r>
        <w:rPr>
          <w:rtl w:val="true"/>
        </w:rPr>
        <w:t>: «</w:t>
      </w:r>
      <w:r>
        <w:rPr>
          <w:rtl w:val="true"/>
        </w:rPr>
        <w:t>إن اخذ بالخبر</w:t>
      </w:r>
      <w:r>
        <w:rPr>
          <w:rtl w:val="true"/>
        </w:rPr>
        <w:t>»</w:t>
      </w:r>
      <w:bookmarkEnd w:id="2709"/>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الحکم کذلک لو لم یؤخذ بالخبر و أخذ بالاجماع</w:t>
      </w:r>
      <w:bookmarkStart w:id="2710" w:name="pg14020_140984"/>
    </w:p>
    <w:p>
      <w:pPr>
        <w:pStyle w:val="BookText"/>
        <w:rPr/>
      </w:pPr>
      <w:bookmarkEnd w:id="2710"/>
      <w:r>
        <w:rPr>
          <w:rFonts w:ascii="IRNazanin" w:hAnsi="IRNazanin" w:eastAsia="IRNazanin"/>
          <w:color w:val="111111"/>
          <w:sz w:val="28"/>
          <w:sz w:val="28"/>
          <w:szCs w:val="28"/>
          <w:rtl w:val="true"/>
          <w:lang w:bidi="fa-IR"/>
        </w:rPr>
        <w:t xml:space="preserve">کما لایخفی و علیه فتعدد الابن لایضر کما أن اجتماع الابن مع الزوج أو الزوجة أیضا لایضر لوجود الدلیل الحاکم الدال علی اجتماعهما مع کل وارث کقوله علیه السلام ان الله عزوجل ادخل الزوج و الزوجة علی جمیع أهل المواریث فلم ینقصهما من الربع و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2"/>
        <w:numPr>
          <w:ilvl w:val="1"/>
          <w:numId w:val="1"/>
        </w:numPr>
        <w:rPr/>
      </w:pPr>
      <w:bookmarkStart w:id="2711" w:name="__RefHeading___Toc250851_1738255347"/>
      <w:bookmarkStart w:id="2712" w:name="_Toc1192"/>
      <w:bookmarkEnd w:id="2711"/>
      <w:r>
        <w:rPr>
          <w:rtl w:val="true"/>
        </w:rPr>
        <w:t xml:space="preserve">قوله فی ج </w:t>
      </w:r>
      <w:r>
        <w:rPr/>
        <w:t>5</w:t>
      </w:r>
      <w:r>
        <w:rPr>
          <w:rtl w:val="true"/>
        </w:rPr>
        <w:t xml:space="preserve">، ص </w:t>
      </w:r>
      <w:r>
        <w:rPr/>
        <w:t>342</w:t>
      </w:r>
      <w:r>
        <w:rPr>
          <w:rtl w:val="true"/>
        </w:rPr>
        <w:t xml:space="preserve">، س </w:t>
      </w:r>
      <w:r>
        <w:rPr/>
        <w:t>2</w:t>
      </w:r>
      <w:r>
        <w:rPr>
          <w:rtl w:val="true"/>
        </w:rPr>
        <w:t>: «</w:t>
      </w:r>
      <w:r>
        <w:rPr>
          <w:rtl w:val="true"/>
        </w:rPr>
        <w:t>فی هذه الصورة</w:t>
      </w:r>
      <w:r>
        <w:rPr>
          <w:rtl w:val="true"/>
        </w:rPr>
        <w:t>»</w:t>
      </w:r>
      <w:bookmarkEnd w:id="27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صورة ابن العم للاب و الام مع العم للاب</w:t>
      </w:r>
      <w:r>
        <w:rPr>
          <w:rFonts w:eastAsia="IRNazanin" w:cs="IRNazanin"/>
          <w:color w:val="111111"/>
          <w:sz w:val="28"/>
          <w:szCs w:val="28"/>
          <w:rtl w:val="true"/>
          <w:lang w:bidi="fa-IR"/>
        </w:rPr>
        <w:t>.</w:t>
      </w:r>
    </w:p>
    <w:p>
      <w:pPr>
        <w:pStyle w:val="Heading2"/>
        <w:numPr>
          <w:ilvl w:val="1"/>
          <w:numId w:val="1"/>
        </w:numPr>
        <w:rPr/>
      </w:pPr>
      <w:bookmarkStart w:id="2713" w:name="__RefHeading___Toc250853_1738255347"/>
      <w:bookmarkStart w:id="2714" w:name="_Toc1193"/>
      <w:bookmarkEnd w:id="2713"/>
      <w:r>
        <w:rPr>
          <w:rtl w:val="true"/>
        </w:rPr>
        <w:t xml:space="preserve">قوله فی ج </w:t>
      </w:r>
      <w:r>
        <w:rPr/>
        <w:t>5</w:t>
      </w:r>
      <w:r>
        <w:rPr>
          <w:rtl w:val="true"/>
        </w:rPr>
        <w:t xml:space="preserve">، ص </w:t>
      </w:r>
      <w:r>
        <w:rPr/>
        <w:t>342</w:t>
      </w:r>
      <w:r>
        <w:rPr>
          <w:rtl w:val="true"/>
        </w:rPr>
        <w:t xml:space="preserve">، س </w:t>
      </w:r>
      <w:r>
        <w:rPr/>
        <w:t>2</w:t>
      </w:r>
      <w:r>
        <w:rPr>
          <w:rtl w:val="true"/>
        </w:rPr>
        <w:t>: «</w:t>
      </w:r>
      <w:r>
        <w:rPr>
          <w:rtl w:val="true"/>
        </w:rPr>
        <w:t>القول بأولویة بنی العم</w:t>
      </w:r>
      <w:r>
        <w:rPr>
          <w:rtl w:val="true"/>
        </w:rPr>
        <w:t>»</w:t>
      </w:r>
      <w:bookmarkEnd w:id="27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الاولویة هو اشدیة الملاک لان التعدد یوجب شدة الملاک الموجود فی الابن الواحد</w:t>
      </w:r>
      <w:r>
        <w:rPr>
          <w:rFonts w:eastAsia="IRNazanin" w:cs="IRNazanin"/>
          <w:color w:val="111111"/>
          <w:sz w:val="28"/>
          <w:szCs w:val="28"/>
          <w:rtl w:val="true"/>
          <w:lang w:bidi="fa-IR"/>
        </w:rPr>
        <w:t>.</w:t>
      </w:r>
    </w:p>
    <w:p>
      <w:pPr>
        <w:pStyle w:val="Heading2"/>
        <w:numPr>
          <w:ilvl w:val="1"/>
          <w:numId w:val="1"/>
        </w:numPr>
        <w:rPr/>
      </w:pPr>
      <w:bookmarkStart w:id="2715" w:name="__RefHeading___Toc250855_1738255347"/>
      <w:bookmarkStart w:id="2716" w:name="_Toc1194"/>
      <w:bookmarkEnd w:id="2715"/>
      <w:r>
        <w:rPr>
          <w:rtl w:val="true"/>
        </w:rPr>
        <w:t xml:space="preserve">قوله فی ج </w:t>
      </w:r>
      <w:r>
        <w:rPr/>
        <w:t>5</w:t>
      </w:r>
      <w:r>
        <w:rPr>
          <w:rtl w:val="true"/>
        </w:rPr>
        <w:t xml:space="preserve">، ص </w:t>
      </w:r>
      <w:r>
        <w:rPr/>
        <w:t>345</w:t>
      </w:r>
      <w:r>
        <w:rPr>
          <w:rtl w:val="true"/>
        </w:rPr>
        <w:t xml:space="preserve">، س </w:t>
      </w:r>
      <w:r>
        <w:rPr/>
        <w:t>1</w:t>
      </w:r>
      <w:r>
        <w:rPr>
          <w:rtl w:val="true"/>
        </w:rPr>
        <w:t>: «</w:t>
      </w:r>
      <w:r>
        <w:rPr>
          <w:rtl w:val="true"/>
        </w:rPr>
        <w:t>لاتدل علی هذا</w:t>
      </w:r>
      <w:r>
        <w:rPr>
          <w:rtl w:val="true"/>
        </w:rPr>
        <w:t>»</w:t>
      </w:r>
      <w:bookmarkEnd w:id="27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أنه یکفی عمومات التنزیل کقوله علیه السلام و کل ذی رحم بمنزلة الرحم الذی یجربه</w:t>
      </w:r>
      <w:r>
        <w:rPr>
          <w:rFonts w:eastAsia="IRNazanin" w:cs="IRNazanin"/>
          <w:color w:val="111111"/>
          <w:sz w:val="28"/>
          <w:szCs w:val="28"/>
          <w:rtl w:val="true"/>
          <w:lang w:bidi="fa-IR"/>
        </w:rPr>
        <w:t>.</w:t>
      </w:r>
    </w:p>
    <w:p>
      <w:pPr>
        <w:pStyle w:val="Heading2"/>
        <w:numPr>
          <w:ilvl w:val="1"/>
          <w:numId w:val="1"/>
        </w:numPr>
        <w:rPr/>
      </w:pPr>
      <w:bookmarkStart w:id="2717" w:name="__RefHeading___Toc250857_1738255347"/>
      <w:bookmarkStart w:id="2718" w:name="_Toc1195"/>
      <w:bookmarkEnd w:id="2717"/>
      <w:r>
        <w:rPr>
          <w:rtl w:val="true"/>
        </w:rPr>
        <w:t xml:space="preserve">قوله فی ج </w:t>
      </w:r>
      <w:r>
        <w:rPr/>
        <w:t>5</w:t>
      </w:r>
      <w:r>
        <w:rPr>
          <w:rtl w:val="true"/>
        </w:rPr>
        <w:t xml:space="preserve">، ص </w:t>
      </w:r>
      <w:r>
        <w:rPr/>
        <w:t>345</w:t>
      </w:r>
      <w:r>
        <w:rPr>
          <w:rtl w:val="true"/>
        </w:rPr>
        <w:t xml:space="preserve">، س </w:t>
      </w:r>
      <w:r>
        <w:rPr/>
        <w:t>12</w:t>
      </w:r>
      <w:r>
        <w:rPr>
          <w:rtl w:val="true"/>
        </w:rPr>
        <w:t>: «</w:t>
      </w:r>
      <w:r>
        <w:rPr>
          <w:rtl w:val="true"/>
        </w:rPr>
        <w:t>منه محل إشکال</w:t>
      </w:r>
      <w:r>
        <w:rPr>
          <w:rtl w:val="true"/>
        </w:rPr>
        <w:t>»</w:t>
      </w:r>
      <w:bookmarkEnd w:id="2718"/>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لاخصوصیة لابن الاخ بالنسبة الی العم بل الأمر کذلک فی نظائره فیقدم أولاد عمومة اب المیت و عماته و خولته و خالاته علی عمومة اب المیت و خولته و خالاته فتدبر</w:t>
      </w:r>
      <w:r>
        <w:rPr>
          <w:rFonts w:eastAsia="IRNazanin" w:cs="IRNazanin"/>
          <w:color w:val="111111"/>
          <w:sz w:val="28"/>
          <w:szCs w:val="28"/>
          <w:rtl w:val="true"/>
          <w:lang w:bidi="fa-IR"/>
        </w:rPr>
        <w:t>.</w:t>
      </w:r>
      <w:bookmarkStart w:id="2719" w:name="pg14020_140986"/>
    </w:p>
    <w:p>
      <w:pPr>
        <w:pStyle w:val="Heading2"/>
        <w:numPr>
          <w:ilvl w:val="1"/>
          <w:numId w:val="1"/>
        </w:numPr>
        <w:rPr/>
      </w:pPr>
      <w:bookmarkStart w:id="2720" w:name="__RefHeading___Toc250859_1738255347"/>
      <w:bookmarkStart w:id="2721" w:name="_Toc1196"/>
      <w:bookmarkEnd w:id="2719"/>
      <w:bookmarkEnd w:id="2720"/>
      <w:r>
        <w:rPr>
          <w:rtl w:val="true"/>
        </w:rPr>
        <w:t xml:space="preserve">قوله فی ج </w:t>
      </w:r>
      <w:r>
        <w:rPr/>
        <w:t>5</w:t>
      </w:r>
      <w:r>
        <w:rPr>
          <w:rtl w:val="true"/>
        </w:rPr>
        <w:t xml:space="preserve">، ص </w:t>
      </w:r>
      <w:r>
        <w:rPr/>
        <w:t>345</w:t>
      </w:r>
      <w:r>
        <w:rPr>
          <w:rtl w:val="true"/>
        </w:rPr>
        <w:t xml:space="preserve">، س </w:t>
      </w:r>
      <w:r>
        <w:rPr/>
        <w:t>16</w:t>
      </w:r>
      <w:r>
        <w:rPr>
          <w:rtl w:val="true"/>
        </w:rPr>
        <w:t>: «</w:t>
      </w:r>
      <w:r>
        <w:rPr>
          <w:rtl w:val="true"/>
        </w:rPr>
        <w:t>المیت لکنه جد أولاد</w:t>
      </w:r>
      <w:r>
        <w:rPr>
          <w:rtl w:val="true"/>
        </w:rPr>
        <w:t>»</w:t>
      </w:r>
      <w:bookmarkEnd w:id="27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لایخفی لعدم لزوم مراعاته مع الاقربیة من الجهة الاولی</w:t>
      </w:r>
      <w:r>
        <w:rPr>
          <w:rFonts w:eastAsia="IRNazanin" w:cs="IRNazanin"/>
          <w:color w:val="111111"/>
          <w:sz w:val="28"/>
          <w:szCs w:val="28"/>
          <w:rtl w:val="true"/>
          <w:lang w:bidi="fa-IR"/>
        </w:rPr>
        <w:t>.</w:t>
      </w:r>
    </w:p>
    <w:p>
      <w:pPr>
        <w:pStyle w:val="Heading2"/>
        <w:numPr>
          <w:ilvl w:val="1"/>
          <w:numId w:val="1"/>
        </w:numPr>
        <w:rPr/>
      </w:pPr>
      <w:bookmarkStart w:id="2722" w:name="__RefHeading___Toc250861_1738255347"/>
      <w:bookmarkStart w:id="2723" w:name="_Toc1197"/>
      <w:bookmarkEnd w:id="2722"/>
      <w:r>
        <w:rPr>
          <w:rtl w:val="true"/>
        </w:rPr>
        <w:t xml:space="preserve">قوله فی ج </w:t>
      </w:r>
      <w:r>
        <w:rPr/>
        <w:t>5</w:t>
      </w:r>
      <w:r>
        <w:rPr>
          <w:rtl w:val="true"/>
        </w:rPr>
        <w:t xml:space="preserve">، ص </w:t>
      </w:r>
      <w:r>
        <w:rPr/>
        <w:t>347</w:t>
      </w:r>
      <w:r>
        <w:rPr>
          <w:rtl w:val="true"/>
        </w:rPr>
        <w:t xml:space="preserve">، س </w:t>
      </w:r>
      <w:r>
        <w:rPr/>
        <w:t>3</w:t>
      </w:r>
      <w:r>
        <w:rPr>
          <w:rtl w:val="true"/>
        </w:rPr>
        <w:t>: «</w:t>
      </w:r>
      <w:r>
        <w:rPr>
          <w:rtl w:val="true"/>
        </w:rPr>
        <w:t>وراثة الزوج و الزوجة</w:t>
      </w:r>
      <w:r>
        <w:rPr>
          <w:rtl w:val="true"/>
        </w:rPr>
        <w:t>»</w:t>
      </w:r>
      <w:bookmarkEnd w:id="27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الزوج و الزوجة هما الدائمیان و أم المتعة فقد مضی کلمة ارثها فی باب النکاح فراجع</w:t>
      </w:r>
      <w:r>
        <w:rPr>
          <w:rFonts w:eastAsia="IRNazanin" w:cs="IRNazanin"/>
          <w:color w:val="111111"/>
          <w:sz w:val="28"/>
          <w:szCs w:val="28"/>
          <w:rtl w:val="true"/>
          <w:lang w:bidi="fa-IR"/>
        </w:rPr>
        <w:t>.</w:t>
      </w:r>
    </w:p>
    <w:p>
      <w:pPr>
        <w:pStyle w:val="Heading2"/>
        <w:numPr>
          <w:ilvl w:val="1"/>
          <w:numId w:val="1"/>
        </w:numPr>
        <w:rPr/>
      </w:pPr>
      <w:bookmarkStart w:id="2724" w:name="__RefHeading___Toc250863_1738255347"/>
      <w:bookmarkStart w:id="2725" w:name="_Toc1198"/>
      <w:bookmarkEnd w:id="2724"/>
      <w:r>
        <w:rPr>
          <w:rtl w:val="true"/>
        </w:rPr>
        <w:t xml:space="preserve">قوله فی ج </w:t>
      </w:r>
      <w:r>
        <w:rPr/>
        <w:t>5</w:t>
      </w:r>
      <w:r>
        <w:rPr>
          <w:rtl w:val="true"/>
        </w:rPr>
        <w:t xml:space="preserve">، ص </w:t>
      </w:r>
      <w:r>
        <w:rPr/>
        <w:t>347</w:t>
      </w:r>
      <w:r>
        <w:rPr>
          <w:rtl w:val="true"/>
        </w:rPr>
        <w:t xml:space="preserve">، س </w:t>
      </w:r>
      <w:r>
        <w:rPr/>
        <w:t>8</w:t>
      </w:r>
      <w:r>
        <w:rPr>
          <w:rtl w:val="true"/>
        </w:rPr>
        <w:t>: «</w:t>
      </w:r>
      <w:r>
        <w:rPr>
          <w:rtl w:val="true"/>
        </w:rPr>
        <w:t>حقیقة فافهم و لو لم یکن</w:t>
      </w:r>
      <w:r>
        <w:rPr>
          <w:rtl w:val="true"/>
        </w:rPr>
        <w:t>»</w:t>
      </w:r>
      <w:bookmarkEnd w:id="27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اشارة الی أن الحکم المعلوم بالاجماع لایکون قرینة علی استعمال الولد فی ولد الولد هذا مضافا الی أن نفس الاستعمال لایکون علاقه الحقیقة ثم أن مقتضی اطلاق الولد هو عدم الفرق بین کون الولد من زوجها أو غیره أو من زوجته أو غیرها</w:t>
      </w:r>
      <w:r>
        <w:rPr>
          <w:rFonts w:eastAsia="IRNazanin" w:cs="IRNazanin"/>
          <w:color w:val="111111"/>
          <w:sz w:val="28"/>
          <w:szCs w:val="28"/>
          <w:rtl w:val="true"/>
          <w:lang w:bidi="fa-IR"/>
        </w:rPr>
        <w:t>.</w:t>
      </w:r>
    </w:p>
    <w:p>
      <w:pPr>
        <w:pStyle w:val="Heading2"/>
        <w:numPr>
          <w:ilvl w:val="1"/>
          <w:numId w:val="1"/>
        </w:numPr>
        <w:rPr/>
      </w:pPr>
      <w:bookmarkStart w:id="2726" w:name="__RefHeading___Toc250865_1738255347"/>
      <w:bookmarkStart w:id="2727" w:name="_Toc1199"/>
      <w:bookmarkEnd w:id="2726"/>
      <w:r>
        <w:rPr>
          <w:rtl w:val="true"/>
        </w:rPr>
        <w:t xml:space="preserve">قوله فی ج </w:t>
      </w:r>
      <w:r>
        <w:rPr/>
        <w:t>5</w:t>
      </w:r>
      <w:r>
        <w:rPr>
          <w:rtl w:val="true"/>
        </w:rPr>
        <w:t xml:space="preserve">، ص </w:t>
      </w:r>
      <w:r>
        <w:rPr/>
        <w:t>351</w:t>
      </w:r>
      <w:r>
        <w:rPr>
          <w:rtl w:val="true"/>
        </w:rPr>
        <w:t xml:space="preserve">، س </w:t>
      </w:r>
      <w:r>
        <w:rPr/>
        <w:t>4</w:t>
      </w:r>
      <w:r>
        <w:rPr>
          <w:rtl w:val="true"/>
        </w:rPr>
        <w:t>: «</w:t>
      </w:r>
      <w:r>
        <w:rPr>
          <w:rtl w:val="true"/>
        </w:rPr>
        <w:t>و لم تتزوج المرأة</w:t>
      </w:r>
      <w:r>
        <w:rPr>
          <w:rtl w:val="true"/>
        </w:rPr>
        <w:t>»</w:t>
      </w:r>
      <w:bookmarkEnd w:id="27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مستامرة للطلاق أو مستدعیة للطلاق کما علی الاحوط کما علی عنونه فی الجواهر فی کتاب الطلاق</w:t>
      </w:r>
      <w:r>
        <w:rPr>
          <w:rFonts w:eastAsia="IRNazanin" w:cs="IRNazanin"/>
          <w:color w:val="111111"/>
          <w:sz w:val="28"/>
          <w:szCs w:val="28"/>
          <w:rtl w:val="true"/>
          <w:lang w:bidi="fa-IR"/>
        </w:rPr>
        <w:t>.</w:t>
      </w:r>
    </w:p>
    <w:p>
      <w:pPr>
        <w:pStyle w:val="Heading2"/>
        <w:numPr>
          <w:ilvl w:val="1"/>
          <w:numId w:val="1"/>
        </w:numPr>
        <w:rPr/>
      </w:pPr>
      <w:bookmarkStart w:id="2728" w:name="__RefHeading___Toc250867_1738255347"/>
      <w:bookmarkStart w:id="2729" w:name="_Toc1200"/>
      <w:bookmarkEnd w:id="2728"/>
      <w:r>
        <w:rPr>
          <w:rtl w:val="true"/>
        </w:rPr>
        <w:t xml:space="preserve">قوله فی ج </w:t>
      </w:r>
      <w:r>
        <w:rPr/>
        <w:t>5</w:t>
      </w:r>
      <w:r>
        <w:rPr>
          <w:rtl w:val="true"/>
        </w:rPr>
        <w:t xml:space="preserve">، ص </w:t>
      </w:r>
      <w:r>
        <w:rPr/>
        <w:t>351</w:t>
      </w:r>
      <w:r>
        <w:rPr>
          <w:rtl w:val="true"/>
        </w:rPr>
        <w:t xml:space="preserve">، س </w:t>
      </w:r>
      <w:r>
        <w:rPr/>
        <w:t>4</w:t>
      </w:r>
      <w:r>
        <w:rPr>
          <w:rtl w:val="true"/>
        </w:rPr>
        <w:t>: «</w:t>
      </w:r>
      <w:r>
        <w:rPr>
          <w:rtl w:val="true"/>
        </w:rPr>
        <w:t>فی کتاب الطلاق</w:t>
      </w:r>
      <w:r>
        <w:rPr>
          <w:rtl w:val="true"/>
        </w:rPr>
        <w:t>»</w:t>
      </w:r>
      <w:bookmarkEnd w:id="27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Heading2"/>
        <w:numPr>
          <w:ilvl w:val="1"/>
          <w:numId w:val="1"/>
        </w:numPr>
        <w:rPr/>
      </w:pPr>
      <w:bookmarkStart w:id="2730" w:name="__RefHeading___Toc250869_1738255347"/>
      <w:bookmarkStart w:id="2731" w:name="_Toc1201"/>
      <w:bookmarkEnd w:id="2730"/>
      <w:r>
        <w:rPr>
          <w:rtl w:val="true"/>
        </w:rPr>
        <w:t xml:space="preserve">قوله فی ج </w:t>
      </w:r>
      <w:r>
        <w:rPr/>
        <w:t>5</w:t>
      </w:r>
      <w:r>
        <w:rPr>
          <w:rtl w:val="true"/>
        </w:rPr>
        <w:t xml:space="preserve">، ص </w:t>
      </w:r>
      <w:r>
        <w:rPr/>
        <w:t>351</w:t>
      </w:r>
      <w:r>
        <w:rPr>
          <w:rtl w:val="true"/>
        </w:rPr>
        <w:t xml:space="preserve">، س </w:t>
      </w:r>
      <w:r>
        <w:rPr/>
        <w:t>11</w:t>
      </w:r>
      <w:r>
        <w:rPr>
          <w:rtl w:val="true"/>
        </w:rPr>
        <w:t>: «</w:t>
      </w:r>
      <w:r>
        <w:rPr>
          <w:rtl w:val="true"/>
        </w:rPr>
        <w:t>اعطین من الرباع</w:t>
      </w:r>
      <w:r>
        <w:rPr>
          <w:rtl w:val="true"/>
        </w:rPr>
        <w:t>»</w:t>
      </w:r>
      <w:bookmarkEnd w:id="2731"/>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والرباع هو أرض الدار قال فی مجمع البحرین و فی الحدیث النساء</w:t>
      </w:r>
      <w:bookmarkStart w:id="2732" w:name="pg14020_140988"/>
    </w:p>
    <w:p>
      <w:pPr>
        <w:pStyle w:val="BookText"/>
        <w:rPr/>
      </w:pPr>
      <w:bookmarkEnd w:id="2732"/>
      <w:r>
        <w:rPr>
          <w:rFonts w:ascii="IRNazanin" w:hAnsi="IRNazanin" w:eastAsia="IRNazanin"/>
          <w:color w:val="111111"/>
          <w:sz w:val="28"/>
          <w:sz w:val="28"/>
          <w:szCs w:val="28"/>
          <w:rtl w:val="true"/>
          <w:lang w:bidi="fa-IR"/>
        </w:rPr>
        <w:t>لایرثن من الرباع شیئا أی من الدور و فی مصباح اللغة و الربع محلة القوم و منزلهم و قد اطلق علی القوم مجازا و الجمع رباع مثل سهم و سهام و علیه فالروایة تدل علی أن النساء إذا کان لهن الولد اعطین من ارض الدور فیمکن تخصیص المطلقات الدالة علی محرومیة النساء عن تربة الدار أو ارض بهذه الروایة ولکن سیأتی ما فیه فانتظر</w:t>
      </w:r>
      <w:r>
        <w:rPr>
          <w:rFonts w:eastAsia="IRNazanin" w:cs="IRNazanin"/>
          <w:color w:val="111111"/>
          <w:sz w:val="28"/>
          <w:szCs w:val="28"/>
          <w:rtl w:val="true"/>
          <w:lang w:bidi="fa-IR"/>
        </w:rPr>
        <w:t>.</w:t>
      </w:r>
    </w:p>
    <w:p>
      <w:pPr>
        <w:pStyle w:val="Heading2"/>
        <w:numPr>
          <w:ilvl w:val="1"/>
          <w:numId w:val="1"/>
        </w:numPr>
        <w:rPr/>
      </w:pPr>
      <w:bookmarkStart w:id="2733" w:name="__RefHeading___Toc250871_1738255347"/>
      <w:bookmarkStart w:id="2734" w:name="_Toc1202"/>
      <w:bookmarkEnd w:id="2733"/>
      <w:r>
        <w:rPr>
          <w:rtl w:val="true"/>
        </w:rPr>
        <w:t xml:space="preserve">قوله فی ج </w:t>
      </w:r>
      <w:r>
        <w:rPr/>
        <w:t>5</w:t>
      </w:r>
      <w:r>
        <w:rPr>
          <w:rtl w:val="true"/>
        </w:rPr>
        <w:t xml:space="preserve">، ص </w:t>
      </w:r>
      <w:r>
        <w:rPr/>
        <w:t>351</w:t>
      </w:r>
      <w:r>
        <w:rPr>
          <w:rtl w:val="true"/>
        </w:rPr>
        <w:t xml:space="preserve">، س </w:t>
      </w:r>
      <w:r>
        <w:rPr/>
        <w:t>15</w:t>
      </w:r>
      <w:r>
        <w:rPr>
          <w:rtl w:val="true"/>
        </w:rPr>
        <w:t>: «</w:t>
      </w:r>
      <w:r>
        <w:rPr>
          <w:rtl w:val="true"/>
        </w:rPr>
        <w:t>و منها حسنة العلماء</w:t>
      </w:r>
      <w:r>
        <w:rPr>
          <w:rtl w:val="true"/>
        </w:rPr>
        <w:t>»</w:t>
      </w:r>
      <w:bookmarkEnd w:id="27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هذه الحسنة تکفی لاثبات عدم ارث الزوجة من مطلق الارض سواء کانت ارض دار أو غیرها من ارض المزارع و نحوها و أیضا تکفی لاثبات التقویم للبناء فی مطلق الارض سواء کان البناء بناء دار أو بناء بستان و نحوه فلایختص ببناء الدار کما یظهر من توضیح المسائل للسید البروجردی قدس سره و لذا احتاط فی غیر بناء الدار مع أنه لاوجه له مع اطلاق هذه الحسنة ثم أن ظاهر قوله من قیمه الطوب أن حق الزوجة متعلق بقیمة البناء لابذمة الوراث و علیه فلایجوز جعل حقها کسایر الدیون حتی یکون الدار من المثبتات و لایجوز التصرف المنافی فیها بالبیع و الهبة من دون اذن الزوجة و مما ذکر یظهر ضعف ما فی الجواهر من جعل حقها متعلقا بالذمة</w:t>
      </w:r>
      <w:r>
        <w:rPr>
          <w:rFonts w:eastAsia="IRNazanin" w:cs="IRNazanin"/>
          <w:color w:val="111111"/>
          <w:sz w:val="28"/>
          <w:szCs w:val="28"/>
          <w:rtl w:val="true"/>
          <w:lang w:bidi="fa-IR"/>
        </w:rPr>
        <w:t>.</w:t>
      </w:r>
    </w:p>
    <w:p>
      <w:pPr>
        <w:pStyle w:val="Heading2"/>
        <w:numPr>
          <w:ilvl w:val="1"/>
          <w:numId w:val="1"/>
        </w:numPr>
        <w:rPr/>
      </w:pPr>
      <w:bookmarkStart w:id="2735" w:name="__RefHeading___Toc250873_1738255347"/>
      <w:bookmarkStart w:id="2736" w:name="_Toc1203"/>
      <w:bookmarkEnd w:id="2735"/>
      <w:r>
        <w:rPr>
          <w:rtl w:val="true"/>
        </w:rPr>
        <w:t xml:space="preserve">قوله فی ج </w:t>
      </w:r>
      <w:r>
        <w:rPr/>
        <w:t>5</w:t>
      </w:r>
      <w:r>
        <w:rPr>
          <w:rtl w:val="true"/>
        </w:rPr>
        <w:t xml:space="preserve">، ص </w:t>
      </w:r>
      <w:r>
        <w:rPr/>
        <w:t>351</w:t>
      </w:r>
      <w:r>
        <w:rPr>
          <w:rtl w:val="true"/>
        </w:rPr>
        <w:t xml:space="preserve">، س </w:t>
      </w:r>
      <w:r>
        <w:rPr/>
        <w:t>18</w:t>
      </w:r>
      <w:r>
        <w:rPr>
          <w:rtl w:val="true"/>
        </w:rPr>
        <w:t>: «</w:t>
      </w:r>
      <w:r>
        <w:rPr>
          <w:rtl w:val="true"/>
        </w:rPr>
        <w:t>یقوم الطوب و الخشب</w:t>
      </w:r>
      <w:r>
        <w:rPr>
          <w:rtl w:val="true"/>
        </w:rPr>
        <w:t>»</w:t>
      </w:r>
      <w:bookmarkEnd w:id="2736"/>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المنجد الطوب الاجر و الواحدة طُوبة</w:t>
      </w:r>
      <w:r>
        <w:rPr>
          <w:rFonts w:eastAsia="IRNazanin" w:cs="IRNazanin"/>
          <w:color w:val="111111"/>
          <w:sz w:val="28"/>
          <w:szCs w:val="28"/>
          <w:rtl w:val="true"/>
          <w:lang w:bidi="fa-IR"/>
        </w:rPr>
        <w:t>.</w:t>
      </w:r>
      <w:bookmarkStart w:id="2737" w:name="pg14020_140990"/>
    </w:p>
    <w:p>
      <w:pPr>
        <w:pStyle w:val="Heading2"/>
        <w:numPr>
          <w:ilvl w:val="1"/>
          <w:numId w:val="1"/>
        </w:numPr>
        <w:rPr/>
      </w:pPr>
      <w:bookmarkStart w:id="2738" w:name="__RefHeading___Toc250875_1738255347"/>
      <w:bookmarkStart w:id="2739" w:name="_Toc1204"/>
      <w:bookmarkEnd w:id="2737"/>
      <w:bookmarkEnd w:id="2738"/>
      <w:r>
        <w:rPr>
          <w:rtl w:val="true"/>
        </w:rPr>
        <w:t xml:space="preserve">قوله فی ج </w:t>
      </w:r>
      <w:r>
        <w:rPr/>
        <w:t>5</w:t>
      </w:r>
      <w:r>
        <w:rPr>
          <w:rtl w:val="true"/>
        </w:rPr>
        <w:t xml:space="preserve">، ص </w:t>
      </w:r>
      <w:r>
        <w:rPr/>
        <w:t>352</w:t>
      </w:r>
      <w:r>
        <w:rPr>
          <w:rtl w:val="true"/>
        </w:rPr>
        <w:t xml:space="preserve">، س </w:t>
      </w:r>
      <w:r>
        <w:rPr/>
        <w:t>3</w:t>
      </w:r>
      <w:r>
        <w:rPr>
          <w:rtl w:val="true"/>
        </w:rPr>
        <w:t>: «</w:t>
      </w:r>
      <w:r>
        <w:rPr>
          <w:rtl w:val="true"/>
        </w:rPr>
        <w:t>یقوم النقض و الأبواب</w:t>
      </w:r>
      <w:r>
        <w:rPr>
          <w:rtl w:val="true"/>
        </w:rPr>
        <w:t>»</w:t>
      </w:r>
      <w:bookmarkEnd w:id="27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 بالکسر أو الضم ما انتقض من البنیان کما فی المنجد و لعل المراد من الانتقاض هو قوة الانتقاض لا الفعلیة و إلا یصیر اجزاء البناء عند فعلیة الانتقاض من المنقولات کما لایخفی</w:t>
      </w:r>
      <w:r>
        <w:rPr>
          <w:rFonts w:eastAsia="IRNazanin" w:cs="IRNazanin"/>
          <w:color w:val="111111"/>
          <w:sz w:val="28"/>
          <w:szCs w:val="28"/>
          <w:rtl w:val="true"/>
          <w:lang w:bidi="fa-IR"/>
        </w:rPr>
        <w:t>.</w:t>
      </w:r>
    </w:p>
    <w:p>
      <w:pPr>
        <w:pStyle w:val="Heading2"/>
        <w:numPr>
          <w:ilvl w:val="1"/>
          <w:numId w:val="1"/>
        </w:numPr>
        <w:rPr/>
      </w:pPr>
      <w:bookmarkStart w:id="2740" w:name="__RefHeading___Toc250877_1738255347"/>
      <w:bookmarkStart w:id="2741" w:name="_Toc1205"/>
      <w:bookmarkEnd w:id="2740"/>
      <w:r>
        <w:rPr>
          <w:rtl w:val="true"/>
        </w:rPr>
        <w:t xml:space="preserve">قوله فی ج </w:t>
      </w:r>
      <w:r>
        <w:rPr/>
        <w:t>5</w:t>
      </w:r>
      <w:r>
        <w:rPr>
          <w:rtl w:val="true"/>
        </w:rPr>
        <w:t xml:space="preserve">، ص </w:t>
      </w:r>
      <w:r>
        <w:rPr/>
        <w:t>352</w:t>
      </w:r>
      <w:r>
        <w:rPr>
          <w:rtl w:val="true"/>
        </w:rPr>
        <w:t xml:space="preserve">، س </w:t>
      </w:r>
      <w:r>
        <w:rPr/>
        <w:t>3</w:t>
      </w:r>
      <w:r>
        <w:rPr>
          <w:rtl w:val="true"/>
        </w:rPr>
        <w:t>: «</w:t>
      </w:r>
      <w:r>
        <w:rPr>
          <w:rtl w:val="true"/>
        </w:rPr>
        <w:t>القصب فتعطی حقها</w:t>
      </w:r>
      <w:r>
        <w:rPr>
          <w:rtl w:val="true"/>
        </w:rPr>
        <w:t>»</w:t>
      </w:r>
      <w:bookmarkEnd w:id="27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قوله فتعطی حق الزوجة من قیمة النقض و الابواب و الجذوع و القصب أن حق الزوجة متعلقه بنفس قیمة الات البناء لابذمة الوراث فلاتغفل</w:t>
      </w:r>
      <w:r>
        <w:rPr>
          <w:rFonts w:eastAsia="IRNazanin" w:cs="IRNazanin"/>
          <w:color w:val="111111"/>
          <w:sz w:val="28"/>
          <w:szCs w:val="28"/>
          <w:rtl w:val="true"/>
          <w:lang w:bidi="fa-IR"/>
        </w:rPr>
        <w:t>.</w:t>
      </w:r>
    </w:p>
    <w:p>
      <w:pPr>
        <w:pStyle w:val="Heading2"/>
        <w:numPr>
          <w:ilvl w:val="1"/>
          <w:numId w:val="1"/>
        </w:numPr>
        <w:rPr/>
      </w:pPr>
      <w:bookmarkStart w:id="2742" w:name="__RefHeading___Toc250879_1738255347"/>
      <w:bookmarkStart w:id="2743" w:name="_Toc1206"/>
      <w:bookmarkEnd w:id="2742"/>
      <w:r>
        <w:rPr>
          <w:rtl w:val="true"/>
        </w:rPr>
        <w:t xml:space="preserve">قوله فی ج </w:t>
      </w:r>
      <w:r>
        <w:rPr/>
        <w:t>5</w:t>
      </w:r>
      <w:r>
        <w:rPr>
          <w:rtl w:val="true"/>
        </w:rPr>
        <w:t xml:space="preserve">، ص </w:t>
      </w:r>
      <w:r>
        <w:rPr/>
        <w:t>352</w:t>
      </w:r>
      <w:r>
        <w:rPr>
          <w:rtl w:val="true"/>
        </w:rPr>
        <w:t xml:space="preserve">، س </w:t>
      </w:r>
      <w:r>
        <w:rPr/>
        <w:t>12</w:t>
      </w:r>
      <w:r>
        <w:rPr>
          <w:rtl w:val="true"/>
        </w:rPr>
        <w:t>: «</w:t>
      </w:r>
      <w:r>
        <w:rPr>
          <w:rtl w:val="true"/>
        </w:rPr>
        <w:t>لاترث النساء من عقار</w:t>
      </w:r>
      <w:r>
        <w:rPr>
          <w:rtl w:val="true"/>
        </w:rPr>
        <w:t>»</w:t>
      </w:r>
      <w:bookmarkEnd w:id="27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لایقال ان اختصاص العقار بالدور لعله یوجب تخصیص سایر المطلقات بذلک و بعد التخصیص فلامانع من ارثها من سایر الاراضی لانا نقول أن المثبتین أو المنفیین لایوجب التقیید و التخصیص فاذا قیل لاتضرب أحدا ثم قیل لاتضرب زیدا أو قیل اکرم العالم ثم قیل اکرم زید العالم فلاوجه للتقیید لتعدد المطلوب و عدم التنافی بینهما کما ذهب الیه أستاذنا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الارث تبعا للمشهور نعم إذا احرز وحدة المطلوب فلاإشکال فی التقیید ولکن لم یحرز ذلک فی المقام کما لایخفی</w:t>
      </w:r>
      <w:r>
        <w:rPr>
          <w:rFonts w:eastAsia="IRNazanin" w:cs="IRNazanin"/>
          <w:color w:val="111111"/>
          <w:sz w:val="28"/>
          <w:szCs w:val="28"/>
          <w:rtl w:val="true"/>
          <w:lang w:bidi="fa-IR"/>
        </w:rPr>
        <w:t>.</w:t>
      </w:r>
    </w:p>
    <w:p>
      <w:pPr>
        <w:pStyle w:val="Heading2"/>
        <w:numPr>
          <w:ilvl w:val="1"/>
          <w:numId w:val="1"/>
        </w:numPr>
        <w:rPr/>
      </w:pPr>
      <w:bookmarkStart w:id="2744" w:name="__RefHeading___Toc250881_1738255347"/>
      <w:bookmarkStart w:id="2745" w:name="_Toc1207"/>
      <w:bookmarkEnd w:id="2744"/>
      <w:r>
        <w:rPr>
          <w:rtl w:val="true"/>
        </w:rPr>
        <w:t xml:space="preserve">قوله فی ج </w:t>
      </w:r>
      <w:r>
        <w:rPr/>
        <w:t>5</w:t>
      </w:r>
      <w:r>
        <w:rPr>
          <w:rtl w:val="true"/>
        </w:rPr>
        <w:t xml:space="preserve">، ص </w:t>
      </w:r>
      <w:r>
        <w:rPr/>
        <w:t>353</w:t>
      </w:r>
      <w:r>
        <w:rPr>
          <w:rtl w:val="true"/>
        </w:rPr>
        <w:t xml:space="preserve">، س </w:t>
      </w:r>
      <w:r>
        <w:rPr/>
        <w:t>1</w:t>
      </w:r>
      <w:r>
        <w:rPr>
          <w:rtl w:val="true"/>
        </w:rPr>
        <w:t>: «</w:t>
      </w:r>
      <w:r>
        <w:rPr>
          <w:rtl w:val="true"/>
        </w:rPr>
        <w:t>العقار شیئا</w:t>
      </w:r>
      <w:r>
        <w:rPr>
          <w:rtl w:val="true"/>
        </w:rPr>
        <w:t>»</w:t>
      </w:r>
      <w:bookmarkEnd w:id="2745"/>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والعقار بالفتح کل شیء له أصل ثابت کما فی مصباح المنیر و ذهب الیه أستاذنا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فهو باطلاقه یشمل ارض الدور و أرض</w:t>
      </w:r>
      <w:bookmarkStart w:id="2746" w:name="pg14020_140993"/>
    </w:p>
    <w:p>
      <w:pPr>
        <w:pStyle w:val="BookText"/>
        <w:rPr/>
      </w:pPr>
      <w:bookmarkEnd w:id="2746"/>
      <w:r>
        <w:rPr>
          <w:rFonts w:ascii="IRNazanin" w:hAnsi="IRNazanin" w:eastAsia="IRNazanin"/>
          <w:color w:val="111111"/>
          <w:sz w:val="28"/>
          <w:sz w:val="28"/>
          <w:szCs w:val="28"/>
          <w:rtl w:val="true"/>
          <w:lang w:bidi="fa-IR"/>
        </w:rPr>
        <w:t>البستان و علیه فلاوجه لاقتصار المتن فی معناه بالدار مع کون معناه أعم من الدار بل النخل و الشجر ولکن الروایة صرحت بمغایرة النخل و الشجر مع العقار</w:t>
      </w:r>
      <w:r>
        <w:rPr>
          <w:rFonts w:eastAsia="IRNazanin" w:cs="IRNazanin"/>
          <w:color w:val="111111"/>
          <w:sz w:val="28"/>
          <w:szCs w:val="28"/>
          <w:rtl w:val="true"/>
          <w:lang w:bidi="fa-IR"/>
        </w:rPr>
        <w:t>.</w:t>
      </w:r>
    </w:p>
    <w:p>
      <w:pPr>
        <w:pStyle w:val="Heading2"/>
        <w:numPr>
          <w:ilvl w:val="1"/>
          <w:numId w:val="1"/>
        </w:numPr>
        <w:rPr/>
      </w:pPr>
      <w:bookmarkStart w:id="2747" w:name="__RefHeading___Toc250883_1738255347"/>
      <w:bookmarkStart w:id="2748" w:name="_Toc1208"/>
      <w:bookmarkEnd w:id="2747"/>
      <w:r>
        <w:rPr>
          <w:rtl w:val="true"/>
        </w:rPr>
        <w:t xml:space="preserve">قوله فی ج </w:t>
      </w:r>
      <w:r>
        <w:rPr/>
        <w:t>5</w:t>
      </w:r>
      <w:r>
        <w:rPr>
          <w:rtl w:val="true"/>
        </w:rPr>
        <w:t xml:space="preserve">، ص </w:t>
      </w:r>
      <w:r>
        <w:rPr/>
        <w:t>353</w:t>
      </w:r>
      <w:r>
        <w:rPr>
          <w:rtl w:val="true"/>
        </w:rPr>
        <w:t xml:space="preserve">، س </w:t>
      </w:r>
      <w:r>
        <w:rPr/>
        <w:t>1</w:t>
      </w:r>
      <w:r>
        <w:rPr>
          <w:rtl w:val="true"/>
        </w:rPr>
        <w:t>: «</w:t>
      </w:r>
      <w:r>
        <w:rPr>
          <w:rtl w:val="true"/>
        </w:rPr>
        <w:t>قیمة البناء و الشجر</w:t>
      </w:r>
      <w:r>
        <w:rPr>
          <w:rtl w:val="true"/>
        </w:rPr>
        <w:t>»</w:t>
      </w:r>
      <w:bookmarkEnd w:id="27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لفظ البناء ان القیمة لوحظت من حیث مجموع اجزاء البناء مرکبا بحیث یتحقق به البناء و علیه فلایجوز اعتبار قیمه المواد مع قطع النظر عن الهیئة الترکیبیة</w:t>
      </w:r>
    </w:p>
    <w:p>
      <w:pPr>
        <w:pStyle w:val="Heading2"/>
        <w:numPr>
          <w:ilvl w:val="1"/>
          <w:numId w:val="1"/>
        </w:numPr>
        <w:rPr/>
      </w:pPr>
      <w:bookmarkStart w:id="2749" w:name="__RefHeading___Toc250885_1738255347"/>
      <w:bookmarkStart w:id="2750" w:name="_Toc1209"/>
      <w:bookmarkEnd w:id="2749"/>
      <w:r>
        <w:rPr>
          <w:rtl w:val="true"/>
        </w:rPr>
        <w:t xml:space="preserve">قوله فی ج </w:t>
      </w:r>
      <w:r>
        <w:rPr/>
        <w:t>5</w:t>
      </w:r>
      <w:r>
        <w:rPr>
          <w:rtl w:val="true"/>
        </w:rPr>
        <w:t xml:space="preserve">، ص </w:t>
      </w:r>
      <w:r>
        <w:rPr/>
        <w:t>353</w:t>
      </w:r>
      <w:r>
        <w:rPr>
          <w:rtl w:val="true"/>
        </w:rPr>
        <w:t xml:space="preserve">، س </w:t>
      </w:r>
      <w:r>
        <w:rPr/>
        <w:t>9</w:t>
      </w:r>
      <w:r>
        <w:rPr>
          <w:rtl w:val="true"/>
        </w:rPr>
        <w:t>: «</w:t>
      </w:r>
      <w:r>
        <w:rPr>
          <w:rtl w:val="true"/>
        </w:rPr>
        <w:t>الفضل بتقیید صحیحة</w:t>
      </w:r>
      <w:r>
        <w:rPr>
          <w:rtl w:val="true"/>
        </w:rPr>
        <w:t>»</w:t>
      </w:r>
      <w:bookmarkEnd w:id="27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حملها علی ما إذا کان لها الولد فتأمل و الأولی أن یجعل طرف المعارضة الأخبار الکثیره</w:t>
      </w:r>
      <w:r>
        <w:rPr>
          <w:rFonts w:eastAsia="IRNazanin" w:cs="IRNazanin"/>
          <w:color w:val="111111"/>
          <w:sz w:val="28"/>
          <w:szCs w:val="28"/>
          <w:rtl w:val="true"/>
          <w:lang w:bidi="fa-IR"/>
        </w:rPr>
        <w:t>.</w:t>
      </w:r>
    </w:p>
    <w:p>
      <w:pPr>
        <w:pStyle w:val="Heading2"/>
        <w:numPr>
          <w:ilvl w:val="1"/>
          <w:numId w:val="1"/>
        </w:numPr>
        <w:rPr/>
      </w:pPr>
      <w:bookmarkStart w:id="2751" w:name="__RefHeading___Toc250887_1738255347"/>
      <w:bookmarkStart w:id="2752" w:name="_Toc1210"/>
      <w:bookmarkEnd w:id="2751"/>
      <w:r>
        <w:rPr>
          <w:rtl w:val="true"/>
        </w:rPr>
        <w:t xml:space="preserve">قوله فی ج </w:t>
      </w:r>
      <w:r>
        <w:rPr/>
        <w:t>5</w:t>
      </w:r>
      <w:r>
        <w:rPr>
          <w:rtl w:val="true"/>
        </w:rPr>
        <w:t xml:space="preserve">، ص </w:t>
      </w:r>
      <w:r>
        <w:rPr/>
        <w:t>353</w:t>
      </w:r>
      <w:r>
        <w:rPr>
          <w:rtl w:val="true"/>
        </w:rPr>
        <w:t xml:space="preserve">، س </w:t>
      </w:r>
      <w:r>
        <w:rPr/>
        <w:t>10</w:t>
      </w:r>
      <w:r>
        <w:rPr>
          <w:rtl w:val="true"/>
        </w:rPr>
        <w:t>: «</w:t>
      </w:r>
      <w:r>
        <w:rPr>
          <w:rtl w:val="true"/>
        </w:rPr>
        <w:t>لایخفی الإشکال فیه</w:t>
      </w:r>
      <w:r>
        <w:rPr>
          <w:rtl w:val="true"/>
        </w:rPr>
        <w:t>»</w:t>
      </w:r>
      <w:bookmarkEnd w:id="27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التخصیص العنوانی لامانع منه و ان خرج بعنوان واحد أکثر الأفراد ثم ان هذا الاشکال بالنسبة الی الأخبار الکثیرة لاصحیة الفضل فتدبر</w:t>
      </w:r>
      <w:r>
        <w:rPr>
          <w:rFonts w:eastAsia="IRNazanin" w:cs="IRNazanin"/>
          <w:color w:val="111111"/>
          <w:sz w:val="28"/>
          <w:szCs w:val="28"/>
          <w:rtl w:val="true"/>
          <w:lang w:bidi="fa-IR"/>
        </w:rPr>
        <w:t>.</w:t>
      </w:r>
    </w:p>
    <w:p>
      <w:pPr>
        <w:pStyle w:val="Heading2"/>
        <w:numPr>
          <w:ilvl w:val="1"/>
          <w:numId w:val="1"/>
        </w:numPr>
        <w:rPr/>
      </w:pPr>
      <w:bookmarkStart w:id="2753" w:name="__RefHeading___Toc250889_1738255347"/>
      <w:bookmarkStart w:id="2754" w:name="_Toc1211"/>
      <w:bookmarkEnd w:id="2753"/>
      <w:r>
        <w:rPr>
          <w:rtl w:val="true"/>
        </w:rPr>
        <w:t xml:space="preserve">قوله فی ج </w:t>
      </w:r>
      <w:r>
        <w:rPr/>
        <w:t>5</w:t>
      </w:r>
      <w:r>
        <w:rPr>
          <w:rtl w:val="true"/>
        </w:rPr>
        <w:t xml:space="preserve">، ص </w:t>
      </w:r>
      <w:r>
        <w:rPr/>
        <w:t>353</w:t>
      </w:r>
      <w:r>
        <w:rPr>
          <w:rtl w:val="true"/>
        </w:rPr>
        <w:t xml:space="preserve">، س </w:t>
      </w:r>
      <w:r>
        <w:rPr/>
        <w:t>12</w:t>
      </w:r>
      <w:r>
        <w:rPr>
          <w:rtl w:val="true"/>
        </w:rPr>
        <w:t>: «</w:t>
      </w:r>
      <w:r>
        <w:rPr>
          <w:rtl w:val="true"/>
        </w:rPr>
        <w:t>هذا مع أنه لامجال</w:t>
      </w:r>
      <w:r>
        <w:rPr>
          <w:rtl w:val="true"/>
        </w:rPr>
        <w:t>»</w:t>
      </w:r>
      <w:bookmarkEnd w:id="27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اشکال وارد و هو حاک عن قوة الاطلاق و شاهد علی کون الصحیحة محمولة علی التقیة کما أن صحیحة ابن أبی یعفور محمولة علیها</w:t>
      </w:r>
      <w:r>
        <w:rPr>
          <w:rFonts w:eastAsia="IRNazanin" w:cs="IRNazanin"/>
          <w:color w:val="111111"/>
          <w:sz w:val="28"/>
          <w:szCs w:val="28"/>
          <w:rtl w:val="true"/>
          <w:lang w:bidi="fa-IR"/>
        </w:rPr>
        <w:t>.</w:t>
      </w:r>
    </w:p>
    <w:p>
      <w:pPr>
        <w:pStyle w:val="Heading2"/>
        <w:numPr>
          <w:ilvl w:val="1"/>
          <w:numId w:val="1"/>
        </w:numPr>
        <w:rPr/>
      </w:pPr>
      <w:bookmarkStart w:id="2755" w:name="__RefHeading___Toc250891_1738255347"/>
      <w:bookmarkStart w:id="2756" w:name="_Toc1212"/>
      <w:bookmarkEnd w:id="2755"/>
      <w:r>
        <w:rPr>
          <w:rtl w:val="true"/>
        </w:rPr>
        <w:t xml:space="preserve">قوله فی ج </w:t>
      </w:r>
      <w:r>
        <w:rPr/>
        <w:t>5</w:t>
      </w:r>
      <w:r>
        <w:rPr>
          <w:rtl w:val="true"/>
        </w:rPr>
        <w:t xml:space="preserve">، ص </w:t>
      </w:r>
      <w:r>
        <w:rPr/>
        <w:t>353</w:t>
      </w:r>
      <w:r>
        <w:rPr>
          <w:rtl w:val="true"/>
        </w:rPr>
        <w:t xml:space="preserve">، س </w:t>
      </w:r>
      <w:r>
        <w:rPr/>
        <w:t>13</w:t>
      </w:r>
      <w:r>
        <w:rPr>
          <w:rtl w:val="true"/>
        </w:rPr>
        <w:t>: «</w:t>
      </w:r>
      <w:r>
        <w:rPr>
          <w:rtl w:val="true"/>
        </w:rPr>
        <w:t>حمل الصحیحة علی التقیة</w:t>
      </w:r>
      <w:r>
        <w:rPr>
          <w:rtl w:val="true"/>
        </w:rPr>
        <w:t>»</w:t>
      </w:r>
      <w:bookmarkEnd w:id="2756"/>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صحیحة الفضل</w:t>
      </w:r>
      <w:r>
        <w:rPr>
          <w:rFonts w:eastAsia="IRNazanin" w:cs="IRNazanin"/>
          <w:color w:val="111111"/>
          <w:sz w:val="28"/>
          <w:szCs w:val="28"/>
          <w:rtl w:val="true"/>
          <w:lang w:bidi="fa-IR"/>
        </w:rPr>
        <w:t>.</w:t>
      </w:r>
      <w:bookmarkStart w:id="2757" w:name="pg14020_140995"/>
    </w:p>
    <w:p>
      <w:pPr>
        <w:pStyle w:val="Heading2"/>
        <w:numPr>
          <w:ilvl w:val="1"/>
          <w:numId w:val="1"/>
        </w:numPr>
        <w:rPr/>
      </w:pPr>
      <w:bookmarkStart w:id="2758" w:name="__RefHeading___Toc250893_1738255347"/>
      <w:bookmarkStart w:id="2759" w:name="_Toc1213"/>
      <w:bookmarkEnd w:id="2757"/>
      <w:bookmarkEnd w:id="2758"/>
      <w:r>
        <w:rPr>
          <w:rtl w:val="true"/>
        </w:rPr>
        <w:t xml:space="preserve">قوله فی ج </w:t>
      </w:r>
      <w:r>
        <w:rPr/>
        <w:t>5</w:t>
      </w:r>
      <w:r>
        <w:rPr>
          <w:rtl w:val="true"/>
        </w:rPr>
        <w:t xml:space="preserve">، ص </w:t>
      </w:r>
      <w:r>
        <w:rPr/>
        <w:t>354</w:t>
      </w:r>
      <w:r>
        <w:rPr>
          <w:rtl w:val="true"/>
        </w:rPr>
        <w:t xml:space="preserve">، س </w:t>
      </w:r>
      <w:r>
        <w:rPr/>
        <w:t>2</w:t>
      </w:r>
      <w:r>
        <w:rPr>
          <w:rtl w:val="true"/>
        </w:rPr>
        <w:t>: «</w:t>
      </w:r>
      <w:r>
        <w:rPr>
          <w:rtl w:val="true"/>
        </w:rPr>
        <w:t>و لم یقل به أحد</w:t>
      </w:r>
      <w:r>
        <w:rPr>
          <w:rtl w:val="true"/>
        </w:rPr>
        <w:t>»</w:t>
      </w:r>
      <w:bookmarkEnd w:id="27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اشکال إذ ربما عمل الأصحاب ببعض الفقرات من الروایة و طردوا بعضها الاخر هذا مضافا الی کفایة الروایات الاخری کحسنة العلماء الخمسة</w:t>
      </w:r>
      <w:r>
        <w:rPr>
          <w:rFonts w:eastAsia="IRNazanin" w:cs="IRNazanin"/>
          <w:color w:val="111111"/>
          <w:sz w:val="28"/>
          <w:szCs w:val="28"/>
          <w:rtl w:val="true"/>
          <w:lang w:bidi="fa-IR"/>
        </w:rPr>
        <w:t>.</w:t>
      </w:r>
    </w:p>
    <w:p>
      <w:pPr>
        <w:pStyle w:val="Heading2"/>
        <w:numPr>
          <w:ilvl w:val="1"/>
          <w:numId w:val="1"/>
        </w:numPr>
        <w:rPr/>
      </w:pPr>
      <w:bookmarkStart w:id="2760" w:name="__RefHeading___Toc250895_1738255347"/>
      <w:bookmarkStart w:id="2761" w:name="_Toc1214"/>
      <w:bookmarkEnd w:id="2760"/>
      <w:r>
        <w:rPr>
          <w:rtl w:val="true"/>
        </w:rPr>
        <w:t xml:space="preserve">قوله فی ج </w:t>
      </w:r>
      <w:r>
        <w:rPr/>
        <w:t>5</w:t>
      </w:r>
      <w:r>
        <w:rPr>
          <w:rtl w:val="true"/>
        </w:rPr>
        <w:t xml:space="preserve">، ص </w:t>
      </w:r>
      <w:r>
        <w:rPr/>
        <w:t>354</w:t>
      </w:r>
      <w:r>
        <w:rPr>
          <w:rtl w:val="true"/>
        </w:rPr>
        <w:t xml:space="preserve">، س </w:t>
      </w:r>
      <w:r>
        <w:rPr/>
        <w:t>3</w:t>
      </w:r>
      <w:r>
        <w:rPr>
          <w:rtl w:val="true"/>
        </w:rPr>
        <w:t>: «</w:t>
      </w:r>
      <w:r>
        <w:rPr>
          <w:rtl w:val="true"/>
        </w:rPr>
        <w:t>المذکورة تقویمها</w:t>
      </w:r>
      <w:r>
        <w:rPr>
          <w:rtl w:val="true"/>
        </w:rPr>
        <w:t>»</w:t>
      </w:r>
      <w:bookmarkEnd w:id="2761"/>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قیل من أن المراد و هو تقویم المجموع و کسر قیمة الارض فما بقی هو قیمة البناء أو الاشجار کما أشار الیه فی الجواهر و ذهب الیه السید الحکیم قدس سره فی حاشیة التوضیح ففیه کما فی الجواهر یمکن زیادة قیمه الأرض بملاحظة ما فیها من الغرس و الشجر و النخل و استحقاقها لهذه الزیادة مناف لما دل علی جریانها من الأرض عینا و قیمه فالأولی الاقتصار فی کیفیة التقویم علی ما ذکرناه حاصله أن القیمة یمکن أن تزید بالمجموع فاذا کسر قیمة الأرض مجردة زاد فی سهم المرئة الزیادة الناشئة من الاجتماع مع انها من ناحیة الارض التی کانت محرومة عنها ثم ان القیمة تلاحظ حال الموت أو حال الدفع اخلف بین السید الکبایکانی و الأراکی قدس سره فان الأول ذهب الی مراعاة حال الموت و الثانی ذهب الی مراعاة حال الدفع و حیث لم یتقید الروایات بحال الموت لایبعد بلزوم مراعاة القیمة حال الدفع لایقال ان القیمة صارت ذمة للوراث بالنسبة الی الزوجة لانا نقول ظاهر صحیحة زرارة فتعطی حقها منها لان حق الزوج متعلق بنفس قیمة البناء لا الذمة و هذا الحق باق مادام لم یدفع</w:t>
      </w:r>
      <w:r>
        <w:rPr>
          <w:rFonts w:eastAsia="IRNazanin" w:cs="IRNazanin"/>
          <w:color w:val="111111"/>
          <w:sz w:val="28"/>
          <w:szCs w:val="28"/>
          <w:rtl w:val="true"/>
          <w:lang w:bidi="fa-IR"/>
        </w:rPr>
        <w:t>.</w:t>
      </w:r>
      <w:bookmarkStart w:id="2762" w:name="pg14020_140997"/>
    </w:p>
    <w:p>
      <w:pPr>
        <w:pStyle w:val="Heading2"/>
        <w:numPr>
          <w:ilvl w:val="1"/>
          <w:numId w:val="1"/>
        </w:numPr>
        <w:rPr/>
      </w:pPr>
      <w:bookmarkStart w:id="2763" w:name="__RefHeading___Toc250897_1738255347"/>
      <w:bookmarkStart w:id="2764" w:name="_Toc1215"/>
      <w:bookmarkEnd w:id="2762"/>
      <w:bookmarkEnd w:id="2763"/>
      <w:r>
        <w:rPr>
          <w:rtl w:val="true"/>
        </w:rPr>
        <w:t xml:space="preserve">قوله فی ج </w:t>
      </w:r>
      <w:r>
        <w:rPr/>
        <w:t>5</w:t>
      </w:r>
      <w:r>
        <w:rPr>
          <w:rtl w:val="true"/>
        </w:rPr>
        <w:t xml:space="preserve">، ص </w:t>
      </w:r>
      <w:r>
        <w:rPr/>
        <w:t>354</w:t>
      </w:r>
      <w:r>
        <w:rPr>
          <w:rtl w:val="true"/>
        </w:rPr>
        <w:t xml:space="preserve">، س </w:t>
      </w:r>
      <w:r>
        <w:rPr/>
        <w:t>7</w:t>
      </w:r>
      <w:r>
        <w:rPr>
          <w:rtl w:val="true"/>
        </w:rPr>
        <w:t>: «</w:t>
      </w:r>
      <w:r>
        <w:rPr>
          <w:rtl w:val="true"/>
        </w:rPr>
        <w:t>یستشکل بأن القیمة</w:t>
      </w:r>
      <w:r>
        <w:rPr>
          <w:rtl w:val="true"/>
        </w:rPr>
        <w:t>»</w:t>
      </w:r>
      <w:bookmarkEnd w:id="27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والمحکی عن أستاذنا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تعلق حق الزوجة بالعین ولکن لها القیمة فلایجوز لها أن یتصرف فی العین أو یأخذها فیتعلق بالعین یوجب کونها سهمیة بنحو الاشاعة و علیه فالنمائات المتصله و المنفصلة و الاجرة للسکونة کلها أموال مشترکة بین الورثه و أیاها و لعل قوله قسطی حقها منها فی صحیحه زرارة شاهد علی ما ذکره الاستاذ فان ظاهره أن حقها من العین و لاینافی ما دل علی أن لها قیمة النباء إذ مقتضی الجمع أن الزوجة شریکة مع سایر الوراث فی العین و لکن لایجوز لها مطالبة العین بل تعطی حقها من العین بالقیمة و کیف کان فمقتضی اشکال المتن هو الاحتیاط بالتصالح کما لایخفی</w:t>
      </w:r>
      <w:r>
        <w:rPr>
          <w:rFonts w:eastAsia="IRNazanin" w:cs="IRNazanin"/>
          <w:color w:val="111111"/>
          <w:sz w:val="28"/>
          <w:szCs w:val="28"/>
          <w:rtl w:val="true"/>
          <w:lang w:bidi="fa-IR"/>
        </w:rPr>
        <w:t>.</w:t>
      </w:r>
    </w:p>
    <w:p>
      <w:pPr>
        <w:pStyle w:val="Heading2"/>
        <w:numPr>
          <w:ilvl w:val="1"/>
          <w:numId w:val="1"/>
        </w:numPr>
        <w:rPr/>
      </w:pPr>
      <w:bookmarkStart w:id="2765" w:name="__RefHeading___Toc250899_1738255347"/>
      <w:bookmarkStart w:id="2766" w:name="_Toc1216"/>
      <w:bookmarkEnd w:id="2765"/>
      <w:r>
        <w:rPr>
          <w:rtl w:val="true"/>
        </w:rPr>
        <w:t xml:space="preserve">قوله فی ج </w:t>
      </w:r>
      <w:r>
        <w:rPr/>
        <w:t>5</w:t>
      </w:r>
      <w:r>
        <w:rPr>
          <w:rtl w:val="true"/>
        </w:rPr>
        <w:t xml:space="preserve">، ص </w:t>
      </w:r>
      <w:r>
        <w:rPr/>
        <w:t>355</w:t>
      </w:r>
      <w:r>
        <w:rPr>
          <w:rtl w:val="true"/>
        </w:rPr>
        <w:t xml:space="preserve">، س </w:t>
      </w:r>
      <w:r>
        <w:rPr/>
        <w:t>17</w:t>
      </w:r>
      <w:r>
        <w:rPr>
          <w:rtl w:val="true"/>
        </w:rPr>
        <w:t>: «</w:t>
      </w:r>
      <w:r>
        <w:rPr>
          <w:rtl w:val="true"/>
        </w:rPr>
        <w:t>و قیل</w:t>
      </w:r>
      <w:r>
        <w:rPr>
          <w:rtl w:val="true"/>
        </w:rPr>
        <w:t xml:space="preserve">: </w:t>
      </w:r>
      <w:r>
        <w:rPr>
          <w:rtl w:val="true"/>
        </w:rPr>
        <w:t>المراد ببطلان</w:t>
      </w:r>
      <w:r>
        <w:rPr>
          <w:rtl w:val="true"/>
        </w:rPr>
        <w:t>»</w:t>
      </w:r>
      <w:bookmarkEnd w:id="27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الجواهر</w:t>
      </w:r>
      <w:r>
        <w:rPr>
          <w:rFonts w:eastAsia="IRNazanin" w:cs="IRNazanin"/>
          <w:color w:val="111111"/>
          <w:sz w:val="28"/>
          <w:szCs w:val="28"/>
          <w:rtl w:val="true"/>
          <w:lang w:bidi="fa-IR"/>
        </w:rPr>
        <w:t>.</w:t>
      </w:r>
    </w:p>
    <w:p>
      <w:pPr>
        <w:pStyle w:val="Heading2"/>
        <w:numPr>
          <w:ilvl w:val="1"/>
          <w:numId w:val="1"/>
        </w:numPr>
        <w:rPr/>
      </w:pPr>
      <w:bookmarkStart w:id="2767" w:name="__RefHeading___Toc250901_1738255347"/>
      <w:bookmarkStart w:id="2768" w:name="_Toc1217"/>
      <w:bookmarkEnd w:id="2767"/>
      <w:r>
        <w:rPr>
          <w:rtl w:val="true"/>
        </w:rPr>
        <w:t xml:space="preserve">قوله فی ج </w:t>
      </w:r>
      <w:r>
        <w:rPr/>
        <w:t>5</w:t>
      </w:r>
      <w:r>
        <w:rPr>
          <w:rtl w:val="true"/>
        </w:rPr>
        <w:t xml:space="preserve">، ص </w:t>
      </w:r>
      <w:r>
        <w:rPr/>
        <w:t>355</w:t>
      </w:r>
      <w:r>
        <w:rPr>
          <w:rtl w:val="true"/>
        </w:rPr>
        <w:t xml:space="preserve">، س </w:t>
      </w:r>
      <w:r>
        <w:rPr/>
        <w:t>20</w:t>
      </w:r>
      <w:r>
        <w:rPr>
          <w:rtl w:val="true"/>
        </w:rPr>
        <w:t>: «</w:t>
      </w:r>
      <w:r>
        <w:rPr>
          <w:rtl w:val="true"/>
        </w:rPr>
        <w:t>بل زاد بعضهم أنه</w:t>
      </w:r>
      <w:r>
        <w:rPr>
          <w:rtl w:val="true"/>
        </w:rPr>
        <w:t>»</w:t>
      </w:r>
      <w:bookmarkEnd w:id="27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الدخول شرط لارث الزوجه کما أشار الیه فی الجواهر لاشرط صحة النکاح حتی یستلزم الدور و یجاب عنه و یناقش فیه</w:t>
      </w:r>
      <w:r>
        <w:rPr>
          <w:rFonts w:eastAsia="IRNazanin" w:cs="IRNazanin"/>
          <w:color w:val="111111"/>
          <w:sz w:val="28"/>
          <w:szCs w:val="28"/>
          <w:rtl w:val="true"/>
          <w:lang w:bidi="fa-IR"/>
        </w:rPr>
        <w:t>.</w:t>
      </w:r>
    </w:p>
    <w:p>
      <w:pPr>
        <w:pStyle w:val="Heading2"/>
        <w:numPr>
          <w:ilvl w:val="1"/>
          <w:numId w:val="1"/>
        </w:numPr>
        <w:rPr/>
      </w:pPr>
      <w:bookmarkStart w:id="2769" w:name="__RefHeading___Toc250903_1738255347"/>
      <w:bookmarkStart w:id="2770" w:name="_Toc1218"/>
      <w:bookmarkEnd w:id="2769"/>
      <w:r>
        <w:rPr>
          <w:rtl w:val="true"/>
        </w:rPr>
        <w:t xml:space="preserve">قوله فی ج </w:t>
      </w:r>
      <w:r>
        <w:rPr/>
        <w:t>5</w:t>
      </w:r>
      <w:r>
        <w:rPr>
          <w:rtl w:val="true"/>
        </w:rPr>
        <w:t xml:space="preserve">، ص </w:t>
      </w:r>
      <w:r>
        <w:rPr/>
        <w:t>371</w:t>
      </w:r>
      <w:r>
        <w:rPr>
          <w:rtl w:val="true"/>
        </w:rPr>
        <w:t xml:space="preserve">، س </w:t>
      </w:r>
      <w:r>
        <w:rPr/>
        <w:t>4</w:t>
      </w:r>
      <w:r>
        <w:rPr>
          <w:rtl w:val="true"/>
        </w:rPr>
        <w:t>: «</w:t>
      </w:r>
      <w:r>
        <w:rPr>
          <w:rtl w:val="true"/>
        </w:rPr>
        <w:t>حیا فالظاهر أنها</w:t>
      </w:r>
      <w:r>
        <w:rPr>
          <w:rtl w:val="true"/>
        </w:rPr>
        <w:t>»</w:t>
      </w:r>
      <w:bookmarkEnd w:id="2770"/>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أیضا هو حدوث الارث بسقوطه حیا و علیه فالنمائات الحاصلة بعد موت المویرث فهی أیضا من الترکة تقسم بین الورثة منهم الحمل الساقط حیا</w:t>
      </w:r>
      <w:bookmarkStart w:id="2771" w:name="pg14020_140998"/>
    </w:p>
    <w:p>
      <w:pPr>
        <w:pStyle w:val="BookText"/>
        <w:rPr/>
      </w:pPr>
      <w:bookmarkEnd w:id="2771"/>
      <w:r>
        <w:rPr>
          <w:rFonts w:ascii="IRNazanin" w:hAnsi="IRNazanin" w:eastAsia="IRNazanin"/>
          <w:color w:val="111111"/>
          <w:sz w:val="28"/>
          <w:sz w:val="28"/>
          <w:szCs w:val="28"/>
          <w:rtl w:val="true"/>
          <w:lang w:bidi="fa-IR"/>
        </w:rPr>
        <w:t>و أما قولنا بان ظاهره هو حدوث الأرض لان ظاهر الشرط هو اشتراط نفس سقوطه حیا لا العلم به بنحو الشرط المتأخر</w:t>
      </w:r>
      <w:r>
        <w:rPr>
          <w:rFonts w:eastAsia="IRNazanin" w:cs="IRNazanin"/>
          <w:color w:val="111111"/>
          <w:sz w:val="28"/>
          <w:szCs w:val="28"/>
          <w:rtl w:val="true"/>
          <w:lang w:bidi="fa-IR"/>
        </w:rPr>
        <w:t>.</w:t>
      </w:r>
    </w:p>
    <w:p>
      <w:pPr>
        <w:pStyle w:val="Heading2"/>
        <w:numPr>
          <w:ilvl w:val="1"/>
          <w:numId w:val="1"/>
        </w:numPr>
        <w:rPr/>
      </w:pPr>
      <w:bookmarkStart w:id="2772" w:name="__RefHeading___Toc250905_1738255347"/>
      <w:bookmarkStart w:id="2773" w:name="_Toc1219"/>
      <w:bookmarkEnd w:id="2772"/>
      <w:r>
        <w:rPr>
          <w:rtl w:val="true"/>
        </w:rPr>
        <w:t xml:space="preserve">قوله فی ج </w:t>
      </w:r>
      <w:r>
        <w:rPr/>
        <w:t>5</w:t>
      </w:r>
      <w:r>
        <w:rPr>
          <w:rtl w:val="true"/>
        </w:rPr>
        <w:t xml:space="preserve">، ص </w:t>
      </w:r>
      <w:r>
        <w:rPr/>
        <w:t>372</w:t>
      </w:r>
      <w:r>
        <w:rPr>
          <w:rtl w:val="true"/>
        </w:rPr>
        <w:t xml:space="preserve">، س </w:t>
      </w:r>
      <w:r>
        <w:rPr/>
        <w:t>13</w:t>
      </w:r>
      <w:r>
        <w:rPr>
          <w:rtl w:val="true"/>
        </w:rPr>
        <w:t>: «</w:t>
      </w:r>
      <w:r>
        <w:rPr>
          <w:rtl w:val="true"/>
        </w:rPr>
        <w:t>للتصرف فی مال لم یعلم</w:t>
      </w:r>
      <w:r>
        <w:rPr>
          <w:rtl w:val="true"/>
        </w:rPr>
        <w:t>»</w:t>
      </w:r>
      <w:bookmarkEnd w:id="27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مال زائد لم یعلم صاحبه هل هو الحمل الزائد أو سایر الوراث و اصالة عدم الحمل بالزائد لایثبت جواز التصرف فیه</w:t>
      </w:r>
      <w:r>
        <w:rPr>
          <w:rFonts w:eastAsia="IRNazanin" w:cs="IRNazanin"/>
          <w:color w:val="111111"/>
          <w:sz w:val="28"/>
          <w:szCs w:val="28"/>
          <w:rtl w:val="true"/>
          <w:lang w:bidi="fa-IR"/>
        </w:rPr>
        <w:t>.</w:t>
      </w:r>
    </w:p>
    <w:p>
      <w:pPr>
        <w:pStyle w:val="Heading2"/>
        <w:numPr>
          <w:ilvl w:val="1"/>
          <w:numId w:val="1"/>
        </w:numPr>
        <w:rPr/>
      </w:pPr>
      <w:bookmarkStart w:id="2774" w:name="__RefHeading___Toc250907_1738255347"/>
      <w:bookmarkStart w:id="2775" w:name="_Toc1220"/>
      <w:bookmarkEnd w:id="2774"/>
      <w:r>
        <w:rPr>
          <w:rtl w:val="true"/>
        </w:rPr>
        <w:t xml:space="preserve">قوله فی ج </w:t>
      </w:r>
      <w:r>
        <w:rPr/>
        <w:t>5</w:t>
      </w:r>
      <w:r>
        <w:rPr>
          <w:rtl w:val="true"/>
        </w:rPr>
        <w:t xml:space="preserve">، ص </w:t>
      </w:r>
      <w:r>
        <w:rPr/>
        <w:t>372</w:t>
      </w:r>
      <w:r>
        <w:rPr>
          <w:rtl w:val="true"/>
        </w:rPr>
        <w:t xml:space="preserve">، س </w:t>
      </w:r>
      <w:r>
        <w:rPr/>
        <w:t>14</w:t>
      </w:r>
      <w:r>
        <w:rPr>
          <w:rtl w:val="true"/>
        </w:rPr>
        <w:t>: «</w:t>
      </w:r>
      <w:r>
        <w:rPr>
          <w:rtl w:val="true"/>
        </w:rPr>
        <w:t>عن الفرق بین المقام</w:t>
      </w:r>
      <w:r>
        <w:rPr>
          <w:rtl w:val="true"/>
        </w:rPr>
        <w:t>»</w:t>
      </w:r>
      <w:bookmarkEnd w:id="2775"/>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الفرق بان المقام من باب اجراء الاصل فی الموجود الذی لم یعلم کیفیته من أول الوجود من کونه ذکرا أو ذکرین أو أکثر بخلاف الشک فی وجود وارث اخر فان الأصل فیه لیس فی الموجود و أیضا یکون الفرق فی أن الموضوع فی سایر الموارد مرکب من الارث و عدم الدین أو عدم الوصیة فالارث محقق بناء علی انتقال الترکة الی الوراث کما هو الأقوی و عدم الدین ینقح بالأصل و فی المقام لیس کذلک لان الحمل موجود و اصالة السلامة فیه جاریة و أصالة عدم الزائد من واحد لیست جاریة لان الحمل من أول وجوده مشکوک من جهة کون واحدا أو متعددا ففی المقام لایتحقق الأصل المنقح بخلاف سایر المقامات فالاحتیاط بعد عدم وجود الأصل المنقح من جهة الاحتیاط فی الأموال فان اسهم الزائد مشتبة و لایکون له اصل منقح فلایجوز التصرف فیه و هذا جار بالنسبة الی احتمال الثلثه و أزید ولکن حیث لم یکن احتمالها شایعا لایعتنی به عند العقلاء فلاتغفل</w:t>
      </w:r>
      <w:r>
        <w:rPr>
          <w:rFonts w:eastAsia="IRNazanin" w:cs="IRNazanin"/>
          <w:color w:val="111111"/>
          <w:sz w:val="28"/>
          <w:szCs w:val="28"/>
          <w:rtl w:val="true"/>
          <w:lang w:bidi="fa-IR"/>
        </w:rPr>
        <w:t>.</w:t>
      </w:r>
      <w:bookmarkStart w:id="2776" w:name="pg14020_141000"/>
    </w:p>
    <w:p>
      <w:pPr>
        <w:pStyle w:val="BookText"/>
        <w:rPr/>
      </w:pPr>
      <w:bookmarkEnd w:id="2776"/>
      <w:r>
        <w:rPr>
          <w:rFonts w:eastAsia="Times New Roman" w:cs="Times New Roman" w:ascii="Times New Roman" w:hAnsi="Times New Roman"/>
          <w:color w:val="111111"/>
          <w:sz w:val="28"/>
          <w:szCs w:val="28"/>
          <w:lang w:val="en-US" w:bidi="en-US"/>
        </w:rPr>
        <w:t>36</w:t>
      </w:r>
    </w:p>
    <w:p>
      <w:pPr>
        <w:pStyle w:val="Heading2"/>
        <w:numPr>
          <w:ilvl w:val="1"/>
          <w:numId w:val="1"/>
        </w:numPr>
        <w:rPr/>
      </w:pPr>
      <w:bookmarkStart w:id="2777" w:name="__RefHeading___Toc250909_1738255347"/>
      <w:bookmarkStart w:id="2778" w:name="_Toc1221"/>
      <w:bookmarkEnd w:id="2777"/>
      <w:r>
        <w:rPr>
          <w:rtl w:val="true"/>
        </w:rPr>
        <w:t xml:space="preserve">قوله فی ج </w:t>
      </w:r>
      <w:r>
        <w:rPr/>
        <w:t>5</w:t>
      </w:r>
      <w:r>
        <w:rPr>
          <w:rtl w:val="true"/>
        </w:rPr>
        <w:t xml:space="preserve">، ص </w:t>
      </w:r>
      <w:r>
        <w:rPr/>
        <w:t>372</w:t>
      </w:r>
      <w:r>
        <w:rPr>
          <w:rtl w:val="true"/>
        </w:rPr>
        <w:t xml:space="preserve">، س </w:t>
      </w:r>
      <w:r>
        <w:rPr/>
        <w:t>19</w:t>
      </w:r>
      <w:r>
        <w:rPr>
          <w:rtl w:val="true"/>
        </w:rPr>
        <w:t>: «</w:t>
      </w:r>
      <w:r>
        <w:rPr>
          <w:rtl w:val="true"/>
        </w:rPr>
        <w:t>نادر لایتوجه إلیه</w:t>
      </w:r>
      <w:r>
        <w:rPr>
          <w:rtl w:val="true"/>
        </w:rPr>
        <w:t>»</w:t>
      </w:r>
      <w:bookmarkEnd w:id="27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ان عدم توجه العقلاء الی احتمال أزید من واحد ممنوع لان وقوع النادر شایع و محتمل فلاتغفل</w:t>
      </w:r>
      <w:r>
        <w:rPr>
          <w:rFonts w:eastAsia="IRNazanin" w:cs="IRNazanin"/>
          <w:color w:val="111111"/>
          <w:sz w:val="28"/>
          <w:szCs w:val="28"/>
          <w:rtl w:val="true"/>
          <w:lang w:bidi="fa-IR"/>
        </w:rPr>
        <w:t>.</w:t>
      </w:r>
    </w:p>
    <w:p>
      <w:pPr>
        <w:pStyle w:val="Heading2"/>
        <w:numPr>
          <w:ilvl w:val="1"/>
          <w:numId w:val="1"/>
        </w:numPr>
        <w:rPr/>
      </w:pPr>
      <w:bookmarkStart w:id="2779" w:name="__RefHeading___Toc250911_1738255347"/>
      <w:bookmarkStart w:id="2780" w:name="_Toc1222"/>
      <w:bookmarkEnd w:id="2779"/>
      <w:r>
        <w:rPr>
          <w:rtl w:val="true"/>
        </w:rPr>
        <w:t xml:space="preserve">قوله فی ج </w:t>
      </w:r>
      <w:r>
        <w:rPr/>
        <w:t>5</w:t>
      </w:r>
      <w:r>
        <w:rPr>
          <w:rtl w:val="true"/>
        </w:rPr>
        <w:t xml:space="preserve">، ص </w:t>
      </w:r>
      <w:r>
        <w:rPr/>
        <w:t>383</w:t>
      </w:r>
      <w:r>
        <w:rPr>
          <w:rtl w:val="true"/>
        </w:rPr>
        <w:t xml:space="preserve">، س </w:t>
      </w:r>
      <w:r>
        <w:rPr/>
        <w:t>14</w:t>
      </w:r>
      <w:r>
        <w:rPr>
          <w:rtl w:val="true"/>
        </w:rPr>
        <w:t>: «</w:t>
      </w:r>
      <w:r>
        <w:rPr>
          <w:rtl w:val="true"/>
        </w:rPr>
        <w:t>بغیر سبب الغرق</w:t>
      </w:r>
      <w:r>
        <w:rPr>
          <w:rtl w:val="true"/>
        </w:rPr>
        <w:t>»</w:t>
      </w:r>
      <w:bookmarkEnd w:id="27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انه یعم کل سبب واحد یوجب الهلاکة لالغاء الخصوصیة نعم لو لم یکن سبب کذلک و اتفق موت المتوارثین لم یترتب علیه حکم الغرقی و المهدوم علیهم</w:t>
      </w:r>
      <w:r>
        <w:rPr>
          <w:rFonts w:eastAsia="IRNazanin" w:cs="IRNazanin"/>
          <w:color w:val="111111"/>
          <w:sz w:val="28"/>
          <w:szCs w:val="28"/>
          <w:rtl w:val="true"/>
          <w:lang w:bidi="fa-IR"/>
        </w:rPr>
        <w:t>.</w:t>
      </w:r>
    </w:p>
    <w:p>
      <w:pPr>
        <w:pStyle w:val="Heading2"/>
        <w:numPr>
          <w:ilvl w:val="1"/>
          <w:numId w:val="1"/>
        </w:numPr>
        <w:rPr/>
      </w:pPr>
      <w:bookmarkStart w:id="2781" w:name="__RefHeading___Toc250913_1738255347"/>
      <w:bookmarkStart w:id="2782" w:name="_Toc1223"/>
      <w:bookmarkEnd w:id="2781"/>
      <w:r>
        <w:rPr>
          <w:rtl w:val="true"/>
        </w:rPr>
        <w:t xml:space="preserve">قوله فی ج </w:t>
      </w:r>
      <w:r>
        <w:rPr/>
        <w:t>5</w:t>
      </w:r>
      <w:r>
        <w:rPr>
          <w:rtl w:val="true"/>
        </w:rPr>
        <w:t xml:space="preserve">، ص </w:t>
      </w:r>
      <w:r>
        <w:rPr/>
        <w:t>383</w:t>
      </w:r>
      <w:r>
        <w:rPr>
          <w:rtl w:val="true"/>
        </w:rPr>
        <w:t xml:space="preserve">، س </w:t>
      </w:r>
      <w:r>
        <w:rPr/>
        <w:t>15</w:t>
      </w:r>
      <w:r>
        <w:rPr>
          <w:rtl w:val="true"/>
        </w:rPr>
        <w:t>: «</w:t>
      </w:r>
      <w:r>
        <w:rPr>
          <w:rtl w:val="true"/>
        </w:rPr>
        <w:t>الأشبه فلو غرق أب</w:t>
      </w:r>
      <w:r>
        <w:rPr>
          <w:rtl w:val="true"/>
        </w:rPr>
        <w:t>»</w:t>
      </w:r>
      <w:bookmarkEnd w:id="27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غرق الاثنین من باب المثال و إلا فالحکم کذلک لو کانوا ثلثه بان یکون معهما زوجة الاب مثلا</w:t>
      </w:r>
      <w:r>
        <w:rPr>
          <w:rFonts w:eastAsia="IRNazanin" w:cs="IRNazanin"/>
          <w:color w:val="111111"/>
          <w:sz w:val="28"/>
          <w:szCs w:val="28"/>
          <w:rtl w:val="true"/>
          <w:lang w:bidi="fa-IR"/>
        </w:rPr>
        <w:t>.</w:t>
      </w:r>
    </w:p>
    <w:p>
      <w:pPr>
        <w:pStyle w:val="Heading2"/>
        <w:numPr>
          <w:ilvl w:val="1"/>
          <w:numId w:val="1"/>
        </w:numPr>
        <w:rPr/>
      </w:pPr>
      <w:bookmarkStart w:id="2783" w:name="__RefHeading___Toc250915_1738255347"/>
      <w:bookmarkStart w:id="2784" w:name="_Toc1224"/>
      <w:bookmarkEnd w:id="2783"/>
      <w:r>
        <w:rPr>
          <w:rtl w:val="true"/>
        </w:rPr>
        <w:t xml:space="preserve">قوله فی ج </w:t>
      </w:r>
      <w:r>
        <w:rPr/>
        <w:t>5</w:t>
      </w:r>
      <w:r>
        <w:rPr>
          <w:rtl w:val="true"/>
        </w:rPr>
        <w:t xml:space="preserve">، ص </w:t>
      </w:r>
      <w:r>
        <w:rPr/>
        <w:t>387</w:t>
      </w:r>
      <w:r>
        <w:rPr>
          <w:rtl w:val="true"/>
        </w:rPr>
        <w:t xml:space="preserve">، س </w:t>
      </w:r>
      <w:r>
        <w:rPr/>
        <w:t>3</w:t>
      </w:r>
      <w:r>
        <w:rPr>
          <w:rtl w:val="true"/>
        </w:rPr>
        <w:t>: «</w:t>
      </w:r>
      <w:r>
        <w:rPr>
          <w:rtl w:val="true"/>
        </w:rPr>
        <w:t>منقح فلاوجه للتعدی</w:t>
      </w:r>
      <w:r>
        <w:rPr>
          <w:rtl w:val="true"/>
        </w:rPr>
        <w:t>»</w:t>
      </w:r>
      <w:bookmarkEnd w:id="27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یکون الموت بسبب واحد لایبعد الغاء الخصوصیة</w:t>
      </w:r>
      <w:r>
        <w:rPr>
          <w:rFonts w:eastAsia="IRNazanin" w:cs="IRNazanin"/>
          <w:color w:val="111111"/>
          <w:sz w:val="28"/>
          <w:szCs w:val="28"/>
          <w:rtl w:val="true"/>
          <w:lang w:bidi="fa-IR"/>
        </w:rPr>
        <w:t>.</w:t>
      </w:r>
    </w:p>
    <w:p>
      <w:pPr>
        <w:pStyle w:val="Heading2"/>
        <w:numPr>
          <w:ilvl w:val="1"/>
          <w:numId w:val="1"/>
        </w:numPr>
        <w:rPr/>
      </w:pPr>
      <w:bookmarkStart w:id="2785" w:name="__RefHeading___Toc250917_1738255347"/>
      <w:bookmarkStart w:id="2786" w:name="_Toc1225"/>
      <w:bookmarkEnd w:id="2785"/>
      <w:r>
        <w:rPr>
          <w:rtl w:val="true"/>
        </w:rPr>
        <w:t xml:space="preserve">قوله فی ج </w:t>
      </w:r>
      <w:r>
        <w:rPr/>
        <w:t>5</w:t>
      </w:r>
      <w:r>
        <w:rPr>
          <w:rtl w:val="true"/>
        </w:rPr>
        <w:t xml:space="preserve">، ص </w:t>
      </w:r>
      <w:r>
        <w:rPr/>
        <w:t>403</w:t>
      </w:r>
      <w:r>
        <w:rPr>
          <w:rtl w:val="true"/>
        </w:rPr>
        <w:t xml:space="preserve">، س </w:t>
      </w:r>
      <w:r>
        <w:rPr/>
        <w:t>20</w:t>
      </w:r>
      <w:r>
        <w:rPr>
          <w:rtl w:val="true"/>
        </w:rPr>
        <w:t>: «</w:t>
      </w:r>
      <w:r>
        <w:rPr>
          <w:rtl w:val="true"/>
        </w:rPr>
        <w:t>بعدم</w:t>
      </w:r>
      <w:r>
        <w:rPr>
          <w:rtl w:val="true"/>
        </w:rPr>
        <w:t>»</w:t>
      </w:r>
      <w:bookmarkEnd w:id="27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زائد</w:t>
      </w:r>
      <w:r>
        <w:rPr>
          <w:rFonts w:eastAsia="IRNazanin" w:cs="IRNazanin"/>
          <w:color w:val="111111"/>
          <w:sz w:val="28"/>
          <w:szCs w:val="28"/>
          <w:rtl w:val="true"/>
          <w:lang w:bidi="fa-IR"/>
        </w:rPr>
        <w:t>.</w:t>
      </w:r>
    </w:p>
    <w:p>
      <w:pPr>
        <w:pStyle w:val="Heading2"/>
        <w:numPr>
          <w:ilvl w:val="1"/>
          <w:numId w:val="1"/>
        </w:numPr>
        <w:rPr/>
      </w:pPr>
      <w:bookmarkStart w:id="2787" w:name="__RefHeading___Toc250919_1738255347"/>
      <w:bookmarkStart w:id="2788" w:name="_Toc1226"/>
      <w:bookmarkEnd w:id="2787"/>
      <w:r>
        <w:rPr>
          <w:rtl w:val="true"/>
        </w:rPr>
        <w:t xml:space="preserve">قوله فی ج </w:t>
      </w:r>
      <w:r>
        <w:rPr/>
        <w:t>5</w:t>
      </w:r>
      <w:r>
        <w:rPr>
          <w:rtl w:val="true"/>
        </w:rPr>
        <w:t xml:space="preserve">، ص </w:t>
      </w:r>
      <w:r>
        <w:rPr/>
        <w:t>411</w:t>
      </w:r>
      <w:r>
        <w:rPr>
          <w:rtl w:val="true"/>
        </w:rPr>
        <w:t xml:space="preserve">، س </w:t>
      </w:r>
      <w:r>
        <w:rPr/>
        <w:t>8</w:t>
      </w:r>
      <w:r>
        <w:rPr>
          <w:rtl w:val="true"/>
        </w:rPr>
        <w:t>: «</w:t>
      </w:r>
      <w:r>
        <w:rPr>
          <w:rtl w:val="true"/>
        </w:rPr>
        <w:t>و أما اقامة الحدود</w:t>
      </w:r>
      <w:r>
        <w:rPr>
          <w:rtl w:val="true"/>
        </w:rPr>
        <w:t>»</w:t>
      </w:r>
      <w:bookmarkEnd w:id="2788"/>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ایضا معنونة 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و 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789" w:name="pg14020_141002"/>
    </w:p>
    <w:p>
      <w:pPr>
        <w:pStyle w:val="BookText"/>
        <w:rPr/>
      </w:pPr>
      <w:bookmarkEnd w:id="2789"/>
      <w:r>
        <w:rPr>
          <w:rFonts w:ascii="IRNazanin" w:hAnsi="IRNazanin" w:eastAsia="IRNazanin"/>
          <w:color w:val="111111"/>
          <w:sz w:val="28"/>
          <w:sz w:val="28"/>
          <w:szCs w:val="28"/>
          <w:rtl w:val="true"/>
          <w:lang w:bidi="fa-IR"/>
        </w:rPr>
        <w:t xml:space="preserve">أیضا مسألة معنونة فی رسالة الهدایة الی من له الولایة للایة الله العظمی الکلبایکانی قدس سره،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2"/>
        <w:numPr>
          <w:ilvl w:val="1"/>
          <w:numId w:val="1"/>
        </w:numPr>
        <w:rPr/>
      </w:pPr>
      <w:bookmarkStart w:id="2790" w:name="__RefHeading___Toc250921_1738255347"/>
      <w:bookmarkStart w:id="2791" w:name="_Toc1227"/>
      <w:bookmarkEnd w:id="2790"/>
      <w:r>
        <w:rPr>
          <w:rtl w:val="true"/>
        </w:rPr>
        <w:t xml:space="preserve">قوله فی ج </w:t>
      </w:r>
      <w:r>
        <w:rPr/>
        <w:t>5</w:t>
      </w:r>
      <w:r>
        <w:rPr>
          <w:rtl w:val="true"/>
        </w:rPr>
        <w:t xml:space="preserve">، ص </w:t>
      </w:r>
      <w:r>
        <w:rPr/>
        <w:t>411</w:t>
      </w:r>
      <w:r>
        <w:rPr>
          <w:rtl w:val="true"/>
        </w:rPr>
        <w:t xml:space="preserve">، س </w:t>
      </w:r>
      <w:r>
        <w:rPr/>
        <w:t>8</w:t>
      </w:r>
      <w:r>
        <w:rPr>
          <w:rtl w:val="true"/>
        </w:rPr>
        <w:t>: «</w:t>
      </w:r>
      <w:r>
        <w:rPr>
          <w:rtl w:val="true"/>
        </w:rPr>
        <w:t>الغیبة فالمعروف عدم جوازها</w:t>
      </w:r>
      <w:r>
        <w:rPr>
          <w:rtl w:val="true"/>
        </w:rPr>
        <w:t>»</w:t>
      </w:r>
      <w:bookmarkEnd w:id="27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 الجواهر من دعوی أن الجواز هو المشهور و ذکر توجیها لکلام المخالف کابن ادریس فراجع</w:t>
      </w:r>
      <w:r>
        <w:rPr>
          <w:rFonts w:eastAsia="IRNazanin" w:cs="IRNazanin"/>
          <w:color w:val="111111"/>
          <w:sz w:val="28"/>
          <w:szCs w:val="28"/>
          <w:rtl w:val="true"/>
          <w:lang w:bidi="fa-IR"/>
        </w:rPr>
        <w:t>.</w:t>
      </w:r>
    </w:p>
    <w:p>
      <w:pPr>
        <w:pStyle w:val="Heading2"/>
        <w:numPr>
          <w:ilvl w:val="1"/>
          <w:numId w:val="1"/>
        </w:numPr>
        <w:rPr/>
      </w:pPr>
      <w:bookmarkStart w:id="2792" w:name="__RefHeading___Toc250923_1738255347"/>
      <w:bookmarkStart w:id="2793" w:name="_Toc1228"/>
      <w:bookmarkEnd w:id="2792"/>
      <w:r>
        <w:rPr>
          <w:rtl w:val="true"/>
        </w:rPr>
        <w:t xml:space="preserve">قوله فی ج </w:t>
      </w:r>
      <w:r>
        <w:rPr/>
        <w:t>5</w:t>
      </w:r>
      <w:r>
        <w:rPr>
          <w:rtl w:val="true"/>
        </w:rPr>
        <w:t xml:space="preserve">، ص </w:t>
      </w:r>
      <w:r>
        <w:rPr/>
        <w:t>411</w:t>
      </w:r>
      <w:r>
        <w:rPr>
          <w:rtl w:val="true"/>
        </w:rPr>
        <w:t xml:space="preserve">، س </w:t>
      </w:r>
      <w:r>
        <w:rPr/>
        <w:t>14</w:t>
      </w:r>
      <w:r>
        <w:rPr>
          <w:rtl w:val="true"/>
        </w:rPr>
        <w:t>: «</w:t>
      </w:r>
      <w:r>
        <w:rPr>
          <w:rtl w:val="true"/>
        </w:rPr>
        <w:t>الحدود لیست داخلة</w:t>
      </w:r>
      <w:r>
        <w:rPr>
          <w:rtl w:val="true"/>
        </w:rPr>
        <w:t>»</w:t>
      </w:r>
      <w:bookmarkEnd w:id="27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بعد کون الفرض فی الأمر بالمعروف و النهی عن المنکر هو ازالة المنکر و ایقاع المعروف فاقامة الحدود أیضا تکون مشترکة مع أدلة الأمر بالمعروف و النهی عن المنکر فی الفرض المذکور و ان کان مورد الأمر و النهی قبل الفعل و مورد الحدود و هو بعد الفعل نعم یمکن أن یکون اجراء الحد فی حق من استحق الحد نهیا عن المنکر و دفعا عنه بالنسبة الی غیره ممن هم الی المعصیة بل بالنسبة الی المحدود بالنسبة الی الاتی فیما إذا کان باینا علی المعصیة</w:t>
      </w:r>
      <w:r>
        <w:rPr>
          <w:rFonts w:eastAsia="IRNazanin" w:cs="IRNazanin"/>
          <w:color w:val="111111"/>
          <w:sz w:val="28"/>
          <w:szCs w:val="28"/>
          <w:rtl w:val="true"/>
          <w:lang w:bidi="fa-IR"/>
        </w:rPr>
        <w:t>.</w:t>
      </w:r>
    </w:p>
    <w:p>
      <w:pPr>
        <w:pStyle w:val="Heading2"/>
        <w:numPr>
          <w:ilvl w:val="1"/>
          <w:numId w:val="1"/>
        </w:numPr>
        <w:rPr/>
      </w:pPr>
      <w:bookmarkStart w:id="2794" w:name="__RefHeading___Toc250925_1738255347"/>
      <w:bookmarkStart w:id="2795" w:name="_Toc1229"/>
      <w:bookmarkEnd w:id="2794"/>
      <w:r>
        <w:rPr>
          <w:rtl w:val="true"/>
        </w:rPr>
        <w:t xml:space="preserve">قوله فی ج </w:t>
      </w:r>
      <w:r>
        <w:rPr/>
        <w:t>5</w:t>
      </w:r>
      <w:r>
        <w:rPr>
          <w:rtl w:val="true"/>
        </w:rPr>
        <w:t xml:space="preserve">، ص </w:t>
      </w:r>
      <w:r>
        <w:rPr/>
        <w:t>411</w:t>
      </w:r>
      <w:r>
        <w:rPr>
          <w:rtl w:val="true"/>
        </w:rPr>
        <w:t xml:space="preserve">، س </w:t>
      </w:r>
      <w:r>
        <w:rPr/>
        <w:t>16</w:t>
      </w:r>
      <w:r>
        <w:rPr>
          <w:rtl w:val="true"/>
        </w:rPr>
        <w:t>: «</w:t>
      </w:r>
      <w:r>
        <w:rPr>
          <w:rtl w:val="true"/>
        </w:rPr>
        <w:t>إیلام لامجوز له بالنسبة</w:t>
      </w:r>
      <w:r>
        <w:rPr>
          <w:rtl w:val="true"/>
        </w:rPr>
        <w:t>»</w:t>
      </w:r>
      <w:bookmarkEnd w:id="2795"/>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فرض اطلاق أدلة الحدود و عدم کون اجرائها من شؤون المعصوم قطعا کما فی الجواهر و مبانی تکملة المنهاج،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لاوجه لعدم الجواز و الشک فی اشتراط الادلة باقامة المعصوم أو المنصوب الخاص من قبله مجری البرائة نعم لو لم یکن اطلاق و شک فی المعروفیة و المشروعیة بدون اقامة الامام</w:t>
      </w:r>
      <w:bookmarkStart w:id="2796" w:name="pg14020_141004"/>
    </w:p>
    <w:p>
      <w:pPr>
        <w:pStyle w:val="BookText"/>
        <w:rPr/>
      </w:pPr>
      <w:bookmarkEnd w:id="2796"/>
      <w:r>
        <w:rPr>
          <w:rFonts w:ascii="IRNazanin" w:hAnsi="IRNazanin" w:eastAsia="IRNazanin"/>
          <w:color w:val="111111"/>
          <w:sz w:val="28"/>
          <w:sz w:val="28"/>
          <w:szCs w:val="28"/>
          <w:rtl w:val="true"/>
          <w:lang w:bidi="fa-IR"/>
        </w:rPr>
        <w:t>أو المنصوب الخاص فلامجال لجواز الاجراء ولکن المفروض هو الاطلاق و القطع بعدم کون الاجزاء من المناصب الخاصة</w:t>
      </w:r>
      <w:r>
        <w:rPr>
          <w:rFonts w:eastAsia="IRNazanin" w:cs="IRNazanin"/>
          <w:color w:val="111111"/>
          <w:sz w:val="28"/>
          <w:szCs w:val="28"/>
          <w:rtl w:val="true"/>
          <w:lang w:bidi="fa-IR"/>
        </w:rPr>
        <w:t>.</w:t>
      </w:r>
    </w:p>
    <w:p>
      <w:pPr>
        <w:pStyle w:val="Heading2"/>
        <w:numPr>
          <w:ilvl w:val="1"/>
          <w:numId w:val="1"/>
        </w:numPr>
        <w:rPr/>
      </w:pPr>
      <w:bookmarkStart w:id="2797" w:name="__RefHeading___Toc250927_1738255347"/>
      <w:bookmarkStart w:id="2798" w:name="_Toc1230"/>
      <w:bookmarkEnd w:id="2797"/>
      <w:r>
        <w:rPr>
          <w:rtl w:val="true"/>
        </w:rPr>
        <w:t xml:space="preserve">قوله فی ج </w:t>
      </w:r>
      <w:r>
        <w:rPr/>
        <w:t>5</w:t>
      </w:r>
      <w:r>
        <w:rPr>
          <w:rtl w:val="true"/>
        </w:rPr>
        <w:t xml:space="preserve">، ص </w:t>
      </w:r>
      <w:r>
        <w:rPr/>
        <w:t>411</w:t>
      </w:r>
      <w:r>
        <w:rPr>
          <w:rtl w:val="true"/>
        </w:rPr>
        <w:t xml:space="preserve">، س </w:t>
      </w:r>
      <w:r>
        <w:rPr/>
        <w:t>20</w:t>
      </w:r>
      <w:r>
        <w:rPr>
          <w:rtl w:val="true"/>
        </w:rPr>
        <w:t>: «</w:t>
      </w:r>
      <w:r>
        <w:rPr>
          <w:rtl w:val="true"/>
        </w:rPr>
        <w:t>فیشکل التمسک به</w:t>
      </w:r>
      <w:r>
        <w:rPr>
          <w:rtl w:val="true"/>
        </w:rPr>
        <w:t>»</w:t>
      </w:r>
      <w:bookmarkEnd w:id="27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عنوان من الیه الحکم بعد جعل منصب القضاؤة و الحکم له یصدق علی القاضی الشرعی و الحاکم الشرعی من دون فرق بین الأصلی و الفرعی و علیه فمقتضی الجمع بین روایة حفص و مقبولة عمر بن حنظلة هو جواز اقامة الحدود بید الفقهاء و لما ذکر یظهر فی کلام استاذنا العراقی قدس سره من ان من الیه الحکم المطلق هو المعصوم لاغیر بعد ما عرفت من ان الفقیه أیضا هو من الیه الحکم المطلق فلاتغفل و أما القول بان شمول من الیه الحکم للقاضی یستلزم البرودة لان معنی الجمله بصیر هکذا یقیم الحدود من له اقامة الحدود ففیه ان معنی الجملة هو اجراء الحدود لمن جعل له منصب القضاوة و الحکم للمرافعات بناء علی ان المراد من قوله و قد جعلته حاکما هو جعله قاضیا و لیس فیه برودة و هذه الجمله افیدت منع تصرف المسائل عن قضاء العامة و سلطانهم الی قاضی الشیعة و اما بناء علی ان المراد هو جعل مطلق الحکومة للفقیه فی المقبولة لعل ارید هنا صرف المخاطب عن سلطان العامة و قضائهم الی الحاکم المطلق الشیعی فلابروده ایضا فتدبر جیدا</w:t>
      </w:r>
      <w:r>
        <w:rPr>
          <w:rFonts w:eastAsia="IRNazanin" w:cs="IRNazanin"/>
          <w:color w:val="111111"/>
          <w:sz w:val="28"/>
          <w:szCs w:val="28"/>
          <w:rtl w:val="true"/>
          <w:lang w:bidi="fa-IR"/>
        </w:rPr>
        <w:t>.</w:t>
      </w:r>
    </w:p>
    <w:p>
      <w:pPr>
        <w:pStyle w:val="Heading2"/>
        <w:numPr>
          <w:ilvl w:val="1"/>
          <w:numId w:val="1"/>
        </w:numPr>
        <w:rPr/>
      </w:pPr>
      <w:bookmarkStart w:id="2799" w:name="__RefHeading___Toc250929_1738255347"/>
      <w:bookmarkStart w:id="2800" w:name="_Toc1231"/>
      <w:bookmarkEnd w:id="2799"/>
      <w:r>
        <w:rPr>
          <w:rtl w:val="true"/>
        </w:rPr>
        <w:t xml:space="preserve">قوله فی ج </w:t>
      </w:r>
      <w:r>
        <w:rPr/>
        <w:t>5</w:t>
      </w:r>
      <w:r>
        <w:rPr>
          <w:rtl w:val="true"/>
        </w:rPr>
        <w:t xml:space="preserve">، ص </w:t>
      </w:r>
      <w:r>
        <w:rPr/>
        <w:t>411</w:t>
      </w:r>
      <w:r>
        <w:rPr>
          <w:rtl w:val="true"/>
        </w:rPr>
        <w:t xml:space="preserve">، س </w:t>
      </w:r>
      <w:r>
        <w:rPr/>
        <w:t>21</w:t>
      </w:r>
      <w:r>
        <w:rPr>
          <w:rtl w:val="true"/>
        </w:rPr>
        <w:t>: «</w:t>
      </w:r>
      <w:r>
        <w:rPr>
          <w:rtl w:val="true"/>
        </w:rPr>
        <w:t>هذا مع قطع النظر</w:t>
      </w:r>
      <w:r>
        <w:rPr>
          <w:rtl w:val="true"/>
        </w:rPr>
        <w:t>»</w:t>
      </w:r>
      <w:bookmarkEnd w:id="2800"/>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الروایة من الموثقات</w:t>
      </w:r>
      <w:r>
        <w:rPr>
          <w:rFonts w:eastAsia="IRNazanin" w:cs="IRNazanin"/>
          <w:color w:val="111111"/>
          <w:sz w:val="28"/>
          <w:szCs w:val="28"/>
          <w:rtl w:val="true"/>
          <w:lang w:bidi="fa-IR"/>
        </w:rPr>
        <w:t>.</w:t>
      </w:r>
      <w:bookmarkStart w:id="2801" w:name="pg14020_141007"/>
    </w:p>
    <w:p>
      <w:pPr>
        <w:pStyle w:val="Heading2"/>
        <w:numPr>
          <w:ilvl w:val="1"/>
          <w:numId w:val="1"/>
        </w:numPr>
        <w:rPr/>
      </w:pPr>
      <w:bookmarkStart w:id="2802" w:name="__RefHeading___Toc250931_1738255347"/>
      <w:bookmarkStart w:id="2803" w:name="_Toc1232"/>
      <w:bookmarkEnd w:id="2801"/>
      <w:bookmarkEnd w:id="2802"/>
      <w:r>
        <w:rPr>
          <w:rtl w:val="true"/>
        </w:rPr>
        <w:t xml:space="preserve">قوله فی ج </w:t>
      </w:r>
      <w:r>
        <w:rPr/>
        <w:t>5</w:t>
      </w:r>
      <w:r>
        <w:rPr>
          <w:rtl w:val="true"/>
        </w:rPr>
        <w:t xml:space="preserve">، ص </w:t>
      </w:r>
      <w:r>
        <w:rPr/>
        <w:t>412</w:t>
      </w:r>
      <w:r>
        <w:rPr>
          <w:rtl w:val="true"/>
        </w:rPr>
        <w:t xml:space="preserve">، س </w:t>
      </w:r>
      <w:r>
        <w:rPr/>
        <w:t>7</w:t>
      </w:r>
      <w:r>
        <w:rPr>
          <w:rtl w:val="true"/>
        </w:rPr>
        <w:t>: «</w:t>
      </w:r>
      <w:r>
        <w:rPr>
          <w:rtl w:val="true"/>
        </w:rPr>
        <w:t>المقبولة فلان النظر</w:t>
      </w:r>
      <w:r>
        <w:rPr>
          <w:rtl w:val="true"/>
        </w:rPr>
        <w:t>»</w:t>
      </w:r>
      <w:bookmarkEnd w:id="2803"/>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 المورد لایخصص عموم الوارد سیما مع التعلیل بقوله فانی قد جعلته علیکم حاکما و شیوع استعمال الحاکم فیمن له الامور کما ورد الملاک حکام علی الناس و العلماء حکام علی الملوک هذا مضافا الی تعدی الحکم بعلی فی قوله فانی قد جعلته علیکم حاکما لابینکم یناسب الحکومة التی أعم من القضاوه علی و مضافا الی أن مناصب القاضی تعم اقامه الحدود قال السید آیة الله العظمی الکلبایکانی فی تقریراته الموسومة بالهدایة الی من له الولایة أنه کان من المتعارف و المسلم المعمول بین الناس أن یراجعوا فی کثیر من امورهم المربوطة باجتماعهم و نظمهم الی القضاة و الحکام الذین نصبوا من قبل سلاطین الجور و خلفائه و کانوا یرونه من مناصبهم و شئون ریاستهم بل لایعلمون نصبهم إلا لذلک و ریاستهم إلا له فبناء علی ذا لایبقی بعد صدور قوله علیه السلام قد جعلته قاضیا أو حاکما شک و لاشبهة فی ظهوره فی أن المناصب التی کانت لقضاة الجور و الامور التی ترجع فیها الیها کلها مجعولة الفقهاء و رجوعة الیهم المنصوبین من قبل صاحب الشرع و لو بنحوالعموم إذ البدار و السباق من جعل شخص قاضیا و تعینه حاکما لیس إلا ارجاع الناس الیه فیما یرجع فیه الی سایر القضاه و الحکام و لضدیه لما کانوا یتصدونه و اقدامه علی ما یقدمون و عزله و نصبه فیما ینصبون و یعزلون و قد عرفت أن لتعارف بین الناس فی امورهم الاجتماعیة مثل اجراء الحدود و نحوه الرجوع الی القضاة و الحکام و أنهم یرون ذلک من شؤون القضاوة و لازم الحکومة و لایشرکون غیرهم فیها بل یخصون بها ففیما نحن فیه أیضا کذلک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43</w:t>
      </w:r>
      <w:r>
        <w:rPr>
          <w:rFonts w:eastAsia="IRNazanin" w:cs="IRNazanin"/>
          <w:color w:val="111111"/>
          <w:sz w:val="28"/>
          <w:szCs w:val="28"/>
          <w:rtl w:val="true"/>
          <w:lang w:bidi="fa-IR"/>
        </w:rPr>
        <w:t>).</w:t>
      </w:r>
      <w:bookmarkStart w:id="2804" w:name="pg14020_141009"/>
    </w:p>
    <w:p>
      <w:pPr>
        <w:pStyle w:val="Heading2"/>
        <w:numPr>
          <w:ilvl w:val="1"/>
          <w:numId w:val="1"/>
        </w:numPr>
        <w:rPr/>
      </w:pPr>
      <w:bookmarkStart w:id="2805" w:name="__RefHeading___Toc250933_1738255347"/>
      <w:bookmarkStart w:id="2806" w:name="_Toc1233"/>
      <w:bookmarkEnd w:id="2804"/>
      <w:bookmarkEnd w:id="2805"/>
      <w:r>
        <w:rPr>
          <w:rtl w:val="true"/>
        </w:rPr>
        <w:t xml:space="preserve">قوله فی ج </w:t>
      </w:r>
      <w:r>
        <w:rPr/>
        <w:t>5</w:t>
      </w:r>
      <w:r>
        <w:rPr>
          <w:rtl w:val="true"/>
        </w:rPr>
        <w:t xml:space="preserve">، ص </w:t>
      </w:r>
      <w:r>
        <w:rPr/>
        <w:t>412</w:t>
      </w:r>
      <w:r>
        <w:rPr>
          <w:rtl w:val="true"/>
        </w:rPr>
        <w:t xml:space="preserve">، س </w:t>
      </w:r>
      <w:r>
        <w:rPr/>
        <w:t>8</w:t>
      </w:r>
      <w:r>
        <w:rPr>
          <w:rtl w:val="true"/>
        </w:rPr>
        <w:t>: «</w:t>
      </w:r>
      <w:r>
        <w:rPr>
          <w:rtl w:val="true"/>
        </w:rPr>
        <w:t>التوقیع فلعدم معلومیة</w:t>
      </w:r>
      <w:r>
        <w:rPr>
          <w:rtl w:val="true"/>
        </w:rPr>
        <w:t>»</w:t>
      </w:r>
      <w:bookmarkEnd w:id="28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عدالة الراوی تمنع عن الاخلال بماله مدخلیة فی الحکم و علیه فالمنقول هو تمام ماله المدخلیة فالمراد من الحوادث جنس الحوادث</w:t>
      </w:r>
      <w:r>
        <w:rPr>
          <w:rFonts w:eastAsia="IRNazanin" w:cs="IRNazanin"/>
          <w:color w:val="111111"/>
          <w:sz w:val="28"/>
          <w:szCs w:val="28"/>
          <w:rtl w:val="true"/>
          <w:lang w:bidi="fa-IR"/>
        </w:rPr>
        <w:t>.</w:t>
      </w:r>
    </w:p>
    <w:p>
      <w:pPr>
        <w:pStyle w:val="Heading2"/>
        <w:numPr>
          <w:ilvl w:val="1"/>
          <w:numId w:val="1"/>
        </w:numPr>
        <w:rPr/>
      </w:pPr>
      <w:bookmarkStart w:id="2807" w:name="__RefHeading___Toc250935_1738255347"/>
      <w:bookmarkStart w:id="2808" w:name="_Toc1234"/>
      <w:bookmarkEnd w:id="2807"/>
      <w:r>
        <w:rPr>
          <w:rtl w:val="true"/>
        </w:rPr>
        <w:t xml:space="preserve">قوله فی ج </w:t>
      </w:r>
      <w:r>
        <w:rPr/>
        <w:t>5</w:t>
      </w:r>
      <w:r>
        <w:rPr>
          <w:rtl w:val="true"/>
        </w:rPr>
        <w:t xml:space="preserve">، ص </w:t>
      </w:r>
      <w:r>
        <w:rPr/>
        <w:t>412</w:t>
      </w:r>
      <w:r>
        <w:rPr>
          <w:rtl w:val="true"/>
        </w:rPr>
        <w:t xml:space="preserve">، س </w:t>
      </w:r>
      <w:r>
        <w:rPr/>
        <w:t>9</w:t>
      </w:r>
      <w:r>
        <w:rPr>
          <w:rtl w:val="true"/>
        </w:rPr>
        <w:t>: «</w:t>
      </w:r>
      <w:r>
        <w:rPr>
          <w:rtl w:val="true"/>
        </w:rPr>
        <w:t>مشکلة لاضطراب المتن</w:t>
      </w:r>
      <w:r>
        <w:rPr>
          <w:rtl w:val="true"/>
        </w:rPr>
        <w:t>»</w:t>
      </w:r>
      <w:bookmarkEnd w:id="28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اطلاق الحجة أیضا هو افادة الولایة العامة و علیه سواء کان المتن هو حجتی او خلیفتی بدل علی جعل الولایة للفقهاء و لایختص ذلک بمورد القضاء کما لایخفی هذا مضافا الی ان مقتضی الارجاع الیهم هو جعل الفقهاء و کلاء لنفسه فی الامور و الوکیل فی الامور هو الولی فیها و یؤیده ما حکی عن الحاج علی البغدادی من قول مولینا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الفقهاء هم وکلائی و حکی عن أستاذنا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الحاج الشیخ عبدالکریم الحائری ترتب الاثر علی نقل الحاج علی البغدادی فی هذا الأمر</w:t>
      </w:r>
      <w:r>
        <w:rPr>
          <w:rFonts w:eastAsia="IRNazanin" w:cs="IRNazanin"/>
          <w:color w:val="111111"/>
          <w:sz w:val="28"/>
          <w:szCs w:val="28"/>
          <w:rtl w:val="true"/>
          <w:lang w:bidi="fa-IR"/>
        </w:rPr>
        <w:t>.</w:t>
      </w:r>
    </w:p>
    <w:p>
      <w:pPr>
        <w:pStyle w:val="Heading2"/>
        <w:numPr>
          <w:ilvl w:val="1"/>
          <w:numId w:val="1"/>
        </w:numPr>
        <w:rPr/>
      </w:pPr>
      <w:bookmarkStart w:id="2809" w:name="__RefHeading___Toc250937_1738255347"/>
      <w:bookmarkStart w:id="2810" w:name="_Toc1235"/>
      <w:bookmarkEnd w:id="2809"/>
      <w:r>
        <w:rPr>
          <w:rtl w:val="true"/>
        </w:rPr>
        <w:t xml:space="preserve">قوله فی ج </w:t>
      </w:r>
      <w:r>
        <w:rPr/>
        <w:t>5</w:t>
      </w:r>
      <w:r>
        <w:rPr>
          <w:rtl w:val="true"/>
        </w:rPr>
        <w:t xml:space="preserve">، ص </w:t>
      </w:r>
      <w:r>
        <w:rPr/>
        <w:t>412</w:t>
      </w:r>
      <w:r>
        <w:rPr>
          <w:rtl w:val="true"/>
        </w:rPr>
        <w:t xml:space="preserve">، س </w:t>
      </w:r>
      <w:r>
        <w:rPr/>
        <w:t>11</w:t>
      </w:r>
      <w:r>
        <w:rPr>
          <w:rtl w:val="true"/>
        </w:rPr>
        <w:t>: «</w:t>
      </w:r>
      <w:r>
        <w:rPr>
          <w:rtl w:val="true"/>
        </w:rPr>
        <w:t>و قد یؤید ما ذکر</w:t>
      </w:r>
      <w:r>
        <w:rPr>
          <w:rtl w:val="true"/>
        </w:rPr>
        <w:t>»</w:t>
      </w:r>
      <w:bookmarkEnd w:id="28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الجواهر</w:t>
      </w:r>
      <w:r>
        <w:rPr>
          <w:rFonts w:eastAsia="IRNazanin" w:cs="IRNazanin"/>
          <w:color w:val="111111"/>
          <w:sz w:val="28"/>
          <w:szCs w:val="28"/>
          <w:rtl w:val="true"/>
          <w:lang w:bidi="fa-IR"/>
        </w:rPr>
        <w:t>.</w:t>
      </w:r>
    </w:p>
    <w:p>
      <w:pPr>
        <w:pStyle w:val="Heading2"/>
        <w:numPr>
          <w:ilvl w:val="1"/>
          <w:numId w:val="1"/>
        </w:numPr>
        <w:rPr/>
      </w:pPr>
      <w:bookmarkStart w:id="2811" w:name="__RefHeading___Toc250939_1738255347"/>
      <w:bookmarkStart w:id="2812" w:name="_Toc1236"/>
      <w:bookmarkEnd w:id="2811"/>
      <w:r>
        <w:rPr>
          <w:rtl w:val="true"/>
        </w:rPr>
        <w:t xml:space="preserve">قوله فی ج </w:t>
      </w:r>
      <w:r>
        <w:rPr/>
        <w:t>5</w:t>
      </w:r>
      <w:r>
        <w:rPr>
          <w:rtl w:val="true"/>
        </w:rPr>
        <w:t xml:space="preserve">، ص </w:t>
      </w:r>
      <w:r>
        <w:rPr/>
        <w:t>412</w:t>
      </w:r>
      <w:r>
        <w:rPr>
          <w:rtl w:val="true"/>
        </w:rPr>
        <w:t xml:space="preserve">، س </w:t>
      </w:r>
      <w:r>
        <w:rPr/>
        <w:t>13</w:t>
      </w:r>
      <w:r>
        <w:rPr>
          <w:rtl w:val="true"/>
        </w:rPr>
        <w:t>: «</w:t>
      </w:r>
      <w:r>
        <w:rPr>
          <w:rtl w:val="true"/>
        </w:rPr>
        <w:t>مقیمه قطعا فتکون</w:t>
      </w:r>
      <w:r>
        <w:rPr>
          <w:rtl w:val="true"/>
        </w:rPr>
        <w:t>»</w:t>
      </w:r>
      <w:bookmarkEnd w:id="2812"/>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دعوی القطع بعدم کون اقامة الحدود من مناصب الامام المعصوم هو الاستدلال بهذا التأیید کما استدل به فی مبانی تکملة المنهاج،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فدعوی القطع لیست بمجازفة و هذا دلیل اخر</w:t>
      </w:r>
      <w:r>
        <w:rPr>
          <w:rFonts w:eastAsia="IRNazanin" w:cs="IRNazanin"/>
          <w:color w:val="111111"/>
          <w:sz w:val="28"/>
          <w:szCs w:val="28"/>
          <w:rtl w:val="true"/>
          <w:lang w:bidi="fa-IR"/>
        </w:rPr>
        <w:t>.</w:t>
      </w:r>
      <w:bookmarkStart w:id="2813" w:name="pg14020_141011"/>
    </w:p>
    <w:p>
      <w:pPr>
        <w:pStyle w:val="Heading2"/>
        <w:numPr>
          <w:ilvl w:val="1"/>
          <w:numId w:val="1"/>
        </w:numPr>
        <w:rPr/>
      </w:pPr>
      <w:bookmarkStart w:id="2814" w:name="__RefHeading___Toc250941_1738255347"/>
      <w:bookmarkStart w:id="2815" w:name="_Toc1237"/>
      <w:bookmarkEnd w:id="2813"/>
      <w:bookmarkEnd w:id="2814"/>
      <w:r>
        <w:rPr>
          <w:rtl w:val="true"/>
        </w:rPr>
        <w:t xml:space="preserve">قوله فی ج </w:t>
      </w:r>
      <w:r>
        <w:rPr/>
        <w:t>5</w:t>
      </w:r>
      <w:r>
        <w:rPr>
          <w:rtl w:val="true"/>
        </w:rPr>
        <w:t xml:space="preserve">، ص </w:t>
      </w:r>
      <w:r>
        <w:rPr/>
        <w:t>412</w:t>
      </w:r>
      <w:r>
        <w:rPr>
          <w:rtl w:val="true"/>
        </w:rPr>
        <w:t xml:space="preserve">، س </w:t>
      </w:r>
      <w:r>
        <w:rPr/>
        <w:t>15</w:t>
      </w:r>
      <w:r>
        <w:rPr>
          <w:rtl w:val="true"/>
        </w:rPr>
        <w:t>: «</w:t>
      </w:r>
      <w:r>
        <w:rPr>
          <w:rtl w:val="true"/>
        </w:rPr>
        <w:t>لازم ما ذکر وجوب</w:t>
      </w:r>
      <w:r>
        <w:rPr>
          <w:rtl w:val="true"/>
        </w:rPr>
        <w:t>»</w:t>
      </w:r>
      <w:bookmarkEnd w:id="28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مقتضی الاستدلال بان اقامة الحدود مطلوبة فی کل عصر و حیث لم یذکر المجری مع الغمض عن سایر الادلة یقصر فیه علی القدر المتیقن و هو المعصوم ان کان ظاهرا و مبسوط الید و إلا فالمنصوب من قبله بالخصوص و إلا فالمنصوب باعموم و إلا فالفقهاء و الا فالعدول و إلا فالفساق من المؤمنین فلایلزم جواز التصدی فی عصر المعصوم بدون اذنه و لا إشکال فی ذلک و لامجال للمنع بعد الترتیب المذکور</w:t>
      </w:r>
      <w:r>
        <w:rPr>
          <w:rFonts w:eastAsia="IRNazanin" w:cs="IRNazanin"/>
          <w:color w:val="111111"/>
          <w:sz w:val="28"/>
          <w:szCs w:val="28"/>
          <w:rtl w:val="true"/>
          <w:lang w:bidi="fa-IR"/>
        </w:rPr>
        <w:t>.</w:t>
      </w:r>
    </w:p>
    <w:p>
      <w:pPr>
        <w:pStyle w:val="Heading2"/>
        <w:numPr>
          <w:ilvl w:val="1"/>
          <w:numId w:val="1"/>
        </w:numPr>
        <w:rPr/>
      </w:pPr>
      <w:bookmarkStart w:id="2816" w:name="__RefHeading___Toc250943_1738255347"/>
      <w:bookmarkStart w:id="2817" w:name="_Toc1238"/>
      <w:bookmarkEnd w:id="2816"/>
      <w:r>
        <w:rPr>
          <w:rtl w:val="true"/>
        </w:rPr>
        <w:t xml:space="preserve">قوله فی ج </w:t>
      </w:r>
      <w:r>
        <w:rPr/>
        <w:t>5</w:t>
      </w:r>
      <w:r>
        <w:rPr>
          <w:rtl w:val="true"/>
        </w:rPr>
        <w:t xml:space="preserve">، ص </w:t>
      </w:r>
      <w:r>
        <w:rPr/>
        <w:t>412</w:t>
      </w:r>
      <w:r>
        <w:rPr>
          <w:rtl w:val="true"/>
        </w:rPr>
        <w:t xml:space="preserve">، س </w:t>
      </w:r>
      <w:r>
        <w:rPr/>
        <w:t>19</w:t>
      </w:r>
      <w:r>
        <w:rPr>
          <w:rtl w:val="true"/>
        </w:rPr>
        <w:t>: «</w:t>
      </w:r>
      <w:r>
        <w:rPr>
          <w:rtl w:val="true"/>
        </w:rPr>
        <w:t>فلایبعد أن یکون</w:t>
      </w:r>
      <w:r>
        <w:rPr>
          <w:rtl w:val="true"/>
        </w:rPr>
        <w:t>»</w:t>
      </w:r>
      <w:bookmarkEnd w:id="2817"/>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مستغرب بعد دعوی صاحب الجواهر القطع بعدم کون اقامة الحدود من الشؤون الخاصة للمعصوم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حاشیة المجلد السادس من جامع المدارک</w:t>
      </w:r>
      <w:bookmarkStart w:id="2818" w:name="pg14020_141017"/>
    </w:p>
    <w:p>
      <w:pPr>
        <w:pStyle w:val="BookText"/>
        <w:rPr/>
      </w:pPr>
      <w:bookmarkEnd w:id="2818"/>
      <w:r>
        <w:rPr>
          <w:rFonts w:eastAsia="Times New Roman" w:cs="Times New Roman" w:ascii="Times New Roman" w:hAnsi="Times New Roman"/>
          <w:color w:val="111111"/>
          <w:sz w:val="28"/>
          <w:szCs w:val="28"/>
          <w:lang w:val="en-US" w:bidi="en-US"/>
        </w:rPr>
        <w:t>38</w:t>
      </w:r>
    </w:p>
    <w:p>
      <w:pPr>
        <w:pStyle w:val="Heading2"/>
        <w:numPr>
          <w:ilvl w:val="1"/>
          <w:numId w:val="1"/>
        </w:numPr>
        <w:rPr/>
      </w:pPr>
      <w:bookmarkStart w:id="2819" w:name="__RefHeading___Toc250945_1738255347"/>
      <w:bookmarkStart w:id="2820" w:name="_Toc1239"/>
      <w:bookmarkEnd w:id="2819"/>
      <w:r>
        <w:rPr>
          <w:rtl w:val="true"/>
        </w:rPr>
        <w:t xml:space="preserve">قوله فی ج </w:t>
      </w:r>
      <w:r>
        <w:rPr/>
        <w:t>6</w:t>
      </w:r>
      <w:r>
        <w:rPr>
          <w:rtl w:val="true"/>
        </w:rPr>
        <w:t xml:space="preserve">، ص </w:t>
      </w:r>
      <w:r>
        <w:rPr/>
        <w:t>2</w:t>
      </w:r>
      <w:r>
        <w:rPr>
          <w:rtl w:val="true"/>
        </w:rPr>
        <w:t xml:space="preserve">، س </w:t>
      </w:r>
      <w:r>
        <w:rPr/>
        <w:t>13</w:t>
      </w:r>
      <w:r>
        <w:rPr>
          <w:rtl w:val="true"/>
        </w:rPr>
        <w:t>: «</w:t>
      </w:r>
      <w:r>
        <w:rPr>
          <w:rtl w:val="true"/>
        </w:rPr>
        <w:t>ولایبعد</w:t>
      </w:r>
      <w:r>
        <w:rPr>
          <w:rtl w:val="true"/>
        </w:rPr>
        <w:t>»</w:t>
      </w:r>
      <w:bookmarkEnd w:id="28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القضاء ظاهر فی الحکم إن کان القضاء بین الاثنین أو بینکم أو بینهم کقوله انما اقضی بینکم بالبینات و الایمان و أن تعدی بنفس کقوله فاذا قضیتم مناسککم فهو ظاهر فی الاتمام و لعل القضاء بمعنی الحکم أیضا من مصادیق معنی الاتمام فان القاضی یتم أمر الخصومة بالحکم بل الظاهر أن القضاء حقیقة فی الاتمام و سایر المعانی مصادیق له</w:t>
      </w:r>
      <w:r>
        <w:rPr>
          <w:rFonts w:eastAsia="IRNazanin" w:cs="IRNazanin"/>
          <w:color w:val="111111"/>
          <w:sz w:val="28"/>
          <w:szCs w:val="28"/>
          <w:rtl w:val="true"/>
          <w:lang w:bidi="fa-IR"/>
        </w:rPr>
        <w:t>.</w:t>
      </w:r>
    </w:p>
    <w:p>
      <w:pPr>
        <w:pStyle w:val="Heading2"/>
        <w:numPr>
          <w:ilvl w:val="1"/>
          <w:numId w:val="1"/>
        </w:numPr>
        <w:rPr/>
      </w:pPr>
      <w:bookmarkStart w:id="2821" w:name="__RefHeading___Toc250947_1738255347"/>
      <w:bookmarkStart w:id="2822" w:name="_Toc1240"/>
      <w:bookmarkEnd w:id="2821"/>
      <w:r>
        <w:rPr>
          <w:rtl w:val="true"/>
        </w:rPr>
        <w:t xml:space="preserve">قوله فی ج </w:t>
      </w:r>
      <w:r>
        <w:rPr/>
        <w:t>6</w:t>
      </w:r>
      <w:r>
        <w:rPr>
          <w:rtl w:val="true"/>
        </w:rPr>
        <w:t xml:space="preserve">، ص </w:t>
      </w:r>
      <w:r>
        <w:rPr/>
        <w:t>3</w:t>
      </w:r>
      <w:r>
        <w:rPr>
          <w:rtl w:val="true"/>
        </w:rPr>
        <w:t xml:space="preserve">، س </w:t>
      </w:r>
      <w:r>
        <w:rPr/>
        <w:t>14</w:t>
      </w:r>
      <w:r>
        <w:rPr>
          <w:rtl w:val="true"/>
        </w:rPr>
        <w:t>: «</w:t>
      </w:r>
      <w:r>
        <w:rPr>
          <w:rtl w:val="true"/>
        </w:rPr>
        <w:t>فبعد هذا أی</w:t>
      </w:r>
      <w:r>
        <w:rPr>
          <w:rtl w:val="true"/>
        </w:rPr>
        <w:t>»</w:t>
      </w:r>
      <w:bookmarkEnd w:id="28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فی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من تصویر اللازم من الحاکم فی طول الالزام الشرعی السابق</w:t>
      </w:r>
      <w:r>
        <w:rPr>
          <w:rFonts w:eastAsia="IRNazanin" w:cs="IRNazanin"/>
          <w:color w:val="111111"/>
          <w:sz w:val="28"/>
          <w:szCs w:val="28"/>
          <w:rtl w:val="true"/>
          <w:lang w:bidi="fa-IR"/>
        </w:rPr>
        <w:t>.</w:t>
      </w:r>
    </w:p>
    <w:p>
      <w:pPr>
        <w:pStyle w:val="Heading2"/>
        <w:numPr>
          <w:ilvl w:val="1"/>
          <w:numId w:val="1"/>
        </w:numPr>
        <w:rPr/>
      </w:pPr>
      <w:bookmarkStart w:id="2823" w:name="__RefHeading___Toc250949_1738255347"/>
      <w:bookmarkStart w:id="2824" w:name="_Toc1241"/>
      <w:bookmarkEnd w:id="2823"/>
      <w:r>
        <w:rPr>
          <w:rtl w:val="true"/>
        </w:rPr>
        <w:t xml:space="preserve">قوله فی ج </w:t>
      </w:r>
      <w:r>
        <w:rPr/>
        <w:t>6</w:t>
      </w:r>
      <w:r>
        <w:rPr>
          <w:rtl w:val="true"/>
        </w:rPr>
        <w:t xml:space="preserve">، ص </w:t>
      </w:r>
      <w:r>
        <w:rPr/>
        <w:t>3</w:t>
      </w:r>
      <w:r>
        <w:rPr>
          <w:rtl w:val="true"/>
        </w:rPr>
        <w:t xml:space="preserve">، س </w:t>
      </w:r>
      <w:r>
        <w:rPr/>
        <w:t>21</w:t>
      </w:r>
      <w:r>
        <w:rPr>
          <w:rtl w:val="true"/>
        </w:rPr>
        <w:t>: «</w:t>
      </w:r>
      <w:r>
        <w:rPr>
          <w:rtl w:val="true"/>
        </w:rPr>
        <w:t>الحاکم کون حکمه</w:t>
      </w:r>
      <w:r>
        <w:rPr>
          <w:rtl w:val="true"/>
        </w:rPr>
        <w:t>»</w:t>
      </w:r>
      <w:bookmarkEnd w:id="2824"/>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کون الحکم بحکمهم فی نظر الحاکم یکفی لکونه</w:t>
      </w:r>
      <w:bookmarkStart w:id="2825" w:name="pg14020_141019"/>
    </w:p>
    <w:p>
      <w:pPr>
        <w:pStyle w:val="BookText"/>
        <w:rPr/>
      </w:pPr>
      <w:bookmarkEnd w:id="2825"/>
      <w:r>
        <w:rPr>
          <w:rFonts w:ascii="IRNazanin" w:hAnsi="IRNazanin" w:eastAsia="IRNazanin"/>
          <w:color w:val="111111"/>
          <w:sz w:val="28"/>
          <w:sz w:val="28"/>
          <w:szCs w:val="28"/>
          <w:rtl w:val="true"/>
          <w:lang w:bidi="fa-IR"/>
        </w:rPr>
        <w:t>موضوعا تاما لفصل الخصومة هذا مضافا الی امکان أن یقال إن المراد من قوله بحکمهم أی بالموازین الصحیحة الواردة للقضاء عن الائمة علیهم السلام و لاریب أن حکم المجتهد الجامع للشرائط حکم بالموازین الواردة عنهم و لو بنظر الغیر لقولهم البینة للمدعی و الیمین علی من أنکر</w:t>
      </w:r>
      <w:r>
        <w:rPr>
          <w:rFonts w:eastAsia="IRNazanin" w:cs="IRNazanin"/>
          <w:color w:val="111111"/>
          <w:sz w:val="28"/>
          <w:szCs w:val="28"/>
          <w:rtl w:val="true"/>
          <w:lang w:bidi="fa-IR"/>
        </w:rPr>
        <w:t>.</w:t>
      </w:r>
    </w:p>
    <w:p>
      <w:pPr>
        <w:pStyle w:val="Heading2"/>
        <w:numPr>
          <w:ilvl w:val="1"/>
          <w:numId w:val="1"/>
        </w:numPr>
        <w:rPr/>
      </w:pPr>
      <w:bookmarkStart w:id="2826" w:name="__RefHeading___Toc250951_1738255347"/>
      <w:bookmarkStart w:id="2827" w:name="_Toc1242"/>
      <w:bookmarkEnd w:id="2826"/>
      <w:r>
        <w:rPr>
          <w:rtl w:val="true"/>
        </w:rPr>
        <w:t xml:space="preserve">قوله فی ج </w:t>
      </w:r>
      <w:r>
        <w:rPr/>
        <w:t>6</w:t>
      </w:r>
      <w:r>
        <w:rPr>
          <w:rtl w:val="true"/>
        </w:rPr>
        <w:t xml:space="preserve">، ص </w:t>
      </w:r>
      <w:r>
        <w:rPr/>
        <w:t>3</w:t>
      </w:r>
      <w:r>
        <w:rPr>
          <w:rtl w:val="true"/>
        </w:rPr>
        <w:t xml:space="preserve">، س </w:t>
      </w:r>
      <w:r>
        <w:rPr/>
        <w:t>22</w:t>
      </w:r>
      <w:r>
        <w:rPr>
          <w:rtl w:val="true"/>
        </w:rPr>
        <w:t>: «</w:t>
      </w:r>
      <w:r>
        <w:rPr>
          <w:rtl w:val="true"/>
        </w:rPr>
        <w:t>و الظاهر المسلم فی الصورة</w:t>
      </w:r>
      <w:r>
        <w:rPr>
          <w:rtl w:val="true"/>
        </w:rPr>
        <w:t>»</w:t>
      </w:r>
      <w:bookmarkEnd w:id="28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ما فیه فانه لیس للمحکوم علیه تجدید المرافعة فیما إذا عمل القاضی بالموازین الشرعیة و لم یکن جائرا فی الحکم فحکم الحاکم یوجب فصل الخصومة و لو للمحکوم علیه العالم بالخلاف نعم لو کان الحاکم جائرا فی الحکم أو اعتمد علی قول الفقیه و غیر ذلک فللمحکوم علیه ان یترافع و یدعی علی الحاکم</w:t>
      </w:r>
      <w:r>
        <w:rPr>
          <w:rFonts w:eastAsia="IRNazanin" w:cs="IRNazanin"/>
          <w:color w:val="111111"/>
          <w:sz w:val="28"/>
          <w:szCs w:val="28"/>
          <w:rtl w:val="true"/>
          <w:lang w:bidi="fa-IR"/>
        </w:rPr>
        <w:t>.</w:t>
      </w:r>
    </w:p>
    <w:p>
      <w:pPr>
        <w:pStyle w:val="Heading2"/>
        <w:numPr>
          <w:ilvl w:val="1"/>
          <w:numId w:val="1"/>
        </w:numPr>
        <w:rPr/>
      </w:pPr>
      <w:bookmarkStart w:id="2828" w:name="__RefHeading___Toc250953_1738255347"/>
      <w:bookmarkStart w:id="2829" w:name="_Toc1243"/>
      <w:bookmarkEnd w:id="2828"/>
      <w:r>
        <w:rPr>
          <w:rtl w:val="true"/>
        </w:rPr>
        <w:t xml:space="preserve">قوله فی ج </w:t>
      </w:r>
      <w:r>
        <w:rPr/>
        <w:t>6</w:t>
      </w:r>
      <w:r>
        <w:rPr>
          <w:rtl w:val="true"/>
        </w:rPr>
        <w:t xml:space="preserve">، ص </w:t>
      </w:r>
      <w:r>
        <w:rPr/>
        <w:t>3</w:t>
      </w:r>
      <w:r>
        <w:rPr>
          <w:rtl w:val="true"/>
        </w:rPr>
        <w:t xml:space="preserve">، س </w:t>
      </w:r>
      <w:r>
        <w:rPr/>
        <w:t>23</w:t>
      </w:r>
      <w:r>
        <w:rPr>
          <w:rtl w:val="true"/>
        </w:rPr>
        <w:t>: «</w:t>
      </w:r>
      <w:r>
        <w:rPr>
          <w:rtl w:val="true"/>
        </w:rPr>
        <w:t>و لم یظهر الفرق</w:t>
      </w:r>
      <w:r>
        <w:rPr>
          <w:rtl w:val="true"/>
        </w:rPr>
        <w:t>»</w:t>
      </w:r>
      <w:bookmarkEnd w:id="28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ما فیه فان الظن المعتبر یقوم مقام القطع ولکن عرفت ان القطع بالخلاف ما لم یکن الحاکم جائرا و مقصرا فی الحکم لایوجب نقص الحکم فقطعه لایوجب النقص و الظن کذلک غایته ان القاطع یمکن أن یعمل بقطعه و لیس له تجدید الترافع عند حاکم آخر أو الحاکم السابق</w:t>
      </w:r>
      <w:r>
        <w:rPr>
          <w:rFonts w:eastAsia="IRNazanin" w:cs="IRNazanin"/>
          <w:color w:val="111111"/>
          <w:sz w:val="28"/>
          <w:szCs w:val="28"/>
          <w:rtl w:val="true"/>
          <w:lang w:bidi="fa-IR"/>
        </w:rPr>
        <w:t>.</w:t>
      </w:r>
    </w:p>
    <w:p>
      <w:pPr>
        <w:pStyle w:val="Heading2"/>
        <w:numPr>
          <w:ilvl w:val="1"/>
          <w:numId w:val="1"/>
        </w:numPr>
        <w:rPr/>
      </w:pPr>
      <w:bookmarkStart w:id="2830" w:name="__RefHeading___Toc250955_1738255347"/>
      <w:bookmarkStart w:id="2831" w:name="_Toc1244"/>
      <w:bookmarkEnd w:id="2830"/>
      <w:r>
        <w:rPr>
          <w:rtl w:val="true"/>
        </w:rPr>
        <w:t xml:space="preserve">قوله فی ج </w:t>
      </w:r>
      <w:r>
        <w:rPr/>
        <w:t>6</w:t>
      </w:r>
      <w:r>
        <w:rPr>
          <w:rtl w:val="true"/>
        </w:rPr>
        <w:t xml:space="preserve">، ص </w:t>
      </w:r>
      <w:r>
        <w:rPr/>
        <w:t>4</w:t>
      </w:r>
      <w:r>
        <w:rPr>
          <w:rtl w:val="true"/>
        </w:rPr>
        <w:t xml:space="preserve">، س </w:t>
      </w:r>
      <w:r>
        <w:rPr/>
        <w:t>2</w:t>
      </w:r>
      <w:r>
        <w:rPr>
          <w:rtl w:val="true"/>
        </w:rPr>
        <w:t>: «</w:t>
      </w:r>
      <w:r>
        <w:rPr>
          <w:rtl w:val="true"/>
        </w:rPr>
        <w:t>نعم فی الموضوعات الظاهر</w:t>
      </w:r>
      <w:r>
        <w:rPr>
          <w:rtl w:val="true"/>
        </w:rPr>
        <w:t>»</w:t>
      </w:r>
      <w:bookmarkEnd w:id="2831"/>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مقتضی اطلاق ادلة نفوذ حکم الحاکم هو لزوم التسلیم و القبول فی الشبهات الحکمیة بالنسبة الی محط الحکم و أن اختلف الحکم مع</w:t>
      </w:r>
      <w:bookmarkStart w:id="2832" w:name="pg14020_141021"/>
    </w:p>
    <w:p>
      <w:pPr>
        <w:pStyle w:val="BookText"/>
        <w:rPr/>
      </w:pPr>
      <w:bookmarkEnd w:id="2832"/>
      <w:r>
        <w:rPr>
          <w:rFonts w:ascii="IRNazanin" w:hAnsi="IRNazanin" w:eastAsia="IRNazanin"/>
          <w:color w:val="111111"/>
          <w:sz w:val="28"/>
          <w:sz w:val="28"/>
          <w:szCs w:val="28"/>
          <w:rtl w:val="true"/>
          <w:lang w:bidi="fa-IR"/>
        </w:rPr>
        <w:t>فتواه فاذا حکم الحاکم بصحة بیع ملاقی عرق جنب الحرام لکونه طاهرا عنده فلیس للحاکم الاخر الذی یفتی بنجاسته ان ینتقض حکمه فی بیع الملاقی الخاص المذکور بل علیه أن ینفذ حکمه بصحة البیع و کونه موجبا للنقل و الانتقال نعم لایجوز له شربه أو التوضی به و غیرهما فانهما لیسا محطا للحکم فافهم</w:t>
      </w:r>
      <w:r>
        <w:rPr>
          <w:rFonts w:eastAsia="IRNazanin" w:cs="IRNazanin"/>
          <w:color w:val="111111"/>
          <w:sz w:val="28"/>
          <w:szCs w:val="28"/>
          <w:rtl w:val="true"/>
          <w:lang w:bidi="fa-IR"/>
        </w:rPr>
        <w:t>.</w:t>
      </w:r>
    </w:p>
    <w:p>
      <w:pPr>
        <w:pStyle w:val="Heading2"/>
        <w:numPr>
          <w:ilvl w:val="1"/>
          <w:numId w:val="1"/>
        </w:numPr>
        <w:rPr/>
      </w:pPr>
      <w:bookmarkStart w:id="2833" w:name="__RefHeading___Toc250957_1738255347"/>
      <w:bookmarkStart w:id="2834" w:name="_Toc1245"/>
      <w:bookmarkEnd w:id="2833"/>
      <w:r>
        <w:rPr>
          <w:rtl w:val="true"/>
        </w:rPr>
        <w:t xml:space="preserve">قوله فی ج </w:t>
      </w:r>
      <w:r>
        <w:rPr/>
        <w:t>6</w:t>
      </w:r>
      <w:r>
        <w:rPr>
          <w:rtl w:val="true"/>
        </w:rPr>
        <w:t xml:space="preserve">، ص </w:t>
      </w:r>
      <w:r>
        <w:rPr/>
        <w:t>4</w:t>
      </w:r>
      <w:r>
        <w:rPr>
          <w:rtl w:val="true"/>
        </w:rPr>
        <w:t xml:space="preserve">، س </w:t>
      </w:r>
      <w:r>
        <w:rPr/>
        <w:t>12</w:t>
      </w:r>
      <w:r>
        <w:rPr>
          <w:rtl w:val="true"/>
        </w:rPr>
        <w:t>: «</w:t>
      </w:r>
      <w:r>
        <w:rPr>
          <w:rtl w:val="true"/>
        </w:rPr>
        <w:t>و ادعی علیه الاجماع</w:t>
      </w:r>
      <w:r>
        <w:rPr>
          <w:rtl w:val="true"/>
        </w:rPr>
        <w:t>»</w:t>
      </w:r>
      <w:bookmarkEnd w:id="28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امکان أن یقال لااطلاق حتی یتمسک به فی غیر البالغ فان المذکور فی الأدلة رجل منکم و القاء الخصوصیة مشکل ثم أن المجنون مسلوب العبارة و بالجملة العقل بل الرشد من الشرائط العامة و أما زیادة العقل و الافضلیة فیه و ان اشعر به عهد علی علیه السلام للمالک ولکن الالتزام به مشکل لعدم کون العهد دلیلا فقهیا سیما ان الاوامر المذکورة أو امر سلطانیة</w:t>
      </w:r>
      <w:r>
        <w:rPr>
          <w:rFonts w:eastAsia="IRNazanin" w:cs="IRNazanin"/>
          <w:color w:val="111111"/>
          <w:sz w:val="28"/>
          <w:szCs w:val="28"/>
          <w:rtl w:val="true"/>
          <w:lang w:bidi="fa-IR"/>
        </w:rPr>
        <w:t>.</w:t>
      </w:r>
    </w:p>
    <w:p>
      <w:pPr>
        <w:pStyle w:val="Heading2"/>
        <w:numPr>
          <w:ilvl w:val="1"/>
          <w:numId w:val="1"/>
        </w:numPr>
        <w:rPr/>
      </w:pPr>
      <w:bookmarkStart w:id="2835" w:name="__RefHeading___Toc250959_1738255347"/>
      <w:bookmarkStart w:id="2836" w:name="_Toc1246"/>
      <w:bookmarkEnd w:id="2835"/>
      <w:r>
        <w:rPr>
          <w:rtl w:val="true"/>
        </w:rPr>
        <w:t xml:space="preserve">قوله فی ج </w:t>
      </w:r>
      <w:r>
        <w:rPr/>
        <w:t>6</w:t>
      </w:r>
      <w:r>
        <w:rPr>
          <w:rtl w:val="true"/>
        </w:rPr>
        <w:t xml:space="preserve">، ص </w:t>
      </w:r>
      <w:r>
        <w:rPr/>
        <w:t>4</w:t>
      </w:r>
      <w:r>
        <w:rPr>
          <w:rtl w:val="true"/>
        </w:rPr>
        <w:t xml:space="preserve">، س </w:t>
      </w:r>
      <w:r>
        <w:rPr/>
        <w:t>16</w:t>
      </w:r>
      <w:r>
        <w:rPr>
          <w:rtl w:val="true"/>
        </w:rPr>
        <w:t>: «</w:t>
      </w:r>
      <w:r>
        <w:rPr>
          <w:rtl w:val="true"/>
        </w:rPr>
        <w:t>بمعنی کونه اثنی عشر</w:t>
      </w:r>
      <w:r>
        <w:rPr>
          <w:rtl w:val="true"/>
        </w:rPr>
        <w:t>»</w:t>
      </w:r>
      <w:bookmarkEnd w:id="28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الظاهر من ادلة نفوذ حکم الحاکم هو جعل الولایة للحکم للشیعة فی قبال ائمة الجور و سلاطینهم و قضاتهم کما یشهد له مقبولة عمر بن حنظلة و مشهورة أبی خدیجة ما لیس مستقر فیه قوله و رجل منکم فالادلة قاصرة عن شمول غیر الاثنی عشری نعم لایقید بالعدالة بل یشمل الموثق</w:t>
      </w:r>
      <w:r>
        <w:rPr>
          <w:rFonts w:eastAsia="IRNazanin" w:cs="IRNazanin"/>
          <w:color w:val="111111"/>
          <w:sz w:val="28"/>
          <w:szCs w:val="28"/>
          <w:rtl w:val="true"/>
          <w:lang w:bidi="fa-IR"/>
        </w:rPr>
        <w:t>.</w:t>
      </w:r>
    </w:p>
    <w:p>
      <w:pPr>
        <w:pStyle w:val="Heading2"/>
        <w:numPr>
          <w:ilvl w:val="1"/>
          <w:numId w:val="1"/>
        </w:numPr>
        <w:rPr/>
      </w:pPr>
      <w:bookmarkStart w:id="2837" w:name="__RefHeading___Toc250961_1738255347"/>
      <w:bookmarkStart w:id="2838" w:name="_Toc1247"/>
      <w:bookmarkEnd w:id="2837"/>
      <w:r>
        <w:rPr>
          <w:rtl w:val="true"/>
        </w:rPr>
        <w:t xml:space="preserve">قوله فی ج </w:t>
      </w:r>
      <w:r>
        <w:rPr/>
        <w:t>6</w:t>
      </w:r>
      <w:r>
        <w:rPr>
          <w:rtl w:val="true"/>
        </w:rPr>
        <w:t xml:space="preserve">، ص </w:t>
      </w:r>
      <w:r>
        <w:rPr/>
        <w:t>4</w:t>
      </w:r>
      <w:r>
        <w:rPr>
          <w:rtl w:val="true"/>
        </w:rPr>
        <w:t xml:space="preserve">، س </w:t>
      </w:r>
      <w:r>
        <w:rPr/>
        <w:t>22</w:t>
      </w:r>
      <w:r>
        <w:rPr>
          <w:rtl w:val="true"/>
        </w:rPr>
        <w:t>: «</w:t>
      </w:r>
      <w:r>
        <w:rPr>
          <w:rtl w:val="true"/>
        </w:rPr>
        <w:t>و فیه نظر فان الرجوع</w:t>
      </w:r>
      <w:r>
        <w:rPr>
          <w:rtl w:val="true"/>
        </w:rPr>
        <w:t>»</w:t>
      </w:r>
      <w:bookmarkEnd w:id="2838"/>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الاجماع المدعی یقوی القول بعدم اعتبار العدالة بل یکفی کونه موثقا فی الحکم کما یکفی فی الأخبار کل ذلک لاطلاق الأدلة</w:t>
      </w:r>
      <w:r>
        <w:rPr>
          <w:rFonts w:eastAsia="IRNazanin" w:cs="IRNazanin"/>
          <w:color w:val="111111"/>
          <w:sz w:val="28"/>
          <w:szCs w:val="28"/>
          <w:rtl w:val="true"/>
          <w:lang w:bidi="fa-IR"/>
        </w:rPr>
        <w:t>.</w:t>
      </w:r>
      <w:bookmarkStart w:id="2839" w:name="pg14020_141023"/>
    </w:p>
    <w:p>
      <w:pPr>
        <w:pStyle w:val="Heading2"/>
        <w:numPr>
          <w:ilvl w:val="1"/>
          <w:numId w:val="1"/>
        </w:numPr>
        <w:rPr/>
      </w:pPr>
      <w:bookmarkStart w:id="2840" w:name="__RefHeading___Toc250963_1738255347"/>
      <w:bookmarkStart w:id="2841" w:name="_Toc1248"/>
      <w:bookmarkEnd w:id="2839"/>
      <w:bookmarkEnd w:id="2840"/>
      <w:r>
        <w:rPr>
          <w:rtl w:val="true"/>
        </w:rPr>
        <w:t xml:space="preserve">قوله فی ج </w:t>
      </w:r>
      <w:r>
        <w:rPr/>
        <w:t>6</w:t>
      </w:r>
      <w:r>
        <w:rPr>
          <w:rtl w:val="true"/>
        </w:rPr>
        <w:t xml:space="preserve">، ص </w:t>
      </w:r>
      <w:r>
        <w:rPr/>
        <w:t>5</w:t>
      </w:r>
      <w:r>
        <w:rPr>
          <w:rtl w:val="true"/>
        </w:rPr>
        <w:t xml:space="preserve">، س </w:t>
      </w:r>
      <w:r>
        <w:rPr/>
        <w:t>11</w:t>
      </w:r>
      <w:r>
        <w:rPr>
          <w:rtl w:val="true"/>
        </w:rPr>
        <w:t>: «</w:t>
      </w:r>
      <w:r>
        <w:rPr>
          <w:rtl w:val="true"/>
        </w:rPr>
        <w:t>لما فی مقبولة عمر بن حنظلة</w:t>
      </w:r>
      <w:r>
        <w:rPr>
          <w:rtl w:val="true"/>
        </w:rPr>
        <w:t>»</w:t>
      </w:r>
      <w:bookmarkEnd w:id="28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هو قوله و نظر فی حلالنا و حرامنا و عرف احکامنا فان الجمع المضاف یفید العموم و من المعلوم ان معرفة جمیع الأحکام لایکون إلا بالاجتهاد فافهم</w:t>
      </w:r>
      <w:r>
        <w:rPr>
          <w:rFonts w:eastAsia="IRNazanin" w:cs="IRNazanin"/>
          <w:color w:val="111111"/>
          <w:sz w:val="28"/>
          <w:szCs w:val="28"/>
          <w:rtl w:val="true"/>
          <w:lang w:bidi="fa-IR"/>
        </w:rPr>
        <w:t>.</w:t>
      </w:r>
    </w:p>
    <w:p>
      <w:pPr>
        <w:pStyle w:val="Heading2"/>
        <w:numPr>
          <w:ilvl w:val="1"/>
          <w:numId w:val="1"/>
        </w:numPr>
        <w:rPr/>
      </w:pPr>
      <w:bookmarkStart w:id="2842" w:name="__RefHeading___Toc250965_1738255347"/>
      <w:bookmarkStart w:id="2843" w:name="_Toc1249"/>
      <w:bookmarkEnd w:id="2842"/>
      <w:r>
        <w:rPr>
          <w:rtl w:val="true"/>
        </w:rPr>
        <w:t xml:space="preserve">قوله فی ج </w:t>
      </w:r>
      <w:r>
        <w:rPr/>
        <w:t>6</w:t>
      </w:r>
      <w:r>
        <w:rPr>
          <w:rtl w:val="true"/>
        </w:rPr>
        <w:t xml:space="preserve">، ص </w:t>
      </w:r>
      <w:r>
        <w:rPr/>
        <w:t>6</w:t>
      </w:r>
      <w:r>
        <w:rPr>
          <w:rtl w:val="true"/>
        </w:rPr>
        <w:t xml:space="preserve">، س </w:t>
      </w:r>
      <w:r>
        <w:rPr/>
        <w:t>4</w:t>
      </w:r>
      <w:r>
        <w:rPr>
          <w:rtl w:val="true"/>
        </w:rPr>
        <w:t>: «</w:t>
      </w:r>
      <w:r>
        <w:rPr>
          <w:rtl w:val="true"/>
        </w:rPr>
        <w:t>حکم الله لایبقی محل</w:t>
      </w:r>
      <w:r>
        <w:rPr>
          <w:rtl w:val="true"/>
        </w:rPr>
        <w:t>»</w:t>
      </w:r>
      <w:bookmarkEnd w:id="28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جواب من المصنف</w:t>
      </w:r>
      <w:r>
        <w:rPr>
          <w:rFonts w:eastAsia="IRNazanin" w:cs="IRNazanin"/>
          <w:color w:val="111111"/>
          <w:sz w:val="28"/>
          <w:szCs w:val="28"/>
          <w:rtl w:val="true"/>
          <w:lang w:bidi="fa-IR"/>
        </w:rPr>
        <w:t>.</w:t>
      </w:r>
    </w:p>
    <w:p>
      <w:pPr>
        <w:pStyle w:val="Heading2"/>
        <w:numPr>
          <w:ilvl w:val="1"/>
          <w:numId w:val="1"/>
        </w:numPr>
        <w:rPr/>
      </w:pPr>
      <w:bookmarkStart w:id="2844" w:name="__RefHeading___Toc250967_1738255347"/>
      <w:bookmarkStart w:id="2845" w:name="_Toc1250"/>
      <w:bookmarkEnd w:id="2844"/>
      <w:r>
        <w:rPr>
          <w:rtl w:val="true"/>
        </w:rPr>
        <w:t xml:space="preserve">قوله فی ج </w:t>
      </w:r>
      <w:r>
        <w:rPr/>
        <w:t>6</w:t>
      </w:r>
      <w:r>
        <w:rPr>
          <w:rtl w:val="true"/>
        </w:rPr>
        <w:t>، ص؟؟، س؟؟</w:t>
      </w:r>
      <w:r>
        <w:rPr>
          <w:rtl w:val="true"/>
        </w:rPr>
        <w:t>: «</w:t>
      </w:r>
      <w:r>
        <w:rPr>
          <w:rtl w:val="true"/>
        </w:rPr>
        <w:t>لطفاً مشخص شود</w:t>
      </w:r>
      <w:r>
        <w:rPr>
          <w:rtl w:val="true"/>
        </w:rPr>
        <w:t>»</w:t>
      </w:r>
      <w:bookmarkEnd w:id="2845"/>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یقع الکلام فی أنه هل یجوز ان ینصب المخالف الذی یحکم بحکم الأئمة للقضاوة أم لایمکن المنع لقوله منکم فی ادلة القضا و لا أقل من الشک فلا اطلاق حتی یمتسک به و اما ما فعله علی بن أبی طالب علیه السلام بالنسبة الی قضاة عثمان من ابقائهم و أمرهم بالقضاوة کما کانوا فقیه أنه فعل و قضیة فی واقعة فلایصلح للتمسک به هذا مضافا الی انهم قضوا بخلاف الشیعة فلیحمل علی الضرورة أو التقیة و أما تجویز القضاء للشریح القاضی ففیه أنه مشروط بعدم تنفیذه حتی علیا علیه السلام ففی الحقیقة لم یکن الشریح قاضیا و انما القاضی هو علی علیه السلام فلادلیل لتجویز القضاء للعامی و لو حکم بحکم الشیعة بل قدر یستدلوا بعدم جواز الرجوع الیه بما دل علی عدم جواز الجواز الی الطاغوت فان الطاغوت یشمل الحاکم العامی ولکنه اخص من المدعی لان صدق الطاغوت علی کل فقیه عامی و لو لم یکن له تبع أو قدرة محل اشکال</w:t>
      </w:r>
      <w:r>
        <w:rPr>
          <w:rFonts w:eastAsia="IRNazanin" w:cs="IRNazanin"/>
          <w:color w:val="111111"/>
          <w:sz w:val="28"/>
          <w:szCs w:val="28"/>
          <w:rtl w:val="true"/>
          <w:lang w:bidi="fa-IR"/>
        </w:rPr>
        <w:t>.</w:t>
      </w:r>
      <w:bookmarkStart w:id="2846" w:name="pg14020_141024"/>
    </w:p>
    <w:p>
      <w:pPr>
        <w:pStyle w:val="Heading2"/>
        <w:numPr>
          <w:ilvl w:val="1"/>
          <w:numId w:val="1"/>
        </w:numPr>
        <w:rPr/>
      </w:pPr>
      <w:bookmarkStart w:id="2847" w:name="__RefHeading___Toc250969_1738255347"/>
      <w:bookmarkStart w:id="2848" w:name="_Toc1251"/>
      <w:bookmarkEnd w:id="2846"/>
      <w:bookmarkEnd w:id="2847"/>
      <w:r>
        <w:rPr>
          <w:rtl w:val="true"/>
        </w:rPr>
        <w:t xml:space="preserve">قوله فی ج </w:t>
      </w:r>
      <w:r>
        <w:rPr/>
        <w:t>6</w:t>
      </w:r>
      <w:r>
        <w:rPr>
          <w:rtl w:val="true"/>
        </w:rPr>
        <w:t xml:space="preserve">، ص </w:t>
      </w:r>
      <w:r>
        <w:rPr/>
        <w:t>6</w:t>
      </w:r>
      <w:r>
        <w:rPr>
          <w:rtl w:val="true"/>
        </w:rPr>
        <w:t xml:space="preserve">، س </w:t>
      </w:r>
      <w:r>
        <w:rPr/>
        <w:t>12</w:t>
      </w:r>
      <w:r>
        <w:rPr>
          <w:rtl w:val="true"/>
        </w:rPr>
        <w:t>: «</w:t>
      </w:r>
      <w:r>
        <w:rPr>
          <w:rtl w:val="true"/>
        </w:rPr>
        <w:t>لایمنع الاطلاق</w:t>
      </w:r>
      <w:r>
        <w:rPr>
          <w:rtl w:val="true"/>
        </w:rPr>
        <w:t>»</w:t>
      </w:r>
      <w:bookmarkEnd w:id="28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الاطلاق یقید خبر أبی خدیجة ولکن حمل قوله یعلم شیئا من قضایانا علی العلم بجمیع الأحکام بل بجمیع القضایا بعید جدا و الانصاف أن المستفاد من روایة أبی خدیجة هو کفایة العلم بالحکم الشرعی فی مورد القضاء مع عرفان موازین القضاء هذا مع احتمال صدق معرفة جمیع الاحکام علی من لم یبلغ مرتبة الاجتهاد ولکن یعلم المسائل و الأحکام</w:t>
      </w:r>
      <w:r>
        <w:rPr>
          <w:rFonts w:eastAsia="IRNazanin" w:cs="IRNazanin"/>
          <w:color w:val="111111"/>
          <w:sz w:val="28"/>
          <w:szCs w:val="28"/>
          <w:rtl w:val="true"/>
          <w:lang w:bidi="fa-IR"/>
        </w:rPr>
        <w:t>.</w:t>
      </w:r>
    </w:p>
    <w:p>
      <w:pPr>
        <w:pStyle w:val="Heading2"/>
        <w:numPr>
          <w:ilvl w:val="1"/>
          <w:numId w:val="1"/>
        </w:numPr>
        <w:rPr/>
      </w:pPr>
      <w:bookmarkStart w:id="2849" w:name="__RefHeading___Toc250971_1738255347"/>
      <w:bookmarkStart w:id="2850" w:name="_Toc1252"/>
      <w:bookmarkEnd w:id="2849"/>
      <w:r>
        <w:rPr>
          <w:rtl w:val="true"/>
        </w:rPr>
        <w:t xml:space="preserve">قوله فی ج </w:t>
      </w:r>
      <w:r>
        <w:rPr/>
        <w:t>6</w:t>
      </w:r>
      <w:r>
        <w:rPr>
          <w:rtl w:val="true"/>
        </w:rPr>
        <w:t xml:space="preserve">، ص </w:t>
      </w:r>
      <w:r>
        <w:rPr/>
        <w:t>7</w:t>
      </w:r>
      <w:r>
        <w:rPr>
          <w:rtl w:val="true"/>
        </w:rPr>
        <w:t xml:space="preserve">، س </w:t>
      </w:r>
      <w:r>
        <w:rPr/>
        <w:t>7</w:t>
      </w:r>
      <w:r>
        <w:rPr>
          <w:rtl w:val="true"/>
        </w:rPr>
        <w:t>: «</w:t>
      </w:r>
      <w:r>
        <w:rPr>
          <w:rtl w:val="true"/>
        </w:rPr>
        <w:t>و غایة ما یمکن</w:t>
      </w:r>
      <w:r>
        <w:rPr>
          <w:rtl w:val="true"/>
        </w:rPr>
        <w:t>»</w:t>
      </w:r>
      <w:bookmarkEnd w:id="28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ما مر الاشارة الیه من أنه سیجیء امکان تصور الالزام الطولی</w:t>
      </w:r>
      <w:r>
        <w:rPr>
          <w:rFonts w:eastAsia="IRNazanin" w:cs="IRNazanin"/>
          <w:color w:val="111111"/>
          <w:sz w:val="28"/>
          <w:szCs w:val="28"/>
          <w:rtl w:val="true"/>
          <w:lang w:bidi="fa-IR"/>
        </w:rPr>
        <w:t>.</w:t>
      </w:r>
    </w:p>
    <w:p>
      <w:pPr>
        <w:pStyle w:val="Heading2"/>
        <w:numPr>
          <w:ilvl w:val="1"/>
          <w:numId w:val="1"/>
        </w:numPr>
        <w:rPr/>
      </w:pPr>
      <w:bookmarkStart w:id="2851" w:name="__RefHeading___Toc250973_1738255347"/>
      <w:bookmarkStart w:id="2852" w:name="_Toc1253"/>
      <w:bookmarkEnd w:id="2851"/>
      <w:r>
        <w:rPr>
          <w:rtl w:val="true"/>
        </w:rPr>
        <w:t xml:space="preserve">قوله فی ج </w:t>
      </w:r>
      <w:r>
        <w:rPr/>
        <w:t>6</w:t>
      </w:r>
      <w:r>
        <w:rPr>
          <w:rtl w:val="true"/>
        </w:rPr>
        <w:t xml:space="preserve">، ص </w:t>
      </w:r>
      <w:r>
        <w:rPr/>
        <w:t>7</w:t>
      </w:r>
      <w:r>
        <w:rPr>
          <w:rtl w:val="true"/>
        </w:rPr>
        <w:t xml:space="preserve">، س </w:t>
      </w:r>
      <w:r>
        <w:rPr/>
        <w:t>19</w:t>
      </w:r>
      <w:r>
        <w:rPr>
          <w:rtl w:val="true"/>
        </w:rPr>
        <w:t>: «</w:t>
      </w:r>
      <w:r>
        <w:rPr>
          <w:rtl w:val="true"/>
        </w:rPr>
        <w:t>و یمکن المناقشة</w:t>
      </w:r>
      <w:r>
        <w:rPr>
          <w:rtl w:val="true"/>
        </w:rPr>
        <w:t>»</w:t>
      </w:r>
      <w:bookmarkEnd w:id="28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انه لادلیل مطلق حتی یعم المرئة و ادلة اعتبار حکم الحاکم قاصرة لکونها للرجل و حمل الرجل علی کونه واردا مورد الغالب غیر معلوم و معه لااطلاق و لاتقیید فلایمکن لاثبات اعتبار حکم المرئة التمسک بدلیل و الاصل عدم ولایتها</w:t>
      </w:r>
      <w:r>
        <w:rPr>
          <w:rFonts w:eastAsia="IRNazanin" w:cs="IRNazanin"/>
          <w:color w:val="111111"/>
          <w:sz w:val="28"/>
          <w:szCs w:val="28"/>
          <w:rtl w:val="true"/>
          <w:lang w:bidi="fa-IR"/>
        </w:rPr>
        <w:t>.</w:t>
      </w:r>
    </w:p>
    <w:p>
      <w:pPr>
        <w:pStyle w:val="Heading2"/>
        <w:numPr>
          <w:ilvl w:val="1"/>
          <w:numId w:val="1"/>
        </w:numPr>
        <w:rPr/>
      </w:pPr>
      <w:bookmarkStart w:id="2853" w:name="__RefHeading___Toc250975_1738255347"/>
      <w:bookmarkStart w:id="2854" w:name="_Toc1254"/>
      <w:bookmarkEnd w:id="2853"/>
      <w:r>
        <w:rPr>
          <w:rtl w:val="true"/>
        </w:rPr>
        <w:t xml:space="preserve">قوله فی ج </w:t>
      </w:r>
      <w:r>
        <w:rPr/>
        <w:t>6</w:t>
      </w:r>
      <w:r>
        <w:rPr>
          <w:rtl w:val="true"/>
        </w:rPr>
        <w:t xml:space="preserve">، ص </w:t>
      </w:r>
      <w:r>
        <w:rPr/>
        <w:t>8</w:t>
      </w:r>
      <w:r>
        <w:rPr>
          <w:rtl w:val="true"/>
        </w:rPr>
        <w:t xml:space="preserve">، س </w:t>
      </w:r>
      <w:r>
        <w:rPr/>
        <w:t>9</w:t>
      </w:r>
      <w:r>
        <w:rPr>
          <w:rtl w:val="true"/>
        </w:rPr>
        <w:t>: «</w:t>
      </w:r>
      <w:r>
        <w:rPr>
          <w:rtl w:val="true"/>
        </w:rPr>
        <w:t>لکن مقتضی الروایة</w:t>
      </w:r>
      <w:r>
        <w:rPr>
          <w:rtl w:val="true"/>
        </w:rPr>
        <w:t>»</w:t>
      </w:r>
      <w:bookmarkEnd w:id="2854"/>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نقل بکفایة مطلق الاحاطة بالمسائل القضائیة اللازمة فی الحکم</w:t>
      </w:r>
      <w:r>
        <w:rPr>
          <w:rFonts w:eastAsia="IRNazanin" w:cs="IRNazanin"/>
          <w:color w:val="111111"/>
          <w:sz w:val="28"/>
          <w:szCs w:val="28"/>
          <w:rtl w:val="true"/>
          <w:lang w:bidi="fa-IR"/>
        </w:rPr>
        <w:t>.</w:t>
      </w:r>
      <w:bookmarkStart w:id="2855" w:name="pg14020_141027"/>
    </w:p>
    <w:p>
      <w:pPr>
        <w:pStyle w:val="Heading2"/>
        <w:numPr>
          <w:ilvl w:val="1"/>
          <w:numId w:val="1"/>
        </w:numPr>
        <w:rPr/>
      </w:pPr>
      <w:bookmarkStart w:id="2856" w:name="__RefHeading___Toc250977_1738255347"/>
      <w:bookmarkStart w:id="2857" w:name="_Toc1255"/>
      <w:bookmarkEnd w:id="2855"/>
      <w:bookmarkEnd w:id="2856"/>
      <w:r>
        <w:rPr>
          <w:rtl w:val="true"/>
        </w:rPr>
        <w:t xml:space="preserve">قوله فی ج </w:t>
      </w:r>
      <w:r>
        <w:rPr/>
        <w:t>6</w:t>
      </w:r>
      <w:r>
        <w:rPr>
          <w:rtl w:val="true"/>
        </w:rPr>
        <w:t xml:space="preserve">، ص </w:t>
      </w:r>
      <w:r>
        <w:rPr/>
        <w:t>8</w:t>
      </w:r>
      <w:r>
        <w:rPr>
          <w:rtl w:val="true"/>
        </w:rPr>
        <w:t xml:space="preserve">، س </w:t>
      </w:r>
      <w:r>
        <w:rPr/>
        <w:t>12</w:t>
      </w:r>
      <w:r>
        <w:rPr>
          <w:rtl w:val="true"/>
        </w:rPr>
        <w:t>: «</w:t>
      </w:r>
      <w:r>
        <w:rPr>
          <w:rtl w:val="true"/>
        </w:rPr>
        <w:t>و لایستفاد اشتراط</w:t>
      </w:r>
      <w:r>
        <w:rPr>
          <w:rtl w:val="true"/>
        </w:rPr>
        <w:t>»</w:t>
      </w:r>
      <w:bookmarkEnd w:id="28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المراجعة الی القاضی غیر الاعلم أو الی المجتهد المتجزی مع امکان الرجوع الی الاعلم أو المطلق</w:t>
      </w:r>
      <w:r>
        <w:rPr>
          <w:rFonts w:eastAsia="IRNazanin" w:cs="IRNazanin"/>
          <w:color w:val="111111"/>
          <w:sz w:val="28"/>
          <w:szCs w:val="28"/>
          <w:rtl w:val="true"/>
          <w:lang w:bidi="fa-IR"/>
        </w:rPr>
        <w:t>.</w:t>
      </w:r>
    </w:p>
    <w:p>
      <w:pPr>
        <w:pStyle w:val="Heading2"/>
        <w:numPr>
          <w:ilvl w:val="1"/>
          <w:numId w:val="1"/>
        </w:numPr>
        <w:rPr/>
      </w:pPr>
      <w:bookmarkStart w:id="2858" w:name="__RefHeading___Toc250979_1738255347"/>
      <w:bookmarkStart w:id="2859" w:name="_Toc1256"/>
      <w:bookmarkEnd w:id="2858"/>
      <w:r>
        <w:rPr>
          <w:rtl w:val="true"/>
        </w:rPr>
        <w:t xml:space="preserve">قوله فی ج </w:t>
      </w:r>
      <w:r>
        <w:rPr/>
        <w:t>6</w:t>
      </w:r>
      <w:r>
        <w:rPr>
          <w:rtl w:val="true"/>
        </w:rPr>
        <w:t xml:space="preserve">، ص </w:t>
      </w:r>
      <w:r>
        <w:rPr/>
        <w:t>8</w:t>
      </w:r>
      <w:r>
        <w:rPr>
          <w:rtl w:val="true"/>
        </w:rPr>
        <w:t xml:space="preserve">، س </w:t>
      </w:r>
      <w:r>
        <w:rPr/>
        <w:t>19</w:t>
      </w:r>
      <w:r>
        <w:rPr>
          <w:rtl w:val="true"/>
        </w:rPr>
        <w:t>: «</w:t>
      </w:r>
      <w:r>
        <w:rPr>
          <w:rtl w:val="true"/>
        </w:rPr>
        <w:t>و أما الحکمیة</w:t>
      </w:r>
      <w:r>
        <w:rPr>
          <w:rtl w:val="true"/>
        </w:rPr>
        <w:t>»</w:t>
      </w:r>
      <w:bookmarkEnd w:id="28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ما عرفت أن حقیقة الحکم الفاصل للخصومة فی الشبهات الحکمیة و الموضوعیة لیست مساویة مع حقیقة الفتوی بل هو ولایة من الولایات لکونه الزاما فی طول الحکم الشرعی فالأصل عدم ولایة أحد علی أحد إلا بالدلیل فولایة الحکم للنبی و الامام علیهما السلام و لیس لغیرهما إلا بنصبهما و اذنهما خصوصا أو عموما</w:t>
      </w:r>
      <w:r>
        <w:rPr>
          <w:rFonts w:eastAsia="IRNazanin" w:cs="IRNazanin"/>
          <w:color w:val="111111"/>
          <w:sz w:val="28"/>
          <w:szCs w:val="28"/>
          <w:rtl w:val="true"/>
          <w:lang w:bidi="fa-IR"/>
        </w:rPr>
        <w:t>.</w:t>
      </w:r>
    </w:p>
    <w:p>
      <w:pPr>
        <w:pStyle w:val="Heading2"/>
        <w:numPr>
          <w:ilvl w:val="1"/>
          <w:numId w:val="1"/>
        </w:numPr>
        <w:rPr/>
      </w:pPr>
      <w:bookmarkStart w:id="2860" w:name="__RefHeading___Toc250981_1738255347"/>
      <w:bookmarkStart w:id="2861" w:name="_Toc1257"/>
      <w:bookmarkEnd w:id="2860"/>
      <w:r>
        <w:rPr>
          <w:rtl w:val="true"/>
        </w:rPr>
        <w:t xml:space="preserve">قوله فی ج </w:t>
      </w:r>
      <w:r>
        <w:rPr/>
        <w:t>6</w:t>
      </w:r>
      <w:r>
        <w:rPr>
          <w:rtl w:val="true"/>
        </w:rPr>
        <w:t xml:space="preserve">، ص </w:t>
      </w:r>
      <w:r>
        <w:rPr/>
        <w:t>9</w:t>
      </w:r>
      <w:r>
        <w:rPr>
          <w:rtl w:val="true"/>
        </w:rPr>
        <w:t xml:space="preserve">، س </w:t>
      </w:r>
      <w:r>
        <w:rPr/>
        <w:t>11</w:t>
      </w:r>
      <w:r>
        <w:rPr>
          <w:rtl w:val="true"/>
        </w:rPr>
        <w:t>: «</w:t>
      </w:r>
      <w:r>
        <w:rPr>
          <w:rtl w:val="true"/>
        </w:rPr>
        <w:t>الاختصاص فلیس مرادا</w:t>
      </w:r>
      <w:r>
        <w:rPr>
          <w:rtl w:val="true"/>
        </w:rPr>
        <w:t>»</w:t>
      </w:r>
      <w:bookmarkEnd w:id="28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أن یقول أن الخصم یعتقد أیضا بلزوم قطع الحکومة فی زمان الغیبة ولکن یقول بان المنصب المذکور مجعول بالعموم للفقیه الجامع للشرائط و یکفی لذلک اطلاق قوله فانی قد جعلته قاضیا و مع الاطلاق المذکور لاحاجة الی جعله من الامور الحسبیة کما یظهر من قوله إلا ان یقال إلخ</w:t>
      </w:r>
      <w:r>
        <w:rPr>
          <w:rFonts w:eastAsia="IRNazanin" w:cs="IRNazanin"/>
          <w:color w:val="111111"/>
          <w:sz w:val="28"/>
          <w:szCs w:val="28"/>
          <w:rtl w:val="true"/>
          <w:lang w:bidi="fa-IR"/>
        </w:rPr>
        <w:t>.</w:t>
      </w:r>
    </w:p>
    <w:p>
      <w:pPr>
        <w:pStyle w:val="Heading2"/>
        <w:numPr>
          <w:ilvl w:val="1"/>
          <w:numId w:val="1"/>
        </w:numPr>
        <w:rPr/>
      </w:pPr>
      <w:bookmarkStart w:id="2862" w:name="__RefHeading___Toc250983_1738255347"/>
      <w:bookmarkStart w:id="2863" w:name="_Toc1258"/>
      <w:bookmarkEnd w:id="2862"/>
      <w:r>
        <w:rPr>
          <w:rtl w:val="true"/>
        </w:rPr>
        <w:t xml:space="preserve">قوله فی ج </w:t>
      </w:r>
      <w:r>
        <w:rPr/>
        <w:t>6</w:t>
      </w:r>
      <w:r>
        <w:rPr>
          <w:rtl w:val="true"/>
        </w:rPr>
        <w:t xml:space="preserve">، ص </w:t>
      </w:r>
      <w:r>
        <w:rPr/>
        <w:t>9</w:t>
      </w:r>
      <w:r>
        <w:rPr>
          <w:rtl w:val="true"/>
        </w:rPr>
        <w:t xml:space="preserve">، س </w:t>
      </w:r>
      <w:r>
        <w:rPr/>
        <w:t>14</w:t>
      </w:r>
      <w:r>
        <w:rPr>
          <w:rtl w:val="true"/>
        </w:rPr>
        <w:t>: «</w:t>
      </w:r>
      <w:r>
        <w:rPr>
          <w:rtl w:val="true"/>
        </w:rPr>
        <w:t>لکن هذا فی غیر صورة</w:t>
      </w:r>
      <w:r>
        <w:rPr>
          <w:rtl w:val="true"/>
        </w:rPr>
        <w:t>»</w:t>
      </w:r>
      <w:bookmarkEnd w:id="2863"/>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مع احتمال اصابة حکم الحاکم لامانع من جعله فاصلا للخصومة بل یکون الأمر کذلک فیما إذا علم المحکوم علیه بالخلاف فان</w:t>
      </w:r>
      <w:bookmarkStart w:id="2864" w:name="pg14020_141029"/>
    </w:p>
    <w:p>
      <w:pPr>
        <w:pStyle w:val="BookText"/>
        <w:rPr/>
      </w:pPr>
      <w:bookmarkEnd w:id="2864"/>
      <w:r>
        <w:rPr>
          <w:rFonts w:ascii="IRNazanin" w:hAnsi="IRNazanin" w:eastAsia="IRNazanin"/>
          <w:color w:val="111111"/>
          <w:sz w:val="28"/>
          <w:sz w:val="28"/>
          <w:szCs w:val="28"/>
          <w:rtl w:val="true"/>
          <w:lang w:bidi="fa-IR"/>
        </w:rPr>
        <w:t>الحکم موضوعی صرف من جهة فصل الخصومة و ان کان من جهة المحکوم له و علیه طریقا فلاتغفل</w:t>
      </w:r>
      <w:r>
        <w:rPr>
          <w:rFonts w:eastAsia="IRNazanin" w:cs="IRNazanin"/>
          <w:color w:val="111111"/>
          <w:sz w:val="28"/>
          <w:szCs w:val="28"/>
          <w:rtl w:val="true"/>
          <w:lang w:bidi="fa-IR"/>
        </w:rPr>
        <w:t>.</w:t>
      </w:r>
    </w:p>
    <w:p>
      <w:pPr>
        <w:pStyle w:val="Heading2"/>
        <w:numPr>
          <w:ilvl w:val="1"/>
          <w:numId w:val="1"/>
        </w:numPr>
        <w:rPr/>
      </w:pPr>
      <w:bookmarkStart w:id="2865" w:name="__RefHeading___Toc250985_1738255347"/>
      <w:bookmarkStart w:id="2866" w:name="_Toc1259"/>
      <w:bookmarkEnd w:id="2865"/>
      <w:r>
        <w:rPr>
          <w:rtl w:val="true"/>
        </w:rPr>
        <w:t xml:space="preserve">قوله فی ج </w:t>
      </w:r>
      <w:r>
        <w:rPr/>
        <w:t>6</w:t>
      </w:r>
      <w:r>
        <w:rPr>
          <w:rtl w:val="true"/>
        </w:rPr>
        <w:t xml:space="preserve">، ص </w:t>
      </w:r>
      <w:r>
        <w:rPr/>
        <w:t>11</w:t>
      </w:r>
      <w:r>
        <w:rPr>
          <w:rtl w:val="true"/>
        </w:rPr>
        <w:t xml:space="preserve">، س </w:t>
      </w:r>
      <w:r>
        <w:rPr/>
        <w:t>21</w:t>
      </w:r>
      <w:r>
        <w:rPr>
          <w:rtl w:val="true"/>
        </w:rPr>
        <w:t>: «</w:t>
      </w:r>
      <w:r>
        <w:rPr>
          <w:rtl w:val="true"/>
        </w:rPr>
        <w:t>الورود یشکل استفادة</w:t>
      </w:r>
      <w:r>
        <w:rPr>
          <w:rtl w:val="true"/>
        </w:rPr>
        <w:t>»</w:t>
      </w:r>
      <w:bookmarkEnd w:id="28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الاصل فی الأمر و النهی انهما للمولوی ما لم یقم قرینة علی الخلاف</w:t>
      </w:r>
      <w:r>
        <w:rPr>
          <w:rFonts w:eastAsia="IRNazanin" w:cs="IRNazanin"/>
          <w:color w:val="111111"/>
          <w:sz w:val="28"/>
          <w:szCs w:val="28"/>
          <w:rtl w:val="true"/>
          <w:lang w:bidi="fa-IR"/>
        </w:rPr>
        <w:t>.</w:t>
      </w:r>
    </w:p>
    <w:p>
      <w:pPr>
        <w:pStyle w:val="Heading2"/>
        <w:numPr>
          <w:ilvl w:val="1"/>
          <w:numId w:val="1"/>
        </w:numPr>
        <w:rPr/>
      </w:pPr>
      <w:bookmarkStart w:id="2867" w:name="__RefHeading___Toc250987_1738255347"/>
      <w:bookmarkStart w:id="2868" w:name="_Toc1260"/>
      <w:bookmarkEnd w:id="2867"/>
      <w:r>
        <w:rPr>
          <w:rtl w:val="true"/>
        </w:rPr>
        <w:t xml:space="preserve">قوله فی ج </w:t>
      </w:r>
      <w:r>
        <w:rPr/>
        <w:t>6</w:t>
      </w:r>
      <w:r>
        <w:rPr>
          <w:rtl w:val="true"/>
        </w:rPr>
        <w:t xml:space="preserve">، ص </w:t>
      </w:r>
      <w:r>
        <w:rPr/>
        <w:t>13</w:t>
      </w:r>
      <w:r>
        <w:rPr>
          <w:rtl w:val="true"/>
        </w:rPr>
        <w:t xml:space="preserve">، س </w:t>
      </w:r>
      <w:r>
        <w:rPr/>
        <w:t>7</w:t>
      </w:r>
      <w:r>
        <w:rPr>
          <w:rtl w:val="true"/>
        </w:rPr>
        <w:t>: «</w:t>
      </w:r>
      <w:r>
        <w:rPr>
          <w:rtl w:val="true"/>
        </w:rPr>
        <w:t>السند محل إشکال</w:t>
      </w:r>
      <w:r>
        <w:rPr>
          <w:rtl w:val="true"/>
        </w:rPr>
        <w:t>»</w:t>
      </w:r>
      <w:bookmarkEnd w:id="28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البلوغ یشمل الخبر غیر الحجة أیضا فانه یصدق علی مستمع الخبر المذکر أنه بلغه کذاو کذا</w:t>
      </w:r>
      <w:r>
        <w:rPr>
          <w:rFonts w:eastAsia="IRNazanin" w:cs="IRNazanin"/>
          <w:color w:val="111111"/>
          <w:sz w:val="28"/>
          <w:szCs w:val="28"/>
          <w:rtl w:val="true"/>
          <w:lang w:bidi="fa-IR"/>
        </w:rPr>
        <w:t>.</w:t>
      </w:r>
    </w:p>
    <w:p>
      <w:pPr>
        <w:pStyle w:val="Heading2"/>
        <w:numPr>
          <w:ilvl w:val="1"/>
          <w:numId w:val="1"/>
        </w:numPr>
        <w:rPr/>
      </w:pPr>
      <w:bookmarkStart w:id="2869" w:name="__RefHeading___Toc250989_1738255347"/>
      <w:bookmarkStart w:id="2870" w:name="_Toc1261"/>
      <w:bookmarkEnd w:id="2869"/>
      <w:r>
        <w:rPr>
          <w:rtl w:val="true"/>
        </w:rPr>
        <w:t xml:space="preserve">قوله فی ج </w:t>
      </w:r>
      <w:r>
        <w:rPr/>
        <w:t>6</w:t>
      </w:r>
      <w:r>
        <w:rPr>
          <w:rtl w:val="true"/>
        </w:rPr>
        <w:t xml:space="preserve">، ص </w:t>
      </w:r>
      <w:r>
        <w:rPr/>
        <w:t>14</w:t>
      </w:r>
      <w:r>
        <w:rPr>
          <w:rtl w:val="true"/>
        </w:rPr>
        <w:t xml:space="preserve">، س </w:t>
      </w:r>
      <w:r>
        <w:rPr/>
        <w:t>12</w:t>
      </w:r>
      <w:r>
        <w:rPr>
          <w:rtl w:val="true"/>
        </w:rPr>
        <w:t>: «</w:t>
      </w:r>
      <w:r>
        <w:rPr>
          <w:rtl w:val="true"/>
        </w:rPr>
        <w:t>قد لایحکم بعلمه</w:t>
      </w:r>
      <w:r>
        <w:rPr>
          <w:rtl w:val="true"/>
        </w:rPr>
        <w:t>»</w:t>
      </w:r>
      <w:bookmarkEnd w:id="28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غایته أن العلم المستفاد بعد الاقرار لاعبرة به لا مطلق العلم</w:t>
      </w:r>
      <w:r>
        <w:rPr>
          <w:rFonts w:eastAsia="IRNazanin" w:cs="IRNazanin"/>
          <w:color w:val="111111"/>
          <w:sz w:val="28"/>
          <w:szCs w:val="28"/>
          <w:rtl w:val="true"/>
          <w:lang w:bidi="fa-IR"/>
        </w:rPr>
        <w:t>.</w:t>
      </w:r>
    </w:p>
    <w:p>
      <w:pPr>
        <w:pStyle w:val="Heading2"/>
        <w:numPr>
          <w:ilvl w:val="1"/>
          <w:numId w:val="1"/>
        </w:numPr>
        <w:rPr/>
      </w:pPr>
      <w:bookmarkStart w:id="2871" w:name="__RefHeading___Toc250991_1738255347"/>
      <w:bookmarkStart w:id="2872" w:name="_Toc1262"/>
      <w:bookmarkEnd w:id="2871"/>
      <w:r>
        <w:rPr>
          <w:rtl w:val="true"/>
        </w:rPr>
        <w:t xml:space="preserve">قوله فی ج </w:t>
      </w:r>
      <w:r>
        <w:rPr/>
        <w:t>6</w:t>
      </w:r>
      <w:r>
        <w:rPr>
          <w:rtl w:val="true"/>
        </w:rPr>
        <w:t xml:space="preserve">، ص </w:t>
      </w:r>
      <w:r>
        <w:rPr/>
        <w:t>14</w:t>
      </w:r>
      <w:r>
        <w:rPr>
          <w:rtl w:val="true"/>
        </w:rPr>
        <w:t xml:space="preserve">، س </w:t>
      </w:r>
      <w:r>
        <w:rPr/>
        <w:t>15</w:t>
      </w:r>
      <w:r>
        <w:rPr>
          <w:rtl w:val="true"/>
        </w:rPr>
        <w:t>: «</w:t>
      </w:r>
      <w:r>
        <w:rPr>
          <w:rtl w:val="true"/>
        </w:rPr>
        <w:t>هذا مع أن معتقد</w:t>
      </w:r>
      <w:r>
        <w:rPr>
          <w:rtl w:val="true"/>
        </w:rPr>
        <w:t>»</w:t>
      </w:r>
      <w:bookmarkEnd w:id="2872"/>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الائمة علیهم السلام لایکلفون بما عندهم من العلم الالهامی مکلفون بما یحصل لهم من العلم العادی و لعله یستفاد من قوله صلی الله علیه و آله و سلم انما اقضی بینکم بالبینات و الایمان فان المفهوم منه هو أنه لایقضی بما عنده من الوحی و الالهام بل بما عنده من الطرق و الامارات العادیة و هی علی الاغلب البینات و الایمان و قد تکون علما عادیا</w:t>
      </w:r>
      <w:r>
        <w:rPr>
          <w:rFonts w:eastAsia="IRNazanin" w:cs="IRNazanin"/>
          <w:color w:val="111111"/>
          <w:sz w:val="28"/>
          <w:szCs w:val="28"/>
          <w:rtl w:val="true"/>
          <w:lang w:bidi="fa-IR"/>
        </w:rPr>
        <w:t>.</w:t>
      </w:r>
      <w:bookmarkStart w:id="2873" w:name="pg14020_141031"/>
    </w:p>
    <w:p>
      <w:pPr>
        <w:pStyle w:val="Heading2"/>
        <w:numPr>
          <w:ilvl w:val="1"/>
          <w:numId w:val="1"/>
        </w:numPr>
        <w:rPr/>
      </w:pPr>
      <w:bookmarkStart w:id="2874" w:name="__RefHeading___Toc250993_1738255347"/>
      <w:bookmarkStart w:id="2875" w:name="_Toc1263"/>
      <w:bookmarkEnd w:id="2873"/>
      <w:bookmarkEnd w:id="2874"/>
      <w:r>
        <w:rPr>
          <w:rtl w:val="true"/>
        </w:rPr>
        <w:t xml:space="preserve">قوله فی ج </w:t>
      </w:r>
      <w:r>
        <w:rPr/>
        <w:t>6</w:t>
      </w:r>
      <w:r>
        <w:rPr>
          <w:rtl w:val="true"/>
        </w:rPr>
        <w:t xml:space="preserve">، ص </w:t>
      </w:r>
      <w:r>
        <w:rPr/>
        <w:t>15</w:t>
      </w:r>
      <w:r>
        <w:rPr>
          <w:rtl w:val="true"/>
        </w:rPr>
        <w:t xml:space="preserve">، س </w:t>
      </w:r>
      <w:r>
        <w:rPr/>
        <w:t>13</w:t>
      </w:r>
      <w:r>
        <w:rPr>
          <w:rtl w:val="true"/>
        </w:rPr>
        <w:t>: «</w:t>
      </w:r>
      <w:r>
        <w:rPr>
          <w:rtl w:val="true"/>
        </w:rPr>
        <w:t>التکالیف لایقتضی کونه</w:t>
      </w:r>
      <w:r>
        <w:rPr>
          <w:rtl w:val="true"/>
        </w:rPr>
        <w:t>»</w:t>
      </w:r>
      <w:bookmarkEnd w:id="28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صدق قوله تعالی و أن تحکموا بین الناس بالعدل علی من حکم بعلمه یکفی فی کونه من طرق الحکم</w:t>
      </w:r>
      <w:r>
        <w:rPr>
          <w:rFonts w:eastAsia="IRNazanin" w:cs="IRNazanin"/>
          <w:color w:val="111111"/>
          <w:sz w:val="28"/>
          <w:szCs w:val="28"/>
          <w:rtl w:val="true"/>
          <w:lang w:bidi="fa-IR"/>
        </w:rPr>
        <w:t>.</w:t>
      </w:r>
    </w:p>
    <w:p>
      <w:pPr>
        <w:pStyle w:val="Heading2"/>
        <w:numPr>
          <w:ilvl w:val="1"/>
          <w:numId w:val="1"/>
        </w:numPr>
        <w:rPr/>
      </w:pPr>
      <w:bookmarkStart w:id="2876" w:name="__RefHeading___Toc250995_1738255347"/>
      <w:bookmarkStart w:id="2877" w:name="_Toc1264"/>
      <w:bookmarkEnd w:id="2876"/>
      <w:r>
        <w:rPr>
          <w:rtl w:val="true"/>
        </w:rPr>
        <w:t xml:space="preserve">قوله فی ج </w:t>
      </w:r>
      <w:r>
        <w:rPr/>
        <w:t>6</w:t>
      </w:r>
      <w:r>
        <w:rPr>
          <w:rtl w:val="true"/>
        </w:rPr>
        <w:t xml:space="preserve">، ص </w:t>
      </w:r>
      <w:r>
        <w:rPr/>
        <w:t>15</w:t>
      </w:r>
      <w:r>
        <w:rPr>
          <w:rtl w:val="true"/>
        </w:rPr>
        <w:t xml:space="preserve">، س </w:t>
      </w:r>
      <w:r>
        <w:rPr/>
        <w:t>15</w:t>
      </w:r>
      <w:r>
        <w:rPr>
          <w:rtl w:val="true"/>
        </w:rPr>
        <w:t>: «</w:t>
      </w:r>
      <w:r>
        <w:rPr>
          <w:rtl w:val="true"/>
        </w:rPr>
        <w:t>قلت</w:t>
      </w:r>
      <w:r>
        <w:rPr>
          <w:rtl w:val="true"/>
        </w:rPr>
        <w:t xml:space="preserve">: </w:t>
      </w:r>
      <w:r>
        <w:rPr>
          <w:rtl w:val="true"/>
        </w:rPr>
        <w:t>الأولی أن یمنع</w:t>
      </w:r>
      <w:r>
        <w:rPr>
          <w:rtl w:val="true"/>
        </w:rPr>
        <w:t>»</w:t>
      </w:r>
      <w:bookmarkEnd w:id="28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أنه یکفی صدق الحکم بالعدل علی من حکم بعلمه فلاحاجة الی الاستدلال بما ذکر من عدم جواز ایقاف الحکم و غیره</w:t>
      </w:r>
      <w:r>
        <w:rPr>
          <w:rFonts w:eastAsia="IRNazanin" w:cs="IRNazanin"/>
          <w:color w:val="111111"/>
          <w:sz w:val="28"/>
          <w:szCs w:val="28"/>
          <w:rtl w:val="true"/>
          <w:lang w:bidi="fa-IR"/>
        </w:rPr>
        <w:t>.</w:t>
      </w:r>
    </w:p>
    <w:p>
      <w:pPr>
        <w:pStyle w:val="Heading2"/>
        <w:numPr>
          <w:ilvl w:val="1"/>
          <w:numId w:val="1"/>
        </w:numPr>
        <w:rPr/>
      </w:pPr>
      <w:bookmarkStart w:id="2878" w:name="__RefHeading___Toc250997_1738255347"/>
      <w:bookmarkStart w:id="2879" w:name="_Toc1265"/>
      <w:bookmarkEnd w:id="2878"/>
      <w:r>
        <w:rPr>
          <w:rtl w:val="true"/>
        </w:rPr>
        <w:t xml:space="preserve">قوله فی ج </w:t>
      </w:r>
      <w:r>
        <w:rPr/>
        <w:t>6</w:t>
      </w:r>
      <w:r>
        <w:rPr>
          <w:rtl w:val="true"/>
        </w:rPr>
        <w:t xml:space="preserve">، ص </w:t>
      </w:r>
      <w:r>
        <w:rPr/>
        <w:t>16</w:t>
      </w:r>
      <w:r>
        <w:rPr>
          <w:rtl w:val="true"/>
        </w:rPr>
        <w:t xml:space="preserve">، س </w:t>
      </w:r>
      <w:r>
        <w:rPr/>
        <w:t>2</w:t>
      </w:r>
      <w:r>
        <w:rPr>
          <w:rtl w:val="true"/>
        </w:rPr>
        <w:t>: «</w:t>
      </w:r>
      <w:r>
        <w:rPr>
          <w:rtl w:val="true"/>
        </w:rPr>
        <w:t>و نفی ما إدعی</w:t>
      </w:r>
      <w:r>
        <w:rPr>
          <w:rtl w:val="true"/>
        </w:rPr>
        <w:t>»</w:t>
      </w:r>
      <w:bookmarkEnd w:id="28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نفی المدعی علیه ما ادعی المدعی بدعوی الغلط فی شهادة الشاهدین اللذین اقر المدعی علیه بعدالتهما</w:t>
      </w:r>
      <w:r>
        <w:rPr>
          <w:rFonts w:eastAsia="IRNazanin" w:cs="IRNazanin"/>
          <w:color w:val="111111"/>
          <w:sz w:val="28"/>
          <w:szCs w:val="28"/>
          <w:rtl w:val="true"/>
          <w:lang w:bidi="fa-IR"/>
        </w:rPr>
        <w:t>.</w:t>
      </w:r>
    </w:p>
    <w:p>
      <w:pPr>
        <w:pStyle w:val="Heading2"/>
        <w:numPr>
          <w:ilvl w:val="1"/>
          <w:numId w:val="1"/>
        </w:numPr>
        <w:rPr/>
      </w:pPr>
      <w:bookmarkStart w:id="2880" w:name="__RefHeading___Toc250999_1738255347"/>
      <w:bookmarkStart w:id="2881" w:name="_Toc1266"/>
      <w:bookmarkEnd w:id="2880"/>
      <w:r>
        <w:rPr>
          <w:rtl w:val="true"/>
        </w:rPr>
        <w:t xml:space="preserve">قوله فی ج </w:t>
      </w:r>
      <w:r>
        <w:rPr/>
        <w:t>6</w:t>
      </w:r>
      <w:r>
        <w:rPr>
          <w:rtl w:val="true"/>
        </w:rPr>
        <w:t xml:space="preserve">، ص </w:t>
      </w:r>
      <w:r>
        <w:rPr/>
        <w:t>16</w:t>
      </w:r>
      <w:r>
        <w:rPr>
          <w:rtl w:val="true"/>
        </w:rPr>
        <w:t xml:space="preserve">، س </w:t>
      </w:r>
      <w:r>
        <w:rPr/>
        <w:t>3</w:t>
      </w:r>
      <w:r>
        <w:rPr>
          <w:rtl w:val="true"/>
        </w:rPr>
        <w:t>: «</w:t>
      </w:r>
      <w:r>
        <w:rPr>
          <w:rtl w:val="true"/>
        </w:rPr>
        <w:t>و دعوی إرادة</w:t>
      </w:r>
      <w:r>
        <w:rPr>
          <w:rtl w:val="true"/>
        </w:rPr>
        <w:t>»</w:t>
      </w:r>
      <w:bookmarkEnd w:id="28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دعوی المدعی علیه ارادة المدعی خلاف ظاهر کلامه أو کونه مکرها إلخ</w:t>
      </w:r>
      <w:r>
        <w:rPr>
          <w:rFonts w:eastAsia="IRNazanin" w:cs="IRNazanin"/>
          <w:color w:val="111111"/>
          <w:sz w:val="28"/>
          <w:szCs w:val="28"/>
          <w:rtl w:val="true"/>
          <w:lang w:bidi="fa-IR"/>
        </w:rPr>
        <w:t>.</w:t>
      </w:r>
    </w:p>
    <w:p>
      <w:pPr>
        <w:pStyle w:val="Heading2"/>
        <w:numPr>
          <w:ilvl w:val="1"/>
          <w:numId w:val="1"/>
        </w:numPr>
        <w:rPr/>
      </w:pPr>
      <w:bookmarkStart w:id="2882" w:name="__RefHeading___Toc251001_1738255347"/>
      <w:bookmarkStart w:id="2883" w:name="_Toc1267"/>
      <w:bookmarkEnd w:id="2882"/>
      <w:r>
        <w:rPr>
          <w:rtl w:val="true"/>
        </w:rPr>
        <w:t xml:space="preserve">قوله فی ج </w:t>
      </w:r>
      <w:r>
        <w:rPr/>
        <w:t>6</w:t>
      </w:r>
      <w:r>
        <w:rPr>
          <w:rtl w:val="true"/>
        </w:rPr>
        <w:t xml:space="preserve">، ص </w:t>
      </w:r>
      <w:r>
        <w:rPr/>
        <w:t>16</w:t>
      </w:r>
      <w:r>
        <w:rPr>
          <w:rtl w:val="true"/>
        </w:rPr>
        <w:t xml:space="preserve">، س </w:t>
      </w:r>
      <w:r>
        <w:rPr/>
        <w:t>4</w:t>
      </w:r>
      <w:r>
        <w:rPr>
          <w:rtl w:val="true"/>
        </w:rPr>
        <w:t>: «</w:t>
      </w:r>
      <w:r>
        <w:rPr>
          <w:rtl w:val="true"/>
        </w:rPr>
        <w:t>باقرار المدعی علیه بانضمام أصالة</w:t>
      </w:r>
      <w:r>
        <w:rPr>
          <w:rtl w:val="true"/>
        </w:rPr>
        <w:t>»</w:t>
      </w:r>
      <w:bookmarkEnd w:id="28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فبعد ما یؤخذ باقرار المدعی علیه بما یدعی المدعی بانضمام اصالة الجد و اصالة الحقیقه و اصالة الاختیار</w:t>
      </w:r>
      <w:r>
        <w:rPr>
          <w:rFonts w:eastAsia="IRNazanin" w:cs="IRNazanin"/>
          <w:color w:val="111111"/>
          <w:sz w:val="28"/>
          <w:szCs w:val="28"/>
          <w:rtl w:val="true"/>
          <w:lang w:bidi="fa-IR"/>
        </w:rPr>
        <w:t>.</w:t>
      </w:r>
    </w:p>
    <w:p>
      <w:pPr>
        <w:pStyle w:val="Heading2"/>
        <w:numPr>
          <w:ilvl w:val="1"/>
          <w:numId w:val="1"/>
        </w:numPr>
        <w:rPr/>
      </w:pPr>
      <w:bookmarkStart w:id="2884" w:name="__RefHeading___Toc251003_1738255347"/>
      <w:bookmarkStart w:id="2885" w:name="_Toc1268"/>
      <w:bookmarkEnd w:id="2884"/>
      <w:r>
        <w:rPr>
          <w:rtl w:val="true"/>
        </w:rPr>
        <w:t xml:space="preserve">قوله فی ج </w:t>
      </w:r>
      <w:r>
        <w:rPr/>
        <w:t>6</w:t>
      </w:r>
      <w:r>
        <w:rPr>
          <w:rtl w:val="true"/>
        </w:rPr>
        <w:t xml:space="preserve">، ص </w:t>
      </w:r>
      <w:r>
        <w:rPr/>
        <w:t>16</w:t>
      </w:r>
      <w:r>
        <w:rPr>
          <w:rtl w:val="true"/>
        </w:rPr>
        <w:t xml:space="preserve">، س </w:t>
      </w:r>
      <w:r>
        <w:rPr/>
        <w:t>5</w:t>
      </w:r>
      <w:r>
        <w:rPr>
          <w:rtl w:val="true"/>
        </w:rPr>
        <w:t>: «</w:t>
      </w:r>
      <w:r>
        <w:rPr>
          <w:rtl w:val="true"/>
        </w:rPr>
        <w:t>من الأخذ بالاقرار بانضمام</w:t>
      </w:r>
      <w:r>
        <w:rPr>
          <w:rtl w:val="true"/>
        </w:rPr>
        <w:t>»</w:t>
      </w:r>
      <w:bookmarkEnd w:id="2885"/>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باقرار عدالة الشاهدین</w:t>
      </w:r>
      <w:r>
        <w:rPr>
          <w:rFonts w:eastAsia="IRNazanin" w:cs="IRNazanin"/>
          <w:color w:val="111111"/>
          <w:sz w:val="28"/>
          <w:szCs w:val="28"/>
          <w:rtl w:val="true"/>
          <w:lang w:bidi="fa-IR"/>
        </w:rPr>
        <w:t>.</w:t>
      </w:r>
      <w:bookmarkStart w:id="2886" w:name="pg14020_141033"/>
    </w:p>
    <w:p>
      <w:pPr>
        <w:pStyle w:val="Heading2"/>
        <w:numPr>
          <w:ilvl w:val="1"/>
          <w:numId w:val="1"/>
        </w:numPr>
        <w:rPr/>
      </w:pPr>
      <w:bookmarkStart w:id="2887" w:name="__RefHeading___Toc251005_1738255347"/>
      <w:bookmarkStart w:id="2888" w:name="_Toc1269"/>
      <w:bookmarkEnd w:id="2886"/>
      <w:bookmarkEnd w:id="2887"/>
      <w:r>
        <w:rPr>
          <w:rtl w:val="true"/>
        </w:rPr>
        <w:t xml:space="preserve">قوله فی ج </w:t>
      </w:r>
      <w:r>
        <w:rPr/>
        <w:t>6</w:t>
      </w:r>
      <w:r>
        <w:rPr>
          <w:rtl w:val="true"/>
        </w:rPr>
        <w:t xml:space="preserve">، ص </w:t>
      </w:r>
      <w:r>
        <w:rPr/>
        <w:t>18</w:t>
      </w:r>
      <w:r>
        <w:rPr>
          <w:rtl w:val="true"/>
        </w:rPr>
        <w:t xml:space="preserve">، س </w:t>
      </w:r>
      <w:r>
        <w:rPr/>
        <w:t>15</w:t>
      </w:r>
      <w:r>
        <w:rPr>
          <w:rtl w:val="true"/>
        </w:rPr>
        <w:t>: «</w:t>
      </w:r>
      <w:r>
        <w:rPr>
          <w:rtl w:val="true"/>
        </w:rPr>
        <w:t>ولکن لیس حینئذ</w:t>
      </w:r>
      <w:r>
        <w:rPr>
          <w:rtl w:val="true"/>
        </w:rPr>
        <w:t>»</w:t>
      </w:r>
      <w:bookmarkEnd w:id="28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الحاکم فاسقا بالاخذ فلاحکم حتی یؤخذ به</w:t>
      </w:r>
      <w:r>
        <w:rPr>
          <w:rFonts w:eastAsia="IRNazanin" w:cs="IRNazanin"/>
          <w:color w:val="111111"/>
          <w:sz w:val="28"/>
          <w:szCs w:val="28"/>
          <w:rtl w:val="true"/>
          <w:lang w:bidi="fa-IR"/>
        </w:rPr>
        <w:t>.</w:t>
      </w:r>
    </w:p>
    <w:p>
      <w:pPr>
        <w:pStyle w:val="Heading2"/>
        <w:numPr>
          <w:ilvl w:val="1"/>
          <w:numId w:val="1"/>
        </w:numPr>
        <w:rPr/>
      </w:pPr>
      <w:bookmarkStart w:id="2889" w:name="__RefHeading___Toc251007_1738255347"/>
      <w:bookmarkStart w:id="2890" w:name="_Toc1270"/>
      <w:bookmarkEnd w:id="2889"/>
      <w:r>
        <w:rPr>
          <w:rtl w:val="true"/>
        </w:rPr>
        <w:t xml:space="preserve">قوله فی ج </w:t>
      </w:r>
      <w:r>
        <w:rPr/>
        <w:t>6</w:t>
      </w:r>
      <w:r>
        <w:rPr>
          <w:rtl w:val="true"/>
        </w:rPr>
        <w:t xml:space="preserve">، ص </w:t>
      </w:r>
      <w:r>
        <w:rPr/>
        <w:t>18</w:t>
      </w:r>
      <w:r>
        <w:rPr>
          <w:rtl w:val="true"/>
        </w:rPr>
        <w:t xml:space="preserve">، س </w:t>
      </w:r>
      <w:r>
        <w:rPr/>
        <w:t>18</w:t>
      </w:r>
      <w:r>
        <w:rPr>
          <w:rtl w:val="true"/>
        </w:rPr>
        <w:t>: «</w:t>
      </w:r>
      <w:r>
        <w:rPr>
          <w:rtl w:val="true"/>
        </w:rPr>
        <w:t>الحکم بالحق مشکل</w:t>
      </w:r>
      <w:r>
        <w:rPr>
          <w:rtl w:val="true"/>
        </w:rPr>
        <w:t>»</w:t>
      </w:r>
      <w:bookmarkEnd w:id="28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یحرم ما أخذه الحاکم بمفهوم اولویة حرمة اخذ الحاکم للهدیة و مما ذکر یظهر ما فی قول المصنف حیث قال و علی هذا فلو کان نظر الحاکم الی جواز أخذ شیء مع الحکم بالحق الخ لما عرفت من أن اخذ شیء فی الفرض المذکور و إن لم یصدق علیه الرشوة یکون حراما بمفهوم اولویة حرمة أخذ الهدیة</w:t>
      </w:r>
      <w:r>
        <w:rPr>
          <w:rFonts w:eastAsia="IRNazanin" w:cs="IRNazanin"/>
          <w:color w:val="111111"/>
          <w:sz w:val="28"/>
          <w:szCs w:val="28"/>
          <w:rtl w:val="true"/>
          <w:lang w:bidi="fa-IR"/>
        </w:rPr>
        <w:t>.</w:t>
      </w:r>
    </w:p>
    <w:p>
      <w:pPr>
        <w:pStyle w:val="Heading2"/>
        <w:numPr>
          <w:ilvl w:val="1"/>
          <w:numId w:val="1"/>
        </w:numPr>
        <w:rPr/>
      </w:pPr>
      <w:bookmarkStart w:id="2891" w:name="__RefHeading___Toc251009_1738255347"/>
      <w:bookmarkStart w:id="2892" w:name="_Toc1271"/>
      <w:bookmarkEnd w:id="2891"/>
      <w:r>
        <w:rPr>
          <w:rtl w:val="true"/>
        </w:rPr>
        <w:t xml:space="preserve">قوله فی ج </w:t>
      </w:r>
      <w:r>
        <w:rPr/>
        <w:t>6</w:t>
      </w:r>
      <w:r>
        <w:rPr>
          <w:rtl w:val="true"/>
        </w:rPr>
        <w:t xml:space="preserve">، ص </w:t>
      </w:r>
      <w:r>
        <w:rPr/>
        <w:t>20</w:t>
      </w:r>
      <w:r>
        <w:rPr>
          <w:rtl w:val="true"/>
        </w:rPr>
        <w:t xml:space="preserve">، س </w:t>
      </w:r>
      <w:r>
        <w:rPr/>
        <w:t>17</w:t>
      </w:r>
      <w:r>
        <w:rPr>
          <w:rtl w:val="true"/>
        </w:rPr>
        <w:t>: «</w:t>
      </w:r>
      <w:r>
        <w:rPr>
          <w:rtl w:val="true"/>
        </w:rPr>
        <w:t>أنه ربما یستوحش</w:t>
      </w:r>
      <w:r>
        <w:rPr>
          <w:rtl w:val="true"/>
        </w:rPr>
        <w:t>»</w:t>
      </w:r>
      <w:bookmarkEnd w:id="28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لاوجه له فی باب القضاء</w:t>
      </w:r>
      <w:r>
        <w:rPr>
          <w:rFonts w:eastAsia="IRNazanin" w:cs="IRNazanin"/>
          <w:color w:val="111111"/>
          <w:sz w:val="28"/>
          <w:szCs w:val="28"/>
          <w:rtl w:val="true"/>
          <w:lang w:bidi="fa-IR"/>
        </w:rPr>
        <w:t>.</w:t>
      </w:r>
    </w:p>
    <w:p>
      <w:pPr>
        <w:pStyle w:val="Heading2"/>
        <w:numPr>
          <w:ilvl w:val="1"/>
          <w:numId w:val="1"/>
        </w:numPr>
        <w:rPr/>
      </w:pPr>
      <w:bookmarkStart w:id="2893" w:name="__RefHeading___Toc251011_1738255347"/>
      <w:bookmarkStart w:id="2894" w:name="_Toc1272"/>
      <w:bookmarkEnd w:id="2893"/>
      <w:r>
        <w:rPr>
          <w:rtl w:val="true"/>
        </w:rPr>
        <w:t xml:space="preserve">قوله فی ج </w:t>
      </w:r>
      <w:r>
        <w:rPr/>
        <w:t>6</w:t>
      </w:r>
      <w:r>
        <w:rPr>
          <w:rtl w:val="true"/>
        </w:rPr>
        <w:t xml:space="preserve">، ص </w:t>
      </w:r>
      <w:r>
        <w:rPr/>
        <w:t>24</w:t>
      </w:r>
      <w:r>
        <w:rPr>
          <w:rtl w:val="true"/>
        </w:rPr>
        <w:t xml:space="preserve">، س </w:t>
      </w:r>
      <w:r>
        <w:rPr/>
        <w:t>4</w:t>
      </w:r>
      <w:r>
        <w:rPr>
          <w:rtl w:val="true"/>
        </w:rPr>
        <w:t>: «</w:t>
      </w:r>
      <w:r>
        <w:rPr>
          <w:rtl w:val="true"/>
        </w:rPr>
        <w:t>الحاکم کیف یکون حکمه</w:t>
      </w:r>
      <w:r>
        <w:rPr>
          <w:rtl w:val="true"/>
        </w:rPr>
        <w:t>»</w:t>
      </w:r>
      <w:bookmarkEnd w:id="28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ما مر فراجع</w:t>
      </w:r>
      <w:r>
        <w:rPr>
          <w:rFonts w:eastAsia="IRNazanin" w:cs="IRNazanin"/>
          <w:color w:val="111111"/>
          <w:sz w:val="28"/>
          <w:szCs w:val="28"/>
          <w:rtl w:val="true"/>
          <w:lang w:bidi="fa-IR"/>
        </w:rPr>
        <w:t>.</w:t>
      </w:r>
    </w:p>
    <w:p>
      <w:pPr>
        <w:pStyle w:val="Heading2"/>
        <w:numPr>
          <w:ilvl w:val="1"/>
          <w:numId w:val="1"/>
        </w:numPr>
        <w:rPr/>
      </w:pPr>
      <w:bookmarkStart w:id="2895" w:name="__RefHeading___Toc251013_1738255347"/>
      <w:bookmarkStart w:id="2896" w:name="_Toc1273"/>
      <w:bookmarkEnd w:id="2895"/>
      <w:r>
        <w:rPr>
          <w:rtl w:val="true"/>
        </w:rPr>
        <w:t xml:space="preserve">قوله فی ج </w:t>
      </w:r>
      <w:r>
        <w:rPr/>
        <w:t>6</w:t>
      </w:r>
      <w:r>
        <w:rPr>
          <w:rtl w:val="true"/>
        </w:rPr>
        <w:t xml:space="preserve">، ص </w:t>
      </w:r>
      <w:r>
        <w:rPr/>
        <w:t>25</w:t>
      </w:r>
      <w:r>
        <w:rPr>
          <w:rtl w:val="true"/>
        </w:rPr>
        <w:t xml:space="preserve">، س </w:t>
      </w:r>
      <w:r>
        <w:rPr/>
        <w:t>19</w:t>
      </w:r>
      <w:r>
        <w:rPr>
          <w:rtl w:val="true"/>
        </w:rPr>
        <w:t>: «</w:t>
      </w:r>
      <w:r>
        <w:rPr>
          <w:rtl w:val="true"/>
        </w:rPr>
        <w:t>بالحبس شرطیة الایسار</w:t>
      </w:r>
      <w:r>
        <w:rPr>
          <w:rtl w:val="true"/>
        </w:rPr>
        <w:t>»</w:t>
      </w:r>
      <w:bookmarkEnd w:id="2896"/>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ما فیه بعد التصریح بجواز الحبس فی موثق اخر حیث ورد أن علیا علیه السلام کان یحبس فی الدین فاذا تبین له افلاس و حاجة خلی سبیله حتی یستفید مالا و لذلک قال المصنف فی الذیل لکن یستفاد من بعض الأخبار جواز الحبس حتی یتبین الاعسار</w:t>
      </w:r>
      <w:r>
        <w:rPr>
          <w:rFonts w:eastAsia="IRNazanin" w:cs="IRNazanin"/>
          <w:color w:val="111111"/>
          <w:sz w:val="28"/>
          <w:szCs w:val="28"/>
          <w:rtl w:val="true"/>
          <w:lang w:bidi="fa-IR"/>
        </w:rPr>
        <w:t>.</w:t>
      </w:r>
      <w:bookmarkStart w:id="2897" w:name="pg14020_141035"/>
    </w:p>
    <w:p>
      <w:pPr>
        <w:pStyle w:val="Heading2"/>
        <w:numPr>
          <w:ilvl w:val="1"/>
          <w:numId w:val="1"/>
        </w:numPr>
        <w:rPr/>
      </w:pPr>
      <w:bookmarkStart w:id="2898" w:name="__RefHeading___Toc251015_1738255347"/>
      <w:bookmarkStart w:id="2899" w:name="_Toc1274"/>
      <w:bookmarkEnd w:id="2897"/>
      <w:bookmarkEnd w:id="2898"/>
      <w:r>
        <w:rPr>
          <w:rtl w:val="true"/>
        </w:rPr>
        <w:t xml:space="preserve">قوله فی ج </w:t>
      </w:r>
      <w:r>
        <w:rPr/>
        <w:t>6</w:t>
      </w:r>
      <w:r>
        <w:rPr>
          <w:rtl w:val="true"/>
        </w:rPr>
        <w:t xml:space="preserve">، ص </w:t>
      </w:r>
      <w:r>
        <w:rPr/>
        <w:t>31</w:t>
      </w:r>
      <w:r>
        <w:rPr>
          <w:rtl w:val="true"/>
        </w:rPr>
        <w:t xml:space="preserve">، س </w:t>
      </w:r>
      <w:r>
        <w:rPr/>
        <w:t>2</w:t>
      </w:r>
      <w:r>
        <w:rPr>
          <w:rtl w:val="true"/>
        </w:rPr>
        <w:t>: «</w:t>
      </w:r>
      <w:r>
        <w:rPr>
          <w:rtl w:val="true"/>
        </w:rPr>
        <w:t>و الظاهر أن الحلف</w:t>
      </w:r>
      <w:r>
        <w:rPr>
          <w:rtl w:val="true"/>
        </w:rPr>
        <w:t>»</w:t>
      </w:r>
      <w:bookmarkEnd w:id="28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بل یمکن القول بمناسبة الحکم و الموضوع أن المراد هو الحلف فی مجلس القضاء</w:t>
      </w:r>
      <w:r>
        <w:rPr>
          <w:rFonts w:eastAsia="IRNazanin" w:cs="IRNazanin"/>
          <w:color w:val="111111"/>
          <w:sz w:val="28"/>
          <w:szCs w:val="28"/>
          <w:rtl w:val="true"/>
          <w:lang w:bidi="fa-IR"/>
        </w:rPr>
        <w:t>.</w:t>
      </w:r>
    </w:p>
    <w:p>
      <w:pPr>
        <w:pStyle w:val="Heading2"/>
        <w:numPr>
          <w:ilvl w:val="1"/>
          <w:numId w:val="1"/>
        </w:numPr>
        <w:rPr/>
      </w:pPr>
      <w:bookmarkStart w:id="2900" w:name="__RefHeading___Toc251017_1738255347"/>
      <w:bookmarkStart w:id="2901" w:name="_Toc1275"/>
      <w:bookmarkEnd w:id="2900"/>
      <w:r>
        <w:rPr>
          <w:rtl w:val="true"/>
        </w:rPr>
        <w:t xml:space="preserve">قوله فی ج </w:t>
      </w:r>
      <w:r>
        <w:rPr/>
        <w:t>6</w:t>
      </w:r>
      <w:r>
        <w:rPr>
          <w:rtl w:val="true"/>
        </w:rPr>
        <w:t xml:space="preserve">، ص </w:t>
      </w:r>
      <w:r>
        <w:rPr/>
        <w:t>31</w:t>
      </w:r>
      <w:r>
        <w:rPr>
          <w:rtl w:val="true"/>
        </w:rPr>
        <w:t xml:space="preserve">، س </w:t>
      </w:r>
      <w:r>
        <w:rPr/>
        <w:t>4</w:t>
      </w:r>
      <w:r>
        <w:rPr>
          <w:rtl w:val="true"/>
        </w:rPr>
        <w:t>: «</w:t>
      </w:r>
      <w:r>
        <w:rPr>
          <w:rtl w:val="true"/>
        </w:rPr>
        <w:t>لایوجب کونه ذاحق</w:t>
      </w:r>
      <w:r>
        <w:rPr>
          <w:rtl w:val="true"/>
        </w:rPr>
        <w:t>»</w:t>
      </w:r>
      <w:bookmarkEnd w:id="29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لایوجب کونه ذا حق حتی لیس للحاکم احلاف المنکر قبل التماس المدعی</w:t>
      </w:r>
      <w:r>
        <w:rPr>
          <w:rFonts w:eastAsia="IRNazanin" w:cs="IRNazanin"/>
          <w:color w:val="111111"/>
          <w:sz w:val="28"/>
          <w:szCs w:val="28"/>
          <w:rtl w:val="true"/>
          <w:lang w:bidi="fa-IR"/>
        </w:rPr>
        <w:t>.</w:t>
      </w:r>
    </w:p>
    <w:p>
      <w:pPr>
        <w:pStyle w:val="Heading2"/>
        <w:numPr>
          <w:ilvl w:val="1"/>
          <w:numId w:val="1"/>
        </w:numPr>
        <w:rPr/>
      </w:pPr>
      <w:bookmarkStart w:id="2902" w:name="__RefHeading___Toc251019_1738255347"/>
      <w:bookmarkStart w:id="2903" w:name="_Toc1276"/>
      <w:bookmarkEnd w:id="2902"/>
      <w:r>
        <w:rPr>
          <w:rtl w:val="true"/>
        </w:rPr>
        <w:t xml:space="preserve">قوله فی ج </w:t>
      </w:r>
      <w:r>
        <w:rPr/>
        <w:t>6</w:t>
      </w:r>
      <w:r>
        <w:rPr>
          <w:rtl w:val="true"/>
        </w:rPr>
        <w:t xml:space="preserve">، ص </w:t>
      </w:r>
      <w:r>
        <w:rPr/>
        <w:t>31</w:t>
      </w:r>
      <w:r>
        <w:rPr>
          <w:rtl w:val="true"/>
        </w:rPr>
        <w:t xml:space="preserve">، س </w:t>
      </w:r>
      <w:r>
        <w:rPr/>
        <w:t>4</w:t>
      </w:r>
      <w:r>
        <w:rPr>
          <w:rtl w:val="true"/>
        </w:rPr>
        <w:t>: «</w:t>
      </w:r>
      <w:r>
        <w:rPr>
          <w:rtl w:val="true"/>
        </w:rPr>
        <w:t>أن له الاطلاق بحیث</w:t>
      </w:r>
      <w:r>
        <w:rPr>
          <w:rtl w:val="true"/>
        </w:rPr>
        <w:t>»</w:t>
      </w:r>
      <w:bookmarkEnd w:id="29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أن له الاطلاق من حیث التماس المدعی و عدمه</w:t>
      </w:r>
      <w:r>
        <w:rPr>
          <w:rFonts w:eastAsia="IRNazanin" w:cs="IRNazanin"/>
          <w:color w:val="111111"/>
          <w:sz w:val="28"/>
          <w:szCs w:val="28"/>
          <w:rtl w:val="true"/>
          <w:lang w:bidi="fa-IR"/>
        </w:rPr>
        <w:t>.</w:t>
      </w:r>
    </w:p>
    <w:p>
      <w:pPr>
        <w:pStyle w:val="Heading2"/>
        <w:numPr>
          <w:ilvl w:val="1"/>
          <w:numId w:val="1"/>
        </w:numPr>
        <w:rPr/>
      </w:pPr>
      <w:bookmarkStart w:id="2904" w:name="__RefHeading___Toc251021_1738255347"/>
      <w:bookmarkStart w:id="2905" w:name="_Toc1277"/>
      <w:bookmarkEnd w:id="2904"/>
      <w:r>
        <w:rPr>
          <w:rtl w:val="true"/>
        </w:rPr>
        <w:t xml:space="preserve">قوله فی ج </w:t>
      </w:r>
      <w:r>
        <w:rPr/>
        <w:t>6</w:t>
      </w:r>
      <w:r>
        <w:rPr>
          <w:rtl w:val="true"/>
        </w:rPr>
        <w:t xml:space="preserve">، ص </w:t>
      </w:r>
      <w:r>
        <w:rPr/>
        <w:t>34</w:t>
      </w:r>
      <w:r>
        <w:rPr>
          <w:rtl w:val="true"/>
        </w:rPr>
        <w:t xml:space="preserve">، س </w:t>
      </w:r>
      <w:r>
        <w:rPr/>
        <w:t>19</w:t>
      </w:r>
      <w:r>
        <w:rPr>
          <w:rtl w:val="true"/>
        </w:rPr>
        <w:t>: «</w:t>
      </w:r>
      <w:r>
        <w:rPr>
          <w:rtl w:val="true"/>
        </w:rPr>
        <w:t>و هی محل الکلام</w:t>
      </w:r>
      <w:r>
        <w:rPr>
          <w:rtl w:val="true"/>
        </w:rPr>
        <w:t>»</w:t>
      </w:r>
      <w:bookmarkEnd w:id="29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للکلام کلام کما قرر فی غیر هذا المقام</w:t>
      </w:r>
      <w:r>
        <w:rPr>
          <w:rFonts w:eastAsia="IRNazanin" w:cs="IRNazanin"/>
          <w:color w:val="111111"/>
          <w:sz w:val="28"/>
          <w:szCs w:val="28"/>
          <w:rtl w:val="true"/>
          <w:lang w:bidi="fa-IR"/>
        </w:rPr>
        <w:t>.</w:t>
      </w:r>
    </w:p>
    <w:p>
      <w:pPr>
        <w:pStyle w:val="Heading2"/>
        <w:numPr>
          <w:ilvl w:val="1"/>
          <w:numId w:val="1"/>
        </w:numPr>
        <w:rPr/>
      </w:pPr>
      <w:bookmarkStart w:id="2906" w:name="__RefHeading___Toc251023_1738255347"/>
      <w:bookmarkStart w:id="2907" w:name="_Toc1278"/>
      <w:bookmarkEnd w:id="2906"/>
      <w:r>
        <w:rPr>
          <w:rtl w:val="true"/>
        </w:rPr>
        <w:t xml:space="preserve">قوله فی ج </w:t>
      </w:r>
      <w:r>
        <w:rPr/>
        <w:t>6</w:t>
      </w:r>
      <w:r>
        <w:rPr>
          <w:rtl w:val="true"/>
        </w:rPr>
        <w:t xml:space="preserve">، ص </w:t>
      </w:r>
      <w:r>
        <w:rPr/>
        <w:t>35</w:t>
      </w:r>
      <w:r>
        <w:rPr>
          <w:rtl w:val="true"/>
        </w:rPr>
        <w:t xml:space="preserve">، س </w:t>
      </w:r>
      <w:r>
        <w:rPr/>
        <w:t>1</w:t>
      </w:r>
      <w:r>
        <w:rPr>
          <w:rtl w:val="true"/>
        </w:rPr>
        <w:t>: «</w:t>
      </w:r>
      <w:r>
        <w:rPr>
          <w:rtl w:val="true"/>
        </w:rPr>
        <w:t>فیظهر منه أنه لم یرد</w:t>
      </w:r>
      <w:r>
        <w:rPr>
          <w:rtl w:val="true"/>
        </w:rPr>
        <w:t>»</w:t>
      </w:r>
      <w:bookmarkEnd w:id="29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یمکن الاعتماد علیه علی صحة الحکم بمجرد النکول اللهم إلا أن یقال ان بالامتناع یحصل القطع فتأمل</w:t>
      </w:r>
      <w:r>
        <w:rPr>
          <w:rFonts w:eastAsia="IRNazanin" w:cs="IRNazanin"/>
          <w:color w:val="111111"/>
          <w:sz w:val="28"/>
          <w:szCs w:val="28"/>
          <w:rtl w:val="true"/>
          <w:lang w:bidi="fa-IR"/>
        </w:rPr>
        <w:t>.</w:t>
      </w:r>
    </w:p>
    <w:p>
      <w:pPr>
        <w:pStyle w:val="Heading2"/>
        <w:numPr>
          <w:ilvl w:val="1"/>
          <w:numId w:val="1"/>
        </w:numPr>
        <w:rPr/>
      </w:pPr>
      <w:bookmarkStart w:id="2908" w:name="__RefHeading___Toc251025_1738255347"/>
      <w:bookmarkStart w:id="2909" w:name="_Toc1279"/>
      <w:bookmarkEnd w:id="2908"/>
      <w:r>
        <w:rPr>
          <w:rtl w:val="true"/>
        </w:rPr>
        <w:t xml:space="preserve">قوله فی ج </w:t>
      </w:r>
      <w:r>
        <w:rPr/>
        <w:t>6</w:t>
      </w:r>
      <w:r>
        <w:rPr>
          <w:rtl w:val="true"/>
        </w:rPr>
        <w:t xml:space="preserve">، ص </w:t>
      </w:r>
      <w:r>
        <w:rPr/>
        <w:t>35</w:t>
      </w:r>
      <w:r>
        <w:rPr>
          <w:rtl w:val="true"/>
        </w:rPr>
        <w:t xml:space="preserve">، س </w:t>
      </w:r>
      <w:r>
        <w:rPr/>
        <w:t>2</w:t>
      </w:r>
      <w:r>
        <w:rPr>
          <w:rtl w:val="true"/>
        </w:rPr>
        <w:t>: «</w:t>
      </w:r>
      <w:r>
        <w:rPr>
          <w:rtl w:val="true"/>
        </w:rPr>
        <w:t>فلعله کان ذلک</w:t>
      </w:r>
      <w:r>
        <w:rPr>
          <w:rtl w:val="true"/>
        </w:rPr>
        <w:t>»</w:t>
      </w:r>
      <w:bookmarkEnd w:id="2909"/>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فلعل الالزام کان بعد حلف المدعی</w:t>
      </w:r>
      <w:r>
        <w:rPr>
          <w:rFonts w:eastAsia="IRNazanin" w:cs="IRNazanin"/>
          <w:color w:val="111111"/>
          <w:sz w:val="28"/>
          <w:szCs w:val="28"/>
          <w:rtl w:val="true"/>
          <w:lang w:bidi="fa-IR"/>
        </w:rPr>
        <w:t>.</w:t>
      </w:r>
      <w:bookmarkStart w:id="2910" w:name="pg14020_141037"/>
    </w:p>
    <w:p>
      <w:pPr>
        <w:pStyle w:val="Heading2"/>
        <w:numPr>
          <w:ilvl w:val="1"/>
          <w:numId w:val="1"/>
        </w:numPr>
        <w:rPr/>
      </w:pPr>
      <w:bookmarkStart w:id="2911" w:name="__RefHeading___Toc251027_1738255347"/>
      <w:bookmarkStart w:id="2912" w:name="_Toc1280"/>
      <w:bookmarkEnd w:id="2910"/>
      <w:bookmarkEnd w:id="2911"/>
      <w:r>
        <w:rPr>
          <w:rtl w:val="true"/>
        </w:rPr>
        <w:t xml:space="preserve">قوله فی ج </w:t>
      </w:r>
      <w:r>
        <w:rPr/>
        <w:t>6</w:t>
      </w:r>
      <w:r>
        <w:rPr>
          <w:rtl w:val="true"/>
        </w:rPr>
        <w:t xml:space="preserve">، ص </w:t>
      </w:r>
      <w:r>
        <w:rPr/>
        <w:t>35</w:t>
      </w:r>
      <w:r>
        <w:rPr>
          <w:rtl w:val="true"/>
        </w:rPr>
        <w:t xml:space="preserve">، س </w:t>
      </w:r>
      <w:r>
        <w:rPr/>
        <w:t>16</w:t>
      </w:r>
      <w:r>
        <w:rPr>
          <w:rtl w:val="true"/>
        </w:rPr>
        <w:t>: «</w:t>
      </w:r>
      <w:r>
        <w:rPr>
          <w:rtl w:val="true"/>
        </w:rPr>
        <w:t>یحلف فعلیه الحق</w:t>
      </w:r>
      <w:r>
        <w:rPr>
          <w:rtl w:val="true"/>
        </w:rPr>
        <w:t>»</w:t>
      </w:r>
      <w:bookmarkEnd w:id="29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فعلی المنکر الحق</w:t>
      </w:r>
      <w:r>
        <w:rPr>
          <w:rFonts w:eastAsia="IRNazanin" w:cs="IRNazanin"/>
          <w:color w:val="111111"/>
          <w:sz w:val="28"/>
          <w:szCs w:val="28"/>
          <w:rtl w:val="true"/>
          <w:lang w:bidi="fa-IR"/>
        </w:rPr>
        <w:t>.</w:t>
      </w:r>
    </w:p>
    <w:p>
      <w:pPr>
        <w:pStyle w:val="Heading2"/>
        <w:numPr>
          <w:ilvl w:val="1"/>
          <w:numId w:val="1"/>
        </w:numPr>
        <w:rPr/>
      </w:pPr>
      <w:bookmarkStart w:id="2913" w:name="__RefHeading___Toc251029_1738255347"/>
      <w:bookmarkStart w:id="2914" w:name="_Toc1281"/>
      <w:bookmarkEnd w:id="2913"/>
      <w:r>
        <w:rPr>
          <w:rtl w:val="true"/>
        </w:rPr>
        <w:t xml:space="preserve">قوله فی ج </w:t>
      </w:r>
      <w:r>
        <w:rPr/>
        <w:t>6</w:t>
      </w:r>
      <w:r>
        <w:rPr>
          <w:rtl w:val="true"/>
        </w:rPr>
        <w:t xml:space="preserve">، ص </w:t>
      </w:r>
      <w:r>
        <w:rPr/>
        <w:t>35</w:t>
      </w:r>
      <w:r>
        <w:rPr>
          <w:rtl w:val="true"/>
        </w:rPr>
        <w:t xml:space="preserve">، س </w:t>
      </w:r>
      <w:r>
        <w:rPr/>
        <w:t>22</w:t>
      </w:r>
      <w:r>
        <w:rPr>
          <w:rtl w:val="true"/>
        </w:rPr>
        <w:t>: «</w:t>
      </w:r>
      <w:r>
        <w:rPr>
          <w:rtl w:val="true"/>
        </w:rPr>
        <w:t>علی القول الآخر</w:t>
      </w:r>
      <w:r>
        <w:rPr>
          <w:rtl w:val="true"/>
        </w:rPr>
        <w:t>»</w:t>
      </w:r>
      <w:bookmarkEnd w:id="29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رد الحاکم الیمین علی المدعی</w:t>
      </w:r>
      <w:r>
        <w:rPr>
          <w:rFonts w:eastAsia="IRNazanin" w:cs="IRNazanin"/>
          <w:color w:val="111111"/>
          <w:sz w:val="28"/>
          <w:szCs w:val="28"/>
          <w:rtl w:val="true"/>
          <w:lang w:bidi="fa-IR"/>
        </w:rPr>
        <w:t>.</w:t>
      </w:r>
    </w:p>
    <w:p>
      <w:pPr>
        <w:pStyle w:val="Heading2"/>
        <w:numPr>
          <w:ilvl w:val="1"/>
          <w:numId w:val="1"/>
        </w:numPr>
        <w:rPr/>
      </w:pPr>
      <w:bookmarkStart w:id="2915" w:name="__RefHeading___Toc251031_1738255347"/>
      <w:bookmarkStart w:id="2916" w:name="_Toc1282"/>
      <w:bookmarkEnd w:id="2915"/>
      <w:r>
        <w:rPr>
          <w:rtl w:val="true"/>
        </w:rPr>
        <w:t xml:space="preserve">قوله فی ج </w:t>
      </w:r>
      <w:r>
        <w:rPr/>
        <w:t>6</w:t>
      </w:r>
      <w:r>
        <w:rPr>
          <w:rtl w:val="true"/>
        </w:rPr>
        <w:t xml:space="preserve">، ص </w:t>
      </w:r>
      <w:r>
        <w:rPr/>
        <w:t>36</w:t>
      </w:r>
      <w:r>
        <w:rPr>
          <w:rtl w:val="true"/>
        </w:rPr>
        <w:t xml:space="preserve">، س </w:t>
      </w:r>
      <w:r>
        <w:rPr/>
        <w:t>4</w:t>
      </w:r>
      <w:r>
        <w:rPr>
          <w:rtl w:val="true"/>
        </w:rPr>
        <w:t>: «</w:t>
      </w:r>
      <w:r>
        <w:rPr>
          <w:rtl w:val="true"/>
        </w:rPr>
        <w:t>فمع بعد المدعی</w:t>
      </w:r>
      <w:r>
        <w:rPr>
          <w:rtl w:val="true"/>
        </w:rPr>
        <w:t>»</w:t>
      </w:r>
      <w:bookmarkEnd w:id="29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الضمیر فی قوله فلاحق له یرجع الی المدعی و معه لاوجه للدعوی المذکر من بعد المدعی و قرب الحق و الاولی أن یقال إن الاستدلال به مع احتمال المخالف احتمالا غیر المرجوح لایصح</w:t>
      </w:r>
      <w:r>
        <w:rPr>
          <w:rFonts w:eastAsia="IRNazanin" w:cs="IRNazanin"/>
          <w:color w:val="111111"/>
          <w:sz w:val="28"/>
          <w:szCs w:val="28"/>
          <w:rtl w:val="true"/>
          <w:lang w:bidi="fa-IR"/>
        </w:rPr>
        <w:t>.</w:t>
      </w:r>
    </w:p>
    <w:p>
      <w:pPr>
        <w:pStyle w:val="Heading2"/>
        <w:numPr>
          <w:ilvl w:val="1"/>
          <w:numId w:val="1"/>
        </w:numPr>
        <w:rPr/>
      </w:pPr>
      <w:bookmarkStart w:id="2917" w:name="__RefHeading___Toc251033_1738255347"/>
      <w:bookmarkStart w:id="2918" w:name="_Toc1283"/>
      <w:bookmarkEnd w:id="2917"/>
      <w:r>
        <w:rPr>
          <w:rtl w:val="true"/>
        </w:rPr>
        <w:t xml:space="preserve">قوله فی ج </w:t>
      </w:r>
      <w:r>
        <w:rPr/>
        <w:t>6</w:t>
      </w:r>
      <w:r>
        <w:rPr>
          <w:rtl w:val="true"/>
        </w:rPr>
        <w:t xml:space="preserve">، ص </w:t>
      </w:r>
      <w:r>
        <w:rPr/>
        <w:t>36</w:t>
      </w:r>
      <w:r>
        <w:rPr>
          <w:rtl w:val="true"/>
        </w:rPr>
        <w:t xml:space="preserve">، س </w:t>
      </w:r>
      <w:r>
        <w:rPr/>
        <w:t>16</w:t>
      </w:r>
      <w:r>
        <w:rPr>
          <w:rtl w:val="true"/>
        </w:rPr>
        <w:t>: «</w:t>
      </w:r>
      <w:r>
        <w:rPr>
          <w:rtl w:val="true"/>
        </w:rPr>
        <w:t>فانه شامل لصورة</w:t>
      </w:r>
      <w:r>
        <w:rPr>
          <w:rtl w:val="true"/>
        </w:rPr>
        <w:t>»</w:t>
      </w:r>
      <w:bookmarkEnd w:id="29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فان قوله لم یکن الیمین علی المدعی</w:t>
      </w:r>
      <w:r>
        <w:rPr>
          <w:rFonts w:eastAsia="IRNazanin" w:cs="IRNazanin"/>
          <w:color w:val="111111"/>
          <w:sz w:val="28"/>
          <w:szCs w:val="28"/>
          <w:rtl w:val="true"/>
          <w:lang w:bidi="fa-IR"/>
        </w:rPr>
        <w:t>.</w:t>
      </w:r>
    </w:p>
    <w:p>
      <w:pPr>
        <w:pStyle w:val="Heading2"/>
        <w:numPr>
          <w:ilvl w:val="1"/>
          <w:numId w:val="1"/>
        </w:numPr>
        <w:rPr/>
      </w:pPr>
      <w:bookmarkStart w:id="2919" w:name="__RefHeading___Toc251035_1738255347"/>
      <w:bookmarkStart w:id="2920" w:name="_Toc1284"/>
      <w:bookmarkEnd w:id="2919"/>
      <w:r>
        <w:rPr>
          <w:rtl w:val="true"/>
        </w:rPr>
        <w:t xml:space="preserve">قوله فی ج </w:t>
      </w:r>
      <w:r>
        <w:rPr/>
        <w:t>6</w:t>
      </w:r>
      <w:r>
        <w:rPr>
          <w:rtl w:val="true"/>
        </w:rPr>
        <w:t xml:space="preserve">، ص </w:t>
      </w:r>
      <w:r>
        <w:rPr/>
        <w:t>37</w:t>
      </w:r>
      <w:r>
        <w:rPr>
          <w:rtl w:val="true"/>
        </w:rPr>
        <w:t xml:space="preserve">، س </w:t>
      </w:r>
      <w:r>
        <w:rPr/>
        <w:t>9</w:t>
      </w:r>
      <w:r>
        <w:rPr>
          <w:rtl w:val="true"/>
        </w:rPr>
        <w:t>: «</w:t>
      </w:r>
      <w:r>
        <w:rPr>
          <w:rtl w:val="true"/>
        </w:rPr>
        <w:t>فإن کان النظر</w:t>
      </w:r>
      <w:r>
        <w:rPr>
          <w:rtl w:val="true"/>
        </w:rPr>
        <w:t>»</w:t>
      </w:r>
      <w:bookmarkEnd w:id="29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مع قیام الدلیل کصحیحة محمد بن مسلم الدلالة علی أن بمجرد امتناع الاخرس یحکم الحاکم لامجال لاصالة عدم تحقق ما یجوز معه الحکم</w:t>
      </w:r>
      <w:r>
        <w:rPr>
          <w:rFonts w:eastAsia="IRNazanin" w:cs="IRNazanin"/>
          <w:color w:val="111111"/>
          <w:sz w:val="28"/>
          <w:szCs w:val="28"/>
          <w:rtl w:val="true"/>
          <w:lang w:bidi="fa-IR"/>
        </w:rPr>
        <w:t>.</w:t>
      </w:r>
    </w:p>
    <w:p>
      <w:pPr>
        <w:pStyle w:val="Heading2"/>
        <w:numPr>
          <w:ilvl w:val="1"/>
          <w:numId w:val="1"/>
        </w:numPr>
        <w:rPr/>
      </w:pPr>
      <w:bookmarkStart w:id="2921" w:name="__RefHeading___Toc251037_1738255347"/>
      <w:bookmarkStart w:id="2922" w:name="_Toc1285"/>
      <w:bookmarkEnd w:id="2921"/>
      <w:r>
        <w:rPr>
          <w:rtl w:val="true"/>
        </w:rPr>
        <w:t xml:space="preserve">قوله فی ج </w:t>
      </w:r>
      <w:r>
        <w:rPr/>
        <w:t>6</w:t>
      </w:r>
      <w:r>
        <w:rPr>
          <w:rtl w:val="true"/>
        </w:rPr>
        <w:t xml:space="preserve">، ص </w:t>
      </w:r>
      <w:r>
        <w:rPr/>
        <w:t>37</w:t>
      </w:r>
      <w:r>
        <w:rPr>
          <w:rtl w:val="true"/>
        </w:rPr>
        <w:t xml:space="preserve">، س </w:t>
      </w:r>
      <w:r>
        <w:rPr/>
        <w:t>21</w:t>
      </w:r>
      <w:r>
        <w:rPr>
          <w:rtl w:val="true"/>
        </w:rPr>
        <w:t>: «</w:t>
      </w:r>
      <w:r>
        <w:rPr>
          <w:rtl w:val="true"/>
        </w:rPr>
        <w:t>العامة و فیها إشکال</w:t>
      </w:r>
      <w:r>
        <w:rPr>
          <w:rtl w:val="true"/>
        </w:rPr>
        <w:t>»</w:t>
      </w:r>
      <w:bookmarkEnd w:id="2922"/>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الاشکال اشکال</w:t>
      </w:r>
      <w:r>
        <w:rPr>
          <w:rFonts w:eastAsia="IRNazanin" w:cs="IRNazanin"/>
          <w:color w:val="111111"/>
          <w:sz w:val="28"/>
          <w:szCs w:val="28"/>
          <w:rtl w:val="true"/>
          <w:lang w:bidi="fa-IR"/>
        </w:rPr>
        <w:t>.</w:t>
      </w:r>
      <w:bookmarkStart w:id="2923" w:name="pg14020_141039"/>
    </w:p>
    <w:p>
      <w:pPr>
        <w:pStyle w:val="Heading2"/>
        <w:numPr>
          <w:ilvl w:val="1"/>
          <w:numId w:val="1"/>
        </w:numPr>
        <w:rPr/>
      </w:pPr>
      <w:bookmarkStart w:id="2924" w:name="__RefHeading___Toc251039_1738255347"/>
      <w:bookmarkStart w:id="2925" w:name="_Toc1286"/>
      <w:bookmarkEnd w:id="2923"/>
      <w:bookmarkEnd w:id="2924"/>
      <w:r>
        <w:rPr>
          <w:rtl w:val="true"/>
        </w:rPr>
        <w:t xml:space="preserve">قوله فی ج </w:t>
      </w:r>
      <w:r>
        <w:rPr/>
        <w:t>6</w:t>
      </w:r>
      <w:r>
        <w:rPr>
          <w:rtl w:val="true"/>
        </w:rPr>
        <w:t xml:space="preserve">، ص </w:t>
      </w:r>
      <w:r>
        <w:rPr/>
        <w:t>39</w:t>
      </w:r>
      <w:r>
        <w:rPr>
          <w:rtl w:val="true"/>
        </w:rPr>
        <w:t xml:space="preserve">، س </w:t>
      </w:r>
      <w:r>
        <w:rPr/>
        <w:t>21</w:t>
      </w:r>
      <w:r>
        <w:rPr>
          <w:rtl w:val="true"/>
        </w:rPr>
        <w:t>: «</w:t>
      </w:r>
      <w:r>
        <w:rPr>
          <w:rtl w:val="true"/>
        </w:rPr>
        <w:t>فلاربط له بالمقام</w:t>
      </w:r>
      <w:r>
        <w:rPr>
          <w:rtl w:val="true"/>
        </w:rPr>
        <w:t>»</w:t>
      </w:r>
      <w:bookmarkEnd w:id="29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 المقام لم یثبت الدین کما لم یثبت وجدان المال</w:t>
      </w:r>
      <w:r>
        <w:rPr>
          <w:rFonts w:eastAsia="IRNazanin" w:cs="IRNazanin"/>
          <w:color w:val="111111"/>
          <w:sz w:val="28"/>
          <w:szCs w:val="28"/>
          <w:rtl w:val="true"/>
          <w:lang w:bidi="fa-IR"/>
        </w:rPr>
        <w:t>.</w:t>
      </w:r>
    </w:p>
    <w:p>
      <w:pPr>
        <w:pStyle w:val="Heading2"/>
        <w:numPr>
          <w:ilvl w:val="1"/>
          <w:numId w:val="1"/>
        </w:numPr>
        <w:rPr/>
      </w:pPr>
      <w:bookmarkStart w:id="2926" w:name="__RefHeading___Toc251041_1738255347"/>
      <w:bookmarkStart w:id="2927" w:name="_Toc1287"/>
      <w:bookmarkEnd w:id="2926"/>
      <w:r>
        <w:rPr>
          <w:rtl w:val="true"/>
        </w:rPr>
        <w:t xml:space="preserve">قوله فی ج </w:t>
      </w:r>
      <w:r>
        <w:rPr/>
        <w:t>6</w:t>
      </w:r>
      <w:r>
        <w:rPr>
          <w:rtl w:val="true"/>
        </w:rPr>
        <w:t xml:space="preserve">، ص </w:t>
      </w:r>
      <w:r>
        <w:rPr/>
        <w:t>39</w:t>
      </w:r>
      <w:r>
        <w:rPr>
          <w:rtl w:val="true"/>
        </w:rPr>
        <w:t xml:space="preserve">، س </w:t>
      </w:r>
      <w:r>
        <w:rPr/>
        <w:t>21</w:t>
      </w:r>
      <w:r>
        <w:rPr>
          <w:rtl w:val="true"/>
        </w:rPr>
        <w:t>: «</w:t>
      </w:r>
      <w:r>
        <w:rPr>
          <w:rtl w:val="true"/>
        </w:rPr>
        <w:t>المذکورة ظاهرة فی ثبوت</w:t>
      </w:r>
      <w:r>
        <w:rPr>
          <w:rtl w:val="true"/>
        </w:rPr>
        <w:t>»</w:t>
      </w:r>
      <w:bookmarkEnd w:id="29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اللی أو المطل متفرع علی ثبوت الدین</w:t>
      </w:r>
      <w:r>
        <w:rPr>
          <w:rFonts w:eastAsia="IRNazanin" w:cs="IRNazanin"/>
          <w:color w:val="111111"/>
          <w:sz w:val="28"/>
          <w:szCs w:val="28"/>
          <w:rtl w:val="true"/>
          <w:lang w:bidi="fa-IR"/>
        </w:rPr>
        <w:t>.</w:t>
      </w:r>
    </w:p>
    <w:p>
      <w:pPr>
        <w:pStyle w:val="Heading2"/>
        <w:numPr>
          <w:ilvl w:val="1"/>
          <w:numId w:val="1"/>
        </w:numPr>
        <w:rPr/>
      </w:pPr>
      <w:bookmarkStart w:id="2928" w:name="__RefHeading___Toc251043_1738255347"/>
      <w:bookmarkStart w:id="2929" w:name="_Toc1288"/>
      <w:bookmarkEnd w:id="2928"/>
      <w:r>
        <w:rPr>
          <w:rtl w:val="true"/>
        </w:rPr>
        <w:t xml:space="preserve">قوله فی ج </w:t>
      </w:r>
      <w:r>
        <w:rPr/>
        <w:t>6</w:t>
      </w:r>
      <w:r>
        <w:rPr>
          <w:rtl w:val="true"/>
        </w:rPr>
        <w:t xml:space="preserve">، ص </w:t>
      </w:r>
      <w:r>
        <w:rPr/>
        <w:t>40</w:t>
      </w:r>
      <w:r>
        <w:rPr>
          <w:rtl w:val="true"/>
        </w:rPr>
        <w:t xml:space="preserve">، س </w:t>
      </w:r>
      <w:r>
        <w:rPr/>
        <w:t>9</w:t>
      </w:r>
      <w:r>
        <w:rPr>
          <w:rtl w:val="true"/>
        </w:rPr>
        <w:t>: «</w:t>
      </w:r>
      <w:r>
        <w:rPr>
          <w:rtl w:val="true"/>
        </w:rPr>
        <w:t>دعوی یحکم الحاکم</w:t>
      </w:r>
      <w:r>
        <w:rPr>
          <w:rtl w:val="true"/>
        </w:rPr>
        <w:t>»</w:t>
      </w:r>
      <w:bookmarkEnd w:id="29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یحکم الحاکم بما هو وظیفته من دون حاجة الی الجواب</w:t>
      </w:r>
      <w:r>
        <w:rPr>
          <w:rFonts w:eastAsia="IRNazanin" w:cs="IRNazanin"/>
          <w:color w:val="111111"/>
          <w:sz w:val="28"/>
          <w:szCs w:val="28"/>
          <w:rtl w:val="true"/>
          <w:lang w:bidi="fa-IR"/>
        </w:rPr>
        <w:t>.</w:t>
      </w:r>
    </w:p>
    <w:p>
      <w:pPr>
        <w:pStyle w:val="Heading2"/>
        <w:numPr>
          <w:ilvl w:val="1"/>
          <w:numId w:val="1"/>
        </w:numPr>
        <w:rPr/>
      </w:pPr>
      <w:bookmarkStart w:id="2930" w:name="__RefHeading___Toc251045_1738255347"/>
      <w:bookmarkStart w:id="2931" w:name="_Toc1289"/>
      <w:bookmarkEnd w:id="2930"/>
      <w:r>
        <w:rPr>
          <w:rtl w:val="true"/>
        </w:rPr>
        <w:t xml:space="preserve">قوله فی ج </w:t>
      </w:r>
      <w:r>
        <w:rPr/>
        <w:t>6</w:t>
      </w:r>
      <w:r>
        <w:rPr>
          <w:rtl w:val="true"/>
        </w:rPr>
        <w:t xml:space="preserve">، ص </w:t>
      </w:r>
      <w:r>
        <w:rPr/>
        <w:t>41</w:t>
      </w:r>
      <w:r>
        <w:rPr>
          <w:rtl w:val="true"/>
        </w:rPr>
        <w:t xml:space="preserve">، س </w:t>
      </w:r>
      <w:r>
        <w:rPr/>
        <w:t>12</w:t>
      </w:r>
      <w:r>
        <w:rPr>
          <w:rtl w:val="true"/>
        </w:rPr>
        <w:t>: «</w:t>
      </w:r>
      <w:r>
        <w:rPr>
          <w:rtl w:val="true"/>
        </w:rPr>
        <w:t>أن یکون له بینة</w:t>
      </w:r>
      <w:r>
        <w:rPr>
          <w:rtl w:val="true"/>
        </w:rPr>
        <w:t>»</w:t>
      </w:r>
      <w:bookmarkEnd w:id="29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 للمدعی</w:t>
      </w:r>
      <w:r>
        <w:rPr>
          <w:rFonts w:eastAsia="IRNazanin" w:cs="IRNazanin"/>
          <w:color w:val="111111"/>
          <w:sz w:val="28"/>
          <w:szCs w:val="28"/>
          <w:rtl w:val="true"/>
          <w:lang w:bidi="fa-IR"/>
        </w:rPr>
        <w:t>.</w:t>
      </w:r>
    </w:p>
    <w:p>
      <w:pPr>
        <w:pStyle w:val="Heading2"/>
        <w:numPr>
          <w:ilvl w:val="1"/>
          <w:numId w:val="1"/>
        </w:numPr>
        <w:rPr/>
      </w:pPr>
      <w:bookmarkStart w:id="2932" w:name="__RefHeading___Toc251047_1738255347"/>
      <w:bookmarkStart w:id="2933" w:name="_Toc1290"/>
      <w:bookmarkEnd w:id="2932"/>
      <w:r>
        <w:rPr>
          <w:rtl w:val="true"/>
        </w:rPr>
        <w:t xml:space="preserve">قوله فی ج </w:t>
      </w:r>
      <w:r>
        <w:rPr/>
        <w:t>6</w:t>
      </w:r>
      <w:r>
        <w:rPr>
          <w:rtl w:val="true"/>
        </w:rPr>
        <w:t xml:space="preserve">، ص </w:t>
      </w:r>
      <w:r>
        <w:rPr/>
        <w:t>42</w:t>
      </w:r>
      <w:r>
        <w:rPr>
          <w:rtl w:val="true"/>
        </w:rPr>
        <w:t xml:space="preserve">، س </w:t>
      </w:r>
      <w:r>
        <w:rPr/>
        <w:t>11</w:t>
      </w:r>
      <w:r>
        <w:rPr>
          <w:rtl w:val="true"/>
        </w:rPr>
        <w:t>: «</w:t>
      </w:r>
      <w:r>
        <w:rPr>
          <w:rtl w:val="true"/>
        </w:rPr>
        <w:t>فرق بین مقام الترافع</w:t>
      </w:r>
      <w:r>
        <w:rPr>
          <w:rtl w:val="true"/>
        </w:rPr>
        <w:t>»</w:t>
      </w:r>
      <w:bookmarkEnd w:id="29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القول بان عدم الاستفصال بین کون المسالة مطرحة فی المحکمة أم لا یکفی لکون الجواب مطلقا اللهم إلا أن یقال إن فرض الروایة منصرف عن کون المسألة مطرحة فی المحکمة</w:t>
      </w:r>
      <w:r>
        <w:rPr>
          <w:rFonts w:eastAsia="IRNazanin" w:cs="IRNazanin"/>
          <w:color w:val="111111"/>
          <w:sz w:val="28"/>
          <w:szCs w:val="28"/>
          <w:rtl w:val="true"/>
          <w:lang w:bidi="fa-IR"/>
        </w:rPr>
        <w:t>.</w:t>
      </w:r>
    </w:p>
    <w:p>
      <w:pPr>
        <w:pStyle w:val="Heading2"/>
        <w:numPr>
          <w:ilvl w:val="1"/>
          <w:numId w:val="1"/>
        </w:numPr>
        <w:rPr/>
      </w:pPr>
      <w:bookmarkStart w:id="2934" w:name="__RefHeading___Toc251049_1738255347"/>
      <w:bookmarkStart w:id="2935" w:name="_Toc1291"/>
      <w:bookmarkEnd w:id="2934"/>
      <w:r>
        <w:rPr>
          <w:rtl w:val="true"/>
        </w:rPr>
        <w:t xml:space="preserve">قوله فی ج </w:t>
      </w:r>
      <w:r>
        <w:rPr/>
        <w:t>6</w:t>
      </w:r>
      <w:r>
        <w:rPr>
          <w:rtl w:val="true"/>
        </w:rPr>
        <w:t xml:space="preserve">، ص </w:t>
      </w:r>
      <w:r>
        <w:rPr/>
        <w:t>43</w:t>
      </w:r>
      <w:r>
        <w:rPr>
          <w:rtl w:val="true"/>
        </w:rPr>
        <w:t xml:space="preserve">، س </w:t>
      </w:r>
      <w:r>
        <w:rPr/>
        <w:t>17</w:t>
      </w:r>
      <w:r>
        <w:rPr>
          <w:rtl w:val="true"/>
        </w:rPr>
        <w:t>: «</w:t>
      </w:r>
      <w:r>
        <w:rPr>
          <w:rtl w:val="true"/>
        </w:rPr>
        <w:t>و احتمل اختصاص ذلک</w:t>
      </w:r>
      <w:r>
        <w:rPr>
          <w:rtl w:val="true"/>
        </w:rPr>
        <w:t>»</w:t>
      </w:r>
      <w:bookmarkEnd w:id="29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تری و هکذا فی حمل خبر محمد بن قیس کما سیأتی</w:t>
      </w:r>
      <w:r>
        <w:rPr>
          <w:rFonts w:eastAsia="IRNazanin" w:cs="IRNazanin"/>
          <w:color w:val="111111"/>
          <w:sz w:val="28"/>
          <w:szCs w:val="28"/>
          <w:rtl w:val="true"/>
          <w:lang w:bidi="fa-IR"/>
        </w:rPr>
        <w:t>.</w:t>
      </w:r>
    </w:p>
    <w:p>
      <w:pPr>
        <w:pStyle w:val="Heading2"/>
        <w:numPr>
          <w:ilvl w:val="1"/>
          <w:numId w:val="1"/>
        </w:numPr>
        <w:rPr/>
      </w:pPr>
      <w:bookmarkStart w:id="2936" w:name="__RefHeading___Toc251051_1738255347"/>
      <w:bookmarkStart w:id="2937" w:name="_Toc1292"/>
      <w:bookmarkEnd w:id="2936"/>
      <w:r>
        <w:rPr>
          <w:rtl w:val="true"/>
        </w:rPr>
        <w:t xml:space="preserve">قوله فی ج </w:t>
      </w:r>
      <w:r>
        <w:rPr/>
        <w:t>6</w:t>
      </w:r>
      <w:r>
        <w:rPr>
          <w:rtl w:val="true"/>
        </w:rPr>
        <w:t xml:space="preserve">، ص </w:t>
      </w:r>
      <w:r>
        <w:rPr/>
        <w:t>44</w:t>
      </w:r>
      <w:r>
        <w:rPr>
          <w:rtl w:val="true"/>
        </w:rPr>
        <w:t xml:space="preserve">، س </w:t>
      </w:r>
      <w:r>
        <w:rPr/>
        <w:t>2</w:t>
      </w:r>
      <w:r>
        <w:rPr>
          <w:rtl w:val="true"/>
        </w:rPr>
        <w:t>: «</w:t>
      </w:r>
      <w:r>
        <w:rPr>
          <w:rtl w:val="true"/>
        </w:rPr>
        <w:t>و ربما احتمل کون</w:t>
      </w:r>
      <w:r>
        <w:rPr>
          <w:rtl w:val="true"/>
        </w:rPr>
        <w:t>»</w:t>
      </w:r>
      <w:bookmarkEnd w:id="2937"/>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w:t>
      </w:r>
      <w:bookmarkStart w:id="2938" w:name="pg14020_141041"/>
    </w:p>
    <w:p>
      <w:pPr>
        <w:pStyle w:val="Heading2"/>
        <w:numPr>
          <w:ilvl w:val="1"/>
          <w:numId w:val="1"/>
        </w:numPr>
        <w:rPr/>
      </w:pPr>
      <w:bookmarkStart w:id="2939" w:name="__RefHeading___Toc251053_1738255347"/>
      <w:bookmarkStart w:id="2940" w:name="_Toc1293"/>
      <w:bookmarkEnd w:id="2938"/>
      <w:bookmarkEnd w:id="2939"/>
      <w:r>
        <w:rPr>
          <w:rtl w:val="true"/>
        </w:rPr>
        <w:t xml:space="preserve">قوله فی ج </w:t>
      </w:r>
      <w:r>
        <w:rPr/>
        <w:t>6</w:t>
      </w:r>
      <w:r>
        <w:rPr>
          <w:rtl w:val="true"/>
        </w:rPr>
        <w:t xml:space="preserve">، ص </w:t>
      </w:r>
      <w:r>
        <w:rPr/>
        <w:t>44</w:t>
      </w:r>
      <w:r>
        <w:rPr>
          <w:rtl w:val="true"/>
        </w:rPr>
        <w:t xml:space="preserve">، س </w:t>
      </w:r>
      <w:r>
        <w:rPr/>
        <w:t>3</w:t>
      </w:r>
      <w:r>
        <w:rPr>
          <w:rtl w:val="true"/>
        </w:rPr>
        <w:t>: «</w:t>
      </w:r>
      <w:r>
        <w:rPr>
          <w:rtl w:val="true"/>
        </w:rPr>
        <w:t>و یمکن أن یقال</w:t>
      </w:r>
      <w:r>
        <w:rPr>
          <w:rtl w:val="true"/>
        </w:rPr>
        <w:t>:»</w:t>
      </w:r>
      <w:bookmarkEnd w:id="29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خبر السکونی و محمد بن قیس واردان فی قضیة فی واقعة و النسبة بینهما و الأخبار السابقه لیست إلا خروج فرد بالنسبة الیها فلامعارضة و أما خبر محمد بن مسلم فبعد اختلاف النسخة فلامعارضة</w:t>
      </w:r>
      <w:r>
        <w:rPr>
          <w:rFonts w:eastAsia="IRNazanin" w:cs="IRNazanin"/>
          <w:color w:val="111111"/>
          <w:sz w:val="28"/>
          <w:szCs w:val="28"/>
          <w:rtl w:val="true"/>
          <w:lang w:bidi="fa-IR"/>
        </w:rPr>
        <w:t>.</w:t>
      </w:r>
    </w:p>
    <w:p>
      <w:pPr>
        <w:pStyle w:val="Heading2"/>
        <w:numPr>
          <w:ilvl w:val="1"/>
          <w:numId w:val="1"/>
        </w:numPr>
        <w:rPr/>
      </w:pPr>
      <w:bookmarkStart w:id="2941" w:name="__RefHeading___Toc251055_1738255347"/>
      <w:bookmarkStart w:id="2942" w:name="_Toc1294"/>
      <w:bookmarkEnd w:id="2941"/>
      <w:r>
        <w:rPr>
          <w:rtl w:val="true"/>
        </w:rPr>
        <w:t xml:space="preserve">قوله فی ج </w:t>
      </w:r>
      <w:r>
        <w:rPr/>
        <w:t>6</w:t>
      </w:r>
      <w:r>
        <w:rPr>
          <w:rtl w:val="true"/>
        </w:rPr>
        <w:t xml:space="preserve">، ص </w:t>
      </w:r>
      <w:r>
        <w:rPr/>
        <w:t>46</w:t>
      </w:r>
      <w:r>
        <w:rPr>
          <w:rtl w:val="true"/>
        </w:rPr>
        <w:t xml:space="preserve">، س </w:t>
      </w:r>
      <w:r>
        <w:rPr/>
        <w:t>8</w:t>
      </w:r>
      <w:r>
        <w:rPr>
          <w:rtl w:val="true"/>
        </w:rPr>
        <w:t>: «</w:t>
      </w:r>
      <w:r>
        <w:rPr>
          <w:rtl w:val="true"/>
        </w:rPr>
        <w:t>علی قرائته بالتشدید</w:t>
      </w:r>
      <w:r>
        <w:rPr>
          <w:rtl w:val="true"/>
        </w:rPr>
        <w:t>»</w:t>
      </w:r>
      <w:bookmarkEnd w:id="29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قرائة لایحلف</w:t>
      </w:r>
      <w:r>
        <w:rPr>
          <w:rFonts w:eastAsia="IRNazanin" w:cs="IRNazanin"/>
          <w:color w:val="111111"/>
          <w:sz w:val="28"/>
          <w:szCs w:val="28"/>
          <w:rtl w:val="true"/>
          <w:lang w:bidi="fa-IR"/>
        </w:rPr>
        <w:t>.</w:t>
      </w:r>
    </w:p>
    <w:p>
      <w:pPr>
        <w:pStyle w:val="Heading2"/>
        <w:numPr>
          <w:ilvl w:val="1"/>
          <w:numId w:val="1"/>
        </w:numPr>
        <w:rPr/>
      </w:pPr>
      <w:bookmarkStart w:id="2943" w:name="__RefHeading___Toc251057_1738255347"/>
      <w:bookmarkStart w:id="2944" w:name="_Toc1295"/>
      <w:bookmarkEnd w:id="2943"/>
      <w:r>
        <w:rPr>
          <w:rtl w:val="true"/>
        </w:rPr>
        <w:t xml:space="preserve">قوله فی ج </w:t>
      </w:r>
      <w:r>
        <w:rPr/>
        <w:t>6</w:t>
      </w:r>
      <w:r>
        <w:rPr>
          <w:rtl w:val="true"/>
        </w:rPr>
        <w:t xml:space="preserve">، ص </w:t>
      </w:r>
      <w:r>
        <w:rPr/>
        <w:t>47</w:t>
      </w:r>
      <w:r>
        <w:rPr>
          <w:rtl w:val="true"/>
        </w:rPr>
        <w:t xml:space="preserve">، س </w:t>
      </w:r>
      <w:r>
        <w:rPr/>
        <w:t>14</w:t>
      </w:r>
      <w:r>
        <w:rPr>
          <w:rtl w:val="true"/>
        </w:rPr>
        <w:t>: «</w:t>
      </w:r>
      <w:r>
        <w:rPr>
          <w:rtl w:val="true"/>
        </w:rPr>
        <w:t>یتمسک بحدیث الرفع</w:t>
      </w:r>
      <w:r>
        <w:rPr>
          <w:rtl w:val="true"/>
        </w:rPr>
        <w:t>»</w:t>
      </w:r>
      <w:bookmarkEnd w:id="29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یتمسک بالاطلاق</w:t>
      </w:r>
      <w:r>
        <w:rPr>
          <w:rFonts w:eastAsia="IRNazanin" w:cs="IRNazanin"/>
          <w:color w:val="111111"/>
          <w:sz w:val="28"/>
          <w:szCs w:val="28"/>
          <w:rtl w:val="true"/>
          <w:lang w:bidi="fa-IR"/>
        </w:rPr>
        <w:t>.</w:t>
      </w:r>
    </w:p>
    <w:p>
      <w:pPr>
        <w:pStyle w:val="Heading2"/>
        <w:numPr>
          <w:ilvl w:val="1"/>
          <w:numId w:val="1"/>
        </w:numPr>
        <w:rPr/>
      </w:pPr>
      <w:bookmarkStart w:id="2945" w:name="__RefHeading___Toc251059_1738255347"/>
      <w:bookmarkStart w:id="2946" w:name="_Toc1296"/>
      <w:bookmarkEnd w:id="2945"/>
      <w:r>
        <w:rPr>
          <w:rtl w:val="true"/>
        </w:rPr>
        <w:t xml:space="preserve">قوله فی ج </w:t>
      </w:r>
      <w:r>
        <w:rPr/>
        <w:t>6</w:t>
      </w:r>
      <w:r>
        <w:rPr>
          <w:rtl w:val="true"/>
        </w:rPr>
        <w:t xml:space="preserve">، ص </w:t>
      </w:r>
      <w:r>
        <w:rPr/>
        <w:t>56</w:t>
      </w:r>
      <w:r>
        <w:rPr>
          <w:rtl w:val="true"/>
        </w:rPr>
        <w:t xml:space="preserve">، س </w:t>
      </w:r>
      <w:r>
        <w:rPr/>
        <w:t>21</w:t>
      </w:r>
      <w:r>
        <w:rPr>
          <w:rtl w:val="true"/>
        </w:rPr>
        <w:t>: «</w:t>
      </w:r>
      <w:r>
        <w:rPr>
          <w:rtl w:val="true"/>
        </w:rPr>
        <w:t>و لایبعد حمل الأخبار</w:t>
      </w:r>
      <w:r>
        <w:rPr>
          <w:rtl w:val="true"/>
        </w:rPr>
        <w:t>»</w:t>
      </w:r>
      <w:bookmarkEnd w:id="2946"/>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ذکر یظهر الجواب عن الاستدلال بتلک الاخبار لتخصیص الحقوق بالدیون کما فی ملحقات العروة للسید الطباطبائی قدس سره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احتمال ذلک فی تلک الاخبار لاوجه لرفع الید عن اطلاق حقوق الناس فی صحیح ابن مسلم و الاطلاق المذکور یشمل ما یقصد به المال کالوصیة و المعاملات کمالایخفی ولکن ظاهر خبر داود بن الحصین هو تخصیصه بالدین و کونه منوطا بما إذا لم یکن امراتان مع الرجل کما ان امراتین مع الرجل منوط بما إذا لم یکن الرجلان العدلان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bookmarkStart w:id="2947" w:name="pg14020_141043"/>
    </w:p>
    <w:p>
      <w:pPr>
        <w:pStyle w:val="Heading2"/>
        <w:numPr>
          <w:ilvl w:val="1"/>
          <w:numId w:val="1"/>
        </w:numPr>
        <w:rPr/>
      </w:pPr>
      <w:bookmarkStart w:id="2948" w:name="__RefHeading___Toc251061_1738255347"/>
      <w:bookmarkStart w:id="2949" w:name="_Toc1297"/>
      <w:bookmarkEnd w:id="2947"/>
      <w:bookmarkEnd w:id="2948"/>
      <w:r>
        <w:rPr>
          <w:rtl w:val="true"/>
        </w:rPr>
        <w:t xml:space="preserve">قوله فی ج </w:t>
      </w:r>
      <w:r>
        <w:rPr/>
        <w:t>6</w:t>
      </w:r>
      <w:r>
        <w:rPr>
          <w:rtl w:val="true"/>
        </w:rPr>
        <w:t xml:space="preserve">، ص </w:t>
      </w:r>
      <w:r>
        <w:rPr/>
        <w:t>57</w:t>
      </w:r>
      <w:r>
        <w:rPr>
          <w:rtl w:val="true"/>
        </w:rPr>
        <w:t xml:space="preserve">، س </w:t>
      </w:r>
      <w:r>
        <w:rPr/>
        <w:t>4</w:t>
      </w:r>
      <w:r>
        <w:rPr>
          <w:rtl w:val="true"/>
        </w:rPr>
        <w:t>: «</w:t>
      </w:r>
      <w:r>
        <w:rPr>
          <w:rtl w:val="true"/>
        </w:rPr>
        <w:t>المذکور التفرقة بین حقوق</w:t>
      </w:r>
      <w:r>
        <w:rPr>
          <w:rtl w:val="true"/>
        </w:rPr>
        <w:t>»</w:t>
      </w:r>
      <w:bookmarkEnd w:id="29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المقابلة هو تعمیم حقوق الناس لغیر الاموال و الدیون کالمعاملات و الوصایا و غیرهما مما به یقصد به المال بل الطلاق و القصاص فلاوجه لتخصیص حقوق الناس بخصوص الاموال و الدیون و علیه فتخصیص المحقق تلک الحقوق بالاموال و الاعیان کما تری لایقال أن المحقق ذکر الاموال و الاعیان من باب المثال فی مقابل الهلال و الحدود لانا نقول عطف القصاص و الطلاق بالحدود یشعر بجعلهما فی مقابل الاموال و الاعیان فشمول العبارة لمثل الوصیة مشکل کما لایخفی</w:t>
      </w:r>
      <w:r>
        <w:rPr>
          <w:rFonts w:eastAsia="IRNazanin" w:cs="IRNazanin"/>
          <w:color w:val="111111"/>
          <w:sz w:val="28"/>
          <w:szCs w:val="28"/>
          <w:rtl w:val="true"/>
          <w:lang w:bidi="fa-IR"/>
        </w:rPr>
        <w:t>.</w:t>
      </w:r>
    </w:p>
    <w:p>
      <w:pPr>
        <w:pStyle w:val="Heading2"/>
        <w:numPr>
          <w:ilvl w:val="1"/>
          <w:numId w:val="1"/>
        </w:numPr>
        <w:rPr/>
      </w:pPr>
      <w:bookmarkStart w:id="2950" w:name="__RefHeading___Toc251063_1738255347"/>
      <w:bookmarkStart w:id="2951" w:name="_Toc1298"/>
      <w:bookmarkEnd w:id="2950"/>
      <w:r>
        <w:rPr>
          <w:rtl w:val="true"/>
        </w:rPr>
        <w:t xml:space="preserve">قوله فی ج </w:t>
      </w:r>
      <w:r>
        <w:rPr/>
        <w:t>6</w:t>
      </w:r>
      <w:r>
        <w:rPr>
          <w:rtl w:val="true"/>
        </w:rPr>
        <w:t xml:space="preserve">، ص </w:t>
      </w:r>
      <w:r>
        <w:rPr/>
        <w:t>67</w:t>
      </w:r>
      <w:r>
        <w:rPr>
          <w:rtl w:val="true"/>
        </w:rPr>
        <w:t xml:space="preserve">، س </w:t>
      </w:r>
      <w:r>
        <w:rPr/>
        <w:t>5</w:t>
      </w:r>
      <w:r>
        <w:rPr>
          <w:rtl w:val="true"/>
        </w:rPr>
        <w:t>: «</w:t>
      </w:r>
      <w:r>
        <w:rPr>
          <w:rtl w:val="true"/>
        </w:rPr>
        <w:t>العرفی فقیل المدعی</w:t>
      </w:r>
      <w:r>
        <w:rPr>
          <w:rtl w:val="true"/>
        </w:rPr>
        <w:t>»</w:t>
      </w:r>
      <w:bookmarkEnd w:id="29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الیه یرجع ما قیل من ان المدعی هو الذی یلزم علی الاخر بشیء و هو ینکره و التداعی انما یکون فیما إذا کان کل منهما ملزما للآخر بشیء و هو ینکره</w:t>
      </w:r>
      <w:r>
        <w:rPr>
          <w:rFonts w:eastAsia="IRNazanin" w:cs="IRNazanin"/>
          <w:color w:val="111111"/>
          <w:sz w:val="28"/>
          <w:szCs w:val="28"/>
          <w:rtl w:val="true"/>
          <w:lang w:bidi="fa-IR"/>
        </w:rPr>
        <w:t>.</w:t>
      </w:r>
    </w:p>
    <w:p>
      <w:pPr>
        <w:pStyle w:val="Heading2"/>
        <w:numPr>
          <w:ilvl w:val="1"/>
          <w:numId w:val="1"/>
        </w:numPr>
        <w:rPr/>
      </w:pPr>
      <w:bookmarkStart w:id="2952" w:name="__RefHeading___Toc251065_1738255347"/>
      <w:bookmarkStart w:id="2953" w:name="_Toc1299"/>
      <w:bookmarkEnd w:id="2952"/>
      <w:r>
        <w:rPr>
          <w:rtl w:val="true"/>
        </w:rPr>
        <w:t xml:space="preserve">قوله فی ج </w:t>
      </w:r>
      <w:r>
        <w:rPr/>
        <w:t>6</w:t>
      </w:r>
      <w:r>
        <w:rPr>
          <w:rtl w:val="true"/>
        </w:rPr>
        <w:t xml:space="preserve">، ص </w:t>
      </w:r>
      <w:r>
        <w:rPr/>
        <w:t>67</w:t>
      </w:r>
      <w:r>
        <w:rPr>
          <w:rtl w:val="true"/>
        </w:rPr>
        <w:t xml:space="preserve">، س </w:t>
      </w:r>
      <w:r>
        <w:rPr/>
        <w:t>16</w:t>
      </w:r>
      <w:r>
        <w:rPr>
          <w:rtl w:val="true"/>
        </w:rPr>
        <w:t>: «</w:t>
      </w:r>
      <w:r>
        <w:rPr>
          <w:rtl w:val="true"/>
        </w:rPr>
        <w:t>و غیر مسموع بنظر</w:t>
      </w:r>
      <w:r>
        <w:rPr>
          <w:rtl w:val="true"/>
        </w:rPr>
        <w:t>»</w:t>
      </w:r>
      <w:bookmarkEnd w:id="29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امکان المنع لان قول الثقه مما علیه بناء العقلاء کما أن اصالة الصحیحة أیضا کذلک فکیف لایکون الموردان المذکوران غیر مسموع بنظر العرف</w:t>
      </w:r>
      <w:r>
        <w:rPr>
          <w:rFonts w:eastAsia="IRNazanin" w:cs="IRNazanin"/>
          <w:color w:val="111111"/>
          <w:sz w:val="28"/>
          <w:szCs w:val="28"/>
          <w:rtl w:val="true"/>
          <w:lang w:bidi="fa-IR"/>
        </w:rPr>
        <w:t>.</w:t>
      </w:r>
    </w:p>
    <w:p>
      <w:pPr>
        <w:pStyle w:val="Heading2"/>
        <w:numPr>
          <w:ilvl w:val="1"/>
          <w:numId w:val="1"/>
        </w:numPr>
        <w:rPr/>
      </w:pPr>
      <w:bookmarkStart w:id="2954" w:name="__RefHeading___Toc251067_1738255347"/>
      <w:bookmarkStart w:id="2955" w:name="_Toc1300"/>
      <w:bookmarkEnd w:id="2954"/>
      <w:r>
        <w:rPr>
          <w:rtl w:val="true"/>
        </w:rPr>
        <w:t xml:space="preserve">قوله فی ج </w:t>
      </w:r>
      <w:r>
        <w:rPr/>
        <w:t>6</w:t>
      </w:r>
      <w:r>
        <w:rPr>
          <w:rtl w:val="true"/>
        </w:rPr>
        <w:t xml:space="preserve">، ص </w:t>
      </w:r>
      <w:r>
        <w:rPr/>
        <w:t>67</w:t>
      </w:r>
      <w:r>
        <w:rPr>
          <w:rtl w:val="true"/>
        </w:rPr>
        <w:t xml:space="preserve">، س </w:t>
      </w:r>
      <w:r>
        <w:rPr/>
        <w:t>18</w:t>
      </w:r>
      <w:r>
        <w:rPr>
          <w:rtl w:val="true"/>
        </w:rPr>
        <w:t>: «</w:t>
      </w:r>
      <w:r>
        <w:rPr>
          <w:rtl w:val="true"/>
        </w:rPr>
        <w:t>لکن بناء الفقهاء</w:t>
      </w:r>
      <w:r>
        <w:rPr>
          <w:rtl w:val="true"/>
        </w:rPr>
        <w:t>»</w:t>
      </w:r>
      <w:bookmarkEnd w:id="2955"/>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ما فیه مع ما مر فی صدر العبارة من أن المدعی و المدعی علیه</w:t>
      </w:r>
      <w:bookmarkStart w:id="2956" w:name="pg14020_141045"/>
    </w:p>
    <w:p>
      <w:pPr>
        <w:pStyle w:val="BookText"/>
        <w:rPr/>
      </w:pPr>
      <w:bookmarkEnd w:id="2956"/>
      <w:r>
        <w:rPr>
          <w:rFonts w:ascii="IRNazanin" w:hAnsi="IRNazanin" w:eastAsia="IRNazanin"/>
          <w:color w:val="111111"/>
          <w:sz w:val="28"/>
          <w:sz w:val="28"/>
          <w:szCs w:val="28"/>
          <w:rtl w:val="true"/>
          <w:lang w:bidi="fa-IR"/>
        </w:rPr>
        <w:t>لم یثبت لهما معنی شرعی فیحمل علی المعنی العرفی ففی الفرض المذکور کانت العبرة بنظر العرف کسایر الموضوعات العرفیة و أما عدم کون قوله موافقا للأصل المعتبر عند العرف فلایضر بعد کون الملاک هو الصدق العرفی و أما موافقته مع الأصل المعتبر فهو أمر یذکر للتعریف و هو کسایر التعریفات لایتم فافهم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p>
    <w:p>
      <w:pPr>
        <w:pStyle w:val="Heading2"/>
        <w:numPr>
          <w:ilvl w:val="1"/>
          <w:numId w:val="1"/>
        </w:numPr>
        <w:rPr/>
      </w:pPr>
      <w:bookmarkStart w:id="2957" w:name="__RefHeading___Toc251069_1738255347"/>
      <w:bookmarkStart w:id="2958" w:name="_Toc1301"/>
      <w:bookmarkEnd w:id="2957"/>
      <w:r>
        <w:rPr>
          <w:rtl w:val="true"/>
        </w:rPr>
        <w:t xml:space="preserve">قوله فی ج </w:t>
      </w:r>
      <w:r>
        <w:rPr/>
        <w:t>6</w:t>
      </w:r>
      <w:r>
        <w:rPr>
          <w:rtl w:val="true"/>
        </w:rPr>
        <w:t xml:space="preserve">، ص </w:t>
      </w:r>
      <w:r>
        <w:rPr/>
        <w:t>103</w:t>
      </w:r>
      <w:r>
        <w:rPr>
          <w:rtl w:val="true"/>
        </w:rPr>
        <w:t xml:space="preserve">، س </w:t>
      </w:r>
      <w:r>
        <w:rPr/>
        <w:t>7</w:t>
      </w:r>
      <w:r>
        <w:rPr>
          <w:rtl w:val="true"/>
        </w:rPr>
        <w:t>: «</w:t>
      </w:r>
      <w:r>
        <w:rPr>
          <w:rtl w:val="true"/>
        </w:rPr>
        <w:t>و یظهر منه اعتبار</w:t>
      </w:r>
      <w:r>
        <w:rPr>
          <w:rtl w:val="true"/>
        </w:rPr>
        <w:t>»</w:t>
      </w:r>
      <w:bookmarkEnd w:id="29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اعتبار کونهما ذمیین فیقید بها سایر المطلقات بعد کون الروایة معمولا بها</w:t>
      </w:r>
      <w:r>
        <w:rPr>
          <w:rFonts w:eastAsia="IRNazanin" w:cs="IRNazanin"/>
          <w:color w:val="111111"/>
          <w:sz w:val="28"/>
          <w:szCs w:val="28"/>
          <w:rtl w:val="true"/>
          <w:lang w:bidi="fa-IR"/>
        </w:rPr>
        <w:t>.</w:t>
      </w:r>
    </w:p>
    <w:p>
      <w:pPr>
        <w:pStyle w:val="Heading2"/>
        <w:numPr>
          <w:ilvl w:val="1"/>
          <w:numId w:val="1"/>
        </w:numPr>
        <w:rPr/>
      </w:pPr>
      <w:bookmarkStart w:id="2959" w:name="__RefHeading___Toc251071_1738255347"/>
      <w:bookmarkStart w:id="2960" w:name="_Toc1302"/>
      <w:bookmarkEnd w:id="2959"/>
      <w:r>
        <w:rPr>
          <w:rtl w:val="true"/>
        </w:rPr>
        <w:t xml:space="preserve">قوله فی ج </w:t>
      </w:r>
      <w:r>
        <w:rPr/>
        <w:t>6</w:t>
      </w:r>
      <w:r>
        <w:rPr>
          <w:rtl w:val="true"/>
        </w:rPr>
        <w:t xml:space="preserve">، ص </w:t>
      </w:r>
      <w:r>
        <w:rPr/>
        <w:t>104</w:t>
      </w:r>
      <w:r>
        <w:rPr>
          <w:rtl w:val="true"/>
        </w:rPr>
        <w:t xml:space="preserve">، س </w:t>
      </w:r>
      <w:r>
        <w:rPr/>
        <w:t>2</w:t>
      </w:r>
      <w:r>
        <w:rPr>
          <w:rtl w:val="true"/>
        </w:rPr>
        <w:t>: «</w:t>
      </w:r>
      <w:r>
        <w:rPr>
          <w:rtl w:val="true"/>
        </w:rPr>
        <w:t>لکن یعارض بالتقیید</w:t>
      </w:r>
      <w:r>
        <w:rPr>
          <w:rtl w:val="true"/>
        </w:rPr>
        <w:t>»</w:t>
      </w:r>
      <w:bookmarkEnd w:id="29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الظاهر ان ذکر ارض الغربة فی بعض الروایات من باب التوطئة لعدم وجدان المسلم العادل کما یشهد له کلمة الفاء فی صحیحة احمد بن عمر حیث قال و ذلک إذا مات الرجل بارض غربة فلم یجد مسلمین الخ و فی روایة حمزة بن حمران حیث قال و انما ذلک إذا کان الرجل المسلم فی ارض غربة فطلب رجلین مسلمین لیشهدهما علی وصیته فلم یجد مسلمین الخ و علیه فالتقید بالسفر غیر ثابت فیمکن الأخذ بالمطلقات کصحیح الحلبی نعم إن لم یوجد من أهل ملتهم جازت شهادة غیرهم الحدیث</w:t>
      </w:r>
      <w:r>
        <w:rPr>
          <w:rFonts w:eastAsia="IRNazanin" w:cs="IRNazanin"/>
          <w:color w:val="111111"/>
          <w:sz w:val="28"/>
          <w:szCs w:val="28"/>
          <w:rtl w:val="true"/>
          <w:lang w:bidi="fa-IR"/>
        </w:rPr>
        <w:t>.</w:t>
      </w:r>
    </w:p>
    <w:p>
      <w:pPr>
        <w:pStyle w:val="Heading2"/>
        <w:numPr>
          <w:ilvl w:val="1"/>
          <w:numId w:val="1"/>
        </w:numPr>
        <w:rPr/>
      </w:pPr>
      <w:bookmarkStart w:id="2961" w:name="__RefHeading___Toc251073_1738255347"/>
      <w:bookmarkStart w:id="2962" w:name="_Toc1303"/>
      <w:bookmarkEnd w:id="2961"/>
      <w:r>
        <w:rPr>
          <w:rtl w:val="true"/>
        </w:rPr>
        <w:t xml:space="preserve">قوله فی ج </w:t>
      </w:r>
      <w:r>
        <w:rPr/>
        <w:t>6</w:t>
      </w:r>
      <w:r>
        <w:rPr>
          <w:rtl w:val="true"/>
        </w:rPr>
        <w:t xml:space="preserve">، ص </w:t>
      </w:r>
      <w:r>
        <w:rPr/>
        <w:t>113</w:t>
      </w:r>
      <w:r>
        <w:rPr>
          <w:rtl w:val="true"/>
        </w:rPr>
        <w:t>، س</w:t>
      </w:r>
      <w:r>
        <w:rPr>
          <w:rtl w:val="true"/>
        </w:rPr>
        <w:t xml:space="preserve">: </w:t>
      </w:r>
      <w:r>
        <w:rPr/>
        <w:t>6</w:t>
      </w:r>
      <w:r>
        <w:rPr>
          <w:rtl w:val="true"/>
        </w:rPr>
        <w:t xml:space="preserve"> «</w:t>
      </w:r>
      <w:r>
        <w:rPr>
          <w:rtl w:val="true"/>
        </w:rPr>
        <w:t>حرمته آب عن التخصیص</w:t>
      </w:r>
      <w:r>
        <w:rPr>
          <w:rtl w:val="true"/>
        </w:rPr>
        <w:t>»</w:t>
      </w:r>
      <w:bookmarkEnd w:id="2962"/>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علیه الصلوة و السلام فی روایة الاعمش و الملاهی التی تصد عن ذکر الله</w:t>
      </w:r>
      <w:r>
        <w:rPr>
          <w:rFonts w:eastAsia="IRNazanin" w:cs="IRNazanin"/>
          <w:color w:val="111111"/>
          <w:sz w:val="28"/>
          <w:szCs w:val="28"/>
          <w:rtl w:val="true"/>
          <w:lang w:bidi="fa-IR"/>
        </w:rPr>
        <w:t>.</w:t>
      </w:r>
      <w:bookmarkStart w:id="2963" w:name="pg14020_141047"/>
    </w:p>
    <w:p>
      <w:pPr>
        <w:pStyle w:val="Heading2"/>
        <w:numPr>
          <w:ilvl w:val="1"/>
          <w:numId w:val="1"/>
        </w:numPr>
        <w:rPr/>
      </w:pPr>
      <w:bookmarkStart w:id="2964" w:name="__RefHeading___Toc251075_1738255347"/>
      <w:bookmarkStart w:id="2965" w:name="_Toc1304"/>
      <w:bookmarkEnd w:id="2963"/>
      <w:bookmarkEnd w:id="2964"/>
      <w:r>
        <w:rPr>
          <w:rtl w:val="true"/>
        </w:rPr>
        <w:t xml:space="preserve">قوله فی ج </w:t>
      </w:r>
      <w:r>
        <w:rPr/>
        <w:t>6</w:t>
      </w:r>
      <w:r>
        <w:rPr>
          <w:rtl w:val="true"/>
        </w:rPr>
        <w:t xml:space="preserve">، ص </w:t>
      </w:r>
      <w:r>
        <w:rPr/>
        <w:t>113</w:t>
      </w:r>
      <w:r>
        <w:rPr>
          <w:rtl w:val="true"/>
        </w:rPr>
        <w:t xml:space="preserve">، س </w:t>
      </w:r>
      <w:r>
        <w:rPr/>
        <w:t>14</w:t>
      </w:r>
      <w:r>
        <w:rPr>
          <w:rtl w:val="true"/>
        </w:rPr>
        <w:t>: «</w:t>
      </w:r>
      <w:r>
        <w:rPr>
          <w:rtl w:val="true"/>
        </w:rPr>
        <w:t>اللهو فیها بملاحظة</w:t>
      </w:r>
      <w:r>
        <w:rPr>
          <w:rtl w:val="true"/>
        </w:rPr>
        <w:t>»</w:t>
      </w:r>
      <w:bookmarkEnd w:id="29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العرائس</w:t>
      </w:r>
      <w:r>
        <w:rPr>
          <w:rFonts w:eastAsia="IRNazanin" w:cs="IRNazanin"/>
          <w:color w:val="111111"/>
          <w:sz w:val="28"/>
          <w:szCs w:val="28"/>
          <w:rtl w:val="true"/>
          <w:lang w:bidi="fa-IR"/>
        </w:rPr>
        <w:t>.</w:t>
      </w:r>
    </w:p>
    <w:p>
      <w:pPr>
        <w:pStyle w:val="Heading2"/>
        <w:numPr>
          <w:ilvl w:val="1"/>
          <w:numId w:val="1"/>
        </w:numPr>
        <w:rPr/>
      </w:pPr>
      <w:bookmarkStart w:id="2966" w:name="__RefHeading___Toc251077_1738255347"/>
      <w:bookmarkStart w:id="2967" w:name="_Toc1305"/>
      <w:bookmarkEnd w:id="2966"/>
      <w:r>
        <w:rPr>
          <w:rtl w:val="true"/>
        </w:rPr>
        <w:t xml:space="preserve">قوله فی ج </w:t>
      </w:r>
      <w:r>
        <w:rPr/>
        <w:t>6</w:t>
      </w:r>
      <w:r>
        <w:rPr>
          <w:rtl w:val="true"/>
        </w:rPr>
        <w:t xml:space="preserve">، ص </w:t>
      </w:r>
      <w:r>
        <w:rPr/>
        <w:t>132</w:t>
      </w:r>
      <w:r>
        <w:rPr>
          <w:rtl w:val="true"/>
        </w:rPr>
        <w:t xml:space="preserve">، س </w:t>
      </w:r>
      <w:r>
        <w:rPr/>
        <w:t>18</w:t>
      </w:r>
      <w:r>
        <w:rPr>
          <w:rtl w:val="true"/>
        </w:rPr>
        <w:t>: «</w:t>
      </w:r>
      <w:r>
        <w:rPr>
          <w:rtl w:val="true"/>
        </w:rPr>
        <w:t>تأمل فإن الرضاع</w:t>
      </w:r>
      <w:r>
        <w:rPr>
          <w:rtl w:val="true"/>
        </w:rPr>
        <w:t>»</w:t>
      </w:r>
      <w:bookmarkEnd w:id="29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قوله علیه السلام و لایجوز للرجال النظر الیه ظاهر فی غیر المحارم و هو موجود فی المقام فلاوجه للتامل فالاظهر هو جواز شهادة النساء منفردات و منضمات مع الرجال بان یشهد امراتان و رجل لان لشهادة النسوان اذا صحت منفردة صحت منضمة بطریق اولی کمالایخفی</w:t>
      </w:r>
      <w:r>
        <w:rPr>
          <w:rFonts w:eastAsia="IRNazanin" w:cs="IRNazanin"/>
          <w:color w:val="111111"/>
          <w:sz w:val="28"/>
          <w:szCs w:val="28"/>
          <w:rtl w:val="true"/>
          <w:lang w:bidi="fa-IR"/>
        </w:rPr>
        <w:t>.</w:t>
      </w:r>
    </w:p>
    <w:p>
      <w:pPr>
        <w:pStyle w:val="Heading2"/>
        <w:numPr>
          <w:ilvl w:val="1"/>
          <w:numId w:val="1"/>
        </w:numPr>
        <w:rPr/>
      </w:pPr>
      <w:bookmarkStart w:id="2968" w:name="__RefHeading___Toc251079_1738255347"/>
      <w:bookmarkStart w:id="2969" w:name="_Toc1306"/>
      <w:bookmarkEnd w:id="2968"/>
      <w:r>
        <w:rPr>
          <w:rtl w:val="true"/>
        </w:rPr>
        <w:t xml:space="preserve">قوله فی ج </w:t>
      </w:r>
      <w:r>
        <w:rPr/>
        <w:t>6</w:t>
      </w:r>
      <w:r>
        <w:rPr>
          <w:rtl w:val="true"/>
        </w:rPr>
        <w:t xml:space="preserve">، ص </w:t>
      </w:r>
      <w:r>
        <w:rPr/>
        <w:t>134</w:t>
      </w:r>
      <w:r>
        <w:rPr>
          <w:rtl w:val="true"/>
        </w:rPr>
        <w:t xml:space="preserve">، س </w:t>
      </w:r>
      <w:r>
        <w:rPr/>
        <w:t>17</w:t>
      </w:r>
      <w:r>
        <w:rPr>
          <w:rtl w:val="true"/>
        </w:rPr>
        <w:t>: «</w:t>
      </w:r>
      <w:r>
        <w:rPr>
          <w:rtl w:val="true"/>
        </w:rPr>
        <w:t>و أما قبول شهادتهن</w:t>
      </w:r>
      <w:r>
        <w:rPr>
          <w:rtl w:val="true"/>
        </w:rPr>
        <w:t>»</w:t>
      </w:r>
      <w:bookmarkEnd w:id="2969"/>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مقتضی الایة المبارکة هو ان شهادة المراتین مع الرجل الواحد فیما إذا لم یکن الرجلان و هو یوجب تقید سایر المطلقات و یدل علیه أیضا خبر داود بن الحصین عن أبی عبدالله علیه السلام سالته عن شهادة النساء فی النکاح بلا رجل معهن الی أن قال و کان أمیرالمؤمنین علیه السلام یجیز شهادة المراتین فی النکاح عند الانکار و لایجیز فی الطلاق إلا شاهدین عدلین فقلت فانی ذکر الله تعالی قوله فرجل و امراتان فقال ذلک فی الدین إذا لم یکن رجلان فرجل و امراتان و رجل واحد و یمین المدعی إذا لم یکن امراتان قضی بذلک رسول الله صلی الله علیه و آله و سلم وامیرالمؤمنین علیه السلام بعده عندکم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کتاب الشهادات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ظاهر عبارات توضیح المسائل و غیره من الکتب هو عدم تقید</w:t>
      </w:r>
      <w:bookmarkStart w:id="2970" w:name="pg14020_141049"/>
    </w:p>
    <w:p>
      <w:pPr>
        <w:pStyle w:val="BookText"/>
        <w:rPr/>
      </w:pPr>
      <w:bookmarkEnd w:id="2970"/>
      <w:r>
        <w:rPr>
          <w:rFonts w:ascii="IRNazanin" w:hAnsi="IRNazanin" w:eastAsia="IRNazanin"/>
          <w:color w:val="111111"/>
          <w:sz w:val="28"/>
          <w:sz w:val="28"/>
          <w:szCs w:val="28"/>
          <w:rtl w:val="true"/>
          <w:lang w:bidi="fa-IR"/>
        </w:rPr>
        <w:t>کفایة شهادة الرجل و المراتین بما إذا لم یکن الرجلان العدلین و لعلهم لم یفهموا من الایة المبارکة التقیید ولکنه مشکل</w:t>
      </w:r>
      <w:r>
        <w:rPr>
          <w:rFonts w:eastAsia="IRNazanin" w:cs="IRNazanin"/>
          <w:color w:val="111111"/>
          <w:sz w:val="28"/>
          <w:szCs w:val="28"/>
          <w:rtl w:val="true"/>
          <w:lang w:bidi="fa-IR"/>
        </w:rPr>
        <w:t>.</w:t>
      </w:r>
    </w:p>
    <w:p>
      <w:pPr>
        <w:pStyle w:val="Heading2"/>
        <w:numPr>
          <w:ilvl w:val="1"/>
          <w:numId w:val="1"/>
        </w:numPr>
        <w:rPr/>
      </w:pPr>
      <w:bookmarkStart w:id="2971" w:name="__RefHeading___Toc251081_1738255347"/>
      <w:bookmarkStart w:id="2972" w:name="_Toc1307"/>
      <w:bookmarkEnd w:id="2971"/>
      <w:r>
        <w:rPr>
          <w:rtl w:val="true"/>
        </w:rPr>
        <w:t xml:space="preserve">قوله فی ج </w:t>
      </w:r>
      <w:r>
        <w:rPr/>
        <w:t>6</w:t>
      </w:r>
      <w:r>
        <w:rPr>
          <w:rtl w:val="true"/>
        </w:rPr>
        <w:t xml:space="preserve">، ص </w:t>
      </w:r>
      <w:r>
        <w:rPr/>
        <w:t>137</w:t>
      </w:r>
      <w:r>
        <w:rPr>
          <w:rtl w:val="true"/>
        </w:rPr>
        <w:t xml:space="preserve">، س </w:t>
      </w:r>
      <w:r>
        <w:rPr/>
        <w:t>15</w:t>
      </w:r>
      <w:r>
        <w:rPr>
          <w:rtl w:val="true"/>
        </w:rPr>
        <w:t>: «</w:t>
      </w:r>
      <w:r>
        <w:rPr>
          <w:rtl w:val="true"/>
        </w:rPr>
        <w:t>أنه لایستفاد مما ذکر</w:t>
      </w:r>
      <w:r>
        <w:rPr>
          <w:rtl w:val="true"/>
        </w:rPr>
        <w:t>»</w:t>
      </w:r>
      <w:bookmarkEnd w:id="29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فما ذهب الیه فی الجواهر منظور فیه حیث قال لایغیر فی قبول شهادتین هنا فقد الرجال للاطلاق خلافا للمحکی عن الاسکافی و الطوسی فاشترطاه انتهی اللهم إلا أن یقال خصوصیة المورد فی روایة ربعی لاتضر باطلاق الجواب حیث قال یجاز ربع ما اوصی بحساب شهادتها ولکن مع رجوع الضمیر فی قوله اوصی الی الرجل المذکور مع عدم وجود رجل معه لایساعد الاطلاق و هکذا الأمر فی الخبر الثانی الحاکی قضاء مولینا أمیرالمؤمنین علیه السلام فان الضمیر فی قوله إذا کانت مسلمة راجعة الی المراة المذکورة یوصف انها لم یشهدها الا امراة</w:t>
      </w:r>
      <w:r>
        <w:rPr>
          <w:rFonts w:eastAsia="IRNazanin" w:cs="IRNazanin"/>
          <w:color w:val="111111"/>
          <w:sz w:val="28"/>
          <w:szCs w:val="28"/>
          <w:rtl w:val="true"/>
          <w:lang w:bidi="fa-IR"/>
        </w:rPr>
        <w:t>.</w:t>
      </w:r>
    </w:p>
    <w:p>
      <w:pPr>
        <w:pStyle w:val="Heading2"/>
        <w:numPr>
          <w:ilvl w:val="1"/>
          <w:numId w:val="1"/>
        </w:numPr>
        <w:rPr/>
      </w:pPr>
      <w:bookmarkStart w:id="2973" w:name="__RefHeading___Toc251083_1738255347"/>
      <w:bookmarkStart w:id="2974" w:name="_Toc1308"/>
      <w:bookmarkEnd w:id="2973"/>
      <w:r>
        <w:rPr>
          <w:rtl w:val="true"/>
        </w:rPr>
        <w:t xml:space="preserve">قوله فی ج </w:t>
      </w:r>
      <w:r>
        <w:rPr/>
        <w:t>6</w:t>
      </w:r>
      <w:r>
        <w:rPr>
          <w:rtl w:val="true"/>
        </w:rPr>
        <w:t xml:space="preserve">، ص </w:t>
      </w:r>
      <w:r>
        <w:rPr/>
        <w:t>141</w:t>
      </w:r>
      <w:r>
        <w:rPr>
          <w:rtl w:val="true"/>
        </w:rPr>
        <w:t xml:space="preserve">، س </w:t>
      </w:r>
      <w:r>
        <w:rPr/>
        <w:t>5</w:t>
      </w:r>
      <w:r>
        <w:rPr>
          <w:rtl w:val="true"/>
        </w:rPr>
        <w:t>: «</w:t>
      </w:r>
      <w:r>
        <w:rPr>
          <w:rtl w:val="true"/>
        </w:rPr>
        <w:t>أو الاطمینان بلاحجة</w:t>
      </w:r>
      <w:r>
        <w:rPr>
          <w:rtl w:val="true"/>
        </w:rPr>
        <w:t>»</w:t>
      </w:r>
      <w:bookmarkEnd w:id="29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کالدمل و نحوه</w:t>
      </w:r>
      <w:r>
        <w:rPr>
          <w:rFonts w:eastAsia="IRNazanin" w:cs="IRNazanin"/>
          <w:color w:val="111111"/>
          <w:sz w:val="28"/>
          <w:szCs w:val="28"/>
          <w:rtl w:val="true"/>
          <w:lang w:bidi="fa-IR"/>
        </w:rPr>
        <w:t>.</w:t>
      </w:r>
    </w:p>
    <w:p>
      <w:pPr>
        <w:pStyle w:val="Heading2"/>
        <w:numPr>
          <w:ilvl w:val="1"/>
          <w:numId w:val="1"/>
        </w:numPr>
        <w:rPr/>
      </w:pPr>
      <w:bookmarkStart w:id="2975" w:name="__RefHeading___Toc251085_1738255347"/>
      <w:bookmarkStart w:id="2976" w:name="_Toc1309"/>
      <w:bookmarkEnd w:id="2975"/>
      <w:r>
        <w:rPr>
          <w:rtl w:val="true"/>
        </w:rPr>
        <w:t xml:space="preserve">قوله فی ج </w:t>
      </w:r>
      <w:r>
        <w:rPr/>
        <w:t>6</w:t>
      </w:r>
      <w:r>
        <w:rPr>
          <w:rtl w:val="true"/>
        </w:rPr>
        <w:t xml:space="preserve">، ص </w:t>
      </w:r>
      <w:r>
        <w:rPr/>
        <w:t>154</w:t>
      </w:r>
      <w:r>
        <w:rPr>
          <w:rtl w:val="true"/>
        </w:rPr>
        <w:t xml:space="preserve">، س </w:t>
      </w:r>
      <w:r>
        <w:rPr/>
        <w:t>15</w:t>
      </w:r>
      <w:r>
        <w:rPr>
          <w:rtl w:val="true"/>
        </w:rPr>
        <w:t>: «</w:t>
      </w:r>
      <w:r>
        <w:rPr>
          <w:rtl w:val="true"/>
        </w:rPr>
        <w:t>و أما المعارضة لما دل</w:t>
      </w:r>
      <w:r>
        <w:rPr>
          <w:rtl w:val="true"/>
        </w:rPr>
        <w:t>»</w:t>
      </w:r>
      <w:bookmarkEnd w:id="2976"/>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النسبة بینهما و بین ما دل علی اشتراط عدم حضور الاصل هو انهما اخصین مطلقا منه و مقتضی القاعدة هو تقدیمهما علیه کما ذهب الیه فی المستند</w:t>
      </w:r>
      <w:r>
        <w:rPr>
          <w:rFonts w:eastAsia="IRNazanin" w:cs="IRNazanin"/>
          <w:color w:val="111111"/>
          <w:sz w:val="28"/>
          <w:szCs w:val="28"/>
          <w:rtl w:val="true"/>
          <w:lang w:bidi="fa-IR"/>
        </w:rPr>
        <w:t>.</w:t>
      </w:r>
      <w:bookmarkStart w:id="2977" w:name="pg14020_141051"/>
    </w:p>
    <w:p>
      <w:pPr>
        <w:pStyle w:val="Heading2"/>
        <w:numPr>
          <w:ilvl w:val="1"/>
          <w:numId w:val="1"/>
        </w:numPr>
        <w:rPr/>
      </w:pPr>
      <w:bookmarkStart w:id="2978" w:name="__RefHeading___Toc251087_1738255347"/>
      <w:bookmarkStart w:id="2979" w:name="_Toc1310"/>
      <w:bookmarkEnd w:id="2977"/>
      <w:bookmarkEnd w:id="2978"/>
      <w:r>
        <w:rPr>
          <w:rtl w:val="true"/>
        </w:rPr>
        <w:t xml:space="preserve">قوله فی ج </w:t>
      </w:r>
      <w:r>
        <w:rPr/>
        <w:t>6</w:t>
      </w:r>
      <w:r>
        <w:rPr>
          <w:rtl w:val="true"/>
        </w:rPr>
        <w:t xml:space="preserve">، ص </w:t>
      </w:r>
      <w:r>
        <w:rPr/>
        <w:t>163</w:t>
      </w:r>
      <w:r>
        <w:rPr>
          <w:rtl w:val="true"/>
        </w:rPr>
        <w:t xml:space="preserve">، س </w:t>
      </w:r>
      <w:r>
        <w:rPr/>
        <w:t>5</w:t>
      </w:r>
      <w:r>
        <w:rPr>
          <w:rtl w:val="true"/>
        </w:rPr>
        <w:t>: «</w:t>
      </w:r>
      <w:r>
        <w:rPr>
          <w:rtl w:val="true"/>
        </w:rPr>
        <w:t>و أقسامه ثلاثة</w:t>
      </w:r>
      <w:r>
        <w:rPr>
          <w:rtl w:val="true"/>
        </w:rPr>
        <w:t>:»</w:t>
      </w:r>
      <w:bookmarkEnd w:id="29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هنا قسم لایدخل فی هذه الثلاثة و هو ما إذا کان سبب القتل نفس المقتول کما إذا القی نفسه فی امام السیارة فی حال لایتمکن السائق من التوقف مع کونه فی مقدار الحرکة مجازا فان المقتول قتل بسبب نفسه و کان السبب فی المقام اقوی من المباشر ففی هذا الفرض لاقصاص علی السائق ولادیة علیه و لاعلی عاقلته و لافرق فی ذلک بین کون ذلک عن عمد أو سهو أو غیر ذلک ولکن ربما یقال أن مع عدم قصد العابر الاهدار امکن ان یدرج فی الخطاء فان السائق قصد العبور ولکن یخطأ عبوره بتلاقی العابر کما قصد الصید فیخطأ السهم الی انسان فقتله فتأمل نعم لو القی شخص شخصا اخر فی امام السیارة المذکورة کان الشخص الملقی عامدا و علیه القصاص لو قصد القتل أو علم بمعرضیة ذلک للقتل و القاه و إن قصد تعقیبه لامر اخر لا القائه امام السیاره فاتفق ذلک دخل فی شبه العمد أو الخطاء و لو اخبر مهرة تعمیر السیارة بکونها صحیحة فاغتر السائق بذلک و رکب فاتفق الاختلال و انجر الی قتل و خسارة ذهب المرجع الدینی السید الکلبایکانی قدس سره الی أن الضمان علی الغار</w:t>
      </w:r>
      <w:r>
        <w:rPr>
          <w:rFonts w:eastAsia="IRNazanin" w:cs="IRNazanin"/>
          <w:color w:val="111111"/>
          <w:sz w:val="28"/>
          <w:szCs w:val="28"/>
          <w:rtl w:val="true"/>
          <w:lang w:bidi="fa-IR"/>
        </w:rPr>
        <w:t>.</w:t>
      </w:r>
    </w:p>
    <w:p>
      <w:pPr>
        <w:pStyle w:val="Heading2"/>
        <w:numPr>
          <w:ilvl w:val="1"/>
          <w:numId w:val="1"/>
        </w:numPr>
        <w:rPr/>
      </w:pPr>
      <w:bookmarkStart w:id="2980" w:name="__RefHeading___Toc251089_1738255347"/>
      <w:bookmarkStart w:id="2981" w:name="_Toc1311"/>
      <w:bookmarkEnd w:id="2980"/>
      <w:r>
        <w:rPr>
          <w:rtl w:val="true"/>
        </w:rPr>
        <w:t xml:space="preserve">قوله فی ج </w:t>
      </w:r>
      <w:r>
        <w:rPr/>
        <w:t>6</w:t>
      </w:r>
      <w:r>
        <w:rPr>
          <w:rtl w:val="true"/>
        </w:rPr>
        <w:t xml:space="preserve">، ص </w:t>
      </w:r>
      <w:r>
        <w:rPr/>
        <w:t>163</w:t>
      </w:r>
      <w:r>
        <w:rPr>
          <w:rtl w:val="true"/>
        </w:rPr>
        <w:t xml:space="preserve">، س </w:t>
      </w:r>
      <w:r>
        <w:rPr/>
        <w:t>12</w:t>
      </w:r>
      <w:r>
        <w:rPr>
          <w:rtl w:val="true"/>
        </w:rPr>
        <w:t>: «</w:t>
      </w:r>
      <w:r>
        <w:rPr>
          <w:rtl w:val="true"/>
        </w:rPr>
        <w:t>بما یقتل غالبا</w:t>
      </w:r>
      <w:r>
        <w:rPr>
          <w:rtl w:val="true"/>
        </w:rPr>
        <w:t>»</w:t>
      </w:r>
      <w:bookmarkEnd w:id="2981"/>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لو نادرا کما صرح به 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اما تحقق العمد مع قصد القتل بما یقتل و لو نادرا فلا اشکال فیه فراجع</w:t>
      </w:r>
      <w:r>
        <w:rPr>
          <w:rFonts w:eastAsia="IRNazanin" w:cs="IRNazanin"/>
          <w:color w:val="111111"/>
          <w:sz w:val="28"/>
          <w:szCs w:val="28"/>
          <w:rtl w:val="true"/>
          <w:lang w:bidi="fa-IR"/>
        </w:rPr>
        <w:t>.</w:t>
      </w:r>
      <w:bookmarkStart w:id="2982" w:name="pg14020_141053"/>
    </w:p>
    <w:p>
      <w:pPr>
        <w:pStyle w:val="BookText"/>
        <w:rPr/>
      </w:pPr>
      <w:bookmarkEnd w:id="2982"/>
      <w:r>
        <w:rPr>
          <w:rFonts w:eastAsia="Times New Roman" w:cs="Times New Roman" w:ascii="Times New Roman" w:hAnsi="Times New Roman"/>
          <w:color w:val="111111"/>
          <w:sz w:val="28"/>
          <w:szCs w:val="28"/>
          <w:lang w:val="en-US" w:bidi="en-US"/>
        </w:rPr>
        <w:t>40</w:t>
      </w:r>
    </w:p>
    <w:p>
      <w:pPr>
        <w:pStyle w:val="Heading2"/>
        <w:numPr>
          <w:ilvl w:val="1"/>
          <w:numId w:val="1"/>
        </w:numPr>
        <w:rPr/>
      </w:pPr>
      <w:bookmarkStart w:id="2983" w:name="__RefHeading___Toc251091_1738255347"/>
      <w:bookmarkStart w:id="2984" w:name="_Toc1312"/>
      <w:bookmarkEnd w:id="2983"/>
      <w:r>
        <w:rPr>
          <w:rtl w:val="true"/>
        </w:rPr>
        <w:t xml:space="preserve">قوله فی ج </w:t>
      </w:r>
      <w:r>
        <w:rPr/>
        <w:t>6</w:t>
      </w:r>
      <w:r>
        <w:rPr>
          <w:rtl w:val="true"/>
        </w:rPr>
        <w:t xml:space="preserve">، ص </w:t>
      </w:r>
      <w:r>
        <w:rPr/>
        <w:t>163</w:t>
      </w:r>
      <w:r>
        <w:rPr>
          <w:rtl w:val="true"/>
        </w:rPr>
        <w:t xml:space="preserve">، س </w:t>
      </w:r>
      <w:r>
        <w:rPr/>
        <w:t>12</w:t>
      </w:r>
      <w:r>
        <w:rPr>
          <w:rtl w:val="true"/>
        </w:rPr>
        <w:t>: «</w:t>
      </w:r>
      <w:r>
        <w:rPr>
          <w:rtl w:val="true"/>
        </w:rPr>
        <w:t>بل و بقصده الضرب</w:t>
      </w:r>
      <w:r>
        <w:rPr>
          <w:rtl w:val="true"/>
        </w:rPr>
        <w:t>»</w:t>
      </w:r>
      <w:bookmarkEnd w:id="29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الجواهر،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2985" w:name="__RefHeading___Toc251093_1738255347"/>
      <w:bookmarkStart w:id="2986" w:name="_Toc1313"/>
      <w:bookmarkEnd w:id="2985"/>
      <w:r>
        <w:rPr>
          <w:rtl w:val="true"/>
        </w:rPr>
        <w:t xml:space="preserve">قوله فی ج </w:t>
      </w:r>
      <w:r>
        <w:rPr/>
        <w:t>6</w:t>
      </w:r>
      <w:r>
        <w:rPr>
          <w:rtl w:val="true"/>
        </w:rPr>
        <w:t xml:space="preserve">، ص </w:t>
      </w:r>
      <w:r>
        <w:rPr/>
        <w:t>163</w:t>
      </w:r>
      <w:r>
        <w:rPr>
          <w:rtl w:val="true"/>
        </w:rPr>
        <w:t xml:space="preserve">، س </w:t>
      </w:r>
      <w:r>
        <w:rPr/>
        <w:t>13</w:t>
      </w:r>
      <w:r>
        <w:rPr>
          <w:rtl w:val="true"/>
        </w:rPr>
        <w:t>: «</w:t>
      </w:r>
      <w:r>
        <w:rPr>
          <w:rtl w:val="true"/>
        </w:rPr>
        <w:t>عالما به و إن لم یقصد</w:t>
      </w:r>
      <w:r>
        <w:rPr>
          <w:rtl w:val="true"/>
        </w:rPr>
        <w:t>»</w:t>
      </w:r>
      <w:bookmarkEnd w:id="29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عالما بما یقتل غالبا و لایرجع الضمیر الی ترتب القتل و إلا فلامجال لتوهم انه لایوجب القتل کما فرضه المصنف فی الصفحة الاتیة</w:t>
      </w:r>
      <w:r>
        <w:rPr>
          <w:rFonts w:eastAsia="IRNazanin" w:cs="IRNazanin"/>
          <w:color w:val="111111"/>
          <w:sz w:val="28"/>
          <w:szCs w:val="28"/>
          <w:rtl w:val="true"/>
          <w:lang w:bidi="fa-IR"/>
        </w:rPr>
        <w:t>.</w:t>
      </w:r>
    </w:p>
    <w:p>
      <w:pPr>
        <w:pStyle w:val="Heading2"/>
        <w:numPr>
          <w:ilvl w:val="1"/>
          <w:numId w:val="1"/>
        </w:numPr>
        <w:rPr/>
      </w:pPr>
      <w:bookmarkStart w:id="2987" w:name="__RefHeading___Toc251095_1738255347"/>
      <w:bookmarkStart w:id="2988" w:name="_Toc1314"/>
      <w:bookmarkEnd w:id="2987"/>
      <w:r>
        <w:rPr>
          <w:rtl w:val="true"/>
        </w:rPr>
        <w:t xml:space="preserve">قوله فی ج </w:t>
      </w:r>
      <w:r>
        <w:rPr/>
        <w:t>6</w:t>
      </w:r>
      <w:r>
        <w:rPr>
          <w:rtl w:val="true"/>
        </w:rPr>
        <w:t xml:space="preserve">، ص </w:t>
      </w:r>
      <w:r>
        <w:rPr/>
        <w:t>163</w:t>
      </w:r>
      <w:r>
        <w:rPr>
          <w:rtl w:val="true"/>
        </w:rPr>
        <w:t xml:space="preserve">، س </w:t>
      </w:r>
      <w:r>
        <w:rPr/>
        <w:t>14</w:t>
      </w:r>
      <w:r>
        <w:rPr>
          <w:rtl w:val="true"/>
        </w:rPr>
        <w:t>: «</w:t>
      </w:r>
      <w:r>
        <w:rPr>
          <w:rtl w:val="true"/>
        </w:rPr>
        <w:t>المستفیضة کالصحیح عن</w:t>
      </w:r>
      <w:r>
        <w:rPr>
          <w:rtl w:val="true"/>
        </w:rPr>
        <w:t>»</w:t>
      </w:r>
      <w:bookmarkEnd w:id="29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الاستشهاد هو أن الضرب المکرر المذکور عد من الالات التی تکون موجبة للقتل</w:t>
      </w:r>
      <w:r>
        <w:rPr>
          <w:rFonts w:eastAsia="IRNazanin" w:cs="IRNazanin"/>
          <w:color w:val="111111"/>
          <w:sz w:val="28"/>
          <w:szCs w:val="28"/>
          <w:rtl w:val="true"/>
          <w:lang w:bidi="fa-IR"/>
        </w:rPr>
        <w:t>.</w:t>
      </w:r>
    </w:p>
    <w:p>
      <w:pPr>
        <w:pStyle w:val="Heading2"/>
        <w:numPr>
          <w:ilvl w:val="1"/>
          <w:numId w:val="1"/>
        </w:numPr>
        <w:rPr/>
      </w:pPr>
      <w:bookmarkStart w:id="2989" w:name="__RefHeading___Toc251097_1738255347"/>
      <w:bookmarkStart w:id="2990" w:name="_Toc1315"/>
      <w:bookmarkEnd w:id="2989"/>
      <w:r>
        <w:rPr>
          <w:rtl w:val="true"/>
        </w:rPr>
        <w:t xml:space="preserve">قوله فی ج </w:t>
      </w:r>
      <w:r>
        <w:rPr/>
        <w:t>6</w:t>
      </w:r>
      <w:r>
        <w:rPr>
          <w:rtl w:val="true"/>
        </w:rPr>
        <w:t xml:space="preserve">، ص </w:t>
      </w:r>
      <w:r>
        <w:rPr/>
        <w:t>164</w:t>
      </w:r>
      <w:r>
        <w:rPr>
          <w:rtl w:val="true"/>
        </w:rPr>
        <w:t xml:space="preserve">، س </w:t>
      </w:r>
      <w:r>
        <w:rPr/>
        <w:t>1</w:t>
      </w:r>
      <w:r>
        <w:rPr>
          <w:rtl w:val="true"/>
        </w:rPr>
        <w:t>: «</w:t>
      </w:r>
      <w:r>
        <w:rPr>
          <w:rtl w:val="true"/>
        </w:rPr>
        <w:t>لایترک یعبث به</w:t>
      </w:r>
      <w:r>
        <w:rPr>
          <w:rtl w:val="true"/>
        </w:rPr>
        <w:t>»</w:t>
      </w:r>
      <w:bookmarkEnd w:id="29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یعبث به و یزجره</w:t>
      </w:r>
      <w:r>
        <w:rPr>
          <w:rFonts w:eastAsia="IRNazanin" w:cs="IRNazanin"/>
          <w:color w:val="111111"/>
          <w:sz w:val="28"/>
          <w:szCs w:val="28"/>
          <w:rtl w:val="true"/>
          <w:lang w:bidi="fa-IR"/>
        </w:rPr>
        <w:t>.</w:t>
      </w:r>
    </w:p>
    <w:p>
      <w:pPr>
        <w:pStyle w:val="Heading2"/>
        <w:numPr>
          <w:ilvl w:val="1"/>
          <w:numId w:val="1"/>
        </w:numPr>
        <w:rPr/>
      </w:pPr>
      <w:bookmarkStart w:id="2991" w:name="__RefHeading___Toc251099_1738255347"/>
      <w:bookmarkStart w:id="2992" w:name="_Toc1316"/>
      <w:bookmarkEnd w:id="2991"/>
      <w:r>
        <w:rPr>
          <w:rtl w:val="true"/>
        </w:rPr>
        <w:t xml:space="preserve">قوله فی ج </w:t>
      </w:r>
      <w:r>
        <w:rPr/>
        <w:t>6</w:t>
      </w:r>
      <w:r>
        <w:rPr>
          <w:rtl w:val="true"/>
        </w:rPr>
        <w:t xml:space="preserve">، ص </w:t>
      </w:r>
      <w:r>
        <w:rPr/>
        <w:t>164</w:t>
      </w:r>
      <w:r>
        <w:rPr>
          <w:rtl w:val="true"/>
        </w:rPr>
        <w:t xml:space="preserve">، س </w:t>
      </w:r>
      <w:r>
        <w:rPr/>
        <w:t>4</w:t>
      </w:r>
      <w:r>
        <w:rPr>
          <w:rtl w:val="true"/>
        </w:rPr>
        <w:t>: «</w:t>
      </w:r>
      <w:r>
        <w:rPr>
          <w:rtl w:val="true"/>
        </w:rPr>
        <w:t>غایة الأمر عمده بحکم</w:t>
      </w:r>
      <w:r>
        <w:rPr>
          <w:rtl w:val="true"/>
        </w:rPr>
        <w:t>»</w:t>
      </w:r>
      <w:bookmarkEnd w:id="29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حکم العمد و أما عمده عمد موضوعا و علیه فقید البلوغ فی معنی العمد لادخل له</w:t>
      </w:r>
      <w:r>
        <w:rPr>
          <w:rFonts w:eastAsia="IRNazanin" w:cs="IRNazanin"/>
          <w:color w:val="111111"/>
          <w:sz w:val="28"/>
          <w:szCs w:val="28"/>
          <w:rtl w:val="true"/>
          <w:lang w:bidi="fa-IR"/>
        </w:rPr>
        <w:t>.</w:t>
      </w:r>
    </w:p>
    <w:p>
      <w:pPr>
        <w:pStyle w:val="Heading2"/>
        <w:numPr>
          <w:ilvl w:val="1"/>
          <w:numId w:val="1"/>
        </w:numPr>
        <w:rPr/>
      </w:pPr>
      <w:bookmarkStart w:id="2993" w:name="__RefHeading___Toc251101_1738255347"/>
      <w:bookmarkStart w:id="2994" w:name="_Toc1317"/>
      <w:bookmarkEnd w:id="2993"/>
      <w:r>
        <w:rPr>
          <w:rtl w:val="true"/>
        </w:rPr>
        <w:t xml:space="preserve">قوله فی ج </w:t>
      </w:r>
      <w:r>
        <w:rPr/>
        <w:t>6</w:t>
      </w:r>
      <w:r>
        <w:rPr>
          <w:rtl w:val="true"/>
        </w:rPr>
        <w:t xml:space="preserve">، ص </w:t>
      </w:r>
      <w:r>
        <w:rPr/>
        <w:t>164</w:t>
      </w:r>
      <w:r>
        <w:rPr>
          <w:rtl w:val="true"/>
        </w:rPr>
        <w:t xml:space="preserve">، س </w:t>
      </w:r>
      <w:r>
        <w:rPr/>
        <w:t>5</w:t>
      </w:r>
      <w:r>
        <w:rPr>
          <w:rtl w:val="true"/>
        </w:rPr>
        <w:t>: «</w:t>
      </w:r>
      <w:r>
        <w:rPr>
          <w:rtl w:val="true"/>
        </w:rPr>
        <w:t>القتل مشکل نعم الظاهر</w:t>
      </w:r>
      <w:r>
        <w:rPr>
          <w:rtl w:val="true"/>
        </w:rPr>
        <w:t>»</w:t>
      </w:r>
      <w:bookmarkEnd w:id="2994"/>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فالقدر المتقین هو لزوم اجتماع کون الالة قتالة ثبوتا مع احراز کونها</w:t>
      </w:r>
      <w:bookmarkStart w:id="2995" w:name="pg14020_141055"/>
    </w:p>
    <w:p>
      <w:pPr>
        <w:pStyle w:val="BookText"/>
        <w:rPr/>
      </w:pPr>
      <w:bookmarkEnd w:id="2995"/>
      <w:r>
        <w:rPr>
          <w:rFonts w:ascii="IRNazanin" w:hAnsi="IRNazanin" w:eastAsia="IRNazanin"/>
          <w:color w:val="111111"/>
          <w:sz w:val="28"/>
          <w:sz w:val="28"/>
          <w:szCs w:val="28"/>
          <w:rtl w:val="true"/>
          <w:lang w:bidi="fa-IR"/>
        </w:rPr>
        <w:t>کذلک و إلا فمقتضی القاعدة عدم ترتب حکم العمد کما مال إلیه المحقق الزنجانی قدس سره أیضا</w:t>
      </w:r>
      <w:r>
        <w:rPr>
          <w:rFonts w:eastAsia="IRNazanin" w:cs="IRNazanin"/>
          <w:color w:val="111111"/>
          <w:sz w:val="28"/>
          <w:szCs w:val="28"/>
          <w:rtl w:val="true"/>
          <w:lang w:bidi="fa-IR"/>
        </w:rPr>
        <w:t>.</w:t>
      </w:r>
    </w:p>
    <w:p>
      <w:pPr>
        <w:pStyle w:val="Heading2"/>
        <w:numPr>
          <w:ilvl w:val="1"/>
          <w:numId w:val="1"/>
        </w:numPr>
        <w:rPr/>
      </w:pPr>
      <w:bookmarkStart w:id="2996" w:name="__RefHeading___Toc251103_1738255347"/>
      <w:bookmarkStart w:id="2997" w:name="_Toc1318"/>
      <w:bookmarkEnd w:id="2996"/>
      <w:r>
        <w:rPr>
          <w:rtl w:val="true"/>
        </w:rPr>
        <w:t xml:space="preserve">قوله فی ج </w:t>
      </w:r>
      <w:r>
        <w:rPr/>
        <w:t>6</w:t>
      </w:r>
      <w:r>
        <w:rPr>
          <w:rtl w:val="true"/>
        </w:rPr>
        <w:t xml:space="preserve">، ص </w:t>
      </w:r>
      <w:r>
        <w:rPr/>
        <w:t>164</w:t>
      </w:r>
      <w:r>
        <w:rPr>
          <w:rtl w:val="true"/>
        </w:rPr>
        <w:t xml:space="preserve">، س </w:t>
      </w:r>
      <w:r>
        <w:rPr/>
        <w:t>9</w:t>
      </w:r>
      <w:r>
        <w:rPr>
          <w:rtl w:val="true"/>
        </w:rPr>
        <w:t>: «</w:t>
      </w:r>
      <w:r>
        <w:rPr>
          <w:rtl w:val="true"/>
        </w:rPr>
        <w:t>الفعل القصدی معرضا</w:t>
      </w:r>
      <w:r>
        <w:rPr>
          <w:rtl w:val="true"/>
        </w:rPr>
        <w:t>»</w:t>
      </w:r>
      <w:bookmarkEnd w:id="2997"/>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الفرق بین هذا الفرض و الفرض السابق اعنی قوله و أما مع قصد الضرب بما یقتل غالبا عالما به مع عدم قصد القتل الخ أن فی الفرض السابق قصد فعلا بالآلة المذکورة کالضرب بالآلة علی الید الذی لایکون الضرب علی الید موجبا للقتل و إن کانت الآلة قتالة هذا بخلاف الفرض الاخیر فان الفعل الذی قصده یکون معرضا کالضرب بالآلة علی الصداغ فإنه موجب للقتل بالعادة و علیه فصرف کون الالة قتالة لایکفی فی صدق العمد ما لم یکن الفعل المقصود بها معرضا للقتل و استدل فی الجواهر،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بصحیح عن أبی عبدالله علیه السلام سالناه عن رجل ضرب رجلا بعصا فلم یرفع عنه الضرب حتی مات أیدفع الی اولیاء المقتول قال نعم ولکن لایترک یعبث به ولکن یجهز علیه بالسیف، بدعوی أن اطلاقه یشمل صورة قصد القتل و عدم قصد القتل بالضرب بما یقتل مثله غالبا و ان قصد القتل انتهی لایقال ان الضرب بالعصا لیس مما یقتل نوعا لانا نقول الضرب المکرر الی حصول الموت مما یقتل نوعا فمع قصد هذا الفعل المکرر و وقوع القتل یصدق العمد بحسب اطلاق هذه الروایة اللهم إلا أن یقال إن المشهور لم یعملوا باطلاقه فیماإذا لم یکن القتل مقصودا و جعلوه من شبه العمد هذا مضافا الی أن اثبات الموضوع او نفیه بخیر الواحد مشکل کما صرح به المصف 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bookmarkStart w:id="2998" w:name="pg14020_141057"/>
    </w:p>
    <w:p>
      <w:pPr>
        <w:pStyle w:val="Heading2"/>
        <w:numPr>
          <w:ilvl w:val="1"/>
          <w:numId w:val="1"/>
        </w:numPr>
        <w:rPr/>
      </w:pPr>
      <w:bookmarkStart w:id="2999" w:name="__RefHeading___Toc251105_1738255347"/>
      <w:bookmarkStart w:id="3000" w:name="_Toc1319"/>
      <w:bookmarkEnd w:id="2998"/>
      <w:bookmarkEnd w:id="2999"/>
      <w:r>
        <w:rPr>
          <w:rtl w:val="true"/>
        </w:rPr>
        <w:t xml:space="preserve">قوله فی ج </w:t>
      </w:r>
      <w:r>
        <w:rPr/>
        <w:t>6</w:t>
      </w:r>
      <w:r>
        <w:rPr>
          <w:rtl w:val="true"/>
        </w:rPr>
        <w:t xml:space="preserve">، ص </w:t>
      </w:r>
      <w:r>
        <w:rPr/>
        <w:t>164</w:t>
      </w:r>
      <w:r>
        <w:rPr>
          <w:rtl w:val="true"/>
        </w:rPr>
        <w:t xml:space="preserve">، س </w:t>
      </w:r>
      <w:r>
        <w:rPr/>
        <w:t>14</w:t>
      </w:r>
      <w:r>
        <w:rPr>
          <w:rtl w:val="true"/>
        </w:rPr>
        <w:t>: «</w:t>
      </w:r>
      <w:r>
        <w:rPr>
          <w:rtl w:val="true"/>
        </w:rPr>
        <w:t>بالعمد مطلقا مشکل</w:t>
      </w:r>
      <w:r>
        <w:rPr>
          <w:rtl w:val="true"/>
        </w:rPr>
        <w:t>»</w:t>
      </w:r>
      <w:bookmarkEnd w:id="30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أن الفعل إن کان معرضا للترتب القتل علیه فالظاهر صدق العمد بالنسبة الی هذا نعم لو لم یکن معرضا إلا بالندرة یمکن منع صدق العمد و یکون من باب شبه العمد</w:t>
      </w:r>
      <w:r>
        <w:rPr>
          <w:rFonts w:eastAsia="IRNazanin" w:cs="IRNazanin"/>
          <w:color w:val="111111"/>
          <w:sz w:val="28"/>
          <w:szCs w:val="28"/>
          <w:rtl w:val="true"/>
          <w:lang w:bidi="fa-IR"/>
        </w:rPr>
        <w:t>.</w:t>
      </w:r>
    </w:p>
    <w:p>
      <w:pPr>
        <w:pStyle w:val="Heading2"/>
        <w:numPr>
          <w:ilvl w:val="1"/>
          <w:numId w:val="1"/>
        </w:numPr>
        <w:rPr/>
      </w:pPr>
      <w:bookmarkStart w:id="3001" w:name="__RefHeading___Toc251107_1738255347"/>
      <w:bookmarkStart w:id="3002" w:name="_Toc1320"/>
      <w:bookmarkEnd w:id="3001"/>
      <w:r>
        <w:rPr>
          <w:rtl w:val="true"/>
        </w:rPr>
        <w:t xml:space="preserve">قوله فی ج </w:t>
      </w:r>
      <w:r>
        <w:rPr/>
        <w:t>6</w:t>
      </w:r>
      <w:r>
        <w:rPr>
          <w:rtl w:val="true"/>
        </w:rPr>
        <w:t xml:space="preserve">، ص </w:t>
      </w:r>
      <w:r>
        <w:rPr/>
        <w:t>164</w:t>
      </w:r>
      <w:r>
        <w:rPr>
          <w:rtl w:val="true"/>
        </w:rPr>
        <w:t xml:space="preserve">، س </w:t>
      </w:r>
      <w:r>
        <w:rPr/>
        <w:t>19</w:t>
      </w:r>
      <w:r>
        <w:rPr>
          <w:rtl w:val="true"/>
        </w:rPr>
        <w:t>: «</w:t>
      </w:r>
      <w:r>
        <w:rPr>
          <w:rtl w:val="true"/>
        </w:rPr>
        <w:t>دیة العمد مائة من مسان</w:t>
      </w:r>
      <w:r>
        <w:rPr>
          <w:rtl w:val="true"/>
        </w:rPr>
        <w:t>»</w:t>
      </w:r>
      <w:bookmarkEnd w:id="30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دیة شبه العمد و الخطاء المحض فهی و أن کانت ماة ابل أیضا ولکن تختلف مع دیة العمد فی اعتبار السن و بعض الاوصاف و فی مدة الاداء کما سیأتی ثم أن التخییر بین الامور الستة ثابتة فی جمیع الموارد بقرینة بعض الأخبار کموثقة حکم بن عتیبة و یرفع الید بها عن احتمال التنویع و التعیین لکل قوم من اهل الأعصار و اهل البوادی و عن احتمال الترتیب کما فی أخبار شبه العمد و العمد لعدم العمل بالترتیب إذ ذیلها یدل علی الفین من الغنم و هو لیس بمعمول به</w:t>
      </w:r>
      <w:r>
        <w:rPr>
          <w:rFonts w:eastAsia="IRNazanin" w:cs="IRNazanin"/>
          <w:color w:val="111111"/>
          <w:sz w:val="28"/>
          <w:szCs w:val="28"/>
          <w:rtl w:val="true"/>
          <w:lang w:bidi="fa-IR"/>
        </w:rPr>
        <w:t>.</w:t>
      </w:r>
    </w:p>
    <w:p>
      <w:pPr>
        <w:pStyle w:val="Heading2"/>
        <w:numPr>
          <w:ilvl w:val="1"/>
          <w:numId w:val="1"/>
        </w:numPr>
        <w:rPr/>
      </w:pPr>
      <w:bookmarkStart w:id="3003" w:name="__RefHeading___Toc251109_1738255347"/>
      <w:bookmarkStart w:id="3004" w:name="_Toc1321"/>
      <w:bookmarkEnd w:id="3003"/>
      <w:r>
        <w:rPr>
          <w:rtl w:val="true"/>
        </w:rPr>
        <w:t xml:space="preserve">قوله فی ج </w:t>
      </w:r>
      <w:r>
        <w:rPr/>
        <w:t>6</w:t>
      </w:r>
      <w:r>
        <w:rPr>
          <w:rtl w:val="true"/>
        </w:rPr>
        <w:t xml:space="preserve">، ص </w:t>
      </w:r>
      <w:r>
        <w:rPr/>
        <w:t>166</w:t>
      </w:r>
      <w:r>
        <w:rPr>
          <w:rtl w:val="true"/>
        </w:rPr>
        <w:t xml:space="preserve">، س </w:t>
      </w:r>
      <w:r>
        <w:rPr/>
        <w:t>20</w:t>
      </w:r>
      <w:r>
        <w:rPr>
          <w:rtl w:val="true"/>
        </w:rPr>
        <w:t>: «</w:t>
      </w:r>
      <w:r>
        <w:rPr>
          <w:rtl w:val="true"/>
        </w:rPr>
        <w:t>فیها یبعد تقیید</w:t>
      </w:r>
      <w:r>
        <w:rPr>
          <w:rtl w:val="true"/>
        </w:rPr>
        <w:t>»</w:t>
      </w:r>
      <w:bookmarkEnd w:id="3004"/>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ان السؤال فی نوع الروایات سؤال فرضی و لیس السؤال عن حکم مشخص خاص حتی یقتضی بیان جمیع الخصوصیات و علیه فلایبعد الاطلاق و التقیید فی مثل هذه السؤالات الفرضیة لایقال ان المقید لیس معمولا به لدلالته علی اشتراط الفحولة و لدلالته علی ترتب الغنم علی عدم وجود الابل و لدلالته علی معادلة کل عشرین للابل الواحد و هذه الأمور لیس مفتی بها فکیف یؤخذ بروایة المذکورة و نحوها لافادة کون الابل من المسان لانا نقول أن العمدة</w:t>
      </w:r>
      <w:bookmarkStart w:id="3005" w:name="pg14020_141060"/>
    </w:p>
    <w:p>
      <w:pPr>
        <w:pStyle w:val="BookText"/>
        <w:rPr/>
      </w:pPr>
      <w:bookmarkEnd w:id="3005"/>
      <w:r>
        <w:rPr>
          <w:rFonts w:ascii="IRNazanin" w:hAnsi="IRNazanin" w:eastAsia="IRNazanin"/>
          <w:color w:val="111111"/>
          <w:sz w:val="28"/>
          <w:sz w:val="28"/>
          <w:szCs w:val="28"/>
          <w:rtl w:val="true"/>
          <w:lang w:bidi="fa-IR"/>
        </w:rPr>
        <w:t>هو اجماع الاصحاب عی ما حکی عن الغنیة و ظاهر المبسوط و السرائر و المفاتیح و کشف اللئام هذا مضافا الی امکان العمل بفقرة من الروایة التی لیست بقیة فقراتها معمولا بها فتأمل</w:t>
      </w:r>
      <w:r>
        <w:rPr>
          <w:rFonts w:eastAsia="IRNazanin" w:cs="IRNazanin"/>
          <w:color w:val="111111"/>
          <w:sz w:val="28"/>
          <w:szCs w:val="28"/>
          <w:rtl w:val="true"/>
          <w:lang w:bidi="fa-IR"/>
        </w:rPr>
        <w:t>.</w:t>
      </w:r>
    </w:p>
    <w:p>
      <w:pPr>
        <w:pStyle w:val="Heading2"/>
        <w:numPr>
          <w:ilvl w:val="1"/>
          <w:numId w:val="1"/>
        </w:numPr>
        <w:rPr/>
      </w:pPr>
      <w:bookmarkStart w:id="3006" w:name="__RefHeading___Toc251111_1738255347"/>
      <w:bookmarkStart w:id="3007" w:name="_Toc1322"/>
      <w:bookmarkEnd w:id="3006"/>
      <w:r>
        <w:rPr>
          <w:rtl w:val="true"/>
        </w:rPr>
        <w:t xml:space="preserve">قوله فی ج </w:t>
      </w:r>
      <w:r>
        <w:rPr/>
        <w:t>6</w:t>
      </w:r>
      <w:r>
        <w:rPr>
          <w:rtl w:val="true"/>
        </w:rPr>
        <w:t xml:space="preserve">، ص </w:t>
      </w:r>
      <w:r>
        <w:rPr/>
        <w:t>167</w:t>
      </w:r>
      <w:r>
        <w:rPr>
          <w:rtl w:val="true"/>
        </w:rPr>
        <w:t xml:space="preserve">، س </w:t>
      </w:r>
      <w:r>
        <w:rPr/>
        <w:t>11</w:t>
      </w:r>
      <w:r>
        <w:rPr>
          <w:rtl w:val="true"/>
        </w:rPr>
        <w:t>: «</w:t>
      </w:r>
      <w:r>
        <w:rPr>
          <w:rtl w:val="true"/>
        </w:rPr>
        <w:t>الإبل للتقیید فی بعض</w:t>
      </w:r>
      <w:r>
        <w:rPr>
          <w:rtl w:val="true"/>
        </w:rPr>
        <w:t>»</w:t>
      </w:r>
      <w:bookmarkEnd w:id="30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الشیخ قدس سره حملها علی التقیة ولکن یرد علیه ان الحمل علی التقیة فیما إذا لم یمکن الجمع الدلالی و فی المقام یمکن الجمع بحمل المطلق علی المقید و هو جمع عرفی دلالی کما لایخفی فالصحیح أن یقال إن اکثر الأصحاب لم یعملوا به و أن حکی عن الجامع العمل بما یدل علی اعتبار الفحولة ولکن الأحوط الأولی هو اعتبار الفحولة أیضا کاعتبار کون الابل من مسانه</w:t>
      </w:r>
      <w:r>
        <w:rPr>
          <w:rFonts w:eastAsia="IRNazanin" w:cs="IRNazanin"/>
          <w:color w:val="111111"/>
          <w:sz w:val="28"/>
          <w:szCs w:val="28"/>
          <w:rtl w:val="true"/>
          <w:lang w:bidi="fa-IR"/>
        </w:rPr>
        <w:t>.</w:t>
      </w:r>
    </w:p>
    <w:p>
      <w:pPr>
        <w:pStyle w:val="Heading2"/>
        <w:numPr>
          <w:ilvl w:val="1"/>
          <w:numId w:val="1"/>
        </w:numPr>
        <w:rPr/>
      </w:pPr>
      <w:bookmarkStart w:id="3008" w:name="__RefHeading___Toc251113_1738255347"/>
      <w:bookmarkStart w:id="3009" w:name="_Toc1323"/>
      <w:bookmarkEnd w:id="3008"/>
      <w:r>
        <w:rPr>
          <w:rtl w:val="true"/>
        </w:rPr>
        <w:t xml:space="preserve">قوله فی ج </w:t>
      </w:r>
      <w:r>
        <w:rPr/>
        <w:t>6</w:t>
      </w:r>
      <w:r>
        <w:rPr>
          <w:rtl w:val="true"/>
        </w:rPr>
        <w:t xml:space="preserve">، ص </w:t>
      </w:r>
      <w:r>
        <w:rPr/>
        <w:t>167</w:t>
      </w:r>
      <w:r>
        <w:rPr>
          <w:rtl w:val="true"/>
        </w:rPr>
        <w:t xml:space="preserve">، س </w:t>
      </w:r>
      <w:r>
        <w:rPr/>
        <w:t>15</w:t>
      </w:r>
      <w:r>
        <w:rPr>
          <w:rtl w:val="true"/>
        </w:rPr>
        <w:t>: «</w:t>
      </w:r>
      <w:r>
        <w:rPr>
          <w:rtl w:val="true"/>
        </w:rPr>
        <w:t>البقرة فالظاهر عدم الفرق</w:t>
      </w:r>
      <w:r>
        <w:rPr>
          <w:rtl w:val="true"/>
        </w:rPr>
        <w:t>»</w:t>
      </w:r>
      <w:bookmarkEnd w:id="30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تعدادها فیدل علیه صحیحة عبدالرحمن بن الحجاج حیث قال الامام الصادق علیه السلام فی ذیله و لأهل السواد مأتا بقرة و موثق أبی بصیر و من البقر مأتان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الاعتماد علی اخبار علی بن أبی حمزة البطائنی</w:t>
      </w:r>
      <w:r>
        <w:rPr>
          <w:rFonts w:eastAsia="IRNazanin" w:cs="IRNazanin"/>
          <w:color w:val="111111"/>
          <w:sz w:val="28"/>
          <w:szCs w:val="28"/>
          <w:rtl w:val="true"/>
          <w:lang w:bidi="fa-IR"/>
        </w:rPr>
        <w:t>.</w:t>
      </w:r>
    </w:p>
    <w:p>
      <w:pPr>
        <w:pStyle w:val="Heading2"/>
        <w:numPr>
          <w:ilvl w:val="1"/>
          <w:numId w:val="1"/>
        </w:numPr>
        <w:rPr/>
      </w:pPr>
      <w:bookmarkStart w:id="3010" w:name="__RefHeading___Toc251115_1738255347"/>
      <w:bookmarkStart w:id="3011" w:name="_Toc1324"/>
      <w:bookmarkEnd w:id="3010"/>
      <w:r>
        <w:rPr>
          <w:rtl w:val="true"/>
        </w:rPr>
        <w:t xml:space="preserve">قوله فی ج </w:t>
      </w:r>
      <w:r>
        <w:rPr/>
        <w:t>6</w:t>
      </w:r>
      <w:r>
        <w:rPr>
          <w:rtl w:val="true"/>
        </w:rPr>
        <w:t xml:space="preserve">، ص </w:t>
      </w:r>
      <w:r>
        <w:rPr/>
        <w:t>167</w:t>
      </w:r>
      <w:r>
        <w:rPr>
          <w:rtl w:val="true"/>
        </w:rPr>
        <w:t xml:space="preserve">، س </w:t>
      </w:r>
      <w:r>
        <w:rPr/>
        <w:t>17</w:t>
      </w:r>
      <w:r>
        <w:rPr>
          <w:rtl w:val="true"/>
        </w:rPr>
        <w:t>: «</w:t>
      </w:r>
      <w:r>
        <w:rPr>
          <w:rtl w:val="true"/>
        </w:rPr>
        <w:t>إنما الاشکال فی عددها</w:t>
      </w:r>
      <w:r>
        <w:rPr>
          <w:rtl w:val="true"/>
        </w:rPr>
        <w:t>»</w:t>
      </w:r>
      <w:bookmarkEnd w:id="3011"/>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الجواهر فلا أجد فیه خلافا معتدا به بل عن بعض الأصحاب نفیه عنه بل عن الفقیه و ظاهر المبسوط و السرائر و التحریر و غیرها الاجماع علیه قال فی تکملة المنهاج العمدة فی کون مأتی حقه من افراد الدیة هو الاجماع و التسالم</w:t>
      </w:r>
      <w:bookmarkStart w:id="3012" w:name="pg14020_141062"/>
    </w:p>
    <w:p>
      <w:pPr>
        <w:pStyle w:val="BookText"/>
        <w:rPr/>
      </w:pPr>
      <w:bookmarkEnd w:id="3012"/>
      <w:r>
        <w:rPr>
          <w:rFonts w:ascii="IRNazanin" w:hAnsi="IRNazanin" w:eastAsia="IRNazanin"/>
          <w:color w:val="111111"/>
          <w:sz w:val="28"/>
          <w:sz w:val="28"/>
          <w:szCs w:val="28"/>
          <w:rtl w:val="true"/>
          <w:lang w:bidi="fa-IR"/>
        </w:rPr>
        <w:t>المقطوع به بین الأصحاب انتهی و قال فی الجواهر و لاباس بالعمل بروایة مأتی حلة بعد الانجبار بما عرفت و أن کان الراوی من عرفت وخلو کلام الصادق علیه السلام عن ذلک لایدل علی کذبه الی أن قال و علی کل حال فالحکم مفروغ عنه کالمفروغیة عن کون کل حلة ثوبین انتهی و علیه فبعد المفروغیة نکشف استنادهم الی ما ذکره ابن ابی لیلی مرسلا عن رسول الله صلی الله علیه و آله و سلم و حیث صرحوا مأتی حلة علم أن النسخة الصحیحة عندهم هو ذلک</w:t>
      </w:r>
      <w:r>
        <w:rPr>
          <w:rFonts w:eastAsia="IRNazanin" w:cs="IRNazanin"/>
          <w:color w:val="111111"/>
          <w:sz w:val="28"/>
          <w:szCs w:val="28"/>
          <w:rtl w:val="true"/>
          <w:lang w:bidi="fa-IR"/>
        </w:rPr>
        <w:t>.</w:t>
      </w:r>
    </w:p>
    <w:p>
      <w:pPr>
        <w:pStyle w:val="Heading2"/>
        <w:numPr>
          <w:ilvl w:val="1"/>
          <w:numId w:val="1"/>
        </w:numPr>
        <w:rPr/>
      </w:pPr>
      <w:bookmarkStart w:id="3013" w:name="__RefHeading___Toc251117_1738255347"/>
      <w:bookmarkStart w:id="3014" w:name="_Toc1325"/>
      <w:bookmarkEnd w:id="3013"/>
      <w:r>
        <w:rPr>
          <w:rtl w:val="true"/>
        </w:rPr>
        <w:t xml:space="preserve">قوله فی ج </w:t>
      </w:r>
      <w:r>
        <w:rPr/>
        <w:t>6</w:t>
      </w:r>
      <w:r>
        <w:rPr>
          <w:rtl w:val="true"/>
        </w:rPr>
        <w:t xml:space="preserve">، ص </w:t>
      </w:r>
      <w:r>
        <w:rPr/>
        <w:t>167</w:t>
      </w:r>
      <w:r>
        <w:rPr>
          <w:rtl w:val="true"/>
        </w:rPr>
        <w:t xml:space="preserve">، س </w:t>
      </w:r>
      <w:r>
        <w:rPr/>
        <w:t>18</w:t>
      </w:r>
      <w:r>
        <w:rPr>
          <w:rtl w:val="true"/>
        </w:rPr>
        <w:t>: «</w:t>
      </w:r>
      <w:r>
        <w:rPr>
          <w:rtl w:val="true"/>
        </w:rPr>
        <w:t>مأتا حلة</w:t>
      </w:r>
      <w:r>
        <w:rPr>
          <w:rtl w:val="true"/>
        </w:rPr>
        <w:t>»</w:t>
      </w:r>
      <w:bookmarkEnd w:id="30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نسخة التهذیب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الاستبصار و الکافی و الفقیه ففیه مأة حلة و الکافی و أن کان أضبط ولکن مع عمل الأصحاب بما فی التهذیب فهو مقدم علی سائر الکتب ولکن المطبوع عندی من نسخة التهذیب مأة حلة نعم حکی فی مرأة العقول عن التهذیب مأتی حلة</w:t>
      </w:r>
      <w:r>
        <w:rPr>
          <w:rFonts w:eastAsia="IRNazanin" w:cs="IRNazanin"/>
          <w:color w:val="111111"/>
          <w:sz w:val="28"/>
          <w:szCs w:val="28"/>
          <w:rtl w:val="true"/>
          <w:lang w:bidi="fa-IR"/>
        </w:rPr>
        <w:t>.</w:t>
      </w:r>
    </w:p>
    <w:p>
      <w:pPr>
        <w:pStyle w:val="Heading2"/>
        <w:numPr>
          <w:ilvl w:val="1"/>
          <w:numId w:val="1"/>
        </w:numPr>
        <w:rPr/>
      </w:pPr>
      <w:bookmarkStart w:id="3015" w:name="__RefHeading___Toc251119_1738255347"/>
      <w:bookmarkStart w:id="3016" w:name="_Toc1326"/>
      <w:bookmarkEnd w:id="3015"/>
      <w:r>
        <w:rPr>
          <w:rtl w:val="true"/>
        </w:rPr>
        <w:t xml:space="preserve">قوله فی ج </w:t>
      </w:r>
      <w:r>
        <w:rPr/>
        <w:t>6</w:t>
      </w:r>
      <w:r>
        <w:rPr>
          <w:rtl w:val="true"/>
        </w:rPr>
        <w:t xml:space="preserve">، ص </w:t>
      </w:r>
      <w:r>
        <w:rPr/>
        <w:t>167</w:t>
      </w:r>
      <w:r>
        <w:rPr>
          <w:rtl w:val="true"/>
        </w:rPr>
        <w:t xml:space="preserve">، س </w:t>
      </w:r>
      <w:r>
        <w:rPr/>
        <w:t>20</w:t>
      </w:r>
      <w:r>
        <w:rPr>
          <w:rtl w:val="true"/>
        </w:rPr>
        <w:t>: «</w:t>
      </w:r>
      <w:r>
        <w:rPr>
          <w:rtl w:val="true"/>
        </w:rPr>
        <w:t>و قد روی الصدوق هذه الروایة</w:t>
      </w:r>
      <w:r>
        <w:rPr>
          <w:rtl w:val="true"/>
        </w:rPr>
        <w:t>»</w:t>
      </w:r>
      <w:bookmarkEnd w:id="30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الجواهر یحکی عن الصدوق فی المقنع الفتوی بها</w:t>
      </w:r>
      <w:r>
        <w:rPr>
          <w:rFonts w:eastAsia="IRNazanin" w:cs="IRNazanin"/>
          <w:color w:val="111111"/>
          <w:sz w:val="28"/>
          <w:szCs w:val="28"/>
          <w:rtl w:val="true"/>
          <w:lang w:bidi="fa-IR"/>
        </w:rPr>
        <w:t>.</w:t>
      </w:r>
    </w:p>
    <w:p>
      <w:pPr>
        <w:pStyle w:val="Heading2"/>
        <w:numPr>
          <w:ilvl w:val="1"/>
          <w:numId w:val="1"/>
        </w:numPr>
        <w:rPr/>
      </w:pPr>
      <w:bookmarkStart w:id="3017" w:name="__RefHeading___Toc251121_1738255347"/>
      <w:bookmarkStart w:id="3018" w:name="_Toc1327"/>
      <w:bookmarkEnd w:id="3017"/>
      <w:r>
        <w:rPr>
          <w:rtl w:val="true"/>
        </w:rPr>
        <w:t xml:space="preserve">قوله فی ج </w:t>
      </w:r>
      <w:r>
        <w:rPr/>
        <w:t>6</w:t>
      </w:r>
      <w:r>
        <w:rPr>
          <w:rtl w:val="true"/>
        </w:rPr>
        <w:t xml:space="preserve">، ص </w:t>
      </w:r>
      <w:r>
        <w:rPr/>
        <w:t>167</w:t>
      </w:r>
      <w:r>
        <w:rPr>
          <w:rtl w:val="true"/>
        </w:rPr>
        <w:t xml:space="preserve">، س </w:t>
      </w:r>
      <w:r>
        <w:rPr/>
        <w:t>22</w:t>
      </w:r>
      <w:r>
        <w:rPr>
          <w:rtl w:val="true"/>
        </w:rPr>
        <w:t>: «</w:t>
      </w:r>
      <w:r>
        <w:rPr>
          <w:rtl w:val="true"/>
        </w:rPr>
        <w:t>أبی لیلی لایدل علی</w:t>
      </w:r>
      <w:r>
        <w:rPr>
          <w:rtl w:val="true"/>
        </w:rPr>
        <w:t>»</w:t>
      </w:r>
      <w:bookmarkEnd w:id="3018"/>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أن یکون المعتبر ما ذکره الامام بعد نقل الراوی کلام ابن أبی لیلی کما لایدل علی تکذیبه لاحتمال الاکتفاء بما ذکره ابن أبی لیلی و إنما أراد الامام علیه السلام نسبة ذلک الی علی علیه السلام</w:t>
      </w:r>
      <w:r>
        <w:rPr>
          <w:rFonts w:eastAsia="IRNazanin" w:cs="IRNazanin"/>
          <w:color w:val="111111"/>
          <w:sz w:val="28"/>
          <w:szCs w:val="28"/>
          <w:rtl w:val="true"/>
          <w:lang w:bidi="fa-IR"/>
        </w:rPr>
        <w:t>.</w:t>
      </w:r>
      <w:bookmarkStart w:id="3019" w:name="pg14020_141064"/>
    </w:p>
    <w:p>
      <w:pPr>
        <w:pStyle w:val="Heading2"/>
        <w:numPr>
          <w:ilvl w:val="1"/>
          <w:numId w:val="1"/>
        </w:numPr>
        <w:rPr/>
      </w:pPr>
      <w:bookmarkStart w:id="3020" w:name="__RefHeading___Toc251123_1738255347"/>
      <w:bookmarkStart w:id="3021" w:name="_Toc1328"/>
      <w:bookmarkEnd w:id="3019"/>
      <w:bookmarkEnd w:id="3020"/>
      <w:r>
        <w:rPr>
          <w:rtl w:val="true"/>
        </w:rPr>
        <w:t xml:space="preserve">قوله فی ج </w:t>
      </w:r>
      <w:r>
        <w:rPr/>
        <w:t>6</w:t>
      </w:r>
      <w:r>
        <w:rPr>
          <w:rtl w:val="true"/>
        </w:rPr>
        <w:t xml:space="preserve">، ص </w:t>
      </w:r>
      <w:r>
        <w:rPr/>
        <w:t>168</w:t>
      </w:r>
      <w:r>
        <w:rPr>
          <w:rtl w:val="true"/>
        </w:rPr>
        <w:t xml:space="preserve">، س </w:t>
      </w:r>
      <w:r>
        <w:rPr/>
        <w:t>1</w:t>
      </w:r>
      <w:r>
        <w:rPr>
          <w:rtl w:val="true"/>
        </w:rPr>
        <w:t>: «</w:t>
      </w:r>
      <w:r>
        <w:rPr>
          <w:rtl w:val="true"/>
        </w:rPr>
        <w:t>فی کلام بعض آخر</w:t>
      </w:r>
      <w:r>
        <w:rPr>
          <w:rtl w:val="true"/>
        </w:rPr>
        <w:t>»</w:t>
      </w:r>
      <w:bookmarkEnd w:id="30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فی الجواهر عن القاموس لاتکون حلة إلا أن تکون ثوبین أو ثوب له بطانة</w:t>
      </w:r>
      <w:r>
        <w:rPr>
          <w:rFonts w:eastAsia="IRNazanin" w:cs="IRNazanin"/>
          <w:color w:val="111111"/>
          <w:sz w:val="28"/>
          <w:szCs w:val="28"/>
          <w:rtl w:val="true"/>
          <w:lang w:bidi="fa-IR"/>
        </w:rPr>
        <w:t>.</w:t>
      </w:r>
    </w:p>
    <w:p>
      <w:pPr>
        <w:pStyle w:val="Heading2"/>
        <w:numPr>
          <w:ilvl w:val="1"/>
          <w:numId w:val="1"/>
        </w:numPr>
        <w:rPr/>
      </w:pPr>
      <w:bookmarkStart w:id="3022" w:name="__RefHeading___Toc251125_1738255347"/>
      <w:bookmarkStart w:id="3023" w:name="_Toc1329"/>
      <w:bookmarkEnd w:id="3022"/>
      <w:r>
        <w:rPr>
          <w:rtl w:val="true"/>
        </w:rPr>
        <w:t xml:space="preserve">قوله فی ج </w:t>
      </w:r>
      <w:r>
        <w:rPr/>
        <w:t>6</w:t>
      </w:r>
      <w:r>
        <w:rPr>
          <w:rtl w:val="true"/>
        </w:rPr>
        <w:t xml:space="preserve">، ص </w:t>
      </w:r>
      <w:r>
        <w:rPr/>
        <w:t>168</w:t>
      </w:r>
      <w:r>
        <w:rPr>
          <w:rtl w:val="true"/>
        </w:rPr>
        <w:t xml:space="preserve">، س </w:t>
      </w:r>
      <w:r>
        <w:rPr/>
        <w:t>2</w:t>
      </w:r>
      <w:r>
        <w:rPr>
          <w:rtl w:val="true"/>
        </w:rPr>
        <w:t>: «</w:t>
      </w:r>
      <w:r>
        <w:rPr>
          <w:rtl w:val="true"/>
        </w:rPr>
        <w:t>و مقتضی الاحتیاط</w:t>
      </w:r>
      <w:r>
        <w:rPr>
          <w:rtl w:val="true"/>
        </w:rPr>
        <w:t>»</w:t>
      </w:r>
      <w:bookmarkEnd w:id="30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ما فی تکملة المنهاج من أن تفسیر معظم أهل اللغة ایاها بالثوبین یوجب الاطمئنان بذلک</w:t>
      </w:r>
      <w:r>
        <w:rPr>
          <w:rFonts w:eastAsia="IRNazanin" w:cs="IRNazanin"/>
          <w:color w:val="111111"/>
          <w:sz w:val="28"/>
          <w:szCs w:val="28"/>
          <w:rtl w:val="true"/>
          <w:lang w:bidi="fa-IR"/>
        </w:rPr>
        <w:t>.</w:t>
      </w:r>
    </w:p>
    <w:p>
      <w:pPr>
        <w:pStyle w:val="Heading2"/>
        <w:numPr>
          <w:ilvl w:val="1"/>
          <w:numId w:val="1"/>
        </w:numPr>
        <w:rPr/>
      </w:pPr>
      <w:bookmarkStart w:id="3024" w:name="__RefHeading___Toc251127_1738255347"/>
      <w:bookmarkStart w:id="3025" w:name="_Toc1330"/>
      <w:bookmarkEnd w:id="3024"/>
      <w:r>
        <w:rPr>
          <w:rtl w:val="true"/>
        </w:rPr>
        <w:t xml:space="preserve">قوله فی ج </w:t>
      </w:r>
      <w:r>
        <w:rPr/>
        <w:t>6</w:t>
      </w:r>
      <w:r>
        <w:rPr>
          <w:rtl w:val="true"/>
        </w:rPr>
        <w:t xml:space="preserve">، ص </w:t>
      </w:r>
      <w:r>
        <w:rPr/>
        <w:t>168</w:t>
      </w:r>
      <w:r>
        <w:rPr>
          <w:rtl w:val="true"/>
        </w:rPr>
        <w:t xml:space="preserve">، س </w:t>
      </w:r>
      <w:r>
        <w:rPr/>
        <w:t>2</w:t>
      </w:r>
      <w:r>
        <w:rPr>
          <w:rtl w:val="true"/>
        </w:rPr>
        <w:t>: «</w:t>
      </w:r>
      <w:r>
        <w:rPr>
          <w:rtl w:val="true"/>
        </w:rPr>
        <w:t>ولایبعد وجوب الاحتیاط</w:t>
      </w:r>
      <w:r>
        <w:rPr>
          <w:rtl w:val="true"/>
        </w:rPr>
        <w:t>»</w:t>
      </w:r>
      <w:bookmarkEnd w:id="30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الکفارة لها المدخلیة فی تخفیف العقوبة لا الدیة و الدیة فی المقام کسایر الدیون فاذا شک فی الأقل و الأکثر یمکن اجراء البرائة عن الزائد فالتفصیل بین العمد و الخطاء فی جریان اصالة البرائة فی الثانی دون الأول غیر واضح</w:t>
      </w:r>
      <w:r>
        <w:rPr>
          <w:rFonts w:eastAsia="IRNazanin" w:cs="IRNazanin"/>
          <w:color w:val="111111"/>
          <w:sz w:val="28"/>
          <w:szCs w:val="28"/>
          <w:rtl w:val="true"/>
          <w:lang w:bidi="fa-IR"/>
        </w:rPr>
        <w:t>.</w:t>
      </w:r>
    </w:p>
    <w:p>
      <w:pPr>
        <w:pStyle w:val="Heading2"/>
        <w:numPr>
          <w:ilvl w:val="1"/>
          <w:numId w:val="1"/>
        </w:numPr>
        <w:rPr/>
      </w:pPr>
      <w:bookmarkStart w:id="3026" w:name="__RefHeading___Toc251129_1738255347"/>
      <w:bookmarkStart w:id="3027" w:name="_Toc1331"/>
      <w:bookmarkEnd w:id="3026"/>
      <w:r>
        <w:rPr>
          <w:rtl w:val="true"/>
        </w:rPr>
        <w:t xml:space="preserve">قوله فی ج </w:t>
      </w:r>
      <w:r>
        <w:rPr/>
        <w:t>6</w:t>
      </w:r>
      <w:r>
        <w:rPr>
          <w:rtl w:val="true"/>
        </w:rPr>
        <w:t xml:space="preserve">، ص </w:t>
      </w:r>
      <w:r>
        <w:rPr/>
        <w:t>168</w:t>
      </w:r>
      <w:r>
        <w:rPr>
          <w:rtl w:val="true"/>
        </w:rPr>
        <w:t xml:space="preserve">، س </w:t>
      </w:r>
      <w:r>
        <w:rPr/>
        <w:t>6</w:t>
      </w:r>
      <w:r>
        <w:rPr>
          <w:rtl w:val="true"/>
        </w:rPr>
        <w:t>: «</w:t>
      </w:r>
      <w:r>
        <w:rPr>
          <w:rtl w:val="true"/>
        </w:rPr>
        <w:t>بالبرد الیمانی بعید</w:t>
      </w:r>
      <w:r>
        <w:rPr>
          <w:rtl w:val="true"/>
        </w:rPr>
        <w:t>»</w:t>
      </w:r>
      <w:bookmarkEnd w:id="3027"/>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الدلیل علی الاختصاص مع صدق الحلة علی غیر البرد الیمانی و مما ذکر یظهر وجه قوله فی الجواهر ینبغی الاقتصار فیها علی برود الیمن لانه المتیقن و نص علیه الفاضلان و الشهیدان و ابوالعباس و غیرهم علی ما حکی عنهم و أن کان بعض کلمات أهل اللغة تقتضی الأعم من ذلک انتهی و الحاصل أن مع تصریح بعض أهل اللغة کالعین لامجال لدعوی الاعتبار بل حمل عبارة من ذکر البرد علی ذکر بعض مصادیق الحلة لایقال مقتضی الاحتیاط هنا أیضا هو اعتبار</w:t>
      </w:r>
      <w:bookmarkStart w:id="3028" w:name="pg14020_141066"/>
    </w:p>
    <w:p>
      <w:pPr>
        <w:pStyle w:val="BookText"/>
        <w:rPr/>
      </w:pPr>
      <w:bookmarkEnd w:id="3028"/>
      <w:r>
        <w:rPr>
          <w:rFonts w:ascii="IRNazanin" w:hAnsi="IRNazanin" w:eastAsia="IRNazanin"/>
          <w:color w:val="111111"/>
          <w:sz w:val="28"/>
          <w:sz w:val="28"/>
          <w:szCs w:val="28"/>
          <w:rtl w:val="true"/>
          <w:lang w:bidi="fa-IR"/>
        </w:rPr>
        <w:t>البرد الیمانی لأنا نقول مع وجود اطلاق الحلة و صدقها علی غیر البرد لامجال لدعوی الاحتیاط</w:t>
      </w:r>
      <w:r>
        <w:rPr>
          <w:rFonts w:eastAsia="IRNazanin" w:cs="IRNazanin"/>
          <w:color w:val="111111"/>
          <w:sz w:val="28"/>
          <w:szCs w:val="28"/>
          <w:rtl w:val="true"/>
          <w:lang w:bidi="fa-IR"/>
        </w:rPr>
        <w:t>.</w:t>
      </w:r>
    </w:p>
    <w:p>
      <w:pPr>
        <w:pStyle w:val="Heading2"/>
        <w:numPr>
          <w:ilvl w:val="1"/>
          <w:numId w:val="1"/>
        </w:numPr>
        <w:rPr/>
      </w:pPr>
      <w:bookmarkStart w:id="3029" w:name="__RefHeading___Toc251131_1738255347"/>
      <w:bookmarkStart w:id="3030" w:name="_Toc1332"/>
      <w:bookmarkEnd w:id="3029"/>
      <w:r>
        <w:rPr>
          <w:rtl w:val="true"/>
        </w:rPr>
        <w:t xml:space="preserve">قوله فی ج </w:t>
      </w:r>
      <w:r>
        <w:rPr/>
        <w:t>6</w:t>
      </w:r>
      <w:r>
        <w:rPr>
          <w:rtl w:val="true"/>
        </w:rPr>
        <w:t xml:space="preserve">، ص </w:t>
      </w:r>
      <w:r>
        <w:rPr/>
        <w:t>168</w:t>
      </w:r>
      <w:r>
        <w:rPr>
          <w:rtl w:val="true"/>
        </w:rPr>
        <w:t xml:space="preserve">، س </w:t>
      </w:r>
      <w:r>
        <w:rPr/>
        <w:t>6</w:t>
      </w:r>
      <w:r>
        <w:rPr>
          <w:rtl w:val="true"/>
        </w:rPr>
        <w:t>: «</w:t>
      </w:r>
      <w:r>
        <w:rPr>
          <w:rtl w:val="true"/>
        </w:rPr>
        <w:t>و لعله یظهر هذا</w:t>
      </w:r>
      <w:r>
        <w:rPr>
          <w:rtl w:val="true"/>
        </w:rPr>
        <w:t>»</w:t>
      </w:r>
      <w:bookmarkEnd w:id="30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الظهور لأن حلل الجنة لیست من برد الیمانی قطعا</w:t>
      </w:r>
      <w:r>
        <w:rPr>
          <w:rFonts w:eastAsia="IRNazanin" w:cs="IRNazanin"/>
          <w:color w:val="111111"/>
          <w:sz w:val="28"/>
          <w:szCs w:val="28"/>
          <w:rtl w:val="true"/>
          <w:lang w:bidi="fa-IR"/>
        </w:rPr>
        <w:t>.</w:t>
      </w:r>
    </w:p>
    <w:p>
      <w:pPr>
        <w:pStyle w:val="Heading2"/>
        <w:numPr>
          <w:ilvl w:val="1"/>
          <w:numId w:val="1"/>
        </w:numPr>
        <w:rPr/>
      </w:pPr>
      <w:bookmarkStart w:id="3031" w:name="__RefHeading___Toc251133_1738255347"/>
      <w:bookmarkStart w:id="3032" w:name="_Toc1333"/>
      <w:bookmarkEnd w:id="3031"/>
      <w:r>
        <w:rPr>
          <w:rtl w:val="true"/>
        </w:rPr>
        <w:t xml:space="preserve">قوله فی ج </w:t>
      </w:r>
      <w:r>
        <w:rPr/>
        <w:t>6</w:t>
      </w:r>
      <w:r>
        <w:rPr>
          <w:rtl w:val="true"/>
        </w:rPr>
        <w:t xml:space="preserve">، ص </w:t>
      </w:r>
      <w:r>
        <w:rPr/>
        <w:t>168</w:t>
      </w:r>
      <w:r>
        <w:rPr>
          <w:rtl w:val="true"/>
        </w:rPr>
        <w:t xml:space="preserve">، س </w:t>
      </w:r>
      <w:r>
        <w:rPr/>
        <w:t>15</w:t>
      </w:r>
      <w:r>
        <w:rPr>
          <w:rtl w:val="true"/>
        </w:rPr>
        <w:t>: «</w:t>
      </w:r>
      <w:r>
        <w:rPr>
          <w:rtl w:val="true"/>
        </w:rPr>
        <w:t>لامانع من الأخذ</w:t>
      </w:r>
      <w:r>
        <w:rPr>
          <w:rtl w:val="true"/>
        </w:rPr>
        <w:t>»</w:t>
      </w:r>
      <w:bookmarkEnd w:id="30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مقتضی القاعدة هو حمل العام و هو المثقال علی الخاص و هو الدینار کحمل الحیوان علی الانسان أو الانسان عل زید لو ورد الدلیل یدل أحدهما علی الاتیان بالحیوان و الاخر علی الاتیان بانسان أو أحدهما علی الاتیان بانسان و الاخر علی الاتیان بزید فلامجال لحمل ما ورد فی الخاص علی الاستحباب کما لامجال لحمل کل خاص علی الاستحباب بالنسبة الی العمومات ثم أن اعتبار الدینار مساوق لاعتبار المسکوکیة ولکن یمکن أن یلقی خصوصیة الدینار و یقال باعتبار المسکوک و لو فی غیر الدینار کالسکة الایرانیة التی تعرف بهار آزادی ثم أن اعتبار المسکوکیة لعلها من جهة اعتبار خلوص الذهب أو الفضة أو من جهة تفاوت قیمتها احیانا من جهة قدمتها و أما قیمتها من جهة قدمتها و کونها آثارا قدیمیة فلا اظن اعتبارها فتدبر</w:t>
      </w:r>
      <w:r>
        <w:rPr>
          <w:rFonts w:eastAsia="IRNazanin" w:cs="IRNazanin"/>
          <w:color w:val="111111"/>
          <w:sz w:val="28"/>
          <w:szCs w:val="28"/>
          <w:rtl w:val="true"/>
          <w:lang w:bidi="fa-IR"/>
        </w:rPr>
        <w:t>.</w:t>
      </w:r>
    </w:p>
    <w:p>
      <w:pPr>
        <w:pStyle w:val="Heading2"/>
        <w:numPr>
          <w:ilvl w:val="1"/>
          <w:numId w:val="1"/>
        </w:numPr>
        <w:rPr/>
      </w:pPr>
      <w:bookmarkStart w:id="3033" w:name="__RefHeading___Toc251135_1738255347"/>
      <w:bookmarkStart w:id="3034" w:name="_Toc1334"/>
      <w:bookmarkEnd w:id="3033"/>
      <w:r>
        <w:rPr>
          <w:rtl w:val="true"/>
        </w:rPr>
        <w:t xml:space="preserve">قوله فی ج </w:t>
      </w:r>
      <w:r>
        <w:rPr/>
        <w:t>6</w:t>
      </w:r>
      <w:r>
        <w:rPr>
          <w:rtl w:val="true"/>
        </w:rPr>
        <w:t xml:space="preserve">، ص </w:t>
      </w:r>
      <w:r>
        <w:rPr/>
        <w:t>168</w:t>
      </w:r>
      <w:r>
        <w:rPr>
          <w:rtl w:val="true"/>
        </w:rPr>
        <w:t xml:space="preserve">، س </w:t>
      </w:r>
      <w:r>
        <w:rPr/>
        <w:t>17</w:t>
      </w:r>
      <w:r>
        <w:rPr>
          <w:rtl w:val="true"/>
        </w:rPr>
        <w:t>: «</w:t>
      </w:r>
      <w:r>
        <w:rPr>
          <w:rtl w:val="true"/>
        </w:rPr>
        <w:t>لکن یشکل عد الخبر</w:t>
      </w:r>
      <w:r>
        <w:rPr>
          <w:rtl w:val="true"/>
        </w:rPr>
        <w:t>»</w:t>
      </w:r>
      <w:bookmarkEnd w:id="3034"/>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تفصیل بین ما إذا روی عنه الاجلاء فلایبعد الاطمئنان بانهم لم یرووا عنه فی حال انحرافه و بین غیر هذه الصورة</w:t>
      </w:r>
      <w:r>
        <w:rPr>
          <w:rFonts w:eastAsia="IRNazanin" w:cs="IRNazanin"/>
          <w:color w:val="111111"/>
          <w:sz w:val="28"/>
          <w:szCs w:val="28"/>
          <w:rtl w:val="true"/>
          <w:lang w:bidi="fa-IR"/>
        </w:rPr>
        <w:t>.</w:t>
      </w:r>
      <w:bookmarkStart w:id="3035" w:name="pg14020_141068"/>
    </w:p>
    <w:p>
      <w:pPr>
        <w:pStyle w:val="Heading2"/>
        <w:numPr>
          <w:ilvl w:val="1"/>
          <w:numId w:val="1"/>
        </w:numPr>
        <w:rPr/>
      </w:pPr>
      <w:bookmarkStart w:id="3036" w:name="__RefHeading___Toc251137_1738255347"/>
      <w:bookmarkStart w:id="3037" w:name="_Toc1335"/>
      <w:bookmarkEnd w:id="3035"/>
      <w:bookmarkEnd w:id="3036"/>
      <w:r>
        <w:rPr>
          <w:rtl w:val="true"/>
        </w:rPr>
        <w:t xml:space="preserve">قوله فی ج </w:t>
      </w:r>
      <w:r>
        <w:rPr/>
        <w:t>6</w:t>
      </w:r>
      <w:r>
        <w:rPr>
          <w:rtl w:val="true"/>
        </w:rPr>
        <w:t xml:space="preserve">، ص </w:t>
      </w:r>
      <w:r>
        <w:rPr/>
        <w:t>169</w:t>
      </w:r>
      <w:r>
        <w:rPr>
          <w:rtl w:val="true"/>
        </w:rPr>
        <w:t xml:space="preserve">، س </w:t>
      </w:r>
      <w:r>
        <w:rPr/>
        <w:t>3</w:t>
      </w:r>
      <w:r>
        <w:rPr>
          <w:rtl w:val="true"/>
        </w:rPr>
        <w:t>: «</w:t>
      </w:r>
      <w:r>
        <w:rPr>
          <w:rtl w:val="true"/>
        </w:rPr>
        <w:t>إلا أن الشهرة علی الخلاف</w:t>
      </w:r>
      <w:r>
        <w:rPr>
          <w:rtl w:val="true"/>
        </w:rPr>
        <w:t>»</w:t>
      </w:r>
      <w:bookmarkEnd w:id="30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الشهرة علی الخلاف لاحجیة لها حتی یتقید بها الاطلاقات</w:t>
      </w:r>
      <w:r>
        <w:rPr>
          <w:rFonts w:eastAsia="IRNazanin" w:cs="IRNazanin"/>
          <w:color w:val="111111"/>
          <w:sz w:val="28"/>
          <w:szCs w:val="28"/>
          <w:rtl w:val="true"/>
          <w:lang w:bidi="fa-IR"/>
        </w:rPr>
        <w:t>.</w:t>
      </w:r>
    </w:p>
    <w:p>
      <w:pPr>
        <w:pStyle w:val="Heading2"/>
        <w:numPr>
          <w:ilvl w:val="1"/>
          <w:numId w:val="1"/>
        </w:numPr>
        <w:rPr/>
      </w:pPr>
      <w:bookmarkStart w:id="3038" w:name="__RefHeading___Toc251139_1738255347"/>
      <w:bookmarkStart w:id="3039" w:name="_Toc1336"/>
      <w:bookmarkEnd w:id="3038"/>
      <w:r>
        <w:rPr>
          <w:rtl w:val="true"/>
        </w:rPr>
        <w:t xml:space="preserve">قوله فی ج </w:t>
      </w:r>
      <w:r>
        <w:rPr/>
        <w:t>6</w:t>
      </w:r>
      <w:r>
        <w:rPr>
          <w:rtl w:val="true"/>
        </w:rPr>
        <w:t xml:space="preserve">، ص </w:t>
      </w:r>
      <w:r>
        <w:rPr/>
        <w:t>169</w:t>
      </w:r>
      <w:r>
        <w:rPr>
          <w:rtl w:val="true"/>
        </w:rPr>
        <w:t xml:space="preserve">، س </w:t>
      </w:r>
      <w:r>
        <w:rPr/>
        <w:t>4</w:t>
      </w:r>
      <w:r>
        <w:rPr>
          <w:rtl w:val="true"/>
        </w:rPr>
        <w:t>: «</w:t>
      </w:r>
      <w:r>
        <w:rPr>
          <w:rtl w:val="true"/>
        </w:rPr>
        <w:t>و قد حمل علی التقیة</w:t>
      </w:r>
      <w:r>
        <w:rPr>
          <w:rtl w:val="true"/>
        </w:rPr>
        <w:t>»</w:t>
      </w:r>
      <w:bookmarkEnd w:id="30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لامجال للحمل علی التقیة بعد اعراض الأصحاب عن الروایة لان مع الاعراض لاحجیة للروایة حتی یرجح مقابلها علیها بحملها علی التقیة إذ مرتبة الممیزات مقدمة علی مرتبة المرجحات و لولا اعراض الأصحاب لما کان للحمل علی الاستحباب مجال مع کون النسبة بینهما هو الاطلاق و التقیید و استبعاد التقیید فی غیر محله مع کون السؤالات سؤالات فرضیة</w:t>
      </w:r>
      <w:r>
        <w:rPr>
          <w:rFonts w:eastAsia="IRNazanin" w:cs="IRNazanin"/>
          <w:color w:val="111111"/>
          <w:sz w:val="28"/>
          <w:szCs w:val="28"/>
          <w:rtl w:val="true"/>
          <w:lang w:bidi="fa-IR"/>
        </w:rPr>
        <w:t>.</w:t>
      </w:r>
    </w:p>
    <w:p>
      <w:pPr>
        <w:pStyle w:val="Heading2"/>
        <w:numPr>
          <w:ilvl w:val="1"/>
          <w:numId w:val="1"/>
        </w:numPr>
        <w:rPr/>
      </w:pPr>
      <w:bookmarkStart w:id="3040" w:name="__RefHeading___Toc251141_1738255347"/>
      <w:bookmarkStart w:id="3041" w:name="_Toc1337"/>
      <w:bookmarkEnd w:id="3040"/>
      <w:r>
        <w:rPr>
          <w:rtl w:val="true"/>
        </w:rPr>
        <w:t xml:space="preserve">قوله فی ج </w:t>
      </w:r>
      <w:r>
        <w:rPr/>
        <w:t>6</w:t>
      </w:r>
      <w:r>
        <w:rPr>
          <w:rtl w:val="true"/>
        </w:rPr>
        <w:t xml:space="preserve">، ص </w:t>
      </w:r>
      <w:r>
        <w:rPr/>
        <w:t>169</w:t>
      </w:r>
      <w:r>
        <w:rPr>
          <w:rtl w:val="true"/>
        </w:rPr>
        <w:t xml:space="preserve">، س </w:t>
      </w:r>
      <w:r>
        <w:rPr/>
        <w:t>17</w:t>
      </w:r>
      <w:r>
        <w:rPr>
          <w:rtl w:val="true"/>
        </w:rPr>
        <w:t>: «</w:t>
      </w:r>
      <w:r>
        <w:rPr>
          <w:rtl w:val="true"/>
        </w:rPr>
        <w:t>التقیة فیشکل مع إمکان</w:t>
      </w:r>
      <w:r>
        <w:rPr>
          <w:rtl w:val="true"/>
        </w:rPr>
        <w:t>»</w:t>
      </w:r>
      <w:bookmarkEnd w:id="30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یشکل من جهة أن الحمل علی التقیة فیما إذا کانت الحیثیة الذاتیة تامة و فی المقام لامجال بعد اعراض الأصحاب لحمله علی التقیة</w:t>
      </w:r>
      <w:r>
        <w:rPr>
          <w:rFonts w:eastAsia="IRNazanin" w:cs="IRNazanin"/>
          <w:color w:val="111111"/>
          <w:sz w:val="28"/>
          <w:szCs w:val="28"/>
          <w:rtl w:val="true"/>
          <w:lang w:bidi="fa-IR"/>
        </w:rPr>
        <w:t>.</w:t>
      </w:r>
    </w:p>
    <w:p>
      <w:pPr>
        <w:pStyle w:val="Heading2"/>
        <w:numPr>
          <w:ilvl w:val="1"/>
          <w:numId w:val="1"/>
        </w:numPr>
        <w:rPr/>
      </w:pPr>
      <w:bookmarkStart w:id="3042" w:name="__RefHeading___Toc251143_1738255347"/>
      <w:bookmarkStart w:id="3043" w:name="_Toc1338"/>
      <w:bookmarkEnd w:id="3042"/>
      <w:r>
        <w:rPr>
          <w:rtl w:val="true"/>
        </w:rPr>
        <w:t xml:space="preserve">قوله فی ج </w:t>
      </w:r>
      <w:r>
        <w:rPr/>
        <w:t>6</w:t>
      </w:r>
      <w:r>
        <w:rPr>
          <w:rtl w:val="true"/>
        </w:rPr>
        <w:t xml:space="preserve">، ص </w:t>
      </w:r>
      <w:r>
        <w:rPr/>
        <w:t>169</w:t>
      </w:r>
      <w:r>
        <w:rPr>
          <w:rtl w:val="true"/>
        </w:rPr>
        <w:t xml:space="preserve">، س </w:t>
      </w:r>
      <w:r>
        <w:rPr/>
        <w:t>22</w:t>
      </w:r>
      <w:r>
        <w:rPr>
          <w:rtl w:val="true"/>
        </w:rPr>
        <w:t>: «</w:t>
      </w:r>
      <w:r>
        <w:rPr>
          <w:rtl w:val="true"/>
        </w:rPr>
        <w:t>مضافا الی أن بعض الأخبار</w:t>
      </w:r>
      <w:r>
        <w:rPr>
          <w:rtl w:val="true"/>
        </w:rPr>
        <w:t>»</w:t>
      </w:r>
      <w:bookmarkEnd w:id="3043"/>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مضافا الی موثقة الحکم بن عتیبة الدالة علی أن المأخوذ من أهل البوادی لایختص بالابل و البقر و الغنم بل یمکن أخذ الورق و هو شاهد علی عدم التنویع و إلا فما وجب علیهم الورق فراجع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فما یدل علی تعیین الابل أو البقر علیهم محمول علی ارادة التسهیل علی القاتل لااختصاص الدیة بها قال فی الجواهر بعد استشهاد بموثقة حکم بن عتیبة و حینئذ</w:t>
      </w:r>
      <w:bookmarkStart w:id="3044" w:name="pg14020_141069"/>
    </w:p>
    <w:p>
      <w:pPr>
        <w:pStyle w:val="BookText"/>
        <w:rPr/>
      </w:pPr>
      <w:bookmarkEnd w:id="3044"/>
      <w:r>
        <w:rPr>
          <w:rFonts w:ascii="IRNazanin" w:hAnsi="IRNazanin" w:eastAsia="IRNazanin"/>
          <w:color w:val="111111"/>
          <w:sz w:val="28"/>
          <w:sz w:val="28"/>
          <w:szCs w:val="28"/>
          <w:rtl w:val="true"/>
          <w:lang w:bidi="fa-IR"/>
        </w:rPr>
        <w:t>تنفق النصوص جمیعا بل عدم تحریر هذا الخلاف ممن عادته ذلک کابن ادریس و الفاضل فی المختلف و غیره یشعر بعدم فهم الخلاف منهم فی ذلک</w:t>
      </w:r>
      <w:r>
        <w:rPr>
          <w:rFonts w:eastAsia="IRNazanin" w:cs="IRNazanin"/>
          <w:color w:val="111111"/>
          <w:sz w:val="28"/>
          <w:szCs w:val="28"/>
          <w:rtl w:val="true"/>
          <w:lang w:bidi="fa-IR"/>
        </w:rPr>
        <w:t>.</w:t>
      </w:r>
    </w:p>
    <w:p>
      <w:pPr>
        <w:pStyle w:val="Heading2"/>
        <w:numPr>
          <w:ilvl w:val="1"/>
          <w:numId w:val="1"/>
        </w:numPr>
        <w:rPr/>
      </w:pPr>
      <w:bookmarkStart w:id="3045" w:name="__RefHeading___Toc251145_1738255347"/>
      <w:bookmarkStart w:id="3046" w:name="_Toc1339"/>
      <w:bookmarkEnd w:id="3045"/>
      <w:r>
        <w:rPr>
          <w:rtl w:val="true"/>
        </w:rPr>
        <w:t xml:space="preserve">قوله فی ج </w:t>
      </w:r>
      <w:r>
        <w:rPr/>
        <w:t>6</w:t>
      </w:r>
      <w:r>
        <w:rPr>
          <w:rtl w:val="true"/>
        </w:rPr>
        <w:t xml:space="preserve">، ص </w:t>
      </w:r>
      <w:r>
        <w:rPr/>
        <w:t>170</w:t>
      </w:r>
      <w:r>
        <w:rPr>
          <w:rtl w:val="true"/>
        </w:rPr>
        <w:t xml:space="preserve">، س </w:t>
      </w:r>
      <w:r>
        <w:rPr/>
        <w:t>20</w:t>
      </w:r>
      <w:r>
        <w:rPr>
          <w:rtl w:val="true"/>
        </w:rPr>
        <w:t>: «</w:t>
      </w:r>
      <w:r>
        <w:rPr>
          <w:rtl w:val="true"/>
        </w:rPr>
        <w:t>لعل المستفاد من الصحیحة</w:t>
      </w:r>
      <w:r>
        <w:rPr>
          <w:rtl w:val="true"/>
        </w:rPr>
        <w:t>»</w:t>
      </w:r>
      <w:bookmarkEnd w:id="3046"/>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 الصحیحة هکذا إلا ان یرضی اولیاء المقتول أن یقبلوا الدیة فان رضوا بالدیة و احب ذلک القاتل فالدیة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لابعد فی دعوی دلالة مرسلة محمد بن عیسی علی کفایة رضایة الاولیاء فقط فیما إذا کان رضوا بمقدار الدیة لاازید و لاأکثر و إلا فیحتاج الی التراضی ولکن هذا الاطلاق یقید بمثل الصحیحة المذکورة جمعا اللهم إلا أن یقال إن المطلق الوارد فی مقام العمل لایتقید من جهة اقوائیة ظهوره فی الاطلاق فافهم و هکذا یحمل علی المقید خبر العلاء بن الفضیل عن أبی عبدالله علیه السلام و العمد هو القود أو رضی ولی المقتول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الی احتمال أن یکو المقصود هو رضایة ولی المقتول بالعفو فرع و لو اصطلح الطرفان علی الأقل من الدیة أو الأکثر فلاإشکال لعمومات المصالحة مضافا الی مرسلة محمد بن عیسی حیث قال علیه السلام من قتل مومنا متعمدا فانه یقاد به إلا أن یرضی اولیاء المقتول أن یقبلوا الدیة أو یتراضوا باکثر من الدیة أو أقل من الدیة فان فعلوا ذلک بینهم جاز و صحیحة محمد بن مسلم و زرارة قال ابن أبی عمیر قیل لجمیل بن دراج فان قبل أصحاب العمد الدیة کم لهم قال مائة من الابل إلا أن یصطلحوا علی مال أو ما شاؤوا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 التراضی فی العبارة و غیرها محمول علی صورة الاطلاق و إلا ففی غیرها علی</w:t>
      </w:r>
      <w:bookmarkStart w:id="3047" w:name="pg14020_141071"/>
    </w:p>
    <w:p>
      <w:pPr>
        <w:pStyle w:val="BookText"/>
        <w:rPr/>
      </w:pPr>
      <w:bookmarkEnd w:id="3047"/>
      <w:r>
        <w:rPr>
          <w:rFonts w:ascii="IRNazanin" w:hAnsi="IRNazanin" w:eastAsia="IRNazanin"/>
          <w:color w:val="111111"/>
          <w:sz w:val="28"/>
          <w:sz w:val="28"/>
          <w:szCs w:val="28"/>
          <w:rtl w:val="true"/>
          <w:lang w:bidi="fa-IR"/>
        </w:rPr>
        <w:t>حسب ما یقع من الصلح مقدارا و اجداو مستحقا علیه و غیر ذلک مما هو جائز بعد التراضی علیه منهما إلخ</w:t>
      </w:r>
      <w:r>
        <w:rPr>
          <w:rFonts w:eastAsia="IRNazanin" w:cs="IRNazanin"/>
          <w:color w:val="111111"/>
          <w:sz w:val="28"/>
          <w:szCs w:val="28"/>
          <w:rtl w:val="true"/>
          <w:lang w:bidi="fa-IR"/>
        </w:rPr>
        <w:t>.</w:t>
      </w:r>
    </w:p>
    <w:p>
      <w:pPr>
        <w:pStyle w:val="Heading2"/>
        <w:numPr>
          <w:ilvl w:val="1"/>
          <w:numId w:val="1"/>
        </w:numPr>
        <w:rPr/>
      </w:pPr>
      <w:bookmarkStart w:id="3048" w:name="__RefHeading___Toc251147_1738255347"/>
      <w:bookmarkStart w:id="3049" w:name="_Toc1340"/>
      <w:bookmarkEnd w:id="3048"/>
      <w:r>
        <w:rPr>
          <w:rtl w:val="true"/>
        </w:rPr>
        <w:t xml:space="preserve">قوله فی ج </w:t>
      </w:r>
      <w:r>
        <w:rPr/>
        <w:t>6</w:t>
      </w:r>
      <w:r>
        <w:rPr>
          <w:rtl w:val="true"/>
        </w:rPr>
        <w:t xml:space="preserve">، ص </w:t>
      </w:r>
      <w:r>
        <w:rPr/>
        <w:t>171</w:t>
      </w:r>
      <w:r>
        <w:rPr>
          <w:rtl w:val="true"/>
        </w:rPr>
        <w:t xml:space="preserve">، س </w:t>
      </w:r>
      <w:r>
        <w:rPr/>
        <w:t>4</w:t>
      </w:r>
      <w:r>
        <w:rPr>
          <w:rtl w:val="true"/>
        </w:rPr>
        <w:t>: «</w:t>
      </w:r>
      <w:r>
        <w:rPr>
          <w:rtl w:val="true"/>
        </w:rPr>
        <w:t>الی التمسک بالأولویة</w:t>
      </w:r>
      <w:r>
        <w:rPr>
          <w:rtl w:val="true"/>
        </w:rPr>
        <w:t>»</w:t>
      </w:r>
      <w:bookmarkEnd w:id="30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الجواهر</w:t>
      </w:r>
      <w:r>
        <w:rPr>
          <w:rFonts w:eastAsia="IRNazanin" w:cs="IRNazanin"/>
          <w:color w:val="111111"/>
          <w:sz w:val="28"/>
          <w:szCs w:val="28"/>
          <w:rtl w:val="true"/>
          <w:lang w:bidi="fa-IR"/>
        </w:rPr>
        <w:t>.</w:t>
      </w:r>
    </w:p>
    <w:p>
      <w:pPr>
        <w:pStyle w:val="Heading2"/>
        <w:numPr>
          <w:ilvl w:val="1"/>
          <w:numId w:val="1"/>
        </w:numPr>
        <w:rPr/>
      </w:pPr>
      <w:bookmarkStart w:id="3050" w:name="__RefHeading___Toc251149_1738255347"/>
      <w:bookmarkStart w:id="3051" w:name="_Toc1341"/>
      <w:bookmarkEnd w:id="3050"/>
      <w:r>
        <w:rPr>
          <w:rtl w:val="true"/>
        </w:rPr>
        <w:t xml:space="preserve">قوله فی ج </w:t>
      </w:r>
      <w:r>
        <w:rPr/>
        <w:t>6</w:t>
      </w:r>
      <w:r>
        <w:rPr>
          <w:rtl w:val="true"/>
        </w:rPr>
        <w:t xml:space="preserve">، ص </w:t>
      </w:r>
      <w:r>
        <w:rPr/>
        <w:t>171</w:t>
      </w:r>
      <w:r>
        <w:rPr>
          <w:rtl w:val="true"/>
        </w:rPr>
        <w:t xml:space="preserve">، س </w:t>
      </w:r>
      <w:r>
        <w:rPr/>
        <w:t>15</w:t>
      </w:r>
      <w:r>
        <w:rPr>
          <w:rtl w:val="true"/>
        </w:rPr>
        <w:t>: «</w:t>
      </w:r>
      <w:r>
        <w:rPr>
          <w:rtl w:val="true"/>
        </w:rPr>
        <w:t>فالدیة المغلظة فی الخطأ</w:t>
      </w:r>
      <w:r>
        <w:rPr>
          <w:rtl w:val="true"/>
        </w:rPr>
        <w:t>»</w:t>
      </w:r>
      <w:bookmarkEnd w:id="30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التغلیظ من الخطاء باعتبار تعداد منه أن یکون خلفة مع أنه لم یعتبر فی الخطاء</w:t>
      </w:r>
      <w:r>
        <w:rPr>
          <w:rFonts w:eastAsia="IRNazanin" w:cs="IRNazanin"/>
          <w:color w:val="111111"/>
          <w:sz w:val="28"/>
          <w:szCs w:val="28"/>
          <w:rtl w:val="true"/>
          <w:lang w:bidi="fa-IR"/>
        </w:rPr>
        <w:t>.</w:t>
      </w:r>
    </w:p>
    <w:p>
      <w:pPr>
        <w:pStyle w:val="Heading2"/>
        <w:numPr>
          <w:ilvl w:val="1"/>
          <w:numId w:val="1"/>
        </w:numPr>
        <w:rPr/>
      </w:pPr>
      <w:bookmarkStart w:id="3052" w:name="__RefHeading___Toc251151_1738255347"/>
      <w:bookmarkStart w:id="3053" w:name="_Toc1342"/>
      <w:bookmarkEnd w:id="3052"/>
      <w:r>
        <w:rPr>
          <w:rtl w:val="true"/>
        </w:rPr>
        <w:t xml:space="preserve">قوله فی ج </w:t>
      </w:r>
      <w:r>
        <w:rPr/>
        <w:t>6</w:t>
      </w:r>
      <w:r>
        <w:rPr>
          <w:rtl w:val="true"/>
        </w:rPr>
        <w:t xml:space="preserve">، ص </w:t>
      </w:r>
      <w:r>
        <w:rPr/>
        <w:t>171</w:t>
      </w:r>
      <w:r>
        <w:rPr>
          <w:rtl w:val="true"/>
        </w:rPr>
        <w:t xml:space="preserve">، س </w:t>
      </w:r>
      <w:r>
        <w:rPr/>
        <w:t>22</w:t>
      </w:r>
      <w:r>
        <w:rPr>
          <w:rtl w:val="true"/>
        </w:rPr>
        <w:t>: «</w:t>
      </w:r>
      <w:r>
        <w:rPr>
          <w:rtl w:val="true"/>
        </w:rPr>
        <w:t>فی الخمسة المذکورة</w:t>
      </w:r>
      <w:r>
        <w:rPr>
          <w:rtl w:val="true"/>
        </w:rPr>
        <w:t>»</w:t>
      </w:r>
      <w:bookmarkEnd w:id="30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دیة الخطاء المحض</w:t>
      </w:r>
      <w:r>
        <w:rPr>
          <w:rFonts w:eastAsia="IRNazanin" w:cs="IRNazanin"/>
          <w:color w:val="111111"/>
          <w:sz w:val="28"/>
          <w:szCs w:val="28"/>
          <w:rtl w:val="true"/>
          <w:lang w:bidi="fa-IR"/>
        </w:rPr>
        <w:t>.</w:t>
      </w:r>
    </w:p>
    <w:p>
      <w:pPr>
        <w:pStyle w:val="Heading2"/>
        <w:numPr>
          <w:ilvl w:val="1"/>
          <w:numId w:val="1"/>
        </w:numPr>
        <w:rPr/>
      </w:pPr>
      <w:bookmarkStart w:id="3054" w:name="__RefHeading___Toc251153_1738255347"/>
      <w:bookmarkStart w:id="3055" w:name="_Toc1343"/>
      <w:bookmarkEnd w:id="3054"/>
      <w:r>
        <w:rPr>
          <w:rtl w:val="true"/>
        </w:rPr>
        <w:t xml:space="preserve">قوله فی ج </w:t>
      </w:r>
      <w:r>
        <w:rPr/>
        <w:t>6</w:t>
      </w:r>
      <w:r>
        <w:rPr>
          <w:rtl w:val="true"/>
        </w:rPr>
        <w:t xml:space="preserve">، ص </w:t>
      </w:r>
      <w:r>
        <w:rPr/>
        <w:t>171</w:t>
      </w:r>
      <w:r>
        <w:rPr>
          <w:rtl w:val="true"/>
        </w:rPr>
        <w:t xml:space="preserve">، س </w:t>
      </w:r>
      <w:r>
        <w:rPr/>
        <w:t>22</w:t>
      </w:r>
      <w:r>
        <w:rPr>
          <w:rtl w:val="true"/>
        </w:rPr>
        <w:t>: «</w:t>
      </w:r>
      <w:r>
        <w:rPr>
          <w:rtl w:val="true"/>
        </w:rPr>
        <w:t>و فی سندها علی</w:t>
      </w:r>
      <w:r>
        <w:rPr>
          <w:rtl w:val="true"/>
        </w:rPr>
        <w:t>»</w:t>
      </w:r>
      <w:bookmarkEnd w:id="30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سند خبر أبی بصیر کما أن فی سند خبر العلاء هو محمد بن سنان</w:t>
      </w:r>
      <w:r>
        <w:rPr>
          <w:rFonts w:eastAsia="IRNazanin" w:cs="IRNazanin"/>
          <w:color w:val="111111"/>
          <w:sz w:val="28"/>
          <w:szCs w:val="28"/>
          <w:rtl w:val="true"/>
          <w:lang w:bidi="fa-IR"/>
        </w:rPr>
        <w:t>.</w:t>
      </w:r>
    </w:p>
    <w:p>
      <w:pPr>
        <w:pStyle w:val="Heading2"/>
        <w:numPr>
          <w:ilvl w:val="1"/>
          <w:numId w:val="1"/>
        </w:numPr>
        <w:rPr/>
      </w:pPr>
      <w:bookmarkStart w:id="3056" w:name="__RefHeading___Toc251155_1738255347"/>
      <w:bookmarkStart w:id="3057" w:name="_Toc1344"/>
      <w:bookmarkEnd w:id="3056"/>
      <w:r>
        <w:rPr>
          <w:rtl w:val="true"/>
        </w:rPr>
        <w:t xml:space="preserve">قوله فی ج </w:t>
      </w:r>
      <w:r>
        <w:rPr/>
        <w:t>6</w:t>
      </w:r>
      <w:r>
        <w:rPr>
          <w:rtl w:val="true"/>
        </w:rPr>
        <w:t xml:space="preserve">، ص </w:t>
      </w:r>
      <w:r>
        <w:rPr/>
        <w:t>172</w:t>
      </w:r>
      <w:r>
        <w:rPr>
          <w:rtl w:val="true"/>
        </w:rPr>
        <w:t xml:space="preserve">، س </w:t>
      </w:r>
      <w:r>
        <w:rPr/>
        <w:t>1</w:t>
      </w:r>
      <w:r>
        <w:rPr>
          <w:rtl w:val="true"/>
        </w:rPr>
        <w:t>: «</w:t>
      </w:r>
      <w:r>
        <w:rPr>
          <w:rtl w:val="true"/>
        </w:rPr>
        <w:t>تخصیص بعض الأخبار</w:t>
      </w:r>
      <w:r>
        <w:rPr>
          <w:rtl w:val="true"/>
        </w:rPr>
        <w:t>»</w:t>
      </w:r>
      <w:bookmarkEnd w:id="30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بعض الأخبار المطلقة الدالة علی أن الدیة هی الست المذکورة من ماة الابل و غیرها</w:t>
      </w:r>
      <w:r>
        <w:rPr>
          <w:rFonts w:eastAsia="IRNazanin" w:cs="IRNazanin"/>
          <w:color w:val="111111"/>
          <w:sz w:val="28"/>
          <w:szCs w:val="28"/>
          <w:rtl w:val="true"/>
          <w:lang w:bidi="fa-IR"/>
        </w:rPr>
        <w:t>.</w:t>
      </w:r>
    </w:p>
    <w:p>
      <w:pPr>
        <w:pStyle w:val="Heading2"/>
        <w:numPr>
          <w:ilvl w:val="1"/>
          <w:numId w:val="1"/>
        </w:numPr>
        <w:rPr/>
      </w:pPr>
      <w:bookmarkStart w:id="3058" w:name="__RefHeading___Toc251157_1738255347"/>
      <w:bookmarkStart w:id="3059" w:name="_Toc1345"/>
      <w:bookmarkEnd w:id="3058"/>
      <w:r>
        <w:rPr>
          <w:rtl w:val="true"/>
        </w:rPr>
        <w:t xml:space="preserve">قوله فی ج </w:t>
      </w:r>
      <w:r>
        <w:rPr/>
        <w:t>6</w:t>
      </w:r>
      <w:r>
        <w:rPr>
          <w:rtl w:val="true"/>
        </w:rPr>
        <w:t xml:space="preserve">، ص </w:t>
      </w:r>
      <w:r>
        <w:rPr/>
        <w:t>172</w:t>
      </w:r>
      <w:r>
        <w:rPr>
          <w:rtl w:val="true"/>
        </w:rPr>
        <w:t xml:space="preserve">، س </w:t>
      </w:r>
      <w:r>
        <w:rPr/>
        <w:t>2</w:t>
      </w:r>
      <w:r>
        <w:rPr>
          <w:rtl w:val="true"/>
        </w:rPr>
        <w:t>: «</w:t>
      </w:r>
      <w:r>
        <w:rPr>
          <w:rtl w:val="true"/>
        </w:rPr>
        <w:t>للخصوصیات بعید جدا</w:t>
      </w:r>
      <w:r>
        <w:rPr>
          <w:rtl w:val="true"/>
        </w:rPr>
        <w:t>»</w:t>
      </w:r>
      <w:bookmarkEnd w:id="3059"/>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أن البعید فیما إذا کان فی مقام بیان حکم من ابتلی بذلک لا فی</w:t>
      </w:r>
      <w:bookmarkStart w:id="3060" w:name="pg14020_141073"/>
    </w:p>
    <w:p>
      <w:pPr>
        <w:pStyle w:val="BookText"/>
        <w:rPr/>
      </w:pPr>
      <w:bookmarkEnd w:id="3060"/>
      <w:r>
        <w:rPr>
          <w:rFonts w:ascii="IRNazanin" w:hAnsi="IRNazanin" w:eastAsia="IRNazanin"/>
          <w:color w:val="111111"/>
          <w:sz w:val="28"/>
          <w:sz w:val="28"/>
          <w:szCs w:val="28"/>
          <w:rtl w:val="true"/>
          <w:lang w:bidi="fa-IR"/>
        </w:rPr>
        <w:t>مقام بیان حکم السؤال الفرضی و السؤالات المذکورة عن مثل زرارة و محمد بن مسلم تکون نوعا هی السؤالات الفرضیة فلابعد فی تقییدها و تخصیصها کما لایخفی و مع التخصص لامجال للحمل علی الاستحباب و الفضل</w:t>
      </w:r>
      <w:r>
        <w:rPr>
          <w:rFonts w:eastAsia="IRNazanin" w:cs="IRNazanin"/>
          <w:color w:val="111111"/>
          <w:sz w:val="28"/>
          <w:szCs w:val="28"/>
          <w:rtl w:val="true"/>
          <w:lang w:bidi="fa-IR"/>
        </w:rPr>
        <w:t>.</w:t>
      </w:r>
    </w:p>
    <w:p>
      <w:pPr>
        <w:pStyle w:val="Heading2"/>
        <w:numPr>
          <w:ilvl w:val="1"/>
          <w:numId w:val="1"/>
        </w:numPr>
        <w:rPr/>
      </w:pPr>
      <w:bookmarkStart w:id="3061" w:name="__RefHeading___Toc251159_1738255347"/>
      <w:bookmarkStart w:id="3062" w:name="_Toc1346"/>
      <w:bookmarkEnd w:id="3061"/>
      <w:r>
        <w:rPr>
          <w:rtl w:val="true"/>
        </w:rPr>
        <w:t xml:space="preserve">قوله فی ج </w:t>
      </w:r>
      <w:r>
        <w:rPr/>
        <w:t>6</w:t>
      </w:r>
      <w:r>
        <w:rPr>
          <w:rtl w:val="true"/>
        </w:rPr>
        <w:t xml:space="preserve">، ص </w:t>
      </w:r>
      <w:r>
        <w:rPr/>
        <w:t>172</w:t>
      </w:r>
      <w:r>
        <w:rPr>
          <w:rtl w:val="true"/>
        </w:rPr>
        <w:t xml:space="preserve">، س </w:t>
      </w:r>
      <w:r>
        <w:rPr/>
        <w:t>6</w:t>
      </w:r>
      <w:r>
        <w:rPr>
          <w:rtl w:val="true"/>
        </w:rPr>
        <w:t>: «</w:t>
      </w:r>
      <w:r>
        <w:rPr>
          <w:rtl w:val="true"/>
        </w:rPr>
        <w:t>إنها ثلاثون بنت لبون</w:t>
      </w:r>
      <w:r>
        <w:rPr>
          <w:rtl w:val="true"/>
        </w:rPr>
        <w:t>»</w:t>
      </w:r>
      <w:bookmarkEnd w:id="30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الروایة کما فی الوسائل قال امیرالمؤمنین علیه السلام فی الخطأ شبه العمد أن یقتل بالسوط أو بالعصا أو بالحجر أن دیة ذلک تغلظ و هی مائة من الابل منها اربعون خلفة من بین ثنیة الی بازل عامها و ثلاثون حقة و ثلاثون بنت لبون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والسند صحیح و هذه الروایة تکفی مع ذیلها لبیان حکم شبه العمد و الخطاء و لذا ذهب صاحب الجواهر الأخذ بها فی الموردین فالمحصل أن العمد اغلظ حیث اعتبر المسان فیها و الاداء فی سنة واحدة و شبه العمد اغلظ من الخطاء لاعتبار اربعین خلفة فی شبه العمد دون الخطاء و الاداء فی سنتین دون الخطاء فان الاداء فی ثلاث سنوات</w:t>
      </w:r>
      <w:r>
        <w:rPr>
          <w:rFonts w:eastAsia="IRNazanin" w:cs="IRNazanin"/>
          <w:color w:val="111111"/>
          <w:sz w:val="28"/>
          <w:szCs w:val="28"/>
          <w:rtl w:val="true"/>
          <w:lang w:bidi="fa-IR"/>
        </w:rPr>
        <w:t>.</w:t>
      </w:r>
    </w:p>
    <w:p>
      <w:pPr>
        <w:pStyle w:val="Heading2"/>
        <w:numPr>
          <w:ilvl w:val="1"/>
          <w:numId w:val="1"/>
        </w:numPr>
        <w:rPr/>
      </w:pPr>
      <w:bookmarkStart w:id="3063" w:name="__RefHeading___Toc251161_1738255347"/>
      <w:bookmarkStart w:id="3064" w:name="_Toc1347"/>
      <w:bookmarkEnd w:id="3063"/>
      <w:r>
        <w:rPr>
          <w:rtl w:val="true"/>
        </w:rPr>
        <w:t xml:space="preserve">قوله فی ج </w:t>
      </w:r>
      <w:r>
        <w:rPr/>
        <w:t>6</w:t>
      </w:r>
      <w:r>
        <w:rPr>
          <w:rtl w:val="true"/>
        </w:rPr>
        <w:t xml:space="preserve">، ص </w:t>
      </w:r>
      <w:r>
        <w:rPr/>
        <w:t>172</w:t>
      </w:r>
      <w:r>
        <w:rPr>
          <w:rtl w:val="true"/>
        </w:rPr>
        <w:t xml:space="preserve">، س </w:t>
      </w:r>
      <w:r>
        <w:rPr/>
        <w:t>10</w:t>
      </w:r>
      <w:r>
        <w:rPr>
          <w:rtl w:val="true"/>
        </w:rPr>
        <w:t>: «</w:t>
      </w:r>
      <w:r>
        <w:rPr>
          <w:rtl w:val="true"/>
        </w:rPr>
        <w:t>ذلک یقع الاشکال من جهة</w:t>
      </w:r>
      <w:r>
        <w:rPr>
          <w:rtl w:val="true"/>
        </w:rPr>
        <w:t>»</w:t>
      </w:r>
      <w:bookmarkEnd w:id="30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النسبة هی الاطلاق و التقیید و لا إشکال فی تقیید الاطلاقات التی ذکر فیها السؤالات الفرضیة و لعله لذلک عمل بها صاحب الجواهر قدس سره فراجع</w:t>
      </w:r>
      <w:r>
        <w:rPr>
          <w:rFonts w:eastAsia="IRNazanin" w:cs="IRNazanin"/>
          <w:color w:val="111111"/>
          <w:sz w:val="28"/>
          <w:szCs w:val="28"/>
          <w:rtl w:val="true"/>
          <w:lang w:bidi="fa-IR"/>
        </w:rPr>
        <w:t>.</w:t>
      </w:r>
    </w:p>
    <w:p>
      <w:pPr>
        <w:pStyle w:val="Heading2"/>
        <w:numPr>
          <w:ilvl w:val="1"/>
          <w:numId w:val="1"/>
        </w:numPr>
        <w:rPr/>
      </w:pPr>
      <w:bookmarkStart w:id="3065" w:name="__RefHeading___Toc251163_1738255347"/>
      <w:bookmarkStart w:id="3066" w:name="_Toc1348"/>
      <w:bookmarkEnd w:id="3065"/>
      <w:r>
        <w:rPr>
          <w:rtl w:val="true"/>
        </w:rPr>
        <w:t xml:space="preserve">قوله فی ج </w:t>
      </w:r>
      <w:r>
        <w:rPr/>
        <w:t>6</w:t>
      </w:r>
      <w:r>
        <w:rPr>
          <w:rtl w:val="true"/>
        </w:rPr>
        <w:t xml:space="preserve">، ص </w:t>
      </w:r>
      <w:r>
        <w:rPr/>
        <w:t>172</w:t>
      </w:r>
      <w:r>
        <w:rPr>
          <w:rtl w:val="true"/>
        </w:rPr>
        <w:t xml:space="preserve">، س </w:t>
      </w:r>
      <w:r>
        <w:rPr/>
        <w:t>12</w:t>
      </w:r>
      <w:r>
        <w:rPr>
          <w:rtl w:val="true"/>
        </w:rPr>
        <w:t>: «</w:t>
      </w:r>
      <w:r>
        <w:rPr>
          <w:rtl w:val="true"/>
        </w:rPr>
        <w:t>مع تعبیر مثل المحقق قدس سره</w:t>
      </w:r>
      <w:r>
        <w:rPr>
          <w:rtl w:val="true"/>
        </w:rPr>
        <w:t>»</w:t>
      </w:r>
      <w:bookmarkEnd w:id="3066"/>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الروایتین لایتوافقان مع ما جعله الشهر کما أشار الیه فی بنت لبون</w:t>
      </w:r>
      <w:bookmarkStart w:id="3067" w:name="pg14020_141075"/>
    </w:p>
    <w:p>
      <w:pPr>
        <w:pStyle w:val="BookText"/>
        <w:rPr/>
      </w:pPr>
      <w:bookmarkEnd w:id="3067"/>
      <w:r>
        <w:rPr>
          <w:rFonts w:ascii="IRNazanin" w:hAnsi="IRNazanin" w:eastAsia="IRNazanin"/>
          <w:color w:val="111111"/>
          <w:sz w:val="28"/>
          <w:sz w:val="28"/>
          <w:szCs w:val="28"/>
          <w:rtl w:val="true"/>
          <w:lang w:bidi="fa-IR"/>
        </w:rPr>
        <w:t>هذا مضافا الی أن مقتضی القاعدة بعد تعارض الخبرین المذکورین مع صحیحة عبدالله بن سنان و عدم الترجیح هو التخییر بینهما فبعد الأخذ بأحدهما تخییرا یقید المطلقات السابقة و لامجال مع التقیید للحمل علی الاستحباب بل یحمل المطلقات علی صحیحة عبدالله بن سنان أو الخبرین المذکورین</w:t>
      </w:r>
      <w:r>
        <w:rPr>
          <w:rFonts w:eastAsia="IRNazanin" w:cs="IRNazanin"/>
          <w:color w:val="111111"/>
          <w:sz w:val="28"/>
          <w:szCs w:val="28"/>
          <w:rtl w:val="true"/>
          <w:lang w:bidi="fa-IR"/>
        </w:rPr>
        <w:t>.</w:t>
      </w:r>
    </w:p>
    <w:p>
      <w:pPr>
        <w:pStyle w:val="Heading2"/>
        <w:numPr>
          <w:ilvl w:val="1"/>
          <w:numId w:val="1"/>
        </w:numPr>
        <w:rPr/>
      </w:pPr>
      <w:bookmarkStart w:id="3068" w:name="__RefHeading___Toc251165_1738255347"/>
      <w:bookmarkStart w:id="3069" w:name="_Toc1349"/>
      <w:bookmarkEnd w:id="3068"/>
      <w:r>
        <w:rPr>
          <w:rtl w:val="true"/>
        </w:rPr>
        <w:t xml:space="preserve">قوله فی ج </w:t>
      </w:r>
      <w:r>
        <w:rPr/>
        <w:t>6</w:t>
      </w:r>
      <w:r>
        <w:rPr>
          <w:rtl w:val="true"/>
        </w:rPr>
        <w:t xml:space="preserve">، ص </w:t>
      </w:r>
      <w:r>
        <w:rPr/>
        <w:t>172</w:t>
      </w:r>
      <w:r>
        <w:rPr>
          <w:rtl w:val="true"/>
        </w:rPr>
        <w:t xml:space="preserve">، س </w:t>
      </w:r>
      <w:r>
        <w:rPr/>
        <w:t>14</w:t>
      </w:r>
      <w:r>
        <w:rPr>
          <w:rtl w:val="true"/>
        </w:rPr>
        <w:t>: «</w:t>
      </w:r>
      <w:r>
        <w:rPr>
          <w:rtl w:val="true"/>
        </w:rPr>
        <w:t>الجانی لاالعاقلة و ادعی</w:t>
      </w:r>
      <w:r>
        <w:rPr>
          <w:rtl w:val="true"/>
        </w:rPr>
        <w:t>»</w:t>
      </w:r>
      <w:bookmarkEnd w:id="30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الاعلام أن مقتضی ما ورد فی الأعمی أن الدیة علی العاقلة مع انه من قبیل شبه العمد لکونه قاصدا للضرب علی موضع لایقتل فخطأ و ضرب علی موضع یقتله هو أن الدیة فی شبه العمد أیضا علی العاقلة و لاینافی ذلک ما ورد من أن الدیة علی الجانی لان الدیة علی العاقلة فی طول تعلق الدیة علی الجانی و لذا لم یؤد العاقلة وجب علی الجانی أن یودیها فتدبر جیدا</w:t>
      </w:r>
      <w:r>
        <w:rPr>
          <w:rFonts w:eastAsia="IRNazanin" w:cs="IRNazanin"/>
          <w:color w:val="111111"/>
          <w:sz w:val="28"/>
          <w:szCs w:val="28"/>
          <w:rtl w:val="true"/>
          <w:lang w:bidi="fa-IR"/>
        </w:rPr>
        <w:t>.</w:t>
      </w:r>
    </w:p>
    <w:p>
      <w:pPr>
        <w:pStyle w:val="Heading2"/>
        <w:numPr>
          <w:ilvl w:val="1"/>
          <w:numId w:val="1"/>
        </w:numPr>
        <w:rPr/>
      </w:pPr>
      <w:bookmarkStart w:id="3070" w:name="__RefHeading___Toc251167_1738255347"/>
      <w:bookmarkStart w:id="3071" w:name="_Toc1350"/>
      <w:bookmarkEnd w:id="3070"/>
      <w:r>
        <w:rPr>
          <w:rtl w:val="true"/>
        </w:rPr>
        <w:t xml:space="preserve">قوله فی ج </w:t>
      </w:r>
      <w:r>
        <w:rPr/>
        <w:t>6</w:t>
      </w:r>
      <w:r>
        <w:rPr>
          <w:rtl w:val="true"/>
        </w:rPr>
        <w:t xml:space="preserve">، ص </w:t>
      </w:r>
      <w:r>
        <w:rPr/>
        <w:t>173</w:t>
      </w:r>
      <w:r>
        <w:rPr>
          <w:rtl w:val="true"/>
        </w:rPr>
        <w:t xml:space="preserve">، س </w:t>
      </w:r>
      <w:r>
        <w:rPr/>
        <w:t>1</w:t>
      </w:r>
      <w:r>
        <w:rPr>
          <w:rtl w:val="true"/>
        </w:rPr>
        <w:t>: «</w:t>
      </w:r>
      <w:r>
        <w:rPr>
          <w:rtl w:val="true"/>
        </w:rPr>
        <w:t>لایمکن إثبات الحکم</w:t>
      </w:r>
      <w:r>
        <w:rPr>
          <w:rtl w:val="true"/>
        </w:rPr>
        <w:t>»</w:t>
      </w:r>
      <w:bookmarkEnd w:id="30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استحسان</w:t>
      </w:r>
      <w:r>
        <w:rPr>
          <w:rFonts w:eastAsia="IRNazanin" w:cs="IRNazanin"/>
          <w:color w:val="111111"/>
          <w:sz w:val="28"/>
          <w:szCs w:val="28"/>
          <w:rtl w:val="true"/>
          <w:lang w:bidi="fa-IR"/>
        </w:rPr>
        <w:t>.</w:t>
      </w:r>
    </w:p>
    <w:p>
      <w:pPr>
        <w:pStyle w:val="Heading2"/>
        <w:numPr>
          <w:ilvl w:val="1"/>
          <w:numId w:val="1"/>
        </w:numPr>
        <w:rPr/>
      </w:pPr>
      <w:bookmarkStart w:id="3072" w:name="__RefHeading___Toc251169_1738255347"/>
      <w:bookmarkStart w:id="3073" w:name="_Toc1351"/>
      <w:bookmarkEnd w:id="3072"/>
      <w:r>
        <w:rPr>
          <w:rtl w:val="true"/>
        </w:rPr>
        <w:t xml:space="preserve">قوله فی ج </w:t>
      </w:r>
      <w:r>
        <w:rPr/>
        <w:t>6</w:t>
      </w:r>
      <w:r>
        <w:rPr>
          <w:rtl w:val="true"/>
        </w:rPr>
        <w:t xml:space="preserve">، ص </w:t>
      </w:r>
      <w:r>
        <w:rPr/>
        <w:t>173</w:t>
      </w:r>
      <w:r>
        <w:rPr>
          <w:rtl w:val="true"/>
        </w:rPr>
        <w:t xml:space="preserve">، س </w:t>
      </w:r>
      <w:r>
        <w:rPr/>
        <w:t>6</w:t>
      </w:r>
      <w:r>
        <w:rPr>
          <w:rtl w:val="true"/>
        </w:rPr>
        <w:t>: «</w:t>
      </w:r>
      <w:r>
        <w:rPr>
          <w:rtl w:val="true"/>
        </w:rPr>
        <w:t>إلا أن یدخل شبه العمد</w:t>
      </w:r>
      <w:r>
        <w:rPr>
          <w:rtl w:val="true"/>
        </w:rPr>
        <w:t>»</w:t>
      </w:r>
      <w:bookmarkEnd w:id="3073"/>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شبه العمد من مصادیق الخطاء لعدم کونه قاصدا للقتل کما لایخفی و المناسب هو ادراجه فی الخطاء هذا مضافا الی أن اصالة البرائة عن وجوب الاداء فی أقل من ثلاث سنین محکمة اللهم إلا أن یقال کما فی المتن مع قطع النظر عن الاطلاق یکون مقتضی القاعدة کون الدیة کسایر الدیون حالة ولکن الأخذ باصالة البرائة أو ادراجه فی الخطاء مع ذهاب المشهور أو حکایة</w:t>
      </w:r>
      <w:bookmarkStart w:id="3074" w:name="pg14020_141077"/>
    </w:p>
    <w:p>
      <w:pPr>
        <w:pStyle w:val="BookText"/>
        <w:rPr/>
      </w:pPr>
      <w:bookmarkEnd w:id="3074"/>
      <w:r>
        <w:rPr>
          <w:rFonts w:ascii="IRNazanin" w:hAnsi="IRNazanin" w:eastAsia="IRNazanin"/>
          <w:color w:val="111111"/>
          <w:sz w:val="28"/>
          <w:sz w:val="28"/>
          <w:szCs w:val="28"/>
          <w:rtl w:val="true"/>
          <w:lang w:bidi="fa-IR"/>
        </w:rPr>
        <w:t>الاجماع عن المبسوط و عدم الخلاف عن الغنیة الی أنه تستأدی فی سنین کما تری لامکان حصول الاطمئنان بان فی البین نص إذ ذهاب الأصحاب الی اعتبار السنین مع عدم الدلیل بمجرد الاستحسان بعید جدا فالأحوط أن یؤدی الجانی فی السنتین و لایؤخر منهما کما أن الاحوط لاولیاء المقتول أن لایاخذوا قبل ثلاث سنین</w:t>
      </w:r>
      <w:r>
        <w:rPr>
          <w:rFonts w:eastAsia="IRNazanin" w:cs="IRNazanin"/>
          <w:color w:val="111111"/>
          <w:sz w:val="28"/>
          <w:szCs w:val="28"/>
          <w:rtl w:val="true"/>
          <w:lang w:bidi="fa-IR"/>
        </w:rPr>
        <w:t>.</w:t>
      </w:r>
    </w:p>
    <w:p>
      <w:pPr>
        <w:pStyle w:val="Heading2"/>
        <w:numPr>
          <w:ilvl w:val="1"/>
          <w:numId w:val="1"/>
        </w:numPr>
        <w:rPr/>
      </w:pPr>
      <w:bookmarkStart w:id="3075" w:name="__RefHeading___Toc251171_1738255347"/>
      <w:bookmarkStart w:id="3076" w:name="_Toc1352"/>
      <w:bookmarkEnd w:id="3075"/>
      <w:r>
        <w:rPr>
          <w:rtl w:val="true"/>
        </w:rPr>
        <w:t xml:space="preserve">قوله فی ج </w:t>
      </w:r>
      <w:r>
        <w:rPr/>
        <w:t>6</w:t>
      </w:r>
      <w:r>
        <w:rPr>
          <w:rtl w:val="true"/>
        </w:rPr>
        <w:t xml:space="preserve">، ص </w:t>
      </w:r>
      <w:r>
        <w:rPr/>
        <w:t>174</w:t>
      </w:r>
      <w:r>
        <w:rPr>
          <w:rtl w:val="true"/>
        </w:rPr>
        <w:t xml:space="preserve">، س </w:t>
      </w:r>
      <w:r>
        <w:rPr/>
        <w:t>3</w:t>
      </w:r>
      <w:r>
        <w:rPr>
          <w:rtl w:val="true"/>
        </w:rPr>
        <w:t>: «</w:t>
      </w:r>
      <w:r>
        <w:rPr>
          <w:rtl w:val="true"/>
        </w:rPr>
        <w:t>فلابد من التخییر</w:t>
      </w:r>
      <w:r>
        <w:rPr>
          <w:rtl w:val="true"/>
        </w:rPr>
        <w:t>»</w:t>
      </w:r>
      <w:bookmarkEnd w:id="30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التخییر فی الأخذ لصحیحة عبدالله بن سنان أو خبر العلاء</w:t>
      </w:r>
      <w:r>
        <w:rPr>
          <w:rFonts w:eastAsia="IRNazanin" w:cs="IRNazanin"/>
          <w:color w:val="111111"/>
          <w:sz w:val="28"/>
          <w:szCs w:val="28"/>
          <w:rtl w:val="true"/>
          <w:lang w:bidi="fa-IR"/>
        </w:rPr>
        <w:t>.</w:t>
      </w:r>
    </w:p>
    <w:p>
      <w:pPr>
        <w:pStyle w:val="Heading2"/>
        <w:numPr>
          <w:ilvl w:val="1"/>
          <w:numId w:val="1"/>
        </w:numPr>
        <w:rPr/>
      </w:pPr>
      <w:bookmarkStart w:id="3077" w:name="__RefHeading___Toc251173_1738255347"/>
      <w:bookmarkStart w:id="3078" w:name="_Toc1353"/>
      <w:bookmarkEnd w:id="3077"/>
      <w:r>
        <w:rPr>
          <w:rtl w:val="true"/>
        </w:rPr>
        <w:t xml:space="preserve">قوله فی ج </w:t>
      </w:r>
      <w:r>
        <w:rPr/>
        <w:t>6</w:t>
      </w:r>
      <w:r>
        <w:rPr>
          <w:rtl w:val="true"/>
        </w:rPr>
        <w:t xml:space="preserve">، ص </w:t>
      </w:r>
      <w:r>
        <w:rPr/>
        <w:t>174</w:t>
      </w:r>
      <w:r>
        <w:rPr>
          <w:rtl w:val="true"/>
        </w:rPr>
        <w:t xml:space="preserve">، س </w:t>
      </w:r>
      <w:r>
        <w:rPr/>
        <w:t>4</w:t>
      </w:r>
      <w:r>
        <w:rPr>
          <w:rtl w:val="true"/>
        </w:rPr>
        <w:t>: «</w:t>
      </w:r>
      <w:r>
        <w:rPr>
          <w:rtl w:val="true"/>
        </w:rPr>
        <w:t>بل مقتضی إطلاق الأخبار</w:t>
      </w:r>
      <w:r>
        <w:rPr>
          <w:rtl w:val="true"/>
        </w:rPr>
        <w:t>»</w:t>
      </w:r>
      <w:bookmarkEnd w:id="30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مقتضی القاعدة هو تقیید اطلاق الأخبار السابقة بما ورد فی خصوص المقام و حمل ما ورد فی خصوص المقام علی الاستحباب لاوجه له لما مر من أن السؤالات سؤالات فرضیة و لابعد فی تقییدها فبعد التخییر فی الأخذ بالروایتین یقدم ما أخذ علی اطلاق الأخبار السابقة</w:t>
      </w:r>
      <w:r>
        <w:rPr>
          <w:rFonts w:eastAsia="IRNazanin" w:cs="IRNazanin"/>
          <w:color w:val="111111"/>
          <w:sz w:val="28"/>
          <w:szCs w:val="28"/>
          <w:rtl w:val="true"/>
          <w:lang w:bidi="fa-IR"/>
        </w:rPr>
        <w:t>.</w:t>
      </w:r>
    </w:p>
    <w:p>
      <w:pPr>
        <w:pStyle w:val="Heading2"/>
        <w:numPr>
          <w:ilvl w:val="1"/>
          <w:numId w:val="1"/>
        </w:numPr>
        <w:rPr/>
      </w:pPr>
      <w:bookmarkStart w:id="3079" w:name="__RefHeading___Toc251175_1738255347"/>
      <w:bookmarkStart w:id="3080" w:name="_Toc1354"/>
      <w:bookmarkEnd w:id="3079"/>
      <w:r>
        <w:rPr>
          <w:rtl w:val="true"/>
        </w:rPr>
        <w:t xml:space="preserve">قوله فی ج </w:t>
      </w:r>
      <w:r>
        <w:rPr/>
        <w:t>6</w:t>
      </w:r>
      <w:r>
        <w:rPr>
          <w:rtl w:val="true"/>
        </w:rPr>
        <w:t xml:space="preserve">، ص </w:t>
      </w:r>
      <w:r>
        <w:rPr/>
        <w:t>174</w:t>
      </w:r>
      <w:r>
        <w:rPr>
          <w:rtl w:val="true"/>
        </w:rPr>
        <w:t xml:space="preserve">، س </w:t>
      </w:r>
      <w:r>
        <w:rPr/>
        <w:t>5</w:t>
      </w:r>
      <w:r>
        <w:rPr>
          <w:rtl w:val="true"/>
        </w:rPr>
        <w:t>: «</w:t>
      </w:r>
      <w:r>
        <w:rPr>
          <w:rtl w:val="true"/>
        </w:rPr>
        <w:t>فی ثلاث سنین فهی</w:t>
      </w:r>
      <w:r>
        <w:rPr>
          <w:rtl w:val="true"/>
        </w:rPr>
        <w:t>»</w:t>
      </w:r>
      <w:bookmarkEnd w:id="3080"/>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فی بعض الروایات تستأدی الدیة فی ثلاث سنین نجوما کخبر سلمة بن کهیل حیث قال فان کان من أهل الموصل ممن ولد بها و اصبت له بها قرابة من المسلمین فاجمعهم الیک ثم انظر فان کان منهم رجل یرثه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فالزمه الدیة وخذه بها نجوما فی ثلاث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کتاب الدیات أبواب العاقلة،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لذلک و غیره قال فی الجواهر فی کل</w:t>
      </w:r>
      <w:bookmarkStart w:id="3081" w:name="pg14020_141079"/>
    </w:p>
    <w:p>
      <w:pPr>
        <w:pStyle w:val="BookText"/>
        <w:rPr/>
      </w:pPr>
      <w:bookmarkEnd w:id="3081"/>
      <w:r>
        <w:rPr>
          <w:rFonts w:ascii="IRNazanin" w:hAnsi="IRNazanin" w:eastAsia="IRNazanin"/>
          <w:color w:val="111111"/>
          <w:sz w:val="28"/>
          <w:sz w:val="28"/>
          <w:szCs w:val="28"/>
          <w:rtl w:val="true"/>
          <w:lang w:bidi="fa-IR"/>
        </w:rPr>
        <w:t>سنة ثلثها بلا خلاف اجده فیه بل عن المهذب و غیره الاجماع علیه بل عن الخلاف اتفاقا منا بل من الامة و خلاف ربیعة لاتقید به انتهی و علیه فلاکلام فی ذلک انما الکلام فی جواز اخذه نجوما فی شبه العمد و لم ار تعرضا لذلک فی الکلمات و الروایات و مقتضی الاحتیاط هو أن لایؤخذ من الجانی الی یتم السنتان</w:t>
      </w:r>
      <w:r>
        <w:rPr>
          <w:rFonts w:eastAsia="IRNazanin" w:cs="IRNazanin"/>
          <w:color w:val="111111"/>
          <w:sz w:val="28"/>
          <w:szCs w:val="28"/>
          <w:rtl w:val="true"/>
          <w:lang w:bidi="fa-IR"/>
        </w:rPr>
        <w:t>.</w:t>
      </w:r>
    </w:p>
    <w:p>
      <w:pPr>
        <w:pStyle w:val="Heading2"/>
        <w:numPr>
          <w:ilvl w:val="1"/>
          <w:numId w:val="1"/>
        </w:numPr>
        <w:rPr/>
      </w:pPr>
      <w:bookmarkStart w:id="3082" w:name="__RefHeading___Toc251177_1738255347"/>
      <w:bookmarkStart w:id="3083" w:name="_Toc1355"/>
      <w:bookmarkEnd w:id="3082"/>
      <w:r>
        <w:rPr>
          <w:rtl w:val="true"/>
        </w:rPr>
        <w:t xml:space="preserve">قوله فی ج </w:t>
      </w:r>
      <w:r>
        <w:rPr/>
        <w:t>6</w:t>
      </w:r>
      <w:r>
        <w:rPr>
          <w:rtl w:val="true"/>
        </w:rPr>
        <w:t xml:space="preserve">، ص </w:t>
      </w:r>
      <w:r>
        <w:rPr/>
        <w:t>177</w:t>
      </w:r>
      <w:r>
        <w:rPr>
          <w:rtl w:val="true"/>
        </w:rPr>
        <w:t xml:space="preserve">، س </w:t>
      </w:r>
      <w:r>
        <w:rPr/>
        <w:t>22</w:t>
      </w:r>
      <w:r>
        <w:rPr>
          <w:rtl w:val="true"/>
        </w:rPr>
        <w:t>: «</w:t>
      </w:r>
      <w:r>
        <w:rPr>
          <w:rtl w:val="true"/>
        </w:rPr>
        <w:t>إلی غیر ما ذکر</w:t>
      </w:r>
      <w:r>
        <w:rPr>
          <w:rtl w:val="true"/>
        </w:rPr>
        <w:t>»</w:t>
      </w:r>
      <w:bookmarkEnd w:id="30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یقال أن هذه الروایات واردة فی دیة الأطراف لا فی النفس و البحث فی المقام فی الثانی دون الأول ولکن یمکن أن یقال اولا إن العبرة بعموم الوارد لا بخصوصیة المورد إذ قوله فاذا البخت الثلث رجعت الی النصف یشمل دیة النفس و ثانیا أن الروایات لاتنحصر بتلک المذکورة بل هنا روایات واردة فی خصوص المقام منها صحیحة عبدالله بن سنان قال سمعت أباعبدالله علیه السلام یقول فی رجل قتل امراته متعمدا قال أن شاء اهلها أن یقتلوه قتلوه و یؤدوا الی أهله نصف الدیة و أن شاؤوا أخذوا نصف الدیة خمسة آلاف الدرهم و منها صحیحة عبدالله بن مسکان عن أبی عبدالله علیه السلام قال إذا قتلت المراة رجلا قتلت به و إذا قتل الرجل المراة فان أراد و القود ادوا فضل دیة الرجل علی دیة المراة و اقادون بها و إن لم یفعلوا قبلوا الدیة دیة المراة کاملة و دیة المراة نصف دیة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لایخفی أنه لافرق فیما ذکر من أن المراة تعاقل الرجل الی ثلث الدیة إلخ فی قطع الاطراف أو الاسنان أو الجراح لعمومیة ماذکر و شموله لکل واحد منها</w:t>
      </w:r>
      <w:r>
        <w:rPr>
          <w:rFonts w:eastAsia="IRNazanin" w:cs="IRNazanin"/>
          <w:color w:val="111111"/>
          <w:sz w:val="28"/>
          <w:szCs w:val="28"/>
          <w:rtl w:val="true"/>
          <w:lang w:bidi="fa-IR"/>
        </w:rPr>
        <w:t>.</w:t>
      </w:r>
    </w:p>
    <w:p>
      <w:pPr>
        <w:pStyle w:val="Heading2"/>
        <w:numPr>
          <w:ilvl w:val="1"/>
          <w:numId w:val="1"/>
        </w:numPr>
        <w:rPr/>
      </w:pPr>
      <w:bookmarkStart w:id="3084" w:name="__RefHeading___Toc251179_1738255347"/>
      <w:bookmarkStart w:id="3085" w:name="_Toc1356"/>
      <w:bookmarkEnd w:id="3084"/>
      <w:r>
        <w:rPr>
          <w:rtl w:val="true"/>
        </w:rPr>
        <w:t xml:space="preserve">قوله فی ج </w:t>
      </w:r>
      <w:r>
        <w:rPr/>
        <w:t>6</w:t>
      </w:r>
      <w:r>
        <w:rPr>
          <w:rtl w:val="true"/>
        </w:rPr>
        <w:t xml:space="preserve">، ص </w:t>
      </w:r>
      <w:r>
        <w:rPr/>
        <w:t>179</w:t>
      </w:r>
      <w:r>
        <w:rPr>
          <w:rtl w:val="true"/>
        </w:rPr>
        <w:t xml:space="preserve">، س </w:t>
      </w:r>
      <w:r>
        <w:rPr/>
        <w:t>8</w:t>
      </w:r>
      <w:r>
        <w:rPr>
          <w:rtl w:val="true"/>
        </w:rPr>
        <w:t>: «</w:t>
      </w:r>
      <w:r>
        <w:rPr>
          <w:rtl w:val="true"/>
        </w:rPr>
        <w:t>لیس جمعا</w:t>
      </w:r>
      <w:r>
        <w:rPr>
          <w:rtl w:val="true"/>
        </w:rPr>
        <w:t>»</w:t>
      </w:r>
      <w:bookmarkEnd w:id="3085"/>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عملها علی التقیة کما فی تکملة المنهاج مستدلا بالمعارضة نظرا</w:t>
      </w:r>
      <w:bookmarkStart w:id="3086" w:name="pg14020_141081"/>
    </w:p>
    <w:p>
      <w:pPr>
        <w:pStyle w:val="BookText"/>
        <w:rPr/>
      </w:pPr>
      <w:bookmarkEnd w:id="3086"/>
      <w:r>
        <w:rPr>
          <w:rFonts w:ascii="IRNazanin" w:hAnsi="IRNazanin" w:eastAsia="IRNazanin"/>
          <w:color w:val="111111"/>
          <w:sz w:val="28"/>
          <w:sz w:val="28"/>
          <w:szCs w:val="28"/>
          <w:rtl w:val="true"/>
          <w:lang w:bidi="fa-IR"/>
        </w:rPr>
        <w:t>الی موافقتهما لفتاوی جماعة من العامة کعلقمة و مجاهد و الشعبی و النخعی و الثوری و أبی حنیفة غیر سدید بعد اعراض الأصحاب لان الحمل علی التقیة من المرجحات و مع الاعراض لاحجیة لهما حتی یرجح معارضهما علیهما بالحمل علی التقیة</w:t>
      </w:r>
      <w:r>
        <w:rPr>
          <w:rFonts w:eastAsia="IRNazanin" w:cs="IRNazanin"/>
          <w:color w:val="111111"/>
          <w:sz w:val="28"/>
          <w:szCs w:val="28"/>
          <w:rtl w:val="true"/>
          <w:lang w:bidi="fa-IR"/>
        </w:rPr>
        <w:t>.</w:t>
      </w:r>
    </w:p>
    <w:p>
      <w:pPr>
        <w:pStyle w:val="Heading2"/>
        <w:numPr>
          <w:ilvl w:val="1"/>
          <w:numId w:val="1"/>
        </w:numPr>
        <w:rPr/>
      </w:pPr>
      <w:bookmarkStart w:id="3087" w:name="__RefHeading___Toc251181_1738255347"/>
      <w:bookmarkStart w:id="3088" w:name="_Toc1357"/>
      <w:bookmarkEnd w:id="3087"/>
      <w:r>
        <w:rPr>
          <w:rtl w:val="true"/>
        </w:rPr>
        <w:t xml:space="preserve">قوله فی ج </w:t>
      </w:r>
      <w:r>
        <w:rPr/>
        <w:t>6</w:t>
      </w:r>
      <w:r>
        <w:rPr>
          <w:rtl w:val="true"/>
        </w:rPr>
        <w:t xml:space="preserve">، ص </w:t>
      </w:r>
      <w:r>
        <w:rPr/>
        <w:t>188</w:t>
      </w:r>
      <w:r>
        <w:rPr>
          <w:rtl w:val="true"/>
        </w:rPr>
        <w:t xml:space="preserve">، س </w:t>
      </w:r>
      <w:r>
        <w:rPr/>
        <w:t>9</w:t>
      </w:r>
      <w:r>
        <w:rPr>
          <w:rtl w:val="true"/>
        </w:rPr>
        <w:t>: «</w:t>
      </w:r>
      <w:r>
        <w:rPr>
          <w:rtl w:val="true"/>
        </w:rPr>
        <w:t>جرحه فیستند إلیه</w:t>
      </w:r>
      <w:r>
        <w:rPr>
          <w:rtl w:val="true"/>
        </w:rPr>
        <w:t>»</w:t>
      </w:r>
      <w:bookmarkEnd w:id="30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من اتلف</w:t>
      </w:r>
      <w:r>
        <w:rPr>
          <w:rFonts w:eastAsia="IRNazanin" w:cs="IRNazanin"/>
          <w:color w:val="111111"/>
          <w:sz w:val="28"/>
          <w:szCs w:val="28"/>
          <w:rtl w:val="true"/>
          <w:lang w:bidi="fa-IR"/>
        </w:rPr>
        <w:t>.</w:t>
      </w:r>
    </w:p>
    <w:p>
      <w:pPr>
        <w:pStyle w:val="Heading2"/>
        <w:numPr>
          <w:ilvl w:val="1"/>
          <w:numId w:val="1"/>
        </w:numPr>
        <w:rPr/>
      </w:pPr>
      <w:bookmarkStart w:id="3089" w:name="__RefHeading___Toc251183_1738255347"/>
      <w:bookmarkStart w:id="3090" w:name="_Toc1358"/>
      <w:bookmarkEnd w:id="3089"/>
      <w:r>
        <w:rPr>
          <w:rtl w:val="true"/>
        </w:rPr>
        <w:t xml:space="preserve">قوله فی ج </w:t>
      </w:r>
      <w:r>
        <w:rPr/>
        <w:t>6</w:t>
      </w:r>
      <w:r>
        <w:rPr>
          <w:rtl w:val="true"/>
        </w:rPr>
        <w:t xml:space="preserve">، ص </w:t>
      </w:r>
      <w:r>
        <w:rPr/>
        <w:t>188</w:t>
      </w:r>
      <w:r>
        <w:rPr>
          <w:rtl w:val="true"/>
        </w:rPr>
        <w:t xml:space="preserve">، س </w:t>
      </w:r>
      <w:r>
        <w:rPr/>
        <w:t>11</w:t>
      </w:r>
      <w:r>
        <w:rPr>
          <w:rtl w:val="true"/>
        </w:rPr>
        <w:t>: «</w:t>
      </w:r>
      <w:r>
        <w:rPr>
          <w:rtl w:val="true"/>
        </w:rPr>
        <w:t>و یشهد له ما رواه</w:t>
      </w:r>
      <w:r>
        <w:rPr>
          <w:rtl w:val="true"/>
        </w:rPr>
        <w:t>»</w:t>
      </w:r>
      <w:bookmarkEnd w:id="30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انه فعل و مجمل و لعله لم یأذنه الولی ولکنه یمکن أن یقال أن فی مثل الخنتة قلما وقعت بلا اذن من ولیه</w:t>
      </w:r>
      <w:r>
        <w:rPr>
          <w:rFonts w:eastAsia="IRNazanin" w:cs="IRNazanin"/>
          <w:color w:val="111111"/>
          <w:sz w:val="28"/>
          <w:szCs w:val="28"/>
          <w:rtl w:val="true"/>
          <w:lang w:bidi="fa-IR"/>
        </w:rPr>
        <w:t>.</w:t>
      </w:r>
    </w:p>
    <w:p>
      <w:pPr>
        <w:pStyle w:val="Heading2"/>
        <w:numPr>
          <w:ilvl w:val="1"/>
          <w:numId w:val="1"/>
        </w:numPr>
        <w:rPr/>
      </w:pPr>
      <w:bookmarkStart w:id="3091" w:name="__RefHeading___Toc251185_1738255347"/>
      <w:bookmarkStart w:id="3092" w:name="_Toc1359"/>
      <w:bookmarkEnd w:id="3091"/>
      <w:r>
        <w:rPr>
          <w:rtl w:val="true"/>
        </w:rPr>
        <w:t xml:space="preserve">قوله فی ج </w:t>
      </w:r>
      <w:r>
        <w:rPr/>
        <w:t>6</w:t>
      </w:r>
      <w:r>
        <w:rPr>
          <w:rtl w:val="true"/>
        </w:rPr>
        <w:t xml:space="preserve">، ص </w:t>
      </w:r>
      <w:r>
        <w:rPr/>
        <w:t>188</w:t>
      </w:r>
      <w:r>
        <w:rPr>
          <w:rtl w:val="true"/>
        </w:rPr>
        <w:t xml:space="preserve">، س </w:t>
      </w:r>
      <w:r>
        <w:rPr/>
        <w:t>14</w:t>
      </w:r>
      <w:r>
        <w:rPr>
          <w:rtl w:val="true"/>
        </w:rPr>
        <w:t>: «</w:t>
      </w:r>
      <w:r>
        <w:rPr>
          <w:rtl w:val="true"/>
        </w:rPr>
        <w:t>لصدق الغرور</w:t>
      </w:r>
      <w:r>
        <w:rPr>
          <w:rtl w:val="true"/>
        </w:rPr>
        <w:t>»</w:t>
      </w:r>
      <w:bookmarkEnd w:id="30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بل لاطلاق التطبب فی خبر السکونی نعم صدقه مع ذکر المرض کلیا و الدواء کلیا من دون تطبیقه علی مرض المریض محل اشکال</w:t>
      </w:r>
      <w:r>
        <w:rPr>
          <w:rFonts w:eastAsia="IRNazanin" w:cs="IRNazanin"/>
          <w:color w:val="111111"/>
          <w:sz w:val="28"/>
          <w:szCs w:val="28"/>
          <w:rtl w:val="true"/>
          <w:lang w:bidi="fa-IR"/>
        </w:rPr>
        <w:t>.</w:t>
      </w:r>
    </w:p>
    <w:p>
      <w:pPr>
        <w:pStyle w:val="Heading2"/>
        <w:numPr>
          <w:ilvl w:val="1"/>
          <w:numId w:val="1"/>
        </w:numPr>
        <w:rPr/>
      </w:pPr>
      <w:bookmarkStart w:id="3093" w:name="__RefHeading___Toc251187_1738255347"/>
      <w:bookmarkStart w:id="3094" w:name="_Toc1360"/>
      <w:bookmarkEnd w:id="3093"/>
      <w:r>
        <w:rPr>
          <w:rtl w:val="true"/>
        </w:rPr>
        <w:t xml:space="preserve">قوله فی ج </w:t>
      </w:r>
      <w:r>
        <w:rPr/>
        <w:t>6</w:t>
      </w:r>
      <w:r>
        <w:rPr>
          <w:rtl w:val="true"/>
        </w:rPr>
        <w:t xml:space="preserve">، ص </w:t>
      </w:r>
      <w:r>
        <w:rPr/>
        <w:t>188</w:t>
      </w:r>
      <w:r>
        <w:rPr>
          <w:rtl w:val="true"/>
        </w:rPr>
        <w:t xml:space="preserve">، س </w:t>
      </w:r>
      <w:r>
        <w:rPr/>
        <w:t>16</w:t>
      </w:r>
      <w:r>
        <w:rPr>
          <w:rtl w:val="true"/>
        </w:rPr>
        <w:t>: «</w:t>
      </w:r>
      <w:r>
        <w:rPr>
          <w:rtl w:val="true"/>
        </w:rPr>
        <w:t>أن یستشکل فی کلیة</w:t>
      </w:r>
      <w:r>
        <w:rPr>
          <w:rtl w:val="true"/>
        </w:rPr>
        <w:t>»</w:t>
      </w:r>
      <w:bookmarkEnd w:id="30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المستمسک،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2"/>
        <w:numPr>
          <w:ilvl w:val="1"/>
          <w:numId w:val="1"/>
        </w:numPr>
        <w:rPr/>
      </w:pPr>
      <w:bookmarkStart w:id="3095" w:name="__RefHeading___Toc251189_1738255347"/>
      <w:bookmarkStart w:id="3096" w:name="_Toc1361"/>
      <w:bookmarkEnd w:id="3095"/>
      <w:r>
        <w:rPr>
          <w:rtl w:val="true"/>
        </w:rPr>
        <w:t xml:space="preserve">قوله فی ج </w:t>
      </w:r>
      <w:r>
        <w:rPr/>
        <w:t>6</w:t>
      </w:r>
      <w:r>
        <w:rPr>
          <w:rtl w:val="true"/>
        </w:rPr>
        <w:t xml:space="preserve">، ص </w:t>
      </w:r>
      <w:r>
        <w:rPr/>
        <w:t>188</w:t>
      </w:r>
      <w:bookmarkEnd w:id="3096"/>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مسئلة و هی أن من امتعن الدواء فی ابدان الناس هل یکون ضامنا ان اوجب النقص أو الهلاکة أم لا ربما یقال ان أمر بذلک الحاکم الاسلامی فلابأس و</w:t>
      </w:r>
      <w:bookmarkStart w:id="3097" w:name="pg14020_141083"/>
    </w:p>
    <w:p>
      <w:pPr>
        <w:pStyle w:val="BookText"/>
        <w:rPr/>
      </w:pPr>
      <w:bookmarkEnd w:id="3097"/>
      <w:r>
        <w:rPr>
          <w:rFonts w:ascii="IRNazanin" w:hAnsi="IRNazanin" w:eastAsia="IRNazanin"/>
          <w:color w:val="111111"/>
          <w:sz w:val="28"/>
          <w:sz w:val="28"/>
          <w:szCs w:val="28"/>
          <w:rtl w:val="true"/>
          <w:lang w:bidi="fa-IR"/>
        </w:rPr>
        <w:t xml:space="preserve">لایضمن المباشر و انما الضمان علی بیت المال و ان لم یأمر بذلک فلایجوز لاحدان یأذن للغیر فی أن یمتحن فی بدنه لانه قد یوجب النقص أو الهلاکة اللهم إلا أن یقال حیث لم یثبت النقص أو الهلاکة فیجوز له الإذن ولکن الأمر و هو الهلاکة یمکن الاکتفا بالاحتمال و إلا لوقع فیها فافهم و أما البرائة عن الضمان فان قلنا بشمول من تطبب بالغاء الخصوصیة فلا إشکال و أما ان لم یشمل فهو یبتنی علی صحة اسقاط ما لم یجب فتدبر جیدا نعم لو شرط البرائة عن الضمان فی ضمن عقد من العقود لاإشکال فی البرائة بناء علی جواز اشتراط شیء لم یعلم عدم مخالفته مع الکتاب أو السنة مستندا باستصحاب عدم المخالفة لهما کما ذهب الیه أستاذنا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لاستاذه الحائری قدس سره</w:t>
      </w:r>
      <w:r>
        <w:rPr>
          <w:rFonts w:eastAsia="IRNazanin" w:cs="IRNazanin"/>
          <w:color w:val="111111"/>
          <w:sz w:val="28"/>
          <w:szCs w:val="28"/>
          <w:rtl w:val="true"/>
          <w:lang w:bidi="fa-IR"/>
        </w:rPr>
        <w:t>.</w:t>
      </w:r>
    </w:p>
    <w:p>
      <w:pPr>
        <w:pStyle w:val="Heading2"/>
        <w:numPr>
          <w:ilvl w:val="1"/>
          <w:numId w:val="1"/>
        </w:numPr>
        <w:rPr/>
      </w:pPr>
      <w:bookmarkStart w:id="3098" w:name="__RefHeading___Toc251191_1738255347"/>
      <w:bookmarkStart w:id="3099" w:name="_Toc1362"/>
      <w:bookmarkEnd w:id="3098"/>
      <w:r>
        <w:rPr>
          <w:rtl w:val="true"/>
        </w:rPr>
        <w:t xml:space="preserve">قوله فی ج </w:t>
      </w:r>
      <w:r>
        <w:rPr/>
        <w:t>6</w:t>
      </w:r>
      <w:r>
        <w:rPr>
          <w:rtl w:val="true"/>
        </w:rPr>
        <w:t xml:space="preserve">، ص </w:t>
      </w:r>
      <w:r>
        <w:rPr/>
        <w:t>189</w:t>
      </w:r>
      <w:r>
        <w:rPr>
          <w:rtl w:val="true"/>
        </w:rPr>
        <w:t xml:space="preserve">، س </w:t>
      </w:r>
      <w:r>
        <w:rPr/>
        <w:t>9</w:t>
      </w:r>
      <w:r>
        <w:rPr>
          <w:rtl w:val="true"/>
        </w:rPr>
        <w:t>: «</w:t>
      </w:r>
      <w:r>
        <w:rPr>
          <w:rtl w:val="true"/>
        </w:rPr>
        <w:t>فلایوجب رفع الضمان</w:t>
      </w:r>
      <w:r>
        <w:rPr>
          <w:rtl w:val="true"/>
        </w:rPr>
        <w:t>»</w:t>
      </w:r>
      <w:bookmarkEnd w:id="30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ابهام العبارة لان حاصل ما ذکره هو أن وجوب العلاج لایمنع عن أخذ الاجرة مع أن الکلام فی أن القول بالضمان یوجب ترک العلاج مع أن مسیس الحاجة الی العلاج و لم یجب المصنف عن هذا الاشکال</w:t>
      </w:r>
      <w:r>
        <w:rPr>
          <w:rFonts w:eastAsia="IRNazanin" w:cs="IRNazanin"/>
          <w:color w:val="111111"/>
          <w:sz w:val="28"/>
          <w:szCs w:val="28"/>
          <w:rtl w:val="true"/>
          <w:lang w:bidi="fa-IR"/>
        </w:rPr>
        <w:t>.</w:t>
      </w:r>
    </w:p>
    <w:p>
      <w:pPr>
        <w:pStyle w:val="Heading2"/>
        <w:numPr>
          <w:ilvl w:val="1"/>
          <w:numId w:val="1"/>
        </w:numPr>
        <w:rPr/>
      </w:pPr>
      <w:bookmarkStart w:id="3100" w:name="__RefHeading___Toc251193_1738255347"/>
      <w:bookmarkStart w:id="3101" w:name="_Toc1363"/>
      <w:bookmarkEnd w:id="3100"/>
      <w:r>
        <w:rPr>
          <w:rtl w:val="true"/>
        </w:rPr>
        <w:t xml:space="preserve">قوله فی ج </w:t>
      </w:r>
      <w:r>
        <w:rPr/>
        <w:t>6</w:t>
      </w:r>
      <w:r>
        <w:rPr>
          <w:rtl w:val="true"/>
        </w:rPr>
        <w:t xml:space="preserve">، ص </w:t>
      </w:r>
      <w:r>
        <w:rPr/>
        <w:t>189</w:t>
      </w:r>
      <w:r>
        <w:rPr>
          <w:rtl w:val="true"/>
        </w:rPr>
        <w:t xml:space="preserve">، س </w:t>
      </w:r>
      <w:r>
        <w:rPr/>
        <w:t>14</w:t>
      </w:r>
      <w:r>
        <w:rPr>
          <w:rtl w:val="true"/>
        </w:rPr>
        <w:t>: «</w:t>
      </w:r>
      <w:r>
        <w:rPr>
          <w:rtl w:val="true"/>
        </w:rPr>
        <w:t>بجواز شرط البرائة</w:t>
      </w:r>
      <w:r>
        <w:rPr>
          <w:rtl w:val="true"/>
        </w:rPr>
        <w:t>»</w:t>
      </w:r>
      <w:bookmarkEnd w:id="31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المستمسک،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2"/>
        <w:numPr>
          <w:ilvl w:val="1"/>
          <w:numId w:val="1"/>
        </w:numPr>
        <w:rPr/>
      </w:pPr>
      <w:bookmarkStart w:id="3102" w:name="__RefHeading___Toc251195_1738255347"/>
      <w:bookmarkStart w:id="3103" w:name="_Toc1364"/>
      <w:bookmarkEnd w:id="3102"/>
      <w:r>
        <w:rPr>
          <w:rtl w:val="true"/>
        </w:rPr>
        <w:t xml:space="preserve">قوله فی ج </w:t>
      </w:r>
      <w:r>
        <w:rPr/>
        <w:t>6</w:t>
      </w:r>
      <w:r>
        <w:rPr>
          <w:rtl w:val="true"/>
        </w:rPr>
        <w:t xml:space="preserve">، ص </w:t>
      </w:r>
      <w:r>
        <w:rPr/>
        <w:t>189</w:t>
      </w:r>
      <w:r>
        <w:rPr>
          <w:rtl w:val="true"/>
        </w:rPr>
        <w:t xml:space="preserve">، س </w:t>
      </w:r>
      <w:r>
        <w:rPr/>
        <w:t>19</w:t>
      </w:r>
      <w:r>
        <w:rPr>
          <w:rtl w:val="true"/>
        </w:rPr>
        <w:t>: «</w:t>
      </w:r>
      <w:r>
        <w:rPr>
          <w:rtl w:val="true"/>
        </w:rPr>
        <w:t>فجریانها مشکل</w:t>
      </w:r>
      <w:r>
        <w:rPr>
          <w:rtl w:val="true"/>
        </w:rPr>
        <w:t>»</w:t>
      </w:r>
      <w:bookmarkEnd w:id="3103"/>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قرر فی محله أن جریان اصالة عدم المخالفة مرفوع الاشکال کما</w:t>
      </w:r>
      <w:bookmarkStart w:id="3104" w:name="pg14020_141085"/>
    </w:p>
    <w:p>
      <w:pPr>
        <w:pStyle w:val="BookText"/>
        <w:rPr/>
      </w:pPr>
      <w:bookmarkEnd w:id="3104"/>
      <w:r>
        <w:rPr>
          <w:rFonts w:ascii="IRNazanin" w:hAnsi="IRNazanin" w:eastAsia="IRNazanin"/>
          <w:color w:val="111111"/>
          <w:sz w:val="28"/>
          <w:sz w:val="28"/>
          <w:szCs w:val="28"/>
          <w:rtl w:val="true"/>
          <w:lang w:bidi="fa-IR"/>
        </w:rPr>
        <w:t xml:space="preserve">ذهب الیه أستاذنا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لاستاذه الحاج الشیخ قدس سره و علیه فشرط البرائة عن الضمان فی ضمن المعاملة لاإشکال فیه</w:t>
      </w:r>
      <w:r>
        <w:rPr>
          <w:rFonts w:eastAsia="IRNazanin" w:cs="IRNazanin"/>
          <w:color w:val="111111"/>
          <w:sz w:val="28"/>
          <w:szCs w:val="28"/>
          <w:rtl w:val="true"/>
          <w:lang w:bidi="fa-IR"/>
        </w:rPr>
        <w:t>.</w:t>
      </w:r>
    </w:p>
    <w:p>
      <w:pPr>
        <w:pStyle w:val="Heading2"/>
        <w:numPr>
          <w:ilvl w:val="1"/>
          <w:numId w:val="1"/>
        </w:numPr>
        <w:rPr/>
      </w:pPr>
      <w:bookmarkStart w:id="3105" w:name="__RefHeading___Toc251197_1738255347"/>
      <w:bookmarkStart w:id="3106" w:name="_Toc1365"/>
      <w:bookmarkEnd w:id="3105"/>
      <w:r>
        <w:rPr>
          <w:rtl w:val="true"/>
        </w:rPr>
        <w:t xml:space="preserve">قوله فی ج </w:t>
      </w:r>
      <w:r>
        <w:rPr/>
        <w:t>6</w:t>
      </w:r>
      <w:r>
        <w:rPr>
          <w:rtl w:val="true"/>
        </w:rPr>
        <w:t xml:space="preserve">، ص </w:t>
      </w:r>
      <w:r>
        <w:rPr/>
        <w:t>189</w:t>
      </w:r>
      <w:r>
        <w:rPr>
          <w:rtl w:val="true"/>
        </w:rPr>
        <w:t xml:space="preserve">، س </w:t>
      </w:r>
      <w:r>
        <w:rPr/>
        <w:t>19</w:t>
      </w:r>
      <w:r>
        <w:rPr>
          <w:rtl w:val="true"/>
        </w:rPr>
        <w:t>: «</w:t>
      </w:r>
      <w:r>
        <w:rPr>
          <w:rtl w:val="true"/>
        </w:rPr>
        <w:t>مع الإشکال فی جریان</w:t>
      </w:r>
      <w:r>
        <w:rPr>
          <w:rtl w:val="true"/>
        </w:rPr>
        <w:t>»</w:t>
      </w:r>
      <w:bookmarkEnd w:id="31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 أنه لا إشکال فی جریان الاستصحاب فی الشبهات الحکمیة کما قرر فی محله</w:t>
      </w:r>
      <w:r>
        <w:rPr>
          <w:rFonts w:eastAsia="IRNazanin" w:cs="IRNazanin"/>
          <w:color w:val="111111"/>
          <w:sz w:val="28"/>
          <w:szCs w:val="28"/>
          <w:rtl w:val="true"/>
          <w:lang w:bidi="fa-IR"/>
        </w:rPr>
        <w:t>.</w:t>
      </w:r>
    </w:p>
    <w:p>
      <w:pPr>
        <w:pStyle w:val="Heading2"/>
        <w:numPr>
          <w:ilvl w:val="1"/>
          <w:numId w:val="1"/>
        </w:numPr>
        <w:rPr/>
      </w:pPr>
      <w:bookmarkStart w:id="3107" w:name="__RefHeading___Toc251199_1738255347"/>
      <w:bookmarkStart w:id="3108" w:name="_Toc1366"/>
      <w:bookmarkEnd w:id="3107"/>
      <w:r>
        <w:rPr>
          <w:rtl w:val="true"/>
        </w:rPr>
        <w:t xml:space="preserve">قوله فی ج </w:t>
      </w:r>
      <w:r>
        <w:rPr/>
        <w:t>6</w:t>
      </w:r>
      <w:r>
        <w:rPr>
          <w:rtl w:val="true"/>
        </w:rPr>
        <w:t xml:space="preserve">، ص </w:t>
      </w:r>
      <w:r>
        <w:rPr/>
        <w:t>205</w:t>
      </w:r>
      <w:r>
        <w:rPr>
          <w:rtl w:val="true"/>
        </w:rPr>
        <w:t xml:space="preserve">، س </w:t>
      </w:r>
      <w:r>
        <w:rPr/>
        <w:t>5</w:t>
      </w:r>
      <w:r>
        <w:rPr>
          <w:rtl w:val="true"/>
        </w:rPr>
        <w:t>: «</w:t>
      </w:r>
      <w:r>
        <w:rPr>
          <w:rtl w:val="true"/>
        </w:rPr>
        <w:t>الثانی فی التسبیب</w:t>
      </w:r>
      <w:r>
        <w:rPr>
          <w:rtl w:val="true"/>
        </w:rPr>
        <w:t>»</w:t>
      </w:r>
      <w:bookmarkEnd w:id="31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فیه اسباب الضمان أیضا</w:t>
      </w:r>
      <w:r>
        <w:rPr>
          <w:rFonts w:eastAsia="IRNazanin" w:cs="IRNazanin"/>
          <w:color w:val="111111"/>
          <w:sz w:val="28"/>
          <w:szCs w:val="28"/>
          <w:rtl w:val="true"/>
          <w:lang w:bidi="fa-IR"/>
        </w:rPr>
        <w:t>.</w:t>
      </w:r>
    </w:p>
    <w:p>
      <w:pPr>
        <w:pStyle w:val="Heading2"/>
        <w:numPr>
          <w:ilvl w:val="1"/>
          <w:numId w:val="1"/>
        </w:numPr>
        <w:rPr/>
      </w:pPr>
      <w:bookmarkStart w:id="3109" w:name="__RefHeading___Toc251201_1738255347"/>
      <w:bookmarkStart w:id="3110" w:name="_Toc1367"/>
      <w:bookmarkEnd w:id="3109"/>
      <w:r>
        <w:rPr>
          <w:rtl w:val="true"/>
        </w:rPr>
        <w:t xml:space="preserve">قوله فی ج </w:t>
      </w:r>
      <w:r>
        <w:rPr/>
        <w:t>6</w:t>
      </w:r>
      <w:r>
        <w:rPr>
          <w:rtl w:val="true"/>
        </w:rPr>
        <w:t xml:space="preserve">، ص </w:t>
      </w:r>
      <w:r>
        <w:rPr/>
        <w:t>205</w:t>
      </w:r>
      <w:r>
        <w:rPr>
          <w:rtl w:val="true"/>
        </w:rPr>
        <w:t xml:space="preserve">، س </w:t>
      </w:r>
      <w:r>
        <w:rPr/>
        <w:t>5</w:t>
      </w:r>
      <w:r>
        <w:rPr>
          <w:rtl w:val="true"/>
        </w:rPr>
        <w:t>: «</w:t>
      </w:r>
      <w:r>
        <w:rPr>
          <w:rtl w:val="true"/>
        </w:rPr>
        <w:t>لکن علته غیر السبب</w:t>
      </w:r>
      <w:r>
        <w:rPr>
          <w:rtl w:val="true"/>
        </w:rPr>
        <w:t>»</w:t>
      </w:r>
      <w:bookmarkEnd w:id="31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علة التلف غیر السبب و هو حفر البئر و علیه فاطلاق السبب علی حفر البئر و هو الشرط من باب الأعم</w:t>
      </w:r>
      <w:r>
        <w:rPr>
          <w:rFonts w:eastAsia="IRNazanin" w:cs="IRNazanin"/>
          <w:color w:val="111111"/>
          <w:sz w:val="28"/>
          <w:szCs w:val="28"/>
          <w:rtl w:val="true"/>
          <w:lang w:bidi="fa-IR"/>
        </w:rPr>
        <w:t>.</w:t>
      </w:r>
    </w:p>
    <w:p>
      <w:pPr>
        <w:pStyle w:val="Heading2"/>
        <w:numPr>
          <w:ilvl w:val="1"/>
          <w:numId w:val="1"/>
        </w:numPr>
        <w:rPr/>
      </w:pPr>
      <w:bookmarkStart w:id="3111" w:name="__RefHeading___Toc251203_1738255347"/>
      <w:bookmarkStart w:id="3112" w:name="_Toc1368"/>
      <w:bookmarkEnd w:id="3111"/>
      <w:r>
        <w:rPr>
          <w:rtl w:val="true"/>
        </w:rPr>
        <w:t xml:space="preserve">قوله فی ج </w:t>
      </w:r>
      <w:r>
        <w:rPr/>
        <w:t>6</w:t>
      </w:r>
      <w:r>
        <w:rPr>
          <w:rtl w:val="true"/>
        </w:rPr>
        <w:t xml:space="preserve">، ص </w:t>
      </w:r>
      <w:r>
        <w:rPr/>
        <w:t>205</w:t>
      </w:r>
      <w:r>
        <w:rPr>
          <w:rtl w:val="true"/>
        </w:rPr>
        <w:t xml:space="preserve">، س </w:t>
      </w:r>
      <w:r>
        <w:rPr/>
        <w:t>10</w:t>
      </w:r>
      <w:r>
        <w:rPr>
          <w:rtl w:val="true"/>
        </w:rPr>
        <w:t>: «</w:t>
      </w:r>
      <w:r>
        <w:rPr>
          <w:rtl w:val="true"/>
        </w:rPr>
        <w:t>علی الضابط المذکور</w:t>
      </w:r>
      <w:r>
        <w:rPr>
          <w:rtl w:val="true"/>
        </w:rPr>
        <w:t>»</w:t>
      </w:r>
      <w:bookmarkEnd w:id="3112"/>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الضابط المذکور أعم من السبب بمعنی المقتضی المصحح لصدق نسبة التلف الیه إذ یصدق علی الشرط مع عدم صدق نسبة التلف الیه لأنه مما لولاه لما حصل التلف و حفر البئر لم یکن سببا بل هو من الشرائط إذ السبب هو التخطی و الوقوع فی البئر مستند الی التخطئ و أحکام السبب لاتجری علی الشرائط و لذلک قال فی الجواهر مقتضی الأصل و غیره عدم الضمان بالشرط مطلقا بعد عدم صدق نسبة التلف بل و لاالاتلاف إلا أن الضمان جاء من النصوص</w:t>
      </w:r>
      <w:bookmarkStart w:id="3113" w:name="pg14020_141087"/>
    </w:p>
    <w:p>
      <w:pPr>
        <w:pStyle w:val="BookText"/>
        <w:rPr/>
      </w:pPr>
      <w:bookmarkEnd w:id="3113"/>
      <w:r>
        <w:rPr>
          <w:rFonts w:ascii="IRNazanin" w:hAnsi="IRNazanin" w:eastAsia="IRNazanin"/>
          <w:color w:val="111111"/>
          <w:sz w:val="28"/>
          <w:sz w:val="28"/>
          <w:szCs w:val="28"/>
          <w:rtl w:val="true"/>
          <w:lang w:bidi="fa-IR"/>
        </w:rPr>
        <w:t xml:space="preserve">فالمتجه حینئذ الاختصار علی ما فیها و ما یلحق به و لو بمعونة الفتاوی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فالضابط تعبدی و یقتصر فیه علی ما ورد فی الأخبار فکل ما فیها هو المعیار و یشهد له الفرق بین الملک و غیر الملک مع ان السببیة و العلیة لو کانت ملاکا لم یکن للفرق المذکور دلیل</w:t>
      </w:r>
      <w:r>
        <w:rPr>
          <w:rFonts w:eastAsia="IRNazanin" w:cs="IRNazanin"/>
          <w:color w:val="111111"/>
          <w:sz w:val="28"/>
          <w:szCs w:val="28"/>
          <w:rtl w:val="true"/>
          <w:lang w:bidi="fa-IR"/>
        </w:rPr>
        <w:t>.</w:t>
      </w:r>
    </w:p>
    <w:p>
      <w:pPr>
        <w:pStyle w:val="Heading2"/>
        <w:numPr>
          <w:ilvl w:val="1"/>
          <w:numId w:val="1"/>
        </w:numPr>
        <w:rPr/>
      </w:pPr>
      <w:bookmarkStart w:id="3114" w:name="__RefHeading___Toc251205_1738255347"/>
      <w:bookmarkStart w:id="3115" w:name="_Toc1369"/>
      <w:bookmarkEnd w:id="3114"/>
      <w:r>
        <w:rPr>
          <w:rtl w:val="true"/>
        </w:rPr>
        <w:t xml:space="preserve">قوله فی ج </w:t>
      </w:r>
      <w:r>
        <w:rPr/>
        <w:t>6</w:t>
      </w:r>
      <w:r>
        <w:rPr>
          <w:rtl w:val="true"/>
        </w:rPr>
        <w:t xml:space="preserve">، ص </w:t>
      </w:r>
      <w:r>
        <w:rPr/>
        <w:t>210</w:t>
      </w:r>
      <w:r>
        <w:rPr>
          <w:rtl w:val="true"/>
        </w:rPr>
        <w:t xml:space="preserve">، س </w:t>
      </w:r>
      <w:r>
        <w:rPr/>
        <w:t>7</w:t>
      </w:r>
      <w:r>
        <w:rPr>
          <w:rtl w:val="true"/>
        </w:rPr>
        <w:t>: «</w:t>
      </w:r>
      <w:r>
        <w:rPr>
          <w:rtl w:val="true"/>
        </w:rPr>
        <w:t>و یدل علیه صحیح الحلبی</w:t>
      </w:r>
      <w:r>
        <w:rPr>
          <w:rtl w:val="true"/>
        </w:rPr>
        <w:t>»</w:t>
      </w:r>
      <w:bookmarkEnd w:id="3115"/>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الفرض المذکور فی الروایة مصداق السبب بالحمل الشایع الصناعی و هکذا فی حسنته الأخری و خبر أبی مریم و هذا غیر ما افادته النصوص السابقة من ضمان حفر البئر و طرح المعاثر و المزالق فان النصوص السابقة تدل علی الضمان فی مثل الحفر و طرح المعاثر و نحوهما مما لایصدق علیه السبب و لذا یقتصر فیه علی المذکور فی الروایة من کونها موجبة للضمان فی غیرالملک و سایر القیود المذکورة فیها بخلاف نصوص المقام فان الامور المذکورة فیها مصداق السبب بالحمل الشایع الصناعی قال فی الجواهر لیس فی شیء من النصوص جعل لفظ السبب و العلة و الشرط عنوانا للحکم فالاختلاف فی تعریفها تطویل الکلام فی ذلک خال عن الفائدة و انما المدار علی صدق نسبة الفعل و هو قتل و نحوه أو نسبة المصدر و هو القتل و أن لم یتحقق نسبة القتل کما فی مثل النائم و نحوه و علی ما ثبت من الشرع به الضمان به من هذه المسماة بالشرائط عندهم أو الاسباب نعم لیس فی النصوص استقصاء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bookmarkStart w:id="3116" w:name="pg14020_141089"/>
    </w:p>
    <w:p>
      <w:pPr>
        <w:pStyle w:val="Heading2"/>
        <w:numPr>
          <w:ilvl w:val="1"/>
          <w:numId w:val="1"/>
        </w:numPr>
        <w:rPr/>
      </w:pPr>
      <w:bookmarkStart w:id="3117" w:name="__RefHeading___Toc251207_1738255347"/>
      <w:bookmarkStart w:id="3118" w:name="_Toc1370"/>
      <w:bookmarkEnd w:id="3116"/>
      <w:bookmarkEnd w:id="3117"/>
      <w:r>
        <w:rPr>
          <w:rtl w:val="true"/>
        </w:rPr>
        <w:t xml:space="preserve">قوله فی ج </w:t>
      </w:r>
      <w:r>
        <w:rPr/>
        <w:t>6</w:t>
      </w:r>
      <w:r>
        <w:rPr>
          <w:rtl w:val="true"/>
        </w:rPr>
        <w:t xml:space="preserve">، ص </w:t>
      </w:r>
      <w:r>
        <w:rPr/>
        <w:t>218</w:t>
      </w:r>
      <w:r>
        <w:rPr>
          <w:rtl w:val="true"/>
        </w:rPr>
        <w:t xml:space="preserve">، س </w:t>
      </w:r>
      <w:r>
        <w:rPr/>
        <w:t>16</w:t>
      </w:r>
      <w:r>
        <w:rPr>
          <w:rtl w:val="true"/>
        </w:rPr>
        <w:t>: «</w:t>
      </w:r>
      <w:r>
        <w:rPr>
          <w:rtl w:val="true"/>
        </w:rPr>
        <w:t>و استدل بصحیح هشام</w:t>
      </w:r>
      <w:r>
        <w:rPr>
          <w:rtl w:val="true"/>
        </w:rPr>
        <w:t>»</w:t>
      </w:r>
      <w:bookmarkEnd w:id="31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کون کل جفنین بمنزلة واحد فیکونان کالعین کما فی الجواهر</w:t>
      </w:r>
      <w:r>
        <w:rPr>
          <w:rFonts w:eastAsia="IRNazanin" w:cs="IRNazanin"/>
          <w:color w:val="111111"/>
          <w:sz w:val="28"/>
          <w:szCs w:val="28"/>
          <w:rtl w:val="true"/>
          <w:lang w:bidi="fa-IR"/>
        </w:rPr>
        <w:t>.</w:t>
      </w:r>
    </w:p>
    <w:p>
      <w:pPr>
        <w:pStyle w:val="Heading2"/>
        <w:numPr>
          <w:ilvl w:val="1"/>
          <w:numId w:val="1"/>
        </w:numPr>
        <w:rPr/>
      </w:pPr>
      <w:bookmarkStart w:id="3119" w:name="__RefHeading___Toc251209_1738255347"/>
      <w:bookmarkStart w:id="3120" w:name="_Toc1371"/>
      <w:bookmarkEnd w:id="3119"/>
      <w:r>
        <w:rPr>
          <w:rtl w:val="true"/>
        </w:rPr>
        <w:t xml:space="preserve">قوله فی ج </w:t>
      </w:r>
      <w:r>
        <w:rPr/>
        <w:t>6</w:t>
      </w:r>
      <w:r>
        <w:rPr>
          <w:rtl w:val="true"/>
        </w:rPr>
        <w:t xml:space="preserve">، ص </w:t>
      </w:r>
      <w:r>
        <w:rPr/>
        <w:t>218</w:t>
      </w:r>
      <w:r>
        <w:rPr>
          <w:rtl w:val="true"/>
        </w:rPr>
        <w:t xml:space="preserve">، س </w:t>
      </w:r>
      <w:r>
        <w:rPr/>
        <w:t>19</w:t>
      </w:r>
      <w:r>
        <w:rPr>
          <w:rtl w:val="true"/>
        </w:rPr>
        <w:t>: «</w:t>
      </w:r>
      <w:r>
        <w:rPr>
          <w:rtl w:val="true"/>
        </w:rPr>
        <w:t>ولایخفی عدم الاستفادة</w:t>
      </w:r>
      <w:r>
        <w:rPr>
          <w:rtl w:val="true"/>
        </w:rPr>
        <w:t>»</w:t>
      </w:r>
      <w:bookmarkEnd w:id="31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 فی جواب التقریب المذکور إلا أنه کما تری و لذا قال فی المسالک هو مجرد عنایة و فی کشف اللثام لادلالة فیه</w:t>
      </w:r>
      <w:r>
        <w:rPr>
          <w:rFonts w:eastAsia="IRNazanin" w:cs="IRNazanin"/>
          <w:color w:val="111111"/>
          <w:sz w:val="28"/>
          <w:szCs w:val="28"/>
          <w:rtl w:val="true"/>
          <w:lang w:bidi="fa-IR"/>
        </w:rPr>
        <w:t>.</w:t>
      </w:r>
    </w:p>
    <w:p>
      <w:pPr>
        <w:pStyle w:val="Heading2"/>
        <w:numPr>
          <w:ilvl w:val="1"/>
          <w:numId w:val="1"/>
        </w:numPr>
        <w:rPr/>
      </w:pPr>
      <w:bookmarkStart w:id="3121" w:name="__RefHeading___Toc251211_1738255347"/>
      <w:bookmarkStart w:id="3122" w:name="_Toc1372"/>
      <w:bookmarkEnd w:id="3121"/>
      <w:r>
        <w:rPr>
          <w:rtl w:val="true"/>
        </w:rPr>
        <w:t xml:space="preserve">قوله فی ج </w:t>
      </w:r>
      <w:r>
        <w:rPr/>
        <w:t>6</w:t>
      </w:r>
      <w:r>
        <w:rPr>
          <w:rtl w:val="true"/>
        </w:rPr>
        <w:t xml:space="preserve">، ص </w:t>
      </w:r>
      <w:r>
        <w:rPr/>
        <w:t>218</w:t>
      </w:r>
      <w:r>
        <w:rPr>
          <w:rtl w:val="true"/>
        </w:rPr>
        <w:t xml:space="preserve">، س </w:t>
      </w:r>
      <w:r>
        <w:rPr/>
        <w:t>19</w:t>
      </w:r>
      <w:r>
        <w:rPr>
          <w:rtl w:val="true"/>
        </w:rPr>
        <w:t>: «</w:t>
      </w:r>
      <w:r>
        <w:rPr>
          <w:rtl w:val="true"/>
        </w:rPr>
        <w:t>و قد یقال بالاستفادة</w:t>
      </w:r>
      <w:r>
        <w:rPr>
          <w:rtl w:val="true"/>
        </w:rPr>
        <w:t>»</w:t>
      </w:r>
      <w:bookmarkEnd w:id="31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الجواهر حیث قال نعم قد یقال بامکان استفادة توزیع الدیة علی المتعدد الذی تثبت فیه الدیة و الغرض الاجماع علی ثبوتها للاربع فتتوزع علیها لان الأصل عدم الزیادة مضافا الی دعوی انسیاق التوزیع لتساوی فی مثله و لعله لذلک قال فی المسالک هو الأظهر بعد ان اعترف بضعف دلالة الخبرین علیه</w:t>
      </w:r>
      <w:r>
        <w:rPr>
          <w:rFonts w:eastAsia="IRNazanin" w:cs="IRNazanin"/>
          <w:color w:val="111111"/>
          <w:sz w:val="28"/>
          <w:szCs w:val="28"/>
          <w:rtl w:val="true"/>
          <w:lang w:bidi="fa-IR"/>
        </w:rPr>
        <w:t>.</w:t>
      </w:r>
    </w:p>
    <w:p>
      <w:pPr>
        <w:pStyle w:val="Heading2"/>
        <w:numPr>
          <w:ilvl w:val="1"/>
          <w:numId w:val="1"/>
        </w:numPr>
        <w:rPr/>
      </w:pPr>
      <w:bookmarkStart w:id="3123" w:name="__RefHeading___Toc251213_1738255347"/>
      <w:bookmarkStart w:id="3124" w:name="_Toc1373"/>
      <w:bookmarkEnd w:id="3123"/>
      <w:r>
        <w:rPr>
          <w:rtl w:val="true"/>
        </w:rPr>
        <w:t xml:space="preserve">قوله فی ج </w:t>
      </w:r>
      <w:r>
        <w:rPr/>
        <w:t>6</w:t>
      </w:r>
      <w:r>
        <w:rPr>
          <w:rtl w:val="true"/>
        </w:rPr>
        <w:t xml:space="preserve">، ص </w:t>
      </w:r>
      <w:r>
        <w:rPr/>
        <w:t>219</w:t>
      </w:r>
      <w:r>
        <w:rPr>
          <w:rtl w:val="true"/>
        </w:rPr>
        <w:t xml:space="preserve">، س </w:t>
      </w:r>
      <w:r>
        <w:rPr/>
        <w:t>2</w:t>
      </w:r>
      <w:r>
        <w:rPr>
          <w:rtl w:val="true"/>
        </w:rPr>
        <w:t>: «</w:t>
      </w:r>
      <w:r>
        <w:rPr>
          <w:rtl w:val="true"/>
        </w:rPr>
        <w:t>علیه الإجماع و الأخبار</w:t>
      </w:r>
      <w:r>
        <w:rPr>
          <w:rtl w:val="true"/>
        </w:rPr>
        <w:t>»</w:t>
      </w:r>
      <w:bookmarkEnd w:id="3124"/>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 لم نقف له علی دلیل سوی الدعوی المزبورة التی لم نقف فیها علی خبر کما اعترف به غیرنا أیضا بل و لامفت غیره ممن تقدمه بل هو قد خالف نفسه فیها سمعته من المبسوط بل و فی الخلاف أیضا ما حکی المصنف عنه قال و فی موضع اخر فی الاعلی ثلث الدیة و فی الاسفل النصف منها کما فی المقنعة و النهایة و المراسم و الوسیلة و عن الغنیة و عن القاضی و أبی الصلاح و الطبرسی و الصهرشتی و الکیدری بل و أبی علی و حینئذ ینقص علی هذا التقدیر</w:t>
      </w:r>
      <w:bookmarkStart w:id="3125" w:name="pg14020_141091"/>
    </w:p>
    <w:p>
      <w:pPr>
        <w:pStyle w:val="BookText"/>
        <w:rPr/>
      </w:pPr>
      <w:bookmarkEnd w:id="3125"/>
      <w:r>
        <w:rPr>
          <w:rFonts w:ascii="IRNazanin" w:hAnsi="IRNazanin" w:eastAsia="IRNazanin"/>
          <w:color w:val="111111"/>
          <w:sz w:val="28"/>
          <w:sz w:val="28"/>
          <w:szCs w:val="28"/>
          <w:rtl w:val="true"/>
          <w:lang w:bidi="fa-IR"/>
        </w:rPr>
        <w:t>سدس الدیة بل فی المتن و غیره و القول بهذا کثیر بل فی کشف اللثام و عن غیره هو المشهور بل عن الغنیه الاجماع علیه إلخ و مقتضی القاعدة هو حمل الثانی علی ما إذا فصل بین الجنایتین أو علی کون الجنایة من الاثنین إذ لایمکن ذهاب الأصحاب الی کون الدیة الکاملة فی الاجفان الأربعة سواء کانت الجنابة مع الفصل أو بدونه و معذلک ذهب المشهور الی أن الدیة مع الفصل أقل بالثلث فلاتغفل</w:t>
      </w:r>
      <w:r>
        <w:rPr>
          <w:rFonts w:eastAsia="IRNazanin" w:cs="IRNazanin"/>
          <w:color w:val="111111"/>
          <w:sz w:val="28"/>
          <w:szCs w:val="28"/>
          <w:rtl w:val="true"/>
          <w:lang w:bidi="fa-IR"/>
        </w:rPr>
        <w:t>.</w:t>
      </w:r>
    </w:p>
    <w:p>
      <w:pPr>
        <w:pStyle w:val="Heading2"/>
        <w:numPr>
          <w:ilvl w:val="1"/>
          <w:numId w:val="1"/>
        </w:numPr>
        <w:rPr/>
      </w:pPr>
      <w:bookmarkStart w:id="3126" w:name="__RefHeading___Toc251215_1738255347"/>
      <w:bookmarkStart w:id="3127" w:name="_Toc1374"/>
      <w:bookmarkEnd w:id="3126"/>
      <w:r>
        <w:rPr>
          <w:rtl w:val="true"/>
        </w:rPr>
        <w:t xml:space="preserve">قوله فی ج </w:t>
      </w:r>
      <w:r>
        <w:rPr/>
        <w:t>6</w:t>
      </w:r>
      <w:r>
        <w:rPr>
          <w:rtl w:val="true"/>
        </w:rPr>
        <w:t xml:space="preserve">، ص </w:t>
      </w:r>
      <w:r>
        <w:rPr/>
        <w:t>219</w:t>
      </w:r>
      <w:r>
        <w:rPr>
          <w:rtl w:val="true"/>
        </w:rPr>
        <w:t xml:space="preserve">، س </w:t>
      </w:r>
      <w:r>
        <w:rPr/>
        <w:t>11</w:t>
      </w:r>
      <w:r>
        <w:rPr>
          <w:rtl w:val="true"/>
        </w:rPr>
        <w:t>: «</w:t>
      </w:r>
      <w:r>
        <w:rPr>
          <w:rtl w:val="true"/>
        </w:rPr>
        <w:t>لأن ظاهر الروایة</w:t>
      </w:r>
      <w:r>
        <w:rPr>
          <w:rtl w:val="true"/>
        </w:rPr>
        <w:t>»</w:t>
      </w:r>
      <w:bookmarkEnd w:id="3127"/>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الجواهر حیث قال اللهم إلا أن یقال بما عن المهذب البارع أن هذا النقص إنما هو علی تقدیر کون الجنابة من اثنین أو من واحد بعد دفع ارش الجنابة الأولی و إلا وجب دیة کاملة اجماعا بل فی الروضة هذا هو الظاهر من الروایة لکن فتوی الأصحاب مطلقة قلت و لعله لذلک توقف غیر واحد من الترجیح کالمصنف و غیره ولکن یمکن بمنع الاجماع المزبور مطلقا کما لایخفی علی من لاحظ کلام المشهور انتهی إذ مع نقل فتوی جماعة کالمقنعة و النهایة و المراسم و الوسیلة و الغنیة و القاضی و أبی الصلاح و الطبرسی و الصهرشتی و الکیدری و أبی علی بثلث الدیة فی الأعلی و بالنصف فی الاسفل کیف یمکن دعوی الاجماع مطلقا سواء کان مع الفصل أو بدونه علی أن فی الاربعة دیة کاملة و علیه فیختص معقد الاجماع جمعا بین الاجماع و المشهور بما إذا کان الجنایة علی الأجفان الاربعة بلا فصل و أما مع الفصل فالحکم کما ذهب الیه المشهور من ثلث دیة العین ان اصیب شعر الاعلی و نصف دیة العین ان اصیب</w:t>
      </w:r>
      <w:bookmarkStart w:id="3128" w:name="pg14020_141093"/>
    </w:p>
    <w:p>
      <w:pPr>
        <w:pStyle w:val="BookText"/>
        <w:rPr/>
      </w:pPr>
      <w:bookmarkEnd w:id="3128"/>
      <w:r>
        <w:rPr>
          <w:rFonts w:ascii="IRNazanin" w:hAnsi="IRNazanin" w:eastAsia="IRNazanin"/>
          <w:color w:val="111111"/>
          <w:sz w:val="28"/>
          <w:sz w:val="28"/>
          <w:szCs w:val="28"/>
          <w:rtl w:val="true"/>
          <w:lang w:bidi="fa-IR"/>
        </w:rPr>
        <w:t>شعر العین الاسفل و النتیجة أن الجنابة لو کانت بالنسبة الی الأجفان الأربعة مع الفصل تنقص من الدیة الکاملة الثلث و لابأس به فی الدیات ولکن الأحوط معذلک للجانی أن یعطی الدیة کاملة و إن کان الاحوط للمجنی أن لایقبل الثلث</w:t>
      </w:r>
      <w:r>
        <w:rPr>
          <w:rFonts w:eastAsia="IRNazanin" w:cs="IRNazanin"/>
          <w:color w:val="111111"/>
          <w:sz w:val="28"/>
          <w:szCs w:val="28"/>
          <w:rtl w:val="true"/>
          <w:lang w:bidi="fa-IR"/>
        </w:rPr>
        <w:t>.</w:t>
      </w:r>
    </w:p>
    <w:p>
      <w:pPr>
        <w:pStyle w:val="Heading2"/>
        <w:numPr>
          <w:ilvl w:val="1"/>
          <w:numId w:val="1"/>
        </w:numPr>
        <w:rPr/>
      </w:pPr>
      <w:bookmarkStart w:id="3129" w:name="__RefHeading___Toc251217_1738255347"/>
      <w:bookmarkStart w:id="3130" w:name="_Toc1375"/>
      <w:bookmarkEnd w:id="3129"/>
      <w:r>
        <w:rPr>
          <w:rtl w:val="true"/>
        </w:rPr>
        <w:t xml:space="preserve">قوله فی ج </w:t>
      </w:r>
      <w:r>
        <w:rPr/>
        <w:t>6</w:t>
      </w:r>
      <w:r>
        <w:rPr>
          <w:rtl w:val="true"/>
        </w:rPr>
        <w:t xml:space="preserve">، ص </w:t>
      </w:r>
      <w:r>
        <w:rPr/>
        <w:t>219</w:t>
      </w:r>
      <w:r>
        <w:rPr>
          <w:rtl w:val="true"/>
        </w:rPr>
        <w:t xml:space="preserve">، س </w:t>
      </w:r>
      <w:r>
        <w:rPr/>
        <w:t>12</w:t>
      </w:r>
      <w:r>
        <w:rPr>
          <w:rtl w:val="true"/>
        </w:rPr>
        <w:t>: «</w:t>
      </w:r>
      <w:r>
        <w:rPr>
          <w:rtl w:val="true"/>
        </w:rPr>
        <w:t>فمع عدم الفصل</w:t>
      </w:r>
      <w:r>
        <w:rPr>
          <w:rtl w:val="true"/>
        </w:rPr>
        <w:t>»</w:t>
      </w:r>
      <w:bookmarkEnd w:id="31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فمع الفصل</w:t>
      </w:r>
      <w:r>
        <w:rPr>
          <w:rFonts w:eastAsia="IRNazanin" w:cs="IRNazanin"/>
          <w:color w:val="111111"/>
          <w:sz w:val="28"/>
          <w:szCs w:val="28"/>
          <w:rtl w:val="true"/>
          <w:lang w:bidi="fa-IR"/>
        </w:rPr>
        <w:t>.</w:t>
      </w:r>
    </w:p>
    <w:p>
      <w:pPr>
        <w:pStyle w:val="Heading2"/>
        <w:numPr>
          <w:ilvl w:val="1"/>
          <w:numId w:val="1"/>
        </w:numPr>
        <w:rPr/>
      </w:pPr>
      <w:bookmarkStart w:id="3131" w:name="__RefHeading___Toc251219_1738255347"/>
      <w:bookmarkStart w:id="3132" w:name="_Toc1376"/>
      <w:bookmarkEnd w:id="3131"/>
      <w:r>
        <w:rPr>
          <w:rtl w:val="true"/>
        </w:rPr>
        <w:t xml:space="preserve">قوله فی ج </w:t>
      </w:r>
      <w:r>
        <w:rPr/>
        <w:t>6</w:t>
      </w:r>
      <w:r>
        <w:rPr>
          <w:rtl w:val="true"/>
        </w:rPr>
        <w:t xml:space="preserve">، ص </w:t>
      </w:r>
      <w:r>
        <w:rPr/>
        <w:t>219</w:t>
      </w:r>
      <w:r>
        <w:rPr>
          <w:rtl w:val="true"/>
        </w:rPr>
        <w:t xml:space="preserve">، س </w:t>
      </w:r>
      <w:r>
        <w:rPr/>
        <w:t>14</w:t>
      </w:r>
      <w:r>
        <w:rPr>
          <w:rtl w:val="true"/>
        </w:rPr>
        <w:t>: «</w:t>
      </w:r>
      <w:r>
        <w:rPr>
          <w:rtl w:val="true"/>
        </w:rPr>
        <w:t>هو طرف الجفن</w:t>
      </w:r>
      <w:r>
        <w:rPr>
          <w:rtl w:val="true"/>
        </w:rPr>
        <w:t>»</w:t>
      </w:r>
      <w:bookmarkEnd w:id="31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تاج العروس ربما یستعمل فی الشعر و حکی عن ابن اثیر فراجع ولکن یمکن أن یقال إن بقرینة قوله فشتر یکون المراد هو الجفن لان الشتر کما فی مصباح اللغة هو انقلاب فی جفن العین الاسفل انتهی و علیه فشفر العین مبدء الاصابة فلاتغفل ثم إن الحکم فی قطع الاجفان کشترها بالاولویة کمالایخفی</w:t>
      </w:r>
      <w:r>
        <w:rPr>
          <w:rFonts w:eastAsia="IRNazanin" w:cs="IRNazanin"/>
          <w:color w:val="111111"/>
          <w:sz w:val="28"/>
          <w:szCs w:val="28"/>
          <w:rtl w:val="true"/>
          <w:lang w:bidi="fa-IR"/>
        </w:rPr>
        <w:t>.</w:t>
      </w:r>
    </w:p>
    <w:p>
      <w:pPr>
        <w:pStyle w:val="Heading2"/>
        <w:numPr>
          <w:ilvl w:val="1"/>
          <w:numId w:val="1"/>
        </w:numPr>
        <w:rPr/>
      </w:pPr>
      <w:bookmarkStart w:id="3133" w:name="__RefHeading___Toc251221_1738255347"/>
      <w:bookmarkStart w:id="3134" w:name="_Toc1377"/>
      <w:bookmarkEnd w:id="3133"/>
      <w:r>
        <w:rPr>
          <w:rtl w:val="true"/>
        </w:rPr>
        <w:t xml:space="preserve">قوله فی ج </w:t>
      </w:r>
      <w:r>
        <w:rPr/>
        <w:t>6</w:t>
      </w:r>
      <w:r>
        <w:rPr>
          <w:rtl w:val="true"/>
        </w:rPr>
        <w:t xml:space="preserve">، ص </w:t>
      </w:r>
      <w:r>
        <w:rPr/>
        <w:t>221</w:t>
      </w:r>
      <w:r>
        <w:rPr>
          <w:rtl w:val="true"/>
        </w:rPr>
        <w:t xml:space="preserve">، س </w:t>
      </w:r>
      <w:r>
        <w:rPr/>
        <w:t>13</w:t>
      </w:r>
      <w:r>
        <w:rPr>
          <w:rtl w:val="true"/>
        </w:rPr>
        <w:t>: «</w:t>
      </w:r>
      <w:r>
        <w:rPr>
          <w:rtl w:val="true"/>
        </w:rPr>
        <w:t>المارن و هو مالان</w:t>
      </w:r>
      <w:r>
        <w:rPr>
          <w:rtl w:val="true"/>
        </w:rPr>
        <w:t>»</w:t>
      </w:r>
      <w:bookmarkEnd w:id="31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المنجد طرف الأنف أو مالان من طرف الانف</w:t>
      </w:r>
      <w:r>
        <w:rPr>
          <w:rFonts w:eastAsia="IRNazanin" w:cs="IRNazanin"/>
          <w:color w:val="111111"/>
          <w:sz w:val="28"/>
          <w:szCs w:val="28"/>
          <w:rtl w:val="true"/>
          <w:lang w:bidi="fa-IR"/>
        </w:rPr>
        <w:t>.</w:t>
      </w:r>
    </w:p>
    <w:p>
      <w:pPr>
        <w:pStyle w:val="Heading2"/>
        <w:numPr>
          <w:ilvl w:val="1"/>
          <w:numId w:val="1"/>
        </w:numPr>
        <w:rPr/>
      </w:pPr>
      <w:bookmarkStart w:id="3135" w:name="__RefHeading___Toc251223_1738255347"/>
      <w:bookmarkStart w:id="3136" w:name="_Toc1378"/>
      <w:bookmarkEnd w:id="3135"/>
      <w:r>
        <w:rPr>
          <w:rtl w:val="true"/>
        </w:rPr>
        <w:t xml:space="preserve">قوله فی ج </w:t>
      </w:r>
      <w:r>
        <w:rPr/>
        <w:t>6</w:t>
      </w:r>
      <w:r>
        <w:rPr>
          <w:rtl w:val="true"/>
        </w:rPr>
        <w:t xml:space="preserve">، ص </w:t>
      </w:r>
      <w:r>
        <w:rPr/>
        <w:t>221</w:t>
      </w:r>
      <w:r>
        <w:rPr>
          <w:rtl w:val="true"/>
        </w:rPr>
        <w:t xml:space="preserve">، س </w:t>
      </w:r>
      <w:r>
        <w:rPr/>
        <w:t>18</w:t>
      </w:r>
      <w:r>
        <w:rPr>
          <w:rtl w:val="true"/>
        </w:rPr>
        <w:t>: «</w:t>
      </w:r>
      <w:r>
        <w:rPr>
          <w:rtl w:val="true"/>
        </w:rPr>
        <w:t>و لااستبعاد فی التداخل</w:t>
      </w:r>
      <w:r>
        <w:rPr>
          <w:rtl w:val="true"/>
        </w:rPr>
        <w:t>»</w:t>
      </w:r>
      <w:bookmarkEnd w:id="3136"/>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فی قتل النفس بقطع الرأس دیة واحدة مع أن القطع تدریجی فلو کان اللازم ملاحظة ما له القدر الشرعی أولا و ثانیا لزم الأزید من دیة واحدة فان بمجرد قلع القشر و اللحم و نحوهما یترتب الدیة مع أن المعلوم خلافه فالمعتبر هو کون الجنایة عند العرف واحدة لامتعددة</w:t>
      </w:r>
      <w:r>
        <w:rPr>
          <w:rFonts w:eastAsia="IRNazanin" w:cs="IRNazanin"/>
          <w:color w:val="111111"/>
          <w:sz w:val="28"/>
          <w:szCs w:val="28"/>
          <w:rtl w:val="true"/>
          <w:lang w:bidi="fa-IR"/>
        </w:rPr>
        <w:t>.</w:t>
      </w:r>
      <w:bookmarkStart w:id="3137" w:name="pg14020_141095"/>
    </w:p>
    <w:p>
      <w:pPr>
        <w:pStyle w:val="Heading2"/>
        <w:numPr>
          <w:ilvl w:val="1"/>
          <w:numId w:val="1"/>
        </w:numPr>
        <w:rPr/>
      </w:pPr>
      <w:bookmarkStart w:id="3138" w:name="__RefHeading___Toc251225_1738255347"/>
      <w:bookmarkStart w:id="3139" w:name="_Toc1379"/>
      <w:bookmarkEnd w:id="3137"/>
      <w:bookmarkEnd w:id="3138"/>
      <w:r>
        <w:rPr>
          <w:rtl w:val="true"/>
        </w:rPr>
        <w:t xml:space="preserve">قوله فی ج </w:t>
      </w:r>
      <w:r>
        <w:rPr/>
        <w:t>6</w:t>
      </w:r>
      <w:r>
        <w:rPr>
          <w:rtl w:val="true"/>
        </w:rPr>
        <w:t xml:space="preserve">، ص </w:t>
      </w:r>
      <w:r>
        <w:rPr/>
        <w:t>222</w:t>
      </w:r>
      <w:r>
        <w:rPr>
          <w:rtl w:val="true"/>
        </w:rPr>
        <w:t xml:space="preserve">، س </w:t>
      </w:r>
      <w:r>
        <w:rPr/>
        <w:t>2</w:t>
      </w:r>
      <w:r>
        <w:rPr>
          <w:rtl w:val="true"/>
        </w:rPr>
        <w:t>: «</w:t>
      </w:r>
      <w:r>
        <w:rPr>
          <w:rtl w:val="true"/>
        </w:rPr>
        <w:t>و لعله یرتفع حال</w:t>
      </w:r>
      <w:r>
        <w:rPr>
          <w:rtl w:val="true"/>
        </w:rPr>
        <w:t>»</w:t>
      </w:r>
      <w:bookmarkEnd w:id="31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ما فی خبر ابان هوالاستبعاد فی مقابل ورود النص الشرعی و أما مع العلم بشیء من دون ورود نص علی خلافه فلایشمله خبر ابان و لعل الیه أشار بقوله فتأمل</w:t>
      </w:r>
      <w:r>
        <w:rPr>
          <w:rFonts w:eastAsia="IRNazanin" w:cs="IRNazanin"/>
          <w:color w:val="111111"/>
          <w:sz w:val="28"/>
          <w:szCs w:val="28"/>
          <w:rtl w:val="true"/>
          <w:lang w:bidi="fa-IR"/>
        </w:rPr>
        <w:t>.</w:t>
      </w:r>
    </w:p>
    <w:p>
      <w:pPr>
        <w:pStyle w:val="Heading2"/>
        <w:numPr>
          <w:ilvl w:val="1"/>
          <w:numId w:val="1"/>
        </w:numPr>
        <w:rPr/>
      </w:pPr>
      <w:bookmarkStart w:id="3140" w:name="__RefHeading___Toc251227_1738255347"/>
      <w:bookmarkStart w:id="3141" w:name="_Toc1380"/>
      <w:bookmarkEnd w:id="3140"/>
      <w:r>
        <w:rPr>
          <w:rtl w:val="true"/>
        </w:rPr>
        <w:t xml:space="preserve">قوله فی ج </w:t>
      </w:r>
      <w:r>
        <w:rPr/>
        <w:t>6</w:t>
      </w:r>
      <w:r>
        <w:rPr>
          <w:rtl w:val="true"/>
        </w:rPr>
        <w:t xml:space="preserve">، ص </w:t>
      </w:r>
      <w:r>
        <w:rPr/>
        <w:t>224</w:t>
      </w:r>
      <w:r>
        <w:rPr>
          <w:rtl w:val="true"/>
        </w:rPr>
        <w:t xml:space="preserve">، س </w:t>
      </w:r>
      <w:r>
        <w:rPr/>
        <w:t>4</w:t>
      </w:r>
      <w:r>
        <w:rPr>
          <w:rtl w:val="true"/>
        </w:rPr>
        <w:t>: «</w:t>
      </w:r>
      <w:r>
        <w:rPr>
          <w:rtl w:val="true"/>
        </w:rPr>
        <w:t>دیتها علی روایة مسمع</w:t>
      </w:r>
      <w:r>
        <w:rPr>
          <w:rtl w:val="true"/>
        </w:rPr>
        <w:t>»</w:t>
      </w:r>
      <w:bookmarkEnd w:id="31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أیضا معتبرة غیاث عن جعفر عن أبیه عن علی علیهم السلام أنه قضی فی شحمة الاذن بثلث دیة الاذن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عبدالرحمن عن جعفر عن أبیه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شحمة الاذن ثلث دیتها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بهما فی التکملة ولکن ذهب فی حاشیة التوضیح الی وجوب الاحتیاط بالتصالح و لایخفی ما فیه بعد دلالة النصوص علی أن دیة شحمة الاذن هو الثلث</w:t>
      </w:r>
      <w:r>
        <w:rPr>
          <w:rFonts w:eastAsia="IRNazanin" w:cs="IRNazanin"/>
          <w:color w:val="111111"/>
          <w:sz w:val="28"/>
          <w:szCs w:val="28"/>
          <w:rtl w:val="true"/>
          <w:lang w:bidi="fa-IR"/>
        </w:rPr>
        <w:t>.</w:t>
      </w:r>
    </w:p>
    <w:p>
      <w:pPr>
        <w:pStyle w:val="Heading2"/>
        <w:numPr>
          <w:ilvl w:val="1"/>
          <w:numId w:val="1"/>
        </w:numPr>
        <w:rPr/>
      </w:pPr>
      <w:bookmarkStart w:id="3142" w:name="__RefHeading___Toc251229_1738255347"/>
      <w:bookmarkStart w:id="3143" w:name="_Toc1381"/>
      <w:bookmarkEnd w:id="3142"/>
      <w:r>
        <w:rPr>
          <w:rtl w:val="true"/>
        </w:rPr>
        <w:t xml:space="preserve">قوله فی ج </w:t>
      </w:r>
      <w:r>
        <w:rPr/>
        <w:t>6</w:t>
      </w:r>
      <w:r>
        <w:rPr>
          <w:rtl w:val="true"/>
        </w:rPr>
        <w:t xml:space="preserve">، ص </w:t>
      </w:r>
      <w:r>
        <w:rPr/>
        <w:t>227</w:t>
      </w:r>
      <w:r>
        <w:rPr>
          <w:rtl w:val="true"/>
        </w:rPr>
        <w:t xml:space="preserve">، س </w:t>
      </w:r>
      <w:r>
        <w:rPr/>
        <w:t>14</w:t>
      </w:r>
      <w:r>
        <w:rPr>
          <w:rtl w:val="true"/>
        </w:rPr>
        <w:t>: «</w:t>
      </w:r>
      <w:r>
        <w:rPr>
          <w:rtl w:val="true"/>
        </w:rPr>
        <w:t>اللسان یبسط الدیة</w:t>
      </w:r>
      <w:r>
        <w:rPr>
          <w:rtl w:val="true"/>
        </w:rPr>
        <w:t>»</w:t>
      </w:r>
      <w:bookmarkEnd w:id="3143"/>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مجمع البرهان أن الاخبار انما دلت علی کون المدار علی المنفعة فیما إذا ذهبت المنفعة فقط و لم یذهب من الجرم شیء و لیس فی الادلة ما یشتمل علی قطع بعض اللسان مع کون المدار علی نقصان الحروف و الحال أنه قد یسقط من اللسان و لایحصل قصوره فی صدور الحروف فالمناسب أن یکون المدار علی المنفعة إذا کان النقص فیها فقط و علی المساحة و المقدار علی تقدیر النقص فیه فقط و علی تقدیر الاجتماع یحتمل جعل المدار علی المساحة فانها المدار فیما له</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مقدر و لیس للنقص مقدر و یبعد جعل المدار علی المنفعة کما هو ظاهر المتن و الأکثر و یحتمل أکثر الأمرین للاحتیاط و العمل بدلیل المساحة و المنفعة و یحتمل عدم وجوب ذلک لاختصاص دلیل المنفعة بما إذا لم یسقط من الجرم شیء فلادلیل للأکثر إلا القیاس أورد علیه فی الجواهر بان موثق سماعة یکفی فی أن حکم القطع هو حکم ذهاب المنفعة قال قلت للصادق علیه السلام رجل ضرب غلامه ضربة فقطع بعض لسانه فافصح ببعض و لم یفصح بآخر فقال یقرأ المعجم فما أفصح به طرح من الدیة و ما لم یفصح به الزم الدیة الحدیث ثم قال اللهم إلا أن یناقش فی دلالة الموثق باحتمال حمل قطع بعض اللسان فیه علی النطق و الکلام لاطلاق اللسان علیه کثیرا و هو و ان کان مجازا إلا أن القرینة قائمة علیه فیه و هو عطف فقطع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الطرف فی الأصل الضرب علی طرف العین ثم نقل الی الضرب علی الرأس کما عن النهایة الاثیریة و ظاهر أن الضرب علی الرأس لایوجب قطع اللسان الحقیقی بل المجازی و حینئذ یکون الموثق کغیره من الأخبار فی الاختصاص بجنایة المنفعة لا الجارحة ثم أجاب عنه بقوله و فیه أن ذلک لاینافی الظهور المستفاد منها و خصوصا بعد الاعتضاد بما عرفت و سیما بعد امکان قطع لسانه بالضرب علی رأسه فیما لو کان لسانه بین أسنانه فالمتجه حینئذ العمل به مع فرض مقاربته لقطع النطق أو بعضه من دون اعتبار مساحة الجرم کما إذا لم یذهب إلا النطق خاصة أما إذا قطع شیء منه و لم یذهب شیء من الحروف فالمتجه الحکومة انتهی و فیه ما لایخفی فان دعوی ظهور الموثق فی حکم القطع الحقیقی کما تری بعد احتفاف القطع بقرائن القطع المجازی فان المحکی عن نسخة الأصل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ن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ن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لغلامه طرفة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طرقة ن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w:t>
      </w:r>
      <w:bookmarkStart w:id="3144" w:name="pg14020_141100"/>
    </w:p>
    <w:p>
      <w:pPr>
        <w:pStyle w:val="BookText"/>
        <w:rPr/>
      </w:pPr>
      <w:bookmarkEnd w:id="3144"/>
      <w:r>
        <w:rPr>
          <w:rFonts w:ascii="IRNazanin" w:hAnsi="IRNazanin" w:eastAsia="IRNazanin"/>
          <w:color w:val="111111"/>
          <w:sz w:val="28"/>
          <w:sz w:val="28"/>
          <w:szCs w:val="28"/>
          <w:rtl w:val="true"/>
          <w:lang w:bidi="fa-IR"/>
        </w:rPr>
        <w:t>ن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فالقطع المسبوق بالطرف أو الطرق و الملحوق بالافصاح ببعض دون بعض لو لم یکن ظاهرا فی القطع المجازی لم یکن ظاهرا فی الحقیقی و علیه فکما صرح به فی مجمع البرهان لیس فی الأخبار ما دل علی حکم القطع الحقیقی و لاظهور لکلمة القطع مع الاحتفاف حتی یقال یرفع اجمال الصدر لظهور حمل المجمل علی المبین فیما إذا کان المبین منفصلا لامتصلافاذا لم یرد فی القطع الحقیقی نص ظاهر فمقضتی القاعدة هو عدم التداخل فاذا قطع شیء منه و لم یذهب شیء من الحروف فالمتجه هو اعتبار المساحة کما إذا لم یفصح مع عدم قطع شیء من لسانه فالمتجه هو العمل بالأخبار الواردة من التقسیط و أما إذا قطع شیء من لسانه مع عدم افصاحه فی بعض الحروف فاللازم هو الجمع بین اعتبار المساحة لقطع شیء من جرم اللسان و اعتبار ما لم یفصح به و أن الاصل هو عدم التداخل ذهب المحقق البروجردی فی التوضیح الی أن قطع شیء من جرم اللسان یوجب اعتبار المساحة ولکن اللازم هو تقییده بما إذا لم یذهب شیء من الحروف و لذا قیده فی المحکی عن المختلف و التحریر حیث قال إذا قطع نصفه و لم یذهب من الحروف شیء فعلیه نصف الدیة بل جزم به فی کشف اللثام أیضا لایقال أن مع قطع اللسان و ذهاب المنفعة لادلیل علی ملاحظة التقسیط لأنا نقول مورد ملاحظة التقسیط هو الضرب لا القطع ولکن العبرة بعموم الوارد و منه یظهر ما فی مجمع البرهان فلاتغفل</w:t>
      </w:r>
      <w:r>
        <w:rPr>
          <w:rFonts w:eastAsia="IRNazanin" w:cs="IRNazanin"/>
          <w:color w:val="111111"/>
          <w:sz w:val="28"/>
          <w:szCs w:val="28"/>
          <w:rtl w:val="true"/>
          <w:lang w:bidi="fa-IR"/>
        </w:rPr>
        <w:t>.</w:t>
      </w:r>
    </w:p>
    <w:p>
      <w:pPr>
        <w:pStyle w:val="Heading2"/>
        <w:numPr>
          <w:ilvl w:val="1"/>
          <w:numId w:val="1"/>
        </w:numPr>
        <w:rPr/>
      </w:pPr>
      <w:bookmarkStart w:id="3145" w:name="__RefHeading___Toc251231_1738255347"/>
      <w:bookmarkStart w:id="3146" w:name="_Toc1382"/>
      <w:bookmarkEnd w:id="3145"/>
      <w:r>
        <w:rPr>
          <w:rtl w:val="true"/>
        </w:rPr>
        <w:t xml:space="preserve">قوله فی ج </w:t>
      </w:r>
      <w:r>
        <w:rPr/>
        <w:t>6</w:t>
      </w:r>
      <w:r>
        <w:rPr>
          <w:rtl w:val="true"/>
        </w:rPr>
        <w:t xml:space="preserve">، ص </w:t>
      </w:r>
      <w:r>
        <w:rPr/>
        <w:t>228</w:t>
      </w:r>
      <w:r>
        <w:rPr>
          <w:rtl w:val="true"/>
        </w:rPr>
        <w:t xml:space="preserve">، س </w:t>
      </w:r>
      <w:r>
        <w:rPr/>
        <w:t>14</w:t>
      </w:r>
      <w:r>
        <w:rPr>
          <w:rtl w:val="true"/>
        </w:rPr>
        <w:t>: «</w:t>
      </w:r>
      <w:r>
        <w:rPr>
          <w:rtl w:val="true"/>
        </w:rPr>
        <w:t>إلا فهما اثنان</w:t>
      </w:r>
      <w:r>
        <w:rPr>
          <w:rtl w:val="true"/>
        </w:rPr>
        <w:t>»</w:t>
      </w:r>
      <w:bookmarkEnd w:id="3146"/>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الخبر الدال علی تسعه و عشرون حرفا معرض عنه</w:t>
      </w:r>
      <w:r>
        <w:rPr>
          <w:rFonts w:eastAsia="IRNazanin" w:cs="IRNazanin"/>
          <w:color w:val="111111"/>
          <w:sz w:val="28"/>
          <w:szCs w:val="28"/>
          <w:rtl w:val="true"/>
          <w:lang w:bidi="fa-IR"/>
        </w:rPr>
        <w:t>.</w:t>
      </w:r>
      <w:bookmarkStart w:id="3147" w:name="pg14020_141102"/>
    </w:p>
    <w:p>
      <w:pPr>
        <w:pStyle w:val="Heading2"/>
        <w:numPr>
          <w:ilvl w:val="1"/>
          <w:numId w:val="1"/>
        </w:numPr>
        <w:rPr/>
      </w:pPr>
      <w:bookmarkStart w:id="3148" w:name="__RefHeading___Toc251233_1738255347"/>
      <w:bookmarkStart w:id="3149" w:name="_Toc1383"/>
      <w:bookmarkEnd w:id="3147"/>
      <w:bookmarkEnd w:id="3148"/>
      <w:r>
        <w:rPr>
          <w:rtl w:val="true"/>
        </w:rPr>
        <w:t xml:space="preserve">قوله فی ج </w:t>
      </w:r>
      <w:r>
        <w:rPr/>
        <w:t>6</w:t>
      </w:r>
      <w:r>
        <w:rPr>
          <w:rtl w:val="true"/>
        </w:rPr>
        <w:t xml:space="preserve">، ص </w:t>
      </w:r>
      <w:r>
        <w:rPr/>
        <w:t>228</w:t>
      </w:r>
      <w:r>
        <w:rPr>
          <w:rtl w:val="true"/>
        </w:rPr>
        <w:t xml:space="preserve">، س </w:t>
      </w:r>
      <w:r>
        <w:rPr/>
        <w:t>17</w:t>
      </w:r>
      <w:r>
        <w:rPr>
          <w:rtl w:val="true"/>
        </w:rPr>
        <w:t>: «</w:t>
      </w:r>
      <w:r>
        <w:rPr>
          <w:rtl w:val="true"/>
        </w:rPr>
        <w:t>اللسان أیضا بعید</w:t>
      </w:r>
      <w:r>
        <w:rPr>
          <w:rtl w:val="true"/>
        </w:rPr>
        <w:t>»</w:t>
      </w:r>
      <w:bookmarkEnd w:id="31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مقتضی القاعدة فی الفرض المذکور من قطع نصف اللسان و ذهاب النطق بالنسبة الی الأقل هو الجمع بین نصف الدیة الکاملة و دیة ما لم یفصح لان الأصل فی الأسباب هو عدم التداخل ففی هذا الفرض تعدد الاسباب بقطع جرم اللسان و ذهاب النطق و لیس ذلک خلاف ظواهر الأخبار لان أخبار کل سبب ناظر بموضوعه و لا إطلاق لها من سایر الجهات کمالایخفی هذا کله بناء علی ثبوت أن فی قطع بعض اللسان الدیة بحسب حسابه المقطوع فی جنب الکل و إلا فاللازم هو الحکومة مع ما قدره الشارع بالنسبة الی ذهاب النطق</w:t>
      </w:r>
      <w:r>
        <w:rPr>
          <w:rFonts w:eastAsia="IRNazanin" w:cs="IRNazanin"/>
          <w:color w:val="111111"/>
          <w:sz w:val="28"/>
          <w:szCs w:val="28"/>
          <w:rtl w:val="true"/>
          <w:lang w:bidi="fa-IR"/>
        </w:rPr>
        <w:t>.</w:t>
      </w:r>
    </w:p>
    <w:p>
      <w:pPr>
        <w:pStyle w:val="Heading2"/>
        <w:numPr>
          <w:ilvl w:val="1"/>
          <w:numId w:val="1"/>
        </w:numPr>
        <w:rPr/>
      </w:pPr>
      <w:bookmarkStart w:id="3150" w:name="__RefHeading___Toc251235_1738255347"/>
      <w:bookmarkStart w:id="3151" w:name="_Toc1384"/>
      <w:bookmarkEnd w:id="3150"/>
      <w:r>
        <w:rPr>
          <w:rtl w:val="true"/>
        </w:rPr>
        <w:t xml:space="preserve">قوله فی ج </w:t>
      </w:r>
      <w:r>
        <w:rPr/>
        <w:t>6</w:t>
      </w:r>
      <w:r>
        <w:rPr>
          <w:rtl w:val="true"/>
        </w:rPr>
        <w:t xml:space="preserve">، ص </w:t>
      </w:r>
      <w:r>
        <w:rPr/>
        <w:t>228</w:t>
      </w:r>
      <w:r>
        <w:rPr>
          <w:rtl w:val="true"/>
        </w:rPr>
        <w:t xml:space="preserve">، س </w:t>
      </w:r>
      <w:r>
        <w:rPr/>
        <w:t>19</w:t>
      </w:r>
      <w:r>
        <w:rPr>
          <w:rtl w:val="true"/>
        </w:rPr>
        <w:t>: «</w:t>
      </w:r>
      <w:r>
        <w:rPr>
          <w:rtl w:val="true"/>
        </w:rPr>
        <w:t>فلایبعد فی صورة</w:t>
      </w:r>
      <w:r>
        <w:rPr>
          <w:rtl w:val="true"/>
        </w:rPr>
        <w:t>»</w:t>
      </w:r>
      <w:bookmarkEnd w:id="3151"/>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الروایات علی قسمین إحدیهما ما یدل علی أن الدیة تبسط علی حروف المعجم کصیحیحة الحلبی و ثانیهما ما یدل علی تعیین المعجم بثمانیة و عشرین حرفا أو بتسعة و عشرین حرفا فان قلنا بان المعینات لیست فی مقام تعیین حروف المعجم فی جمیع اقطار الأرض و نواحیها بل فی مقام تعیینها فی لغة العرب فلاوجه لرفع الید عن اطلاق اخبار القسم الأول فیمکن أن یقسط فی اللغة الفارسی بحساب اثنین و ثلاثین فان حروف المعجم فیها أزید من لغة العرب باربعة و هکذا فی سایر اللغات تحسب بمقدارها ما لم یکن الزائد مرکبا من حرفین</w:t>
      </w:r>
      <w:r>
        <w:rPr>
          <w:rFonts w:eastAsia="IRNazanin" w:cs="IRNazanin"/>
          <w:color w:val="111111"/>
          <w:sz w:val="28"/>
          <w:szCs w:val="28"/>
          <w:rtl w:val="true"/>
          <w:lang w:bidi="fa-IR"/>
        </w:rPr>
        <w:t>.</w:t>
      </w:r>
      <w:bookmarkStart w:id="3152" w:name="pg14020_141104"/>
    </w:p>
    <w:p>
      <w:pPr>
        <w:pStyle w:val="Heading2"/>
        <w:numPr>
          <w:ilvl w:val="1"/>
          <w:numId w:val="1"/>
        </w:numPr>
        <w:rPr/>
      </w:pPr>
      <w:bookmarkStart w:id="3153" w:name="__RefHeading___Toc251237_1738255347"/>
      <w:bookmarkStart w:id="3154" w:name="_Toc1385"/>
      <w:bookmarkEnd w:id="3152"/>
      <w:bookmarkEnd w:id="3153"/>
      <w:r>
        <w:rPr>
          <w:rtl w:val="true"/>
        </w:rPr>
        <w:t xml:space="preserve">قوله فی ج </w:t>
      </w:r>
      <w:r>
        <w:rPr/>
        <w:t>6</w:t>
      </w:r>
      <w:r>
        <w:rPr>
          <w:rtl w:val="true"/>
        </w:rPr>
        <w:t xml:space="preserve">، ص </w:t>
      </w:r>
      <w:r>
        <w:rPr/>
        <w:t>228</w:t>
      </w:r>
      <w:r>
        <w:rPr>
          <w:rtl w:val="true"/>
        </w:rPr>
        <w:t xml:space="preserve">، س </w:t>
      </w:r>
      <w:r>
        <w:rPr/>
        <w:t>20</w:t>
      </w:r>
      <w:r>
        <w:rPr>
          <w:rtl w:val="true"/>
        </w:rPr>
        <w:t>: «</w:t>
      </w:r>
      <w:r>
        <w:rPr>
          <w:rtl w:val="true"/>
        </w:rPr>
        <w:t>و حصول القطع فی جرم</w:t>
      </w:r>
      <w:r>
        <w:rPr>
          <w:rtl w:val="true"/>
        </w:rPr>
        <w:t>»</w:t>
      </w:r>
      <w:bookmarkEnd w:id="31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الی الحکومة فیما إذا لم یفهم بالفهم العرفی و اللازم بمعنی البین بمعنی الاخص من جعل الدیة علی الکل ان الدیة تقسط بحسابه فی الجنابة علی الأجزاء و إلا فلامجال للحکومة کمالایخفی</w:t>
      </w:r>
      <w:r>
        <w:rPr>
          <w:rFonts w:eastAsia="IRNazanin" w:cs="IRNazanin"/>
          <w:color w:val="111111"/>
          <w:sz w:val="28"/>
          <w:szCs w:val="28"/>
          <w:rtl w:val="true"/>
          <w:lang w:bidi="fa-IR"/>
        </w:rPr>
        <w:t>.</w:t>
      </w:r>
    </w:p>
    <w:p>
      <w:pPr>
        <w:pStyle w:val="Heading2"/>
        <w:numPr>
          <w:ilvl w:val="1"/>
          <w:numId w:val="1"/>
        </w:numPr>
        <w:rPr/>
      </w:pPr>
      <w:bookmarkStart w:id="3155" w:name="__RefHeading___Toc251239_1738255347"/>
      <w:bookmarkStart w:id="3156" w:name="_Toc1386"/>
      <w:bookmarkEnd w:id="3155"/>
      <w:r>
        <w:rPr>
          <w:rtl w:val="true"/>
        </w:rPr>
        <w:t xml:space="preserve">قوله فی ج </w:t>
      </w:r>
      <w:r>
        <w:rPr/>
        <w:t>6</w:t>
      </w:r>
      <w:r>
        <w:rPr>
          <w:rtl w:val="true"/>
        </w:rPr>
        <w:t xml:space="preserve">، ص </w:t>
      </w:r>
      <w:r>
        <w:rPr/>
        <w:t>229</w:t>
      </w:r>
      <w:r>
        <w:rPr>
          <w:rtl w:val="true"/>
        </w:rPr>
        <w:t xml:space="preserve">، س </w:t>
      </w:r>
      <w:r>
        <w:rPr/>
        <w:t>7</w:t>
      </w:r>
      <w:r>
        <w:rPr>
          <w:rtl w:val="true"/>
        </w:rPr>
        <w:t>: «</w:t>
      </w:r>
      <w:r>
        <w:rPr>
          <w:rtl w:val="true"/>
        </w:rPr>
        <w:t>ثلث دیة لسانه</w:t>
      </w:r>
      <w:r>
        <w:rPr>
          <w:rtl w:val="true"/>
        </w:rPr>
        <w:t>»</w:t>
      </w:r>
      <w:bookmarkEnd w:id="31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 ان ثلث دیة لسانه مساوق لثلث الدیة لأنا نقول لیس کذلک لان ثلث دیة لسانه هو ثلث الثلث فلایلزم من التفصیل تکرار دیة واحدة فی الصورتین هذا و قد یحکی فی الشرطیة الأولی أن النسخة فعلیه الدیة</w:t>
      </w:r>
      <w:r>
        <w:rPr>
          <w:rFonts w:eastAsia="IRNazanin" w:cs="IRNazanin"/>
          <w:color w:val="111111"/>
          <w:sz w:val="28"/>
          <w:szCs w:val="28"/>
          <w:rtl w:val="true"/>
          <w:lang w:bidi="fa-IR"/>
        </w:rPr>
        <w:t>.</w:t>
      </w:r>
    </w:p>
    <w:p>
      <w:pPr>
        <w:pStyle w:val="Heading2"/>
        <w:numPr>
          <w:ilvl w:val="1"/>
          <w:numId w:val="1"/>
        </w:numPr>
        <w:rPr/>
      </w:pPr>
      <w:bookmarkStart w:id="3157" w:name="__RefHeading___Toc251241_1738255347"/>
      <w:bookmarkStart w:id="3158" w:name="_Toc1387"/>
      <w:bookmarkEnd w:id="3157"/>
      <w:r>
        <w:rPr>
          <w:rtl w:val="true"/>
        </w:rPr>
        <w:t xml:space="preserve">قوله فی ج </w:t>
      </w:r>
      <w:r>
        <w:rPr/>
        <w:t>6</w:t>
      </w:r>
      <w:r>
        <w:rPr>
          <w:rtl w:val="true"/>
        </w:rPr>
        <w:t xml:space="preserve">، ص </w:t>
      </w:r>
      <w:r>
        <w:rPr/>
        <w:t>229</w:t>
      </w:r>
      <w:r>
        <w:rPr>
          <w:rtl w:val="true"/>
        </w:rPr>
        <w:t xml:space="preserve">، س </w:t>
      </w:r>
      <w:r>
        <w:rPr/>
        <w:t>11</w:t>
      </w:r>
      <w:r>
        <w:rPr>
          <w:rtl w:val="true"/>
        </w:rPr>
        <w:t>: «</w:t>
      </w:r>
      <w:r>
        <w:rPr>
          <w:rtl w:val="true"/>
        </w:rPr>
        <w:t>إلا یشکل مع عدم</w:t>
      </w:r>
      <w:r>
        <w:rPr>
          <w:rtl w:val="true"/>
        </w:rPr>
        <w:t>»</w:t>
      </w:r>
      <w:bookmarkEnd w:id="31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تمامیة الاشکال فاللازم هو الرجوع الی الحکومة و الارش ولکن لاوجه للاشکال بعد کون التقسیط مما یدل علیه عرفا جعل الدیة علی الکل ما لم یصرح بخلافه کما فی الاشباه و النظائر اللهم إلا أن یقال ربما یتخلف ذلک فی مثل الأنف فان الأنف المرکب من المارن و القصبة فیه الدیة و فی خصوص المارن أیضا الدیة ولکن یمکن أن یقال إن التقسیط عرفی ما لم یصرح بخلافه و مع التصریح بالخلاف یرفع الید عن ذلک</w:t>
      </w:r>
      <w:r>
        <w:rPr>
          <w:rFonts w:eastAsia="IRNazanin" w:cs="IRNazanin"/>
          <w:color w:val="111111"/>
          <w:sz w:val="28"/>
          <w:szCs w:val="28"/>
          <w:rtl w:val="true"/>
          <w:lang w:bidi="fa-IR"/>
        </w:rPr>
        <w:t>.</w:t>
      </w:r>
    </w:p>
    <w:p>
      <w:pPr>
        <w:pStyle w:val="Heading2"/>
        <w:numPr>
          <w:ilvl w:val="1"/>
          <w:numId w:val="1"/>
        </w:numPr>
        <w:rPr/>
      </w:pPr>
      <w:bookmarkStart w:id="3159" w:name="__RefHeading___Toc251243_1738255347"/>
      <w:bookmarkStart w:id="3160" w:name="_Toc1388"/>
      <w:bookmarkEnd w:id="3159"/>
      <w:r>
        <w:rPr>
          <w:rtl w:val="true"/>
        </w:rPr>
        <w:t xml:space="preserve">قوله فی ج </w:t>
      </w:r>
      <w:r>
        <w:rPr/>
        <w:t>6</w:t>
      </w:r>
      <w:r>
        <w:rPr>
          <w:rtl w:val="true"/>
        </w:rPr>
        <w:t xml:space="preserve">، ص </w:t>
      </w:r>
      <w:r>
        <w:rPr/>
        <w:t>229</w:t>
      </w:r>
      <w:r>
        <w:rPr>
          <w:rtl w:val="true"/>
        </w:rPr>
        <w:t xml:space="preserve">، س </w:t>
      </w:r>
      <w:r>
        <w:rPr/>
        <w:t>13</w:t>
      </w:r>
      <w:r>
        <w:rPr>
          <w:rtl w:val="true"/>
        </w:rPr>
        <w:t>: «</w:t>
      </w:r>
      <w:r>
        <w:rPr>
          <w:rtl w:val="true"/>
        </w:rPr>
        <w:t>و لو ادعی المجنی</w:t>
      </w:r>
      <w:r>
        <w:rPr>
          <w:rtl w:val="true"/>
        </w:rPr>
        <w:t>»</w:t>
      </w:r>
      <w:bookmarkEnd w:id="3160"/>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ذهب الذوق فهل یلحق بالنطق أم لاربما یقال یلحق لقوله کلما کان</w:t>
      </w:r>
      <w:bookmarkStart w:id="3161" w:name="pg14020_141106"/>
    </w:p>
    <w:p>
      <w:pPr>
        <w:pStyle w:val="BookText"/>
        <w:rPr/>
      </w:pPr>
      <w:bookmarkEnd w:id="3161"/>
      <w:r>
        <w:rPr>
          <w:rFonts w:ascii="IRNazanin" w:hAnsi="IRNazanin" w:eastAsia="IRNazanin"/>
          <w:color w:val="111111"/>
          <w:sz w:val="28"/>
          <w:sz w:val="28"/>
          <w:szCs w:val="28"/>
          <w:rtl w:val="true"/>
          <w:lang w:bidi="fa-IR"/>
        </w:rPr>
        <w:t>فی الانسان منه واحد ففیه الدیة یشمل ذلک هذا مضافا الی أن الذوق منفعة اللسان فحالها حال منفعة الاذن ونحوها و المفروض فی ذهاب منفعتها الدیة کاملة ولکن أورد علی ذلک بان المتبادر من قوله کلما کان إلخ هو العضوفلایشمل مثل المنفعة و بانه لیس هنا دلیل عام یدل علی أن فی ذهاب کل منفعة الدیة و علیه فالمرجع فی ذهاب الذوق هو الحکومة و الارش حیث لامقدر له شرعا</w:t>
      </w:r>
      <w:r>
        <w:rPr>
          <w:rFonts w:eastAsia="IRNazanin" w:cs="IRNazanin"/>
          <w:color w:val="111111"/>
          <w:sz w:val="28"/>
          <w:szCs w:val="28"/>
          <w:rtl w:val="true"/>
          <w:lang w:bidi="fa-IR"/>
        </w:rPr>
        <w:t>.</w:t>
      </w:r>
    </w:p>
    <w:p>
      <w:pPr>
        <w:pStyle w:val="Heading2"/>
        <w:numPr>
          <w:ilvl w:val="1"/>
          <w:numId w:val="1"/>
        </w:numPr>
        <w:rPr/>
      </w:pPr>
      <w:bookmarkStart w:id="3162" w:name="__RefHeading___Toc251245_1738255347"/>
      <w:bookmarkStart w:id="3163" w:name="_Toc1389"/>
      <w:bookmarkEnd w:id="3162"/>
      <w:r>
        <w:rPr>
          <w:rtl w:val="true"/>
        </w:rPr>
        <w:t xml:space="preserve">قوله فی ج </w:t>
      </w:r>
      <w:r>
        <w:rPr/>
        <w:t>6</w:t>
      </w:r>
      <w:r>
        <w:rPr>
          <w:rtl w:val="true"/>
        </w:rPr>
        <w:t xml:space="preserve">، ص </w:t>
      </w:r>
      <w:r>
        <w:rPr/>
        <w:t>230</w:t>
      </w:r>
      <w:r>
        <w:rPr>
          <w:rtl w:val="true"/>
        </w:rPr>
        <w:t xml:space="preserve">، س </w:t>
      </w:r>
      <w:r>
        <w:rPr/>
        <w:t>12</w:t>
      </w:r>
      <w:r>
        <w:rPr>
          <w:rtl w:val="true"/>
        </w:rPr>
        <w:t>: «</w:t>
      </w:r>
      <w:r>
        <w:rPr>
          <w:rtl w:val="true"/>
        </w:rPr>
        <w:t>و یدل علیه ما رواه</w:t>
      </w:r>
      <w:r>
        <w:rPr>
          <w:rtl w:val="true"/>
        </w:rPr>
        <w:t>»</w:t>
      </w:r>
      <w:bookmarkEnd w:id="31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دلالة هذا الخبر علی الدراهم و الابل من الدیات الستة و یدل علی الدنانیر ما رواه الصدوق بسند صحیح فی قضایا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الوسائل،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البواقی من الستة فلم أجد نصا و فتوی فیها بالنسبة الی الاسنان اللهم إلا أن یکتفی بکلمة الدیة الظاهرة فی الستة فی مثل قوله ففی الاسنان التی تقسم علیها الدیة الخ</w:t>
      </w:r>
      <w:r>
        <w:rPr>
          <w:rFonts w:eastAsia="IRNazanin" w:cs="IRNazanin"/>
          <w:color w:val="111111"/>
          <w:sz w:val="28"/>
          <w:szCs w:val="28"/>
          <w:rtl w:val="true"/>
          <w:lang w:bidi="fa-IR"/>
        </w:rPr>
        <w:t>.</w:t>
      </w:r>
    </w:p>
    <w:p>
      <w:pPr>
        <w:pStyle w:val="Heading2"/>
        <w:numPr>
          <w:ilvl w:val="1"/>
          <w:numId w:val="1"/>
        </w:numPr>
        <w:rPr/>
      </w:pPr>
      <w:bookmarkStart w:id="3164" w:name="__RefHeading___Toc251247_1738255347"/>
      <w:bookmarkStart w:id="3165" w:name="_Toc1390"/>
      <w:bookmarkEnd w:id="3164"/>
      <w:r>
        <w:rPr>
          <w:rtl w:val="true"/>
        </w:rPr>
        <w:t xml:space="preserve">قوله فی ج </w:t>
      </w:r>
      <w:r>
        <w:rPr/>
        <w:t>6</w:t>
      </w:r>
      <w:r>
        <w:rPr>
          <w:rtl w:val="true"/>
        </w:rPr>
        <w:t xml:space="preserve">، ص </w:t>
      </w:r>
      <w:r>
        <w:rPr/>
        <w:t>230</w:t>
      </w:r>
      <w:r>
        <w:rPr>
          <w:rtl w:val="true"/>
        </w:rPr>
        <w:t xml:space="preserve">، س </w:t>
      </w:r>
      <w:r>
        <w:rPr/>
        <w:t>21</w:t>
      </w:r>
      <w:r>
        <w:rPr>
          <w:rtl w:val="true"/>
        </w:rPr>
        <w:t>: «</w:t>
      </w:r>
      <w:r>
        <w:rPr>
          <w:rtl w:val="true"/>
        </w:rPr>
        <w:t>ما نقص فلادیة له</w:t>
      </w:r>
      <w:r>
        <w:rPr>
          <w:rtl w:val="true"/>
        </w:rPr>
        <w:t>»</w:t>
      </w:r>
      <w:bookmarkEnd w:id="31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لأحد أقل من ثمانیة و عشرین سنا فلایعتبر الدیة بالنسبة الی مجموع الباقی بحیث یصیر سهم کل واحد أزید من سهم کل واحد إذا کان ثمانیة و عشرین بل یعتبر ثمانیة‌و عشرین و یکون لکل واحد من الباقی ما له إذا کان سنه ثمانیة و عشرین سنا</w:t>
      </w:r>
      <w:r>
        <w:rPr>
          <w:rFonts w:eastAsia="IRNazanin" w:cs="IRNazanin"/>
          <w:color w:val="111111"/>
          <w:sz w:val="28"/>
          <w:szCs w:val="28"/>
          <w:rtl w:val="true"/>
          <w:lang w:bidi="fa-IR"/>
        </w:rPr>
        <w:t>.</w:t>
      </w:r>
    </w:p>
    <w:p>
      <w:pPr>
        <w:pStyle w:val="Heading2"/>
        <w:numPr>
          <w:ilvl w:val="1"/>
          <w:numId w:val="1"/>
        </w:numPr>
        <w:rPr/>
      </w:pPr>
      <w:bookmarkStart w:id="3166" w:name="__RefHeading___Toc251249_1738255347"/>
      <w:bookmarkStart w:id="3167" w:name="_Toc1391"/>
      <w:bookmarkEnd w:id="3166"/>
      <w:r>
        <w:rPr>
          <w:rtl w:val="true"/>
        </w:rPr>
        <w:t xml:space="preserve">قوله فی ج </w:t>
      </w:r>
      <w:r>
        <w:rPr/>
        <w:t>6</w:t>
      </w:r>
      <w:r>
        <w:rPr>
          <w:rtl w:val="true"/>
        </w:rPr>
        <w:t xml:space="preserve">، ص </w:t>
      </w:r>
      <w:r>
        <w:rPr/>
        <w:t>234</w:t>
      </w:r>
      <w:r>
        <w:rPr>
          <w:rtl w:val="true"/>
        </w:rPr>
        <w:t xml:space="preserve">، س </w:t>
      </w:r>
      <w:r>
        <w:rPr/>
        <w:t>12</w:t>
      </w:r>
      <w:r>
        <w:rPr>
          <w:rtl w:val="true"/>
        </w:rPr>
        <w:t>: «</w:t>
      </w:r>
      <w:r>
        <w:rPr>
          <w:rtl w:val="true"/>
        </w:rPr>
        <w:t>و یدل علیه عموم</w:t>
      </w:r>
      <w:r>
        <w:rPr>
          <w:rtl w:val="true"/>
        </w:rPr>
        <w:t>»</w:t>
      </w:r>
      <w:bookmarkEnd w:id="3167"/>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سؤال و هو أن هذا العموم هل یشمل ما کان فی باطن الانسان اثنین</w:t>
      </w:r>
      <w:bookmarkStart w:id="3168" w:name="pg14020_141108"/>
    </w:p>
    <w:p>
      <w:pPr>
        <w:pStyle w:val="BookText"/>
        <w:rPr/>
      </w:pPr>
      <w:bookmarkEnd w:id="3168"/>
      <w:r>
        <w:rPr>
          <w:rFonts w:ascii="IRNazanin" w:hAnsi="IRNazanin" w:eastAsia="IRNazanin"/>
          <w:color w:val="111111"/>
          <w:sz w:val="28"/>
          <w:sz w:val="28"/>
          <w:szCs w:val="28"/>
          <w:rtl w:val="true"/>
          <w:lang w:bidi="fa-IR"/>
        </w:rPr>
        <w:t xml:space="preserve">کالکلیین ربما قیل بالانصراف ولکنه لاوجه له مع العموم المذکور کما ذهب الیه أستاذنا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المحکی عنه</w:t>
      </w:r>
      <w:r>
        <w:rPr>
          <w:rFonts w:eastAsia="IRNazanin" w:cs="IRNazanin"/>
          <w:color w:val="111111"/>
          <w:sz w:val="28"/>
          <w:szCs w:val="28"/>
          <w:rtl w:val="true"/>
          <w:lang w:bidi="fa-IR"/>
        </w:rPr>
        <w:t>.</w:t>
      </w:r>
    </w:p>
    <w:p>
      <w:pPr>
        <w:pStyle w:val="Heading2"/>
        <w:numPr>
          <w:ilvl w:val="1"/>
          <w:numId w:val="1"/>
        </w:numPr>
        <w:rPr/>
      </w:pPr>
      <w:bookmarkStart w:id="3169" w:name="__RefHeading___Toc251251_1738255347"/>
      <w:bookmarkStart w:id="3170" w:name="_Toc1392"/>
      <w:bookmarkEnd w:id="3169"/>
      <w:r>
        <w:rPr>
          <w:rtl w:val="true"/>
        </w:rPr>
        <w:t xml:space="preserve">قوله فی ج </w:t>
      </w:r>
      <w:r>
        <w:rPr/>
        <w:t>6</w:t>
      </w:r>
      <w:r>
        <w:rPr>
          <w:rtl w:val="true"/>
        </w:rPr>
        <w:t xml:space="preserve">، ص </w:t>
      </w:r>
      <w:r>
        <w:rPr/>
        <w:t>234</w:t>
      </w:r>
      <w:r>
        <w:rPr>
          <w:rtl w:val="true"/>
        </w:rPr>
        <w:t xml:space="preserve">، س </w:t>
      </w:r>
      <w:r>
        <w:rPr/>
        <w:t>19</w:t>
      </w:r>
      <w:r>
        <w:rPr>
          <w:rtl w:val="true"/>
        </w:rPr>
        <w:t>: «</w:t>
      </w:r>
      <w:r>
        <w:rPr>
          <w:rtl w:val="true"/>
        </w:rPr>
        <w:t>أو لتبادر کل العضو</w:t>
      </w:r>
      <w:r>
        <w:rPr>
          <w:rtl w:val="true"/>
        </w:rPr>
        <w:t>»</w:t>
      </w:r>
      <w:bookmarkEnd w:id="31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الید کالرجل یطلق علی المجموع و علی الابعاض کلفظ القرآن الذی یطلق علی مجموع القرآن و علی ابعاضه کمالایخفی</w:t>
      </w:r>
      <w:r>
        <w:rPr>
          <w:rFonts w:eastAsia="IRNazanin" w:cs="IRNazanin"/>
          <w:color w:val="111111"/>
          <w:sz w:val="28"/>
          <w:szCs w:val="28"/>
          <w:rtl w:val="true"/>
          <w:lang w:bidi="fa-IR"/>
        </w:rPr>
        <w:t>.</w:t>
      </w:r>
    </w:p>
    <w:p>
      <w:pPr>
        <w:pStyle w:val="Heading2"/>
        <w:numPr>
          <w:ilvl w:val="1"/>
          <w:numId w:val="1"/>
        </w:numPr>
        <w:rPr/>
      </w:pPr>
      <w:bookmarkStart w:id="3171" w:name="__RefHeading___Toc251253_1738255347"/>
      <w:bookmarkStart w:id="3172" w:name="_Toc1393"/>
      <w:bookmarkEnd w:id="3171"/>
      <w:r>
        <w:rPr>
          <w:rtl w:val="true"/>
        </w:rPr>
        <w:t xml:space="preserve">قوله فی ج </w:t>
      </w:r>
      <w:r>
        <w:rPr/>
        <w:t>6</w:t>
      </w:r>
      <w:r>
        <w:rPr>
          <w:rtl w:val="true"/>
        </w:rPr>
        <w:t xml:space="preserve">، ص </w:t>
      </w:r>
      <w:r>
        <w:rPr/>
        <w:t>235</w:t>
      </w:r>
      <w:r>
        <w:rPr>
          <w:rtl w:val="true"/>
        </w:rPr>
        <w:t xml:space="preserve">، س </w:t>
      </w:r>
      <w:r>
        <w:rPr/>
        <w:t>1</w:t>
      </w:r>
      <w:r>
        <w:rPr>
          <w:rtl w:val="true"/>
        </w:rPr>
        <w:t>: «</w:t>
      </w:r>
      <w:r>
        <w:rPr>
          <w:rtl w:val="true"/>
        </w:rPr>
        <w:t>خمسة دنانیر</w:t>
      </w:r>
      <w:r>
        <w:rPr>
          <w:rtl w:val="true"/>
        </w:rPr>
        <w:t>»</w:t>
      </w:r>
      <w:bookmarkEnd w:id="31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الخبر راجع التهذیب،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Heading2"/>
        <w:numPr>
          <w:ilvl w:val="1"/>
          <w:numId w:val="1"/>
        </w:numPr>
        <w:rPr/>
      </w:pPr>
      <w:bookmarkStart w:id="3173" w:name="__RefHeading___Toc251255_1738255347"/>
      <w:bookmarkStart w:id="3174" w:name="_Toc1394"/>
      <w:bookmarkEnd w:id="3173"/>
      <w:r>
        <w:rPr>
          <w:rtl w:val="true"/>
        </w:rPr>
        <w:t xml:space="preserve">قوله فی ج </w:t>
      </w:r>
      <w:r>
        <w:rPr/>
        <w:t>6</w:t>
      </w:r>
      <w:r>
        <w:rPr>
          <w:rtl w:val="true"/>
        </w:rPr>
        <w:t xml:space="preserve">، ص </w:t>
      </w:r>
      <w:r>
        <w:rPr/>
        <w:t>235</w:t>
      </w:r>
      <w:r>
        <w:rPr>
          <w:rtl w:val="true"/>
        </w:rPr>
        <w:t xml:space="preserve">، س </w:t>
      </w:r>
      <w:r>
        <w:rPr/>
        <w:t>1</w:t>
      </w:r>
      <w:r>
        <w:rPr>
          <w:rtl w:val="true"/>
        </w:rPr>
        <w:t>: «</w:t>
      </w:r>
      <w:r>
        <w:rPr>
          <w:rtl w:val="true"/>
        </w:rPr>
        <w:t>من الإبل عشر</w:t>
      </w:r>
      <w:r>
        <w:rPr>
          <w:rtl w:val="true"/>
        </w:rPr>
        <w:t>»</w:t>
      </w:r>
      <w:bookmarkEnd w:id="31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عشر بفتحتین من الابل عشر بضم الاول و سکون الثانی و یکون بحسب الدنانیر هذا العشر مائة دنانیر</w:t>
      </w:r>
      <w:r>
        <w:rPr>
          <w:rFonts w:eastAsia="IRNazanin" w:cs="IRNazanin"/>
          <w:color w:val="111111"/>
          <w:sz w:val="28"/>
          <w:szCs w:val="28"/>
          <w:rtl w:val="true"/>
          <w:lang w:bidi="fa-IR"/>
        </w:rPr>
        <w:t>.</w:t>
      </w:r>
    </w:p>
    <w:p>
      <w:pPr>
        <w:pStyle w:val="Heading2"/>
        <w:numPr>
          <w:ilvl w:val="1"/>
          <w:numId w:val="1"/>
        </w:numPr>
        <w:rPr/>
      </w:pPr>
      <w:bookmarkStart w:id="3175" w:name="__RefHeading___Toc251257_1738255347"/>
      <w:bookmarkStart w:id="3176" w:name="_Toc1395"/>
      <w:bookmarkEnd w:id="3175"/>
      <w:r>
        <w:rPr>
          <w:rtl w:val="true"/>
        </w:rPr>
        <w:t xml:space="preserve">قوله فی ج </w:t>
      </w:r>
      <w:r>
        <w:rPr/>
        <w:t>6</w:t>
      </w:r>
      <w:r>
        <w:rPr>
          <w:rtl w:val="true"/>
        </w:rPr>
        <w:t xml:space="preserve">، ص </w:t>
      </w:r>
      <w:r>
        <w:rPr/>
        <w:t>235</w:t>
      </w:r>
      <w:r>
        <w:rPr>
          <w:rtl w:val="true"/>
        </w:rPr>
        <w:t xml:space="preserve">، س </w:t>
      </w:r>
      <w:r>
        <w:rPr/>
        <w:t>9</w:t>
      </w:r>
      <w:r>
        <w:rPr>
          <w:rtl w:val="true"/>
        </w:rPr>
        <w:t>: «</w:t>
      </w:r>
      <w:r>
        <w:rPr>
          <w:rtl w:val="true"/>
        </w:rPr>
        <w:t>ثلث دیة الیدمائة</w:t>
      </w:r>
      <w:r>
        <w:rPr>
          <w:rtl w:val="true"/>
        </w:rPr>
        <w:t>»</w:t>
      </w:r>
      <w:bookmarkEnd w:id="31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دیة الید الواحدة و هو خمسائة دینار</w:t>
      </w:r>
      <w:r>
        <w:rPr>
          <w:rFonts w:eastAsia="IRNazanin" w:cs="IRNazanin"/>
          <w:color w:val="111111"/>
          <w:sz w:val="28"/>
          <w:szCs w:val="28"/>
          <w:rtl w:val="true"/>
          <w:lang w:bidi="fa-IR"/>
        </w:rPr>
        <w:t>.</w:t>
      </w:r>
    </w:p>
    <w:p>
      <w:pPr>
        <w:pStyle w:val="Heading2"/>
        <w:numPr>
          <w:ilvl w:val="1"/>
          <w:numId w:val="1"/>
        </w:numPr>
        <w:rPr/>
      </w:pPr>
      <w:bookmarkStart w:id="3177" w:name="__RefHeading___Toc251259_1738255347"/>
      <w:bookmarkStart w:id="3178" w:name="_Toc1396"/>
      <w:bookmarkEnd w:id="3177"/>
      <w:r>
        <w:rPr>
          <w:rtl w:val="true"/>
        </w:rPr>
        <w:t xml:space="preserve">قوله فی ج </w:t>
      </w:r>
      <w:r>
        <w:rPr/>
        <w:t>6</w:t>
      </w:r>
      <w:r>
        <w:rPr>
          <w:rtl w:val="true"/>
        </w:rPr>
        <w:t xml:space="preserve">، ص </w:t>
      </w:r>
      <w:r>
        <w:rPr/>
        <w:t>235</w:t>
      </w:r>
      <w:r>
        <w:rPr>
          <w:rtl w:val="true"/>
        </w:rPr>
        <w:t xml:space="preserve">، س </w:t>
      </w:r>
      <w:r>
        <w:rPr/>
        <w:t>17</w:t>
      </w:r>
      <w:r>
        <w:rPr>
          <w:rtl w:val="true"/>
        </w:rPr>
        <w:t>: «</w:t>
      </w:r>
      <w:r>
        <w:rPr>
          <w:rtl w:val="true"/>
        </w:rPr>
        <w:t>ذلک قد یتأمل من</w:t>
      </w:r>
      <w:r>
        <w:rPr>
          <w:rtl w:val="true"/>
        </w:rPr>
        <w:t>»</w:t>
      </w:r>
      <w:bookmarkEnd w:id="3178"/>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تکملة المنهاج معتبرة ظریف تعارض الصحاح المتقدمة فلابد من الرجوع الی قواعد باب المعارضة أما الطائفة الاولی فهی موافقة للعامة حیث أنه لاخلاف بینهم علی ما نص علیه صاحبا العدة و المغنی نعم فی المغنی نسب الخلاف الی مجاهد فحسب و هو اختار قولا لایوافق شیئا من القولین المزبورین</w:t>
      </w:r>
      <w:bookmarkStart w:id="3179" w:name="pg14020_141110"/>
    </w:p>
    <w:p>
      <w:pPr>
        <w:pStyle w:val="BookText"/>
        <w:rPr/>
      </w:pPr>
      <w:bookmarkEnd w:id="3179"/>
      <w:r>
        <w:rPr>
          <w:rFonts w:ascii="IRNazanin" w:hAnsi="IRNazanin" w:eastAsia="IRNazanin"/>
          <w:color w:val="111111"/>
          <w:sz w:val="28"/>
          <w:sz w:val="28"/>
          <w:szCs w:val="28"/>
          <w:rtl w:val="true"/>
          <w:lang w:bidi="fa-IR"/>
        </w:rPr>
        <w:t>و الطائفة الثانیة مخالفة لهم فتقدم علیها فالنتیجة ما ذکرناه انتهی و فیه ان الحمل علی التقیة فیما إذا کان الخبران حجتین و فی المقام لیس خبر ظریف حجة بعد اعراض الأصحاب عنه فلامجال للحمل علی التقیة فان الأخذ بالمرجحات مترتب علی الأخذ بالممیزات کما لایخفی</w:t>
      </w:r>
      <w:r>
        <w:rPr>
          <w:rFonts w:eastAsia="IRNazanin" w:cs="IRNazanin"/>
          <w:color w:val="111111"/>
          <w:sz w:val="28"/>
          <w:szCs w:val="28"/>
          <w:rtl w:val="true"/>
          <w:lang w:bidi="fa-IR"/>
        </w:rPr>
        <w:t>.</w:t>
      </w:r>
    </w:p>
    <w:p>
      <w:pPr>
        <w:pStyle w:val="Heading2"/>
        <w:numPr>
          <w:ilvl w:val="1"/>
          <w:numId w:val="1"/>
        </w:numPr>
        <w:rPr/>
      </w:pPr>
      <w:bookmarkStart w:id="3180" w:name="__RefHeading___Toc251261_1738255347"/>
      <w:bookmarkStart w:id="3181" w:name="_Toc1397"/>
      <w:bookmarkEnd w:id="3180"/>
      <w:r>
        <w:rPr>
          <w:rtl w:val="true"/>
        </w:rPr>
        <w:t xml:space="preserve">قوله فی ج </w:t>
      </w:r>
      <w:r>
        <w:rPr/>
        <w:t>6</w:t>
      </w:r>
      <w:r>
        <w:rPr>
          <w:rtl w:val="true"/>
        </w:rPr>
        <w:t xml:space="preserve">، ص </w:t>
      </w:r>
      <w:r>
        <w:rPr/>
        <w:t>237</w:t>
      </w:r>
      <w:r>
        <w:rPr>
          <w:rtl w:val="true"/>
        </w:rPr>
        <w:t xml:space="preserve">، س </w:t>
      </w:r>
      <w:r>
        <w:rPr/>
        <w:t>17</w:t>
      </w:r>
      <w:r>
        <w:rPr>
          <w:rtl w:val="true"/>
        </w:rPr>
        <w:t>: «</w:t>
      </w:r>
      <w:r>
        <w:rPr>
          <w:rtl w:val="true"/>
        </w:rPr>
        <w:t>علیه روایة برید العجلی</w:t>
      </w:r>
      <w:r>
        <w:rPr>
          <w:rtl w:val="true"/>
        </w:rPr>
        <w:t>»</w:t>
      </w:r>
      <w:bookmarkEnd w:id="31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التکملة عبر عنها بالصحیحة و قال و أما تضعیف المحقق الأردبیلی قدس سره هذه الروایة من جهة وجود أبی سلیمان الحمار فی السند فلاوجه له اصلا فان أباسلیمان الحمار هو داود بن سلیمان و هو ثقة روی عنه ابن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Heading2"/>
        <w:numPr>
          <w:ilvl w:val="1"/>
          <w:numId w:val="1"/>
        </w:numPr>
        <w:rPr/>
      </w:pPr>
      <w:bookmarkStart w:id="3182" w:name="__RefHeading___Toc251263_1738255347"/>
      <w:bookmarkStart w:id="3183" w:name="_Toc1398"/>
      <w:bookmarkEnd w:id="3182"/>
      <w:r>
        <w:rPr>
          <w:rtl w:val="true"/>
        </w:rPr>
        <w:t xml:space="preserve">قوله فی ج </w:t>
      </w:r>
      <w:r>
        <w:rPr/>
        <w:t>6</w:t>
      </w:r>
      <w:r>
        <w:rPr>
          <w:rtl w:val="true"/>
        </w:rPr>
        <w:t xml:space="preserve">، ص </w:t>
      </w:r>
      <w:r>
        <w:rPr/>
        <w:t>237</w:t>
      </w:r>
      <w:r>
        <w:rPr>
          <w:rtl w:val="true"/>
        </w:rPr>
        <w:t xml:space="preserve">، س </w:t>
      </w:r>
      <w:r>
        <w:rPr/>
        <w:t>21</w:t>
      </w:r>
      <w:r>
        <w:rPr>
          <w:rtl w:val="true"/>
        </w:rPr>
        <w:t>: «</w:t>
      </w:r>
      <w:r>
        <w:rPr>
          <w:rtl w:val="true"/>
        </w:rPr>
        <w:t>و قول الصادق علیه السلام</w:t>
      </w:r>
      <w:r>
        <w:rPr>
          <w:rtl w:val="true"/>
        </w:rPr>
        <w:t>»</w:t>
      </w:r>
      <w:bookmarkEnd w:id="31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الحلبی</w:t>
      </w:r>
      <w:r>
        <w:rPr>
          <w:rFonts w:eastAsia="IRNazanin" w:cs="IRNazanin"/>
          <w:color w:val="111111"/>
          <w:sz w:val="28"/>
          <w:szCs w:val="28"/>
          <w:rtl w:val="true"/>
          <w:lang w:bidi="fa-IR"/>
        </w:rPr>
        <w:t>.</w:t>
      </w:r>
    </w:p>
    <w:p>
      <w:pPr>
        <w:pStyle w:val="Heading2"/>
        <w:numPr>
          <w:ilvl w:val="1"/>
          <w:numId w:val="1"/>
        </w:numPr>
        <w:rPr/>
      </w:pPr>
      <w:bookmarkStart w:id="3184" w:name="__RefHeading___Toc251265_1738255347"/>
      <w:bookmarkStart w:id="3185" w:name="_Toc1399"/>
      <w:bookmarkEnd w:id="3184"/>
      <w:r>
        <w:rPr>
          <w:rtl w:val="true"/>
        </w:rPr>
        <w:t xml:space="preserve">قوله فی ج </w:t>
      </w:r>
      <w:r>
        <w:rPr/>
        <w:t>6</w:t>
      </w:r>
      <w:r>
        <w:rPr>
          <w:rtl w:val="true"/>
        </w:rPr>
        <w:t xml:space="preserve">، ص </w:t>
      </w:r>
      <w:r>
        <w:rPr/>
        <w:t>238</w:t>
      </w:r>
      <w:r>
        <w:rPr>
          <w:rtl w:val="true"/>
        </w:rPr>
        <w:t xml:space="preserve">، س </w:t>
      </w:r>
      <w:r>
        <w:rPr/>
        <w:t>2</w:t>
      </w:r>
      <w:r>
        <w:rPr>
          <w:rtl w:val="true"/>
        </w:rPr>
        <w:t>: «</w:t>
      </w:r>
      <w:r>
        <w:rPr>
          <w:rtl w:val="true"/>
        </w:rPr>
        <w:t>فی الصلب الدیة</w:t>
      </w:r>
      <w:r>
        <w:rPr>
          <w:rtl w:val="true"/>
        </w:rPr>
        <w:t>»</w:t>
      </w:r>
      <w:bookmarkEnd w:id="31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رواه الصدوق باسناده عن السکونی مع اضافة و هو أنه قال فی الصلب إذا انکسر 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Heading2"/>
        <w:numPr>
          <w:ilvl w:val="1"/>
          <w:numId w:val="1"/>
        </w:numPr>
        <w:rPr/>
      </w:pPr>
      <w:bookmarkStart w:id="3186" w:name="__RefHeading___Toc251267_1738255347"/>
      <w:bookmarkStart w:id="3187" w:name="_Toc1400"/>
      <w:bookmarkEnd w:id="3186"/>
      <w:r>
        <w:rPr>
          <w:rtl w:val="true"/>
        </w:rPr>
        <w:t xml:space="preserve">قوله فی ج </w:t>
      </w:r>
      <w:r>
        <w:rPr/>
        <w:t>6</w:t>
      </w:r>
      <w:r>
        <w:rPr>
          <w:rtl w:val="true"/>
        </w:rPr>
        <w:t xml:space="preserve">، ص </w:t>
      </w:r>
      <w:r>
        <w:rPr/>
        <w:t>238</w:t>
      </w:r>
      <w:r>
        <w:rPr>
          <w:rtl w:val="true"/>
        </w:rPr>
        <w:t xml:space="preserve">، س </w:t>
      </w:r>
      <w:r>
        <w:rPr/>
        <w:t>9</w:t>
      </w:r>
      <w:r>
        <w:rPr>
          <w:rtl w:val="true"/>
        </w:rPr>
        <w:t>: «</w:t>
      </w:r>
      <w:r>
        <w:rPr>
          <w:rtl w:val="true"/>
        </w:rPr>
        <w:t>فهو مشمول لخبر</w:t>
      </w:r>
      <w:r>
        <w:rPr>
          <w:rtl w:val="true"/>
        </w:rPr>
        <w:t>»</w:t>
      </w:r>
      <w:bookmarkEnd w:id="3187"/>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واضح بعد تقییده بالانکسار فیما رواه الصدوق قدس سره و مما ذکر یظهر ما فی قوله و علی هذا فکل ما عرض من جهة الصلب یکون مشمولا فلاتغفل</w:t>
      </w:r>
      <w:r>
        <w:rPr>
          <w:rFonts w:eastAsia="IRNazanin" w:cs="IRNazanin"/>
          <w:color w:val="111111"/>
          <w:sz w:val="28"/>
          <w:szCs w:val="28"/>
          <w:rtl w:val="true"/>
          <w:lang w:bidi="fa-IR"/>
        </w:rPr>
        <w:t>.</w:t>
      </w:r>
      <w:bookmarkStart w:id="3188" w:name="pg14020_141112"/>
    </w:p>
    <w:p>
      <w:pPr>
        <w:pStyle w:val="Heading2"/>
        <w:numPr>
          <w:ilvl w:val="1"/>
          <w:numId w:val="1"/>
        </w:numPr>
        <w:rPr/>
      </w:pPr>
      <w:bookmarkStart w:id="3189" w:name="__RefHeading___Toc251269_1738255347"/>
      <w:bookmarkStart w:id="3190" w:name="_Toc1401"/>
      <w:bookmarkEnd w:id="3188"/>
      <w:bookmarkEnd w:id="3189"/>
      <w:r>
        <w:rPr>
          <w:rtl w:val="true"/>
        </w:rPr>
        <w:t xml:space="preserve">قوله فی ج </w:t>
      </w:r>
      <w:r>
        <w:rPr/>
        <w:t>6</w:t>
      </w:r>
      <w:r>
        <w:rPr>
          <w:rtl w:val="true"/>
        </w:rPr>
        <w:t xml:space="preserve">، ص </w:t>
      </w:r>
      <w:r>
        <w:rPr/>
        <w:t>238</w:t>
      </w:r>
      <w:r>
        <w:rPr>
          <w:rtl w:val="true"/>
        </w:rPr>
        <w:t xml:space="preserve">، س </w:t>
      </w:r>
      <w:r>
        <w:rPr/>
        <w:t>17</w:t>
      </w:r>
      <w:r>
        <w:rPr>
          <w:rtl w:val="true"/>
        </w:rPr>
        <w:t>: «</w:t>
      </w:r>
      <w:r>
        <w:rPr>
          <w:rtl w:val="true"/>
        </w:rPr>
        <w:t>السرائر العمل به</w:t>
      </w:r>
      <w:r>
        <w:rPr>
          <w:rtl w:val="true"/>
        </w:rPr>
        <w:t>»</w:t>
      </w:r>
      <w:bookmarkEnd w:id="31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اعتبار الروایة کما عبر عنها فی التکملة بالمعتبرة علی أن المحکی عن الغنیة الاجماع علیه و لذا ذهب فی الجواهر الی أن المتجه العمل به</w:t>
      </w:r>
      <w:r>
        <w:rPr>
          <w:rFonts w:eastAsia="IRNazanin" w:cs="IRNazanin"/>
          <w:color w:val="111111"/>
          <w:sz w:val="28"/>
          <w:szCs w:val="28"/>
          <w:rtl w:val="true"/>
          <w:lang w:bidi="fa-IR"/>
        </w:rPr>
        <w:t>.</w:t>
      </w:r>
    </w:p>
    <w:p>
      <w:pPr>
        <w:pStyle w:val="Heading2"/>
        <w:numPr>
          <w:ilvl w:val="1"/>
          <w:numId w:val="1"/>
        </w:numPr>
        <w:rPr/>
      </w:pPr>
      <w:bookmarkStart w:id="3191" w:name="__RefHeading___Toc251271_1738255347"/>
      <w:bookmarkStart w:id="3192" w:name="_Toc1402"/>
      <w:bookmarkEnd w:id="3191"/>
      <w:r>
        <w:rPr>
          <w:rtl w:val="true"/>
        </w:rPr>
        <w:t xml:space="preserve">قوله فی ج </w:t>
      </w:r>
      <w:r>
        <w:rPr/>
        <w:t>6</w:t>
      </w:r>
      <w:r>
        <w:rPr>
          <w:rtl w:val="true"/>
        </w:rPr>
        <w:t xml:space="preserve">، ص </w:t>
      </w:r>
      <w:r>
        <w:rPr/>
        <w:t>238</w:t>
      </w:r>
      <w:r>
        <w:rPr>
          <w:rtl w:val="true"/>
        </w:rPr>
        <w:t xml:space="preserve">، س </w:t>
      </w:r>
      <w:r>
        <w:rPr/>
        <w:t>18</w:t>
      </w:r>
      <w:r>
        <w:rPr>
          <w:rtl w:val="true"/>
        </w:rPr>
        <w:t>: «</w:t>
      </w:r>
      <w:r>
        <w:rPr>
          <w:rtl w:val="true"/>
        </w:rPr>
        <w:t>لکن یظهر من التحریر</w:t>
      </w:r>
      <w:r>
        <w:rPr>
          <w:rtl w:val="true"/>
        </w:rPr>
        <w:t>»</w:t>
      </w:r>
      <w:bookmarkEnd w:id="31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الجواهر کما عن التحریر إلا أنه خلاف ظاهر الأصحاب بل صریح بعضهم تفسیر الصلب بالظهر کما عن مجمع البحرین و غیره و فی الصحاح الصلب من الظهر و کل شیء من الظهر فیه فقار فذلک الصلب و فی مختصر النهایة الصلب الظهر و فی القاموس عظم متصل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2"/>
        <w:numPr>
          <w:ilvl w:val="1"/>
          <w:numId w:val="1"/>
        </w:numPr>
        <w:rPr/>
      </w:pPr>
      <w:bookmarkStart w:id="3193" w:name="__RefHeading___Toc251273_1738255347"/>
      <w:bookmarkStart w:id="3194" w:name="_Toc1403"/>
      <w:bookmarkEnd w:id="3193"/>
      <w:r>
        <w:rPr>
          <w:rtl w:val="true"/>
        </w:rPr>
        <w:t xml:space="preserve">قوله فی ج </w:t>
      </w:r>
      <w:r>
        <w:rPr/>
        <w:t>6</w:t>
      </w:r>
      <w:r>
        <w:rPr>
          <w:rtl w:val="true"/>
        </w:rPr>
        <w:t xml:space="preserve">، ص </w:t>
      </w:r>
      <w:r>
        <w:rPr/>
        <w:t>239</w:t>
      </w:r>
      <w:r>
        <w:rPr>
          <w:rtl w:val="true"/>
        </w:rPr>
        <w:t xml:space="preserve">، س </w:t>
      </w:r>
      <w:r>
        <w:rPr/>
        <w:t>8</w:t>
      </w:r>
      <w:r>
        <w:rPr>
          <w:rtl w:val="true"/>
        </w:rPr>
        <w:t>: «</w:t>
      </w:r>
      <w:r>
        <w:rPr>
          <w:rtl w:val="true"/>
        </w:rPr>
        <w:t>الرجل ثمن الدیة</w:t>
      </w:r>
      <w:r>
        <w:rPr>
          <w:rtl w:val="true"/>
        </w:rPr>
        <w:t>»</w:t>
      </w:r>
      <w:bookmarkEnd w:id="31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الدیة الکاملة للانسان</w:t>
      </w:r>
      <w:r>
        <w:rPr>
          <w:rFonts w:eastAsia="IRNazanin" w:cs="IRNazanin"/>
          <w:color w:val="111111"/>
          <w:sz w:val="28"/>
          <w:szCs w:val="28"/>
          <w:rtl w:val="true"/>
          <w:lang w:bidi="fa-IR"/>
        </w:rPr>
        <w:t>.</w:t>
      </w:r>
    </w:p>
    <w:p>
      <w:pPr>
        <w:pStyle w:val="Heading2"/>
        <w:numPr>
          <w:ilvl w:val="1"/>
          <w:numId w:val="1"/>
        </w:numPr>
        <w:rPr/>
      </w:pPr>
      <w:bookmarkStart w:id="3195" w:name="__RefHeading___Toc251275_1738255347"/>
      <w:bookmarkStart w:id="3196" w:name="_Toc1404"/>
      <w:bookmarkEnd w:id="3195"/>
      <w:r>
        <w:rPr>
          <w:rtl w:val="true"/>
        </w:rPr>
        <w:t xml:space="preserve">قوله فی ج </w:t>
      </w:r>
      <w:r>
        <w:rPr/>
        <w:t>6</w:t>
      </w:r>
      <w:r>
        <w:rPr>
          <w:rtl w:val="true"/>
        </w:rPr>
        <w:t xml:space="preserve">، ص </w:t>
      </w:r>
      <w:r>
        <w:rPr/>
        <w:t>241</w:t>
      </w:r>
      <w:r>
        <w:rPr>
          <w:rtl w:val="true"/>
        </w:rPr>
        <w:t xml:space="preserve">، س </w:t>
      </w:r>
      <w:r>
        <w:rPr/>
        <w:t>3</w:t>
      </w:r>
      <w:r>
        <w:rPr>
          <w:rtl w:val="true"/>
        </w:rPr>
        <w:t>: «</w:t>
      </w:r>
      <w:r>
        <w:rPr>
          <w:rtl w:val="true"/>
        </w:rPr>
        <w:t>و یمکن تخصیصها</w:t>
      </w:r>
      <w:r>
        <w:rPr>
          <w:rtl w:val="true"/>
        </w:rPr>
        <w:t>»</w:t>
      </w:r>
      <w:bookmarkEnd w:id="3196"/>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التکملة و لایخفی أن صحیحة عبدالله بن سنان معارضة بمعتبرة ظریف عن امیرالمؤمنین علیه السلام قال و فی خصیة الرجل خمسائة دینار الحدیث و بعد المعارضة و عدم الترجیح فالمرجع هو العمومات المتقدمة الدالة علی أن کل ما فی الانسان منه اثنان ففیهما الدیة و فی أحدهما نصف الدیة علی أن التعلیل المذکور فی ذیل صحیحة عبدالله بن سنان علی ما نقل من الاطباء غیر مطابق</w:t>
      </w:r>
      <w:bookmarkStart w:id="3197" w:name="pg14020_141114"/>
    </w:p>
    <w:p>
      <w:pPr>
        <w:pStyle w:val="BookText"/>
        <w:rPr/>
      </w:pPr>
      <w:bookmarkEnd w:id="3197"/>
      <w:r>
        <w:rPr>
          <w:rFonts w:ascii="IRNazanin" w:hAnsi="IRNazanin" w:eastAsia="IRNazanin"/>
          <w:color w:val="111111"/>
          <w:sz w:val="28"/>
          <w:sz w:val="28"/>
          <w:szCs w:val="28"/>
          <w:rtl w:val="true"/>
          <w:lang w:bidi="fa-IR"/>
        </w:rPr>
        <w:t xml:space="preserve">للواقع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مقتضی القاعدة فی المتعارضین هو الرجوع الی المرجحات مع وجودها و مع عدمها هو التخییر فی الأخذ بأی منهما و فی المقام الشهرة الفتوائیة موافقة مع ما دل علی أن لکل واحد نصف الدیة و مع الشهرة الفتوائیة لایکون الخبر الاخر حجة لان الشهرة من الممیزات لا المرجحات و مع عدم الشهرة فالترجیح مع ما دل علی أن لکل واحد نصف الدیة لموافقته مع السنة القطعیة و هی العمومات المتقدمة الدالة علی أن کل ما فی الانسان اثنان ففیهما الدیة و فی إحدیهما نصف الدیة فالعمومات حینئذ تکون مرجحة لامرجعة و کیف کان فالأقوی هو ما ذهب الیه الأکثر من لکل واحد نصف الدیة فلاتغفل</w:t>
      </w:r>
      <w:r>
        <w:rPr>
          <w:rFonts w:eastAsia="IRNazanin" w:cs="IRNazanin"/>
          <w:color w:val="111111"/>
          <w:sz w:val="28"/>
          <w:szCs w:val="28"/>
          <w:rtl w:val="true"/>
          <w:lang w:bidi="fa-IR"/>
        </w:rPr>
        <w:t>.</w:t>
      </w:r>
    </w:p>
    <w:p>
      <w:pPr>
        <w:pStyle w:val="Heading2"/>
        <w:numPr>
          <w:ilvl w:val="1"/>
          <w:numId w:val="1"/>
        </w:numPr>
        <w:rPr/>
      </w:pPr>
      <w:bookmarkStart w:id="3198" w:name="__RefHeading___Toc251277_1738255347"/>
      <w:bookmarkStart w:id="3199" w:name="_Toc1405"/>
      <w:bookmarkEnd w:id="3198"/>
      <w:r>
        <w:rPr>
          <w:rtl w:val="true"/>
        </w:rPr>
        <w:t xml:space="preserve">قوله فی ج </w:t>
      </w:r>
      <w:r>
        <w:rPr/>
        <w:t>6</w:t>
      </w:r>
      <w:r>
        <w:rPr>
          <w:rtl w:val="true"/>
        </w:rPr>
        <w:t xml:space="preserve">، ص </w:t>
      </w:r>
      <w:r>
        <w:rPr/>
        <w:t>245</w:t>
      </w:r>
      <w:r>
        <w:rPr>
          <w:rtl w:val="true"/>
        </w:rPr>
        <w:t xml:space="preserve">، س </w:t>
      </w:r>
      <w:r>
        <w:rPr/>
        <w:t>8</w:t>
      </w:r>
      <w:r>
        <w:rPr>
          <w:rtl w:val="true"/>
        </w:rPr>
        <w:t>: «</w:t>
      </w:r>
      <w:r>
        <w:rPr>
          <w:rtl w:val="true"/>
        </w:rPr>
        <w:t>الرجل یطلق علی ما یشتمل</w:t>
      </w:r>
      <w:r>
        <w:rPr>
          <w:rtl w:val="true"/>
        </w:rPr>
        <w:t>»</w:t>
      </w:r>
      <w:bookmarkEnd w:id="31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یطلق الید علی ما یشمل الساق الی المرفق و ما یشمل العضد الی المنکب و اطلاق الرجل أو الید کاطلاق کلمة القرآن علی اجزاء القرآن فانه یطلق علی المجموع و علی ابعاضه فکذلک الید و الرجل فلاتغفل</w:t>
      </w:r>
      <w:r>
        <w:rPr>
          <w:rFonts w:eastAsia="IRNazanin" w:cs="IRNazanin"/>
          <w:color w:val="111111"/>
          <w:sz w:val="28"/>
          <w:szCs w:val="28"/>
          <w:rtl w:val="true"/>
          <w:lang w:bidi="fa-IR"/>
        </w:rPr>
        <w:t>.</w:t>
      </w:r>
    </w:p>
    <w:p>
      <w:pPr>
        <w:pStyle w:val="Heading2"/>
        <w:numPr>
          <w:ilvl w:val="1"/>
          <w:numId w:val="1"/>
        </w:numPr>
        <w:rPr/>
      </w:pPr>
      <w:bookmarkStart w:id="3200" w:name="__RefHeading___Toc251279_1738255347"/>
      <w:bookmarkStart w:id="3201" w:name="_Toc1406"/>
      <w:bookmarkEnd w:id="3200"/>
      <w:r>
        <w:rPr>
          <w:rtl w:val="true"/>
        </w:rPr>
        <w:t xml:space="preserve">قوله فی ج </w:t>
      </w:r>
      <w:r>
        <w:rPr/>
        <w:t>6</w:t>
      </w:r>
      <w:r>
        <w:rPr>
          <w:rtl w:val="true"/>
        </w:rPr>
        <w:t xml:space="preserve">، ص </w:t>
      </w:r>
      <w:r>
        <w:rPr/>
        <w:t>245</w:t>
      </w:r>
      <w:r>
        <w:rPr>
          <w:rtl w:val="true"/>
        </w:rPr>
        <w:t xml:space="preserve">، س </w:t>
      </w:r>
      <w:r>
        <w:rPr/>
        <w:t>9</w:t>
      </w:r>
      <w:r>
        <w:rPr>
          <w:rtl w:val="true"/>
        </w:rPr>
        <w:t>: «</w:t>
      </w:r>
      <w:r>
        <w:rPr>
          <w:rtl w:val="true"/>
        </w:rPr>
        <w:t>هذا لعدم الفرق ظاهرا</w:t>
      </w:r>
      <w:r>
        <w:rPr>
          <w:rtl w:val="true"/>
        </w:rPr>
        <w:t>»</w:t>
      </w:r>
      <w:bookmarkEnd w:id="3201"/>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یقال من أن موضوع الدیة هو قطع الرجل و هو یصدق فی جمیع الصور و فی قطع الرجل لیس الا دیة واحدة نعم هنا فرق من جهة الحکومة بالاضافة الی المقدار الزائد من المفصل ولکن قال فی التکملة لاوجه للحکومة بعد صدق قطع الید أو قطع الرجل علی المجموع و عدم صدق أنه قطع الرجل أو الید مع الزیادة</w:t>
      </w:r>
      <w:r>
        <w:rPr>
          <w:rFonts w:eastAsia="IRNazanin" w:cs="IRNazanin"/>
          <w:color w:val="111111"/>
          <w:sz w:val="28"/>
          <w:szCs w:val="28"/>
          <w:rtl w:val="true"/>
          <w:lang w:bidi="fa-IR"/>
        </w:rPr>
        <w:t>.</w:t>
      </w:r>
      <w:bookmarkStart w:id="3202" w:name="pg14020_141116"/>
    </w:p>
    <w:p>
      <w:pPr>
        <w:pStyle w:val="Heading2"/>
        <w:numPr>
          <w:ilvl w:val="1"/>
          <w:numId w:val="1"/>
        </w:numPr>
        <w:rPr/>
      </w:pPr>
      <w:bookmarkStart w:id="3203" w:name="__RefHeading___Toc251281_1738255347"/>
      <w:bookmarkStart w:id="3204" w:name="_Toc1407"/>
      <w:bookmarkEnd w:id="3202"/>
      <w:bookmarkEnd w:id="3203"/>
      <w:r>
        <w:rPr>
          <w:rtl w:val="true"/>
        </w:rPr>
        <w:t xml:space="preserve">قوله فی ج </w:t>
      </w:r>
      <w:r>
        <w:rPr/>
        <w:t>6</w:t>
      </w:r>
      <w:r>
        <w:rPr>
          <w:rtl w:val="true"/>
        </w:rPr>
        <w:t xml:space="preserve">، ص </w:t>
      </w:r>
      <w:r>
        <w:rPr/>
        <w:t>254</w:t>
      </w:r>
      <w:r>
        <w:rPr>
          <w:rtl w:val="true"/>
        </w:rPr>
        <w:t xml:space="preserve">، س </w:t>
      </w:r>
      <w:r>
        <w:rPr/>
        <w:t>3</w:t>
      </w:r>
      <w:r>
        <w:rPr>
          <w:rtl w:val="true"/>
        </w:rPr>
        <w:t>: «</w:t>
      </w:r>
      <w:r>
        <w:rPr>
          <w:rtl w:val="true"/>
        </w:rPr>
        <w:t>للأصل و الخبر المذکور</w:t>
      </w:r>
      <w:r>
        <w:rPr>
          <w:rtl w:val="true"/>
        </w:rPr>
        <w:t>»</w:t>
      </w:r>
      <w:bookmarkEnd w:id="32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خبر إبراهیم الدال علی تکرار الدیات بتکرار الاسباب المذکورة</w:t>
      </w:r>
      <w:r>
        <w:rPr>
          <w:rFonts w:eastAsia="IRNazanin" w:cs="IRNazanin"/>
          <w:color w:val="111111"/>
          <w:sz w:val="28"/>
          <w:szCs w:val="28"/>
          <w:rtl w:val="true"/>
          <w:lang w:bidi="fa-IR"/>
        </w:rPr>
        <w:t>.</w:t>
      </w:r>
    </w:p>
    <w:p>
      <w:pPr>
        <w:pStyle w:val="Heading2"/>
        <w:numPr>
          <w:ilvl w:val="1"/>
          <w:numId w:val="1"/>
        </w:numPr>
        <w:rPr/>
      </w:pPr>
      <w:bookmarkStart w:id="3205" w:name="__RefHeading___Toc251283_1738255347"/>
      <w:bookmarkStart w:id="3206" w:name="_Toc1408"/>
      <w:bookmarkEnd w:id="3205"/>
      <w:r>
        <w:rPr>
          <w:rtl w:val="true"/>
        </w:rPr>
        <w:t xml:space="preserve">قوله فی ج </w:t>
      </w:r>
      <w:r>
        <w:rPr/>
        <w:t>6</w:t>
      </w:r>
      <w:r>
        <w:rPr>
          <w:rtl w:val="true"/>
        </w:rPr>
        <w:t xml:space="preserve">، ص </w:t>
      </w:r>
      <w:r>
        <w:rPr/>
        <w:t>254</w:t>
      </w:r>
      <w:r>
        <w:rPr>
          <w:rtl w:val="true"/>
        </w:rPr>
        <w:t xml:space="preserve">، س </w:t>
      </w:r>
      <w:r>
        <w:rPr/>
        <w:t>8</w:t>
      </w:r>
      <w:r>
        <w:rPr>
          <w:rtl w:val="true"/>
        </w:rPr>
        <w:t>: «</w:t>
      </w:r>
      <w:r>
        <w:rPr>
          <w:rtl w:val="true"/>
        </w:rPr>
        <w:t>التمامیة بنحو الإطلاق</w:t>
      </w:r>
      <w:r>
        <w:rPr>
          <w:rtl w:val="true"/>
        </w:rPr>
        <w:t>»</w:t>
      </w:r>
      <w:bookmarkEnd w:id="32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المقصود هو ما إذا کان اسباب القتل متعددة فلا إشکال فی التداخل لان القتل لایقبل التکرار</w:t>
      </w:r>
      <w:r>
        <w:rPr>
          <w:rFonts w:eastAsia="IRNazanin" w:cs="IRNazanin"/>
          <w:color w:val="111111"/>
          <w:sz w:val="28"/>
          <w:szCs w:val="28"/>
          <w:rtl w:val="true"/>
          <w:lang w:bidi="fa-IR"/>
        </w:rPr>
        <w:t>.</w:t>
      </w:r>
    </w:p>
    <w:p>
      <w:pPr>
        <w:pStyle w:val="Heading2"/>
        <w:numPr>
          <w:ilvl w:val="1"/>
          <w:numId w:val="1"/>
        </w:numPr>
        <w:rPr/>
      </w:pPr>
      <w:bookmarkStart w:id="3207" w:name="__RefHeading___Toc251285_1738255347"/>
      <w:bookmarkStart w:id="3208" w:name="_Toc1409"/>
      <w:bookmarkEnd w:id="3207"/>
      <w:r>
        <w:rPr>
          <w:rtl w:val="true"/>
        </w:rPr>
        <w:t xml:space="preserve">قوله فی ج </w:t>
      </w:r>
      <w:r>
        <w:rPr/>
        <w:t>6</w:t>
      </w:r>
      <w:r>
        <w:rPr>
          <w:rtl w:val="true"/>
        </w:rPr>
        <w:t xml:space="preserve">، ص </w:t>
      </w:r>
      <w:r>
        <w:rPr/>
        <w:t>254</w:t>
      </w:r>
      <w:r>
        <w:rPr>
          <w:rtl w:val="true"/>
        </w:rPr>
        <w:t xml:space="preserve">، س </w:t>
      </w:r>
      <w:r>
        <w:rPr/>
        <w:t>9</w:t>
      </w:r>
      <w:r>
        <w:rPr>
          <w:rtl w:val="true"/>
        </w:rPr>
        <w:t>: «</w:t>
      </w:r>
      <w:r>
        <w:rPr>
          <w:rtl w:val="true"/>
        </w:rPr>
        <w:t>من جهة السند مقدمة</w:t>
      </w:r>
      <w:r>
        <w:rPr>
          <w:rtl w:val="true"/>
        </w:rPr>
        <w:t>»</w:t>
      </w:r>
      <w:bookmarkEnd w:id="32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أن المفهوم من الخبر بمنزلة العموم و هو قابل للتخصیص بالصحیحة</w:t>
      </w:r>
      <w:r>
        <w:rPr>
          <w:rFonts w:eastAsia="IRNazanin" w:cs="IRNazanin"/>
          <w:color w:val="111111"/>
          <w:sz w:val="28"/>
          <w:szCs w:val="28"/>
          <w:rtl w:val="true"/>
          <w:lang w:bidi="fa-IR"/>
        </w:rPr>
        <w:t>.</w:t>
      </w:r>
    </w:p>
    <w:p>
      <w:pPr>
        <w:pStyle w:val="Heading2"/>
        <w:numPr>
          <w:ilvl w:val="1"/>
          <w:numId w:val="1"/>
        </w:numPr>
        <w:rPr/>
      </w:pPr>
      <w:bookmarkStart w:id="3209" w:name="__RefHeading___Toc251287_1738255347"/>
      <w:bookmarkStart w:id="3210" w:name="_Toc1410"/>
      <w:bookmarkEnd w:id="3209"/>
      <w:r>
        <w:rPr>
          <w:rtl w:val="true"/>
        </w:rPr>
        <w:t xml:space="preserve">قوله فی ج </w:t>
      </w:r>
      <w:r>
        <w:rPr/>
        <w:t>6</w:t>
      </w:r>
      <w:r>
        <w:rPr>
          <w:rtl w:val="true"/>
        </w:rPr>
        <w:t xml:space="preserve">، ص </w:t>
      </w:r>
      <w:r>
        <w:rPr/>
        <w:t>254</w:t>
      </w:r>
      <w:r>
        <w:rPr>
          <w:rtl w:val="true"/>
        </w:rPr>
        <w:t xml:space="preserve">، س </w:t>
      </w:r>
      <w:r>
        <w:rPr/>
        <w:t>17</w:t>
      </w:r>
      <w:r>
        <w:rPr>
          <w:rtl w:val="true"/>
        </w:rPr>
        <w:t>: «</w:t>
      </w:r>
      <w:r>
        <w:rPr>
          <w:rtl w:val="true"/>
        </w:rPr>
        <w:t>إذهاب السمع من الاذنین</w:t>
      </w:r>
      <w:r>
        <w:rPr>
          <w:rtl w:val="true"/>
        </w:rPr>
        <w:t>»</w:t>
      </w:r>
      <w:bookmarkEnd w:id="32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یقال أن الدیة متعلقة علی اذهاب السمع فیما إذا لم یرج عود السمع و لعله کذلک لان الظاهر من ذهاب السمع هو کونه بنحو الدائم ففی المقام و ذهاب ضوء العین المنساق من الأدلة هو الذهاب الدائم کما صرح به فی الجواهر فی ذهاب ضوء العین</w:t>
      </w:r>
      <w:r>
        <w:rPr>
          <w:rFonts w:eastAsia="IRNazanin" w:cs="IRNazanin"/>
          <w:color w:val="111111"/>
          <w:sz w:val="28"/>
          <w:szCs w:val="28"/>
          <w:rtl w:val="true"/>
          <w:lang w:bidi="fa-IR"/>
        </w:rPr>
        <w:t>.</w:t>
      </w:r>
    </w:p>
    <w:p>
      <w:pPr>
        <w:pStyle w:val="Heading2"/>
        <w:numPr>
          <w:ilvl w:val="1"/>
          <w:numId w:val="1"/>
        </w:numPr>
        <w:rPr/>
      </w:pPr>
      <w:bookmarkStart w:id="3211" w:name="__RefHeading___Toc251289_1738255347"/>
      <w:bookmarkStart w:id="3212" w:name="_Toc1411"/>
      <w:bookmarkEnd w:id="3211"/>
      <w:r>
        <w:rPr>
          <w:rtl w:val="true"/>
        </w:rPr>
        <w:t xml:space="preserve">قوله فی ج </w:t>
      </w:r>
      <w:r>
        <w:rPr/>
        <w:t>6</w:t>
      </w:r>
      <w:r>
        <w:rPr>
          <w:rtl w:val="true"/>
        </w:rPr>
        <w:t xml:space="preserve">، ص </w:t>
      </w:r>
      <w:r>
        <w:rPr/>
        <w:t>254</w:t>
      </w:r>
      <w:r>
        <w:rPr>
          <w:rtl w:val="true"/>
        </w:rPr>
        <w:t xml:space="preserve">، س </w:t>
      </w:r>
      <w:r>
        <w:rPr/>
        <w:t>18</w:t>
      </w:r>
      <w:r>
        <w:rPr>
          <w:rtl w:val="true"/>
        </w:rPr>
        <w:t>: «</w:t>
      </w:r>
      <w:r>
        <w:rPr>
          <w:rtl w:val="true"/>
        </w:rPr>
        <w:t>کان ذهاب السمع</w:t>
      </w:r>
      <w:r>
        <w:rPr>
          <w:rtl w:val="true"/>
        </w:rPr>
        <w:t>»</w:t>
      </w:r>
      <w:bookmarkEnd w:id="3212"/>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مقتضی اثبات الدیة المنصرفة الی دیة کاملة للانسان هو کفایة اداء احد من الامور التسعة و علیه فلاینافی ذلک ذکر الدینار فانه من باب أحد من المصادیق التسعة لا من جهة خصوصیة فیه و هکذا فی اذهاب الابصار</w:t>
      </w:r>
      <w:r>
        <w:rPr>
          <w:rFonts w:eastAsia="IRNazanin" w:cs="IRNazanin"/>
          <w:color w:val="111111"/>
          <w:sz w:val="28"/>
          <w:szCs w:val="28"/>
          <w:rtl w:val="true"/>
          <w:lang w:bidi="fa-IR"/>
        </w:rPr>
        <w:t>.</w:t>
      </w:r>
      <w:bookmarkStart w:id="3213" w:name="pg14020_141118"/>
    </w:p>
    <w:p>
      <w:pPr>
        <w:pStyle w:val="Heading2"/>
        <w:numPr>
          <w:ilvl w:val="1"/>
          <w:numId w:val="1"/>
        </w:numPr>
        <w:rPr/>
      </w:pPr>
      <w:bookmarkStart w:id="3214" w:name="__RefHeading___Toc251291_1738255347"/>
      <w:bookmarkStart w:id="3215" w:name="_Toc1412"/>
      <w:bookmarkEnd w:id="3213"/>
      <w:bookmarkEnd w:id="3214"/>
      <w:r>
        <w:rPr>
          <w:rtl w:val="true"/>
        </w:rPr>
        <w:t xml:space="preserve">قوله فی ج </w:t>
      </w:r>
      <w:r>
        <w:rPr/>
        <w:t>6</w:t>
      </w:r>
      <w:r>
        <w:rPr>
          <w:rtl w:val="true"/>
        </w:rPr>
        <w:t xml:space="preserve">، ص </w:t>
      </w:r>
      <w:r>
        <w:rPr/>
        <w:t>255</w:t>
      </w:r>
      <w:r>
        <w:rPr>
          <w:rtl w:val="true"/>
        </w:rPr>
        <w:t xml:space="preserve">، س </w:t>
      </w:r>
      <w:r>
        <w:rPr/>
        <w:t>2</w:t>
      </w:r>
      <w:r>
        <w:rPr>
          <w:rtl w:val="true"/>
        </w:rPr>
        <w:t>: «</w:t>
      </w:r>
      <w:r>
        <w:rPr>
          <w:rtl w:val="true"/>
        </w:rPr>
        <w:t>إن کانت الملازمة بین</w:t>
      </w:r>
      <w:r>
        <w:rPr>
          <w:rtl w:val="true"/>
        </w:rPr>
        <w:t>»</w:t>
      </w:r>
      <w:bookmarkEnd w:id="32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الملازمة بالمعنی البین بمعنی الأخص کما هو کذلک فی امثال ما لافرق بین افرادها الا تری إذا قیل اثنان من هذا الشیء مأة عرف العرف أن الواحدة منهما خمسین فاحتمال الفرق غیر معتنی به لایقال أن مع روایة أبان کیف لایعتنی بالاحتمال فی الفرق بین الاذن الیمین و الاذن الیسار لانا نقول أن روایة أبان فی مقام تخطئة قول أبان فی مقابل الخبر الوارد عن الائمة علیهم السلام لا فی کل مکان من موارد العلم و القطع من دون ورود نص علی خلافه</w:t>
      </w:r>
      <w:r>
        <w:rPr>
          <w:rFonts w:eastAsia="IRNazanin" w:cs="IRNazanin"/>
          <w:color w:val="111111"/>
          <w:sz w:val="28"/>
          <w:szCs w:val="28"/>
          <w:rtl w:val="true"/>
          <w:lang w:bidi="fa-IR"/>
        </w:rPr>
        <w:t>.</w:t>
      </w:r>
    </w:p>
    <w:p>
      <w:pPr>
        <w:pStyle w:val="Heading2"/>
        <w:numPr>
          <w:ilvl w:val="1"/>
          <w:numId w:val="1"/>
        </w:numPr>
        <w:rPr/>
      </w:pPr>
      <w:bookmarkStart w:id="3216" w:name="__RefHeading___Toc251293_1738255347"/>
      <w:bookmarkStart w:id="3217" w:name="_Toc1413"/>
      <w:bookmarkEnd w:id="3216"/>
      <w:r>
        <w:rPr>
          <w:rtl w:val="true"/>
        </w:rPr>
        <w:t xml:space="preserve">قوله فی ج </w:t>
      </w:r>
      <w:r>
        <w:rPr/>
        <w:t>6</w:t>
      </w:r>
      <w:r>
        <w:rPr>
          <w:rtl w:val="true"/>
        </w:rPr>
        <w:t xml:space="preserve">، ص </w:t>
      </w:r>
      <w:r>
        <w:rPr/>
        <w:t>255</w:t>
      </w:r>
      <w:r>
        <w:rPr>
          <w:rtl w:val="true"/>
        </w:rPr>
        <w:t xml:space="preserve">، س </w:t>
      </w:r>
      <w:r>
        <w:rPr/>
        <w:t>3</w:t>
      </w:r>
      <w:r>
        <w:rPr>
          <w:rtl w:val="true"/>
        </w:rPr>
        <w:t>: «</w:t>
      </w:r>
      <w:r>
        <w:rPr>
          <w:rtl w:val="true"/>
        </w:rPr>
        <w:t>الملازمة و لعله لهذه</w:t>
      </w:r>
      <w:r>
        <w:rPr>
          <w:rtl w:val="true"/>
        </w:rPr>
        <w:t>»</w:t>
      </w:r>
      <w:bookmarkEnd w:id="32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ذلک من جهة التأکید</w:t>
      </w:r>
      <w:r>
        <w:rPr>
          <w:rFonts w:eastAsia="IRNazanin" w:cs="IRNazanin"/>
          <w:color w:val="111111"/>
          <w:sz w:val="28"/>
          <w:szCs w:val="28"/>
          <w:rtl w:val="true"/>
          <w:lang w:bidi="fa-IR"/>
        </w:rPr>
        <w:t>.</w:t>
      </w:r>
    </w:p>
    <w:p>
      <w:pPr>
        <w:pStyle w:val="Heading2"/>
        <w:numPr>
          <w:ilvl w:val="1"/>
          <w:numId w:val="1"/>
        </w:numPr>
        <w:rPr/>
      </w:pPr>
      <w:bookmarkStart w:id="3218" w:name="__RefHeading___Toc251295_1738255347"/>
      <w:bookmarkStart w:id="3219" w:name="_Toc1414"/>
      <w:bookmarkEnd w:id="3218"/>
      <w:r>
        <w:rPr>
          <w:rtl w:val="true"/>
        </w:rPr>
        <w:t xml:space="preserve">قوله فی ج </w:t>
      </w:r>
      <w:r>
        <w:rPr/>
        <w:t>6</w:t>
      </w:r>
      <w:r>
        <w:rPr>
          <w:rtl w:val="true"/>
        </w:rPr>
        <w:t xml:space="preserve">، ص </w:t>
      </w:r>
      <w:r>
        <w:rPr/>
        <w:t>260</w:t>
      </w:r>
      <w:r>
        <w:rPr>
          <w:rtl w:val="true"/>
        </w:rPr>
        <w:t xml:space="preserve">، س </w:t>
      </w:r>
      <w:r>
        <w:rPr/>
        <w:t>7</w:t>
      </w:r>
      <w:r>
        <w:rPr>
          <w:rtl w:val="true"/>
        </w:rPr>
        <w:t>: «</w:t>
      </w:r>
      <w:r>
        <w:rPr>
          <w:rtl w:val="true"/>
        </w:rPr>
        <w:t>علیه بخبر أصبغ</w:t>
      </w:r>
      <w:r>
        <w:rPr>
          <w:rtl w:val="true"/>
        </w:rPr>
        <w:t>»</w:t>
      </w:r>
      <w:bookmarkEnd w:id="32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والعمل علیه فلایحتاج فی المسألة الی الاستدلال بالقاعدة الآتیة هذا مضافا الی ما رواه الصدوق بسند صحیح عن عاصم بن حمید عن محمد بن قیس عن أبی جعفر علیه السلام قال ضرب رجل رجلا فی هامته علی عهد امیرالمؤمنین علیه السلام فادعی المضروب انه لایبصر بعینه شیئا و أنه لایشم رائحة و أنه قد خرس فلاینطق فقال امیرالمؤمنین علیه السلام أن کان صادقا فقد وجبت له ثلاث دیات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الوسائل،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220" w:name="__RefHeading___Toc251297_1738255347"/>
      <w:bookmarkStart w:id="3221" w:name="_Toc1415"/>
      <w:bookmarkEnd w:id="3220"/>
      <w:r>
        <w:rPr>
          <w:rtl w:val="true"/>
        </w:rPr>
        <w:t xml:space="preserve">قوله فی ج </w:t>
      </w:r>
      <w:r>
        <w:rPr/>
        <w:t>6</w:t>
      </w:r>
      <w:r>
        <w:rPr>
          <w:rtl w:val="true"/>
        </w:rPr>
        <w:t xml:space="preserve">، ص </w:t>
      </w:r>
      <w:r>
        <w:rPr/>
        <w:t>261</w:t>
      </w:r>
      <w:r>
        <w:rPr>
          <w:rtl w:val="true"/>
        </w:rPr>
        <w:t xml:space="preserve">، س </w:t>
      </w:r>
      <w:r>
        <w:rPr/>
        <w:t>4</w:t>
      </w:r>
      <w:r>
        <w:rPr>
          <w:rtl w:val="true"/>
        </w:rPr>
        <w:t>: «</w:t>
      </w:r>
      <w:r>
        <w:rPr>
          <w:rtl w:val="true"/>
        </w:rPr>
        <w:t>فالمرجع الحکومة</w:t>
      </w:r>
      <w:r>
        <w:rPr>
          <w:rtl w:val="true"/>
        </w:rPr>
        <w:t>»</w:t>
      </w:r>
      <w:bookmarkEnd w:id="3221"/>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المرجع هو الاحتیاط بالتصالح لدعوی عدم الخلاف و الاجماع علی</w:t>
      </w:r>
      <w:bookmarkStart w:id="3222" w:name="pg14020_141120"/>
    </w:p>
    <w:p>
      <w:pPr>
        <w:pStyle w:val="BookText"/>
        <w:rPr/>
      </w:pPr>
      <w:bookmarkEnd w:id="3222"/>
      <w:r>
        <w:rPr>
          <w:rFonts w:ascii="IRNazanin" w:hAnsi="IRNazanin" w:eastAsia="IRNazanin"/>
          <w:color w:val="111111"/>
          <w:sz w:val="28"/>
          <w:sz w:val="28"/>
          <w:szCs w:val="28"/>
          <w:rtl w:val="true"/>
          <w:lang w:bidi="fa-IR"/>
        </w:rPr>
        <w:t>الدیة الکاملة و احتمال استظهار تعذر المنی من ذهاب الفرج</w:t>
      </w:r>
      <w:r>
        <w:rPr>
          <w:rFonts w:eastAsia="IRNazanin" w:cs="IRNazanin"/>
          <w:color w:val="111111"/>
          <w:sz w:val="28"/>
          <w:szCs w:val="28"/>
          <w:rtl w:val="true"/>
          <w:lang w:bidi="fa-IR"/>
        </w:rPr>
        <w:t>.</w:t>
      </w:r>
    </w:p>
    <w:p>
      <w:pPr>
        <w:pStyle w:val="Heading2"/>
        <w:numPr>
          <w:ilvl w:val="1"/>
          <w:numId w:val="1"/>
        </w:numPr>
        <w:rPr/>
      </w:pPr>
      <w:bookmarkStart w:id="3223" w:name="__RefHeading___Toc251299_1738255347"/>
      <w:bookmarkStart w:id="3224" w:name="_Toc1416"/>
      <w:bookmarkEnd w:id="3223"/>
      <w:r>
        <w:rPr>
          <w:rtl w:val="true"/>
        </w:rPr>
        <w:t xml:space="preserve">قوله فی ج </w:t>
      </w:r>
      <w:r>
        <w:rPr/>
        <w:t>6</w:t>
      </w:r>
      <w:r>
        <w:rPr>
          <w:rtl w:val="true"/>
        </w:rPr>
        <w:t xml:space="preserve">، ص </w:t>
      </w:r>
      <w:r>
        <w:rPr/>
        <w:t>263</w:t>
      </w:r>
      <w:r>
        <w:rPr>
          <w:rtl w:val="true"/>
        </w:rPr>
        <w:t xml:space="preserve">، س </w:t>
      </w:r>
      <w:r>
        <w:rPr/>
        <w:t>2</w:t>
      </w:r>
      <w:r>
        <w:rPr>
          <w:rtl w:val="true"/>
        </w:rPr>
        <w:t>: «</w:t>
      </w:r>
      <w:r>
        <w:rPr>
          <w:rtl w:val="true"/>
        </w:rPr>
        <w:t>الثالث فی الشجاج</w:t>
      </w:r>
      <w:r>
        <w:rPr>
          <w:rtl w:val="true"/>
        </w:rPr>
        <w:t>»</w:t>
      </w:r>
      <w:bookmarkEnd w:id="32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سؤال و هو أن المخارج اللازمة من الجراحات المعالجة هل تجب مضافا الی الدیات المقررة أم لا قد یقال مقتضی الاطلاقات الواردة فی مقام بیان الدیات هو عدم وجوبها ولکن یظهر من مجمع المسائل للآیة العظمی الکلبایکانی قدس سره أن تلک المخارج فی الجراحات التی لم تصل الی السمحاق واجبة علی الأحوط أن کانت خطئیة فاللازم هو المصالحة بین الجائی و المجنی علیه و إلا فالمخارج علی المجنی علیه و لم أجد دلیلا علی التفصیل المذکور عدی ما رواه فی الوسائل عن الشیخ باسناده عن محمد بن علی بن محبوب عن محمد بن الحسین عن محمد بن یحیی الخزاز عن غیاث عن جعفر عن أبیه عن علی علیه السلام قال ما دون السمحاق اجر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 أن رفع الید عن الاطلاقات بمثل هذه الروایة الواحدة مشکل هذا مضافا إلی أن الروالیة مطلقة من جهة العمد و الخطاء فتأمل و مما ذکر یظهر حکم سایر المخارج اللازمة لأخذ الدیة کمخارج الوکیل و نحوه</w:t>
      </w:r>
      <w:r>
        <w:rPr>
          <w:rFonts w:eastAsia="IRNazanin" w:cs="IRNazanin"/>
          <w:color w:val="111111"/>
          <w:sz w:val="28"/>
          <w:szCs w:val="28"/>
          <w:rtl w:val="true"/>
          <w:lang w:bidi="fa-IR"/>
        </w:rPr>
        <w:t>.</w:t>
      </w:r>
    </w:p>
    <w:p>
      <w:pPr>
        <w:pStyle w:val="Heading2"/>
        <w:numPr>
          <w:ilvl w:val="1"/>
          <w:numId w:val="1"/>
        </w:numPr>
        <w:rPr/>
      </w:pPr>
      <w:bookmarkStart w:id="3225" w:name="__RefHeading___Toc251301_1738255347"/>
      <w:bookmarkStart w:id="3226" w:name="_Toc1417"/>
      <w:bookmarkEnd w:id="3225"/>
      <w:r>
        <w:rPr>
          <w:rtl w:val="true"/>
        </w:rPr>
        <w:t xml:space="preserve">قوله فی ج </w:t>
      </w:r>
      <w:r>
        <w:rPr/>
        <w:t>6</w:t>
      </w:r>
      <w:r>
        <w:rPr>
          <w:rtl w:val="true"/>
        </w:rPr>
        <w:t xml:space="preserve">، ص </w:t>
      </w:r>
      <w:r>
        <w:rPr/>
        <w:t>264</w:t>
      </w:r>
      <w:r>
        <w:rPr>
          <w:rtl w:val="true"/>
        </w:rPr>
        <w:t xml:space="preserve">، س </w:t>
      </w:r>
      <w:r>
        <w:rPr/>
        <w:t>16</w:t>
      </w:r>
      <w:r>
        <w:rPr>
          <w:rtl w:val="true"/>
        </w:rPr>
        <w:t>: «</w:t>
      </w:r>
      <w:r>
        <w:rPr>
          <w:rtl w:val="true"/>
        </w:rPr>
        <w:t>إن لم یؤخذ فی الحارصة</w:t>
      </w:r>
      <w:r>
        <w:rPr>
          <w:rtl w:val="true"/>
        </w:rPr>
        <w:t>»</w:t>
      </w:r>
      <w:bookmarkEnd w:id="3226"/>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مقتضی العطف فی معتبرة منصور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الحرصة شبه الخدش بعیر و فی الدامیة بعیران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ففی الحارصة التی لاتوجب اخراج الدم بعیر و فیما إذا تنفذ فی اللحم و یخرج معها الدم بعیران کما فی الجواهر ولکن</w:t>
      </w:r>
      <w:bookmarkStart w:id="3227" w:name="pg14020_141122"/>
    </w:p>
    <w:p>
      <w:pPr>
        <w:pStyle w:val="BookText"/>
        <w:rPr/>
      </w:pPr>
      <w:bookmarkEnd w:id="3227"/>
      <w:r>
        <w:rPr>
          <w:rFonts w:ascii="IRNazanin" w:hAnsi="IRNazanin" w:eastAsia="IRNazanin"/>
          <w:color w:val="111111"/>
          <w:sz w:val="28"/>
          <w:sz w:val="28"/>
          <w:szCs w:val="28"/>
          <w:rtl w:val="true"/>
          <w:lang w:bidi="fa-IR"/>
        </w:rPr>
        <w:t>یعارض ذلک معتبرة السکونی حیث قال فیه أن رسول الله صلی الله علیه و آله و سلم قضی فی الدامیة بعیرا و مقتضی القاعدة مع عدم المرجح هو التخییر فی الأخذ و حیث کان البعیران مطابقا للاحتیاط بالنسبة ا لی الجانی فالمختار هو البعیران</w:t>
      </w:r>
      <w:r>
        <w:rPr>
          <w:rFonts w:eastAsia="IRNazanin" w:cs="IRNazanin"/>
          <w:color w:val="111111"/>
          <w:sz w:val="28"/>
          <w:szCs w:val="28"/>
          <w:rtl w:val="true"/>
          <w:lang w:bidi="fa-IR"/>
        </w:rPr>
        <w:t>.</w:t>
      </w:r>
    </w:p>
    <w:p>
      <w:pPr>
        <w:pStyle w:val="Heading2"/>
        <w:numPr>
          <w:ilvl w:val="1"/>
          <w:numId w:val="1"/>
        </w:numPr>
        <w:rPr/>
      </w:pPr>
      <w:bookmarkStart w:id="3228" w:name="__RefHeading___Toc251303_1738255347"/>
      <w:bookmarkStart w:id="3229" w:name="_Toc1418"/>
      <w:bookmarkEnd w:id="3228"/>
      <w:r>
        <w:rPr>
          <w:rtl w:val="true"/>
        </w:rPr>
        <w:t xml:space="preserve">قوله فی ج </w:t>
      </w:r>
      <w:r>
        <w:rPr/>
        <w:t>6</w:t>
      </w:r>
      <w:r>
        <w:rPr>
          <w:rtl w:val="true"/>
        </w:rPr>
        <w:t xml:space="preserve">، ص </w:t>
      </w:r>
      <w:r>
        <w:rPr/>
        <w:t>264</w:t>
      </w:r>
      <w:r>
        <w:rPr>
          <w:rtl w:val="true"/>
        </w:rPr>
        <w:t xml:space="preserve">، س </w:t>
      </w:r>
      <w:r>
        <w:rPr/>
        <w:t>19</w:t>
      </w:r>
      <w:r>
        <w:rPr>
          <w:rtl w:val="true"/>
        </w:rPr>
        <w:t>: «</w:t>
      </w:r>
      <w:r>
        <w:rPr>
          <w:rtl w:val="true"/>
        </w:rPr>
        <w:t>و هی التی یخرج معها</w:t>
      </w:r>
      <w:r>
        <w:rPr>
          <w:rtl w:val="true"/>
        </w:rPr>
        <w:t>»</w:t>
      </w:r>
      <w:bookmarkEnd w:id="32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الجواهر المنساق المناسب لترتبها علی الحارصة انها التی تخرج الدم مطلقا و أن کان الغالب حصول السیلان و لو فی الجملة مع خروجه إذ هی المرتبة التی تزید علی قشر الجلد بدون ادماء و حینئذ ففیها بعیران بجمیع افرادها حتی تصل الشجة الی المرتبة الثالثة</w:t>
      </w:r>
      <w:r>
        <w:rPr>
          <w:rFonts w:eastAsia="IRNazanin" w:cs="IRNazanin"/>
          <w:color w:val="111111"/>
          <w:sz w:val="28"/>
          <w:szCs w:val="28"/>
          <w:rtl w:val="true"/>
          <w:lang w:bidi="fa-IR"/>
        </w:rPr>
        <w:t>.</w:t>
      </w:r>
    </w:p>
    <w:p>
      <w:pPr>
        <w:pStyle w:val="Heading2"/>
        <w:numPr>
          <w:ilvl w:val="1"/>
          <w:numId w:val="1"/>
        </w:numPr>
        <w:rPr/>
      </w:pPr>
      <w:bookmarkStart w:id="3230" w:name="__RefHeading___Toc251305_1738255347"/>
      <w:bookmarkStart w:id="3231" w:name="_Toc1419"/>
      <w:bookmarkEnd w:id="3230"/>
      <w:r>
        <w:rPr>
          <w:rtl w:val="true"/>
        </w:rPr>
        <w:t xml:space="preserve">قوله فی ج </w:t>
      </w:r>
      <w:r>
        <w:rPr/>
        <w:t>6</w:t>
      </w:r>
      <w:r>
        <w:rPr>
          <w:rtl w:val="true"/>
        </w:rPr>
        <w:t xml:space="preserve">، ص </w:t>
      </w:r>
      <w:r>
        <w:rPr/>
        <w:t>264</w:t>
      </w:r>
      <w:r>
        <w:rPr>
          <w:rtl w:val="true"/>
        </w:rPr>
        <w:t xml:space="preserve">، س </w:t>
      </w:r>
      <w:r>
        <w:rPr/>
        <w:t>20</w:t>
      </w:r>
      <w:r>
        <w:rPr>
          <w:rtl w:val="true"/>
        </w:rPr>
        <w:t>: «</w:t>
      </w:r>
      <w:r>
        <w:rPr>
          <w:rtl w:val="true"/>
        </w:rPr>
        <w:t>فأما الدامغة فأمرها</w:t>
      </w:r>
      <w:r>
        <w:rPr>
          <w:rtl w:val="true"/>
        </w:rPr>
        <w:t>»</w:t>
      </w:r>
      <w:bookmarkEnd w:id="32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الدامعه باهمال العین</w:t>
      </w:r>
      <w:r>
        <w:rPr>
          <w:rFonts w:eastAsia="IRNazanin" w:cs="IRNazanin"/>
          <w:color w:val="111111"/>
          <w:sz w:val="28"/>
          <w:szCs w:val="28"/>
          <w:rtl w:val="true"/>
          <w:lang w:bidi="fa-IR"/>
        </w:rPr>
        <w:t>.</w:t>
      </w:r>
    </w:p>
    <w:p>
      <w:pPr>
        <w:pStyle w:val="Heading2"/>
        <w:numPr>
          <w:ilvl w:val="1"/>
          <w:numId w:val="1"/>
        </w:numPr>
        <w:rPr/>
      </w:pPr>
      <w:bookmarkStart w:id="3232" w:name="__RefHeading___Toc251307_1738255347"/>
      <w:bookmarkStart w:id="3233" w:name="_Toc1420"/>
      <w:bookmarkEnd w:id="3232"/>
      <w:r>
        <w:rPr>
          <w:rtl w:val="true"/>
        </w:rPr>
        <w:t xml:space="preserve">قوله فی ج </w:t>
      </w:r>
      <w:r>
        <w:rPr/>
        <w:t>6</w:t>
      </w:r>
      <w:r>
        <w:rPr>
          <w:rtl w:val="true"/>
        </w:rPr>
        <w:t xml:space="preserve">، ص </w:t>
      </w:r>
      <w:r>
        <w:rPr/>
        <w:t>265</w:t>
      </w:r>
      <w:r>
        <w:rPr>
          <w:rtl w:val="true"/>
        </w:rPr>
        <w:t xml:space="preserve">، س </w:t>
      </w:r>
      <w:r>
        <w:rPr/>
        <w:t>1</w:t>
      </w:r>
      <w:r>
        <w:rPr>
          <w:rtl w:val="true"/>
        </w:rPr>
        <w:t>: «</w:t>
      </w:r>
      <w:r>
        <w:rPr>
          <w:rtl w:val="true"/>
        </w:rPr>
        <w:t>و فیها بعیران</w:t>
      </w:r>
      <w:r>
        <w:rPr>
          <w:rtl w:val="true"/>
        </w:rPr>
        <w:t>»</w:t>
      </w:r>
      <w:bookmarkEnd w:id="32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مقتضی القاعدة مع عدم المرجح هو التخییر الخبری فی المتعارضین</w:t>
      </w:r>
      <w:r>
        <w:rPr>
          <w:rFonts w:eastAsia="IRNazanin" w:cs="IRNazanin"/>
          <w:color w:val="111111"/>
          <w:sz w:val="28"/>
          <w:szCs w:val="28"/>
          <w:rtl w:val="true"/>
          <w:lang w:bidi="fa-IR"/>
        </w:rPr>
        <w:t>.</w:t>
      </w:r>
    </w:p>
    <w:p>
      <w:pPr>
        <w:pStyle w:val="Heading2"/>
        <w:numPr>
          <w:ilvl w:val="1"/>
          <w:numId w:val="1"/>
        </w:numPr>
        <w:rPr/>
      </w:pPr>
      <w:bookmarkStart w:id="3234" w:name="__RefHeading___Toc251309_1738255347"/>
      <w:bookmarkStart w:id="3235" w:name="_Toc1421"/>
      <w:bookmarkEnd w:id="3234"/>
      <w:r>
        <w:rPr>
          <w:rtl w:val="true"/>
        </w:rPr>
        <w:t xml:space="preserve">قوله فی ج </w:t>
      </w:r>
      <w:r>
        <w:rPr/>
        <w:t>6</w:t>
      </w:r>
      <w:r>
        <w:rPr>
          <w:rtl w:val="true"/>
        </w:rPr>
        <w:t xml:space="preserve">، ص </w:t>
      </w:r>
      <w:r>
        <w:rPr/>
        <w:t>265</w:t>
      </w:r>
      <w:r>
        <w:rPr>
          <w:rtl w:val="true"/>
        </w:rPr>
        <w:t xml:space="preserve">، س </w:t>
      </w:r>
      <w:r>
        <w:rPr/>
        <w:t>14</w:t>
      </w:r>
      <w:r>
        <w:rPr>
          <w:rtl w:val="true"/>
        </w:rPr>
        <w:t>: «</w:t>
      </w:r>
      <w:r>
        <w:rPr>
          <w:rtl w:val="true"/>
        </w:rPr>
        <w:t>و قیل باتحاد الباضعة</w:t>
      </w:r>
      <w:r>
        <w:rPr>
          <w:rtl w:val="true"/>
        </w:rPr>
        <w:t>»</w:t>
      </w:r>
      <w:bookmarkEnd w:id="3235"/>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منشأ الاتحاد هو اتحاد حکمهما ولکنه کما تری إذ اتحادهما فی الحکم لایلازم اتحادهما فی الموضوع مع اطلاق الباضعة علی الدامیة أیضا نعم لایضر الاختلاف اللفظی فی أن الثالث محکوم بثلاث من الابل</w:t>
      </w:r>
      <w:r>
        <w:rPr>
          <w:rFonts w:eastAsia="IRNazanin" w:cs="IRNazanin"/>
          <w:color w:val="111111"/>
          <w:sz w:val="28"/>
          <w:szCs w:val="28"/>
          <w:rtl w:val="true"/>
          <w:lang w:bidi="fa-IR"/>
        </w:rPr>
        <w:t>.</w:t>
      </w:r>
      <w:bookmarkStart w:id="3236" w:name="pg14020_141124"/>
    </w:p>
    <w:p>
      <w:pPr>
        <w:pStyle w:val="Heading2"/>
        <w:numPr>
          <w:ilvl w:val="1"/>
          <w:numId w:val="1"/>
        </w:numPr>
        <w:rPr/>
      </w:pPr>
      <w:bookmarkStart w:id="3237" w:name="__RefHeading___Toc251311_1738255347"/>
      <w:bookmarkStart w:id="3238" w:name="_Toc1422"/>
      <w:bookmarkEnd w:id="3236"/>
      <w:bookmarkEnd w:id="3237"/>
      <w:r>
        <w:rPr>
          <w:rtl w:val="true"/>
        </w:rPr>
        <w:t xml:space="preserve">قوله فی ج </w:t>
      </w:r>
      <w:r>
        <w:rPr/>
        <w:t>6</w:t>
      </w:r>
      <w:r>
        <w:rPr>
          <w:rtl w:val="true"/>
        </w:rPr>
        <w:t xml:space="preserve">، ص </w:t>
      </w:r>
      <w:r>
        <w:rPr/>
        <w:t>266</w:t>
      </w:r>
      <w:r>
        <w:rPr>
          <w:rtl w:val="true"/>
        </w:rPr>
        <w:t xml:space="preserve">، س </w:t>
      </w:r>
      <w:r>
        <w:rPr/>
        <w:t>4</w:t>
      </w:r>
      <w:r>
        <w:rPr>
          <w:rtl w:val="true"/>
        </w:rPr>
        <w:t>: «</w:t>
      </w:r>
      <w:r>
        <w:rPr>
          <w:rtl w:val="true"/>
        </w:rPr>
        <w:t>و قال أبو علی</w:t>
      </w:r>
      <w:r>
        <w:rPr>
          <w:rtl w:val="true"/>
        </w:rPr>
        <w:t>»</w:t>
      </w:r>
      <w:bookmarkEnd w:id="32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الجواهر لایعارض الأخبار الدالة علی أن فی السمحاق أربعة ابعرة ما أرسله ابوعلی عن أمیرالمؤمنین علیه السلام و ذلک واضح لضعفه للارسال و عدم العمل به حتی ینجبر</w:t>
      </w:r>
      <w:r>
        <w:rPr>
          <w:rFonts w:eastAsia="IRNazanin" w:cs="IRNazanin"/>
          <w:color w:val="111111"/>
          <w:sz w:val="28"/>
          <w:szCs w:val="28"/>
          <w:rtl w:val="true"/>
          <w:lang w:bidi="fa-IR"/>
        </w:rPr>
        <w:t>.</w:t>
      </w:r>
    </w:p>
    <w:p>
      <w:pPr>
        <w:pStyle w:val="Heading2"/>
        <w:numPr>
          <w:ilvl w:val="1"/>
          <w:numId w:val="1"/>
        </w:numPr>
        <w:rPr/>
      </w:pPr>
      <w:bookmarkStart w:id="3239" w:name="__RefHeading___Toc251313_1738255347"/>
      <w:bookmarkStart w:id="3240" w:name="_Toc1423"/>
      <w:bookmarkEnd w:id="3239"/>
      <w:r>
        <w:rPr>
          <w:rtl w:val="true"/>
        </w:rPr>
        <w:t xml:space="preserve">قوله فی ج </w:t>
      </w:r>
      <w:r>
        <w:rPr/>
        <w:t>6</w:t>
      </w:r>
      <w:r>
        <w:rPr>
          <w:rtl w:val="true"/>
        </w:rPr>
        <w:t xml:space="preserve">، ص </w:t>
      </w:r>
      <w:r>
        <w:rPr/>
        <w:t>266</w:t>
      </w:r>
      <w:r>
        <w:rPr>
          <w:rtl w:val="true"/>
        </w:rPr>
        <w:t xml:space="preserve">، س </w:t>
      </w:r>
      <w:r>
        <w:rPr/>
        <w:t>6</w:t>
      </w:r>
      <w:r>
        <w:rPr>
          <w:rtl w:val="true"/>
        </w:rPr>
        <w:t>: «</w:t>
      </w:r>
      <w:r>
        <w:rPr>
          <w:rtl w:val="true"/>
        </w:rPr>
        <w:t>فیها خمس عشر</w:t>
      </w:r>
      <w:r>
        <w:rPr>
          <w:rtl w:val="true"/>
        </w:rPr>
        <w:t>»</w:t>
      </w:r>
      <w:bookmarkEnd w:id="32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الکافی لأبی الصلاح الحلبی 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السمحاق و هی التی تبلغ الی القشرة الخنیفة الرقیقة المتغشیة للعظم ففیها خمسا عشر دیته،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فلایکون منافیا للاربعة لان کل خمس اثنان کما أن المراد من خمسمائة درهم لعله هو قیمة الاربعة کما احتمله فی الجواهر و کیف کان فالعمل علی المشهور لعدم دلیل علی غیره</w:t>
      </w:r>
      <w:r>
        <w:rPr>
          <w:rFonts w:eastAsia="IRNazanin" w:cs="IRNazanin"/>
          <w:color w:val="111111"/>
          <w:sz w:val="28"/>
          <w:szCs w:val="28"/>
          <w:rtl w:val="true"/>
          <w:lang w:bidi="fa-IR"/>
        </w:rPr>
        <w:t>.</w:t>
      </w:r>
    </w:p>
    <w:p>
      <w:pPr>
        <w:pStyle w:val="Heading2"/>
        <w:numPr>
          <w:ilvl w:val="1"/>
          <w:numId w:val="1"/>
        </w:numPr>
        <w:rPr/>
      </w:pPr>
      <w:bookmarkStart w:id="3241" w:name="__RefHeading___Toc251315_1738255347"/>
      <w:bookmarkStart w:id="3242" w:name="_Toc1424"/>
      <w:bookmarkEnd w:id="3241"/>
      <w:r>
        <w:rPr>
          <w:rtl w:val="true"/>
        </w:rPr>
        <w:t xml:space="preserve">قوله فی ج </w:t>
      </w:r>
      <w:r>
        <w:rPr/>
        <w:t>6</w:t>
      </w:r>
      <w:r>
        <w:rPr>
          <w:rtl w:val="true"/>
        </w:rPr>
        <w:t xml:space="preserve">، ص </w:t>
      </w:r>
      <w:r>
        <w:rPr/>
        <w:t>266</w:t>
      </w:r>
      <w:r>
        <w:rPr>
          <w:rtl w:val="true"/>
        </w:rPr>
        <w:t xml:space="preserve">، س </w:t>
      </w:r>
      <w:r>
        <w:rPr/>
        <w:t>16</w:t>
      </w:r>
      <w:r>
        <w:rPr>
          <w:rtl w:val="true"/>
        </w:rPr>
        <w:t>: «</w:t>
      </w:r>
      <w:r>
        <w:rPr>
          <w:rtl w:val="true"/>
        </w:rPr>
        <w:t>و یدل علیه ما رواه</w:t>
      </w:r>
      <w:r>
        <w:rPr>
          <w:rtl w:val="true"/>
        </w:rPr>
        <w:t>»</w:t>
      </w:r>
      <w:bookmarkEnd w:id="32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خلو سایر الأخبار عن ذکر الهاشمة لندرة وقوعها</w:t>
      </w:r>
      <w:r>
        <w:rPr>
          <w:rFonts w:eastAsia="IRNazanin" w:cs="IRNazanin"/>
          <w:color w:val="111111"/>
          <w:sz w:val="28"/>
          <w:szCs w:val="28"/>
          <w:rtl w:val="true"/>
          <w:lang w:bidi="fa-IR"/>
        </w:rPr>
        <w:t>.</w:t>
      </w:r>
    </w:p>
    <w:p>
      <w:pPr>
        <w:pStyle w:val="Heading2"/>
        <w:numPr>
          <w:ilvl w:val="1"/>
          <w:numId w:val="1"/>
        </w:numPr>
        <w:rPr/>
      </w:pPr>
      <w:bookmarkStart w:id="3243" w:name="__RefHeading___Toc251317_1738255347"/>
      <w:bookmarkStart w:id="3244" w:name="_Toc1425"/>
      <w:bookmarkEnd w:id="3243"/>
      <w:r>
        <w:rPr>
          <w:rtl w:val="true"/>
        </w:rPr>
        <w:t xml:space="preserve">قوله فی ج </w:t>
      </w:r>
      <w:r>
        <w:rPr/>
        <w:t>6</w:t>
      </w:r>
      <w:r>
        <w:rPr>
          <w:rtl w:val="true"/>
        </w:rPr>
        <w:t xml:space="preserve">، ص </w:t>
      </w:r>
      <w:r>
        <w:rPr/>
        <w:t>266</w:t>
      </w:r>
      <w:r>
        <w:rPr>
          <w:rtl w:val="true"/>
        </w:rPr>
        <w:t xml:space="preserve">، س </w:t>
      </w:r>
      <w:r>
        <w:rPr/>
        <w:t>21</w:t>
      </w:r>
      <w:r>
        <w:rPr>
          <w:rtl w:val="true"/>
        </w:rPr>
        <w:t>: «</w:t>
      </w:r>
      <w:r>
        <w:rPr>
          <w:rtl w:val="true"/>
        </w:rPr>
        <w:t>التی تنقل العظم</w:t>
      </w:r>
      <w:r>
        <w:rPr>
          <w:rtl w:val="true"/>
        </w:rPr>
        <w:t>»</w:t>
      </w:r>
      <w:bookmarkEnd w:id="3244"/>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دل علیه معتبرة ظریف حیث قال و فی المنقلة خمس عشرة من الابل عشر و نصف عشر و فی الجائفة ما وقعت فی الجوف لیس فیها قصاص الا الحکومة و المنقلة ینقل عنها العظام و لیس فیها قصاص إلا الحکومة و علیه فما قیل من أن المنقلة هی التی یخرج منها فراش العظام و فراش الرأس بفتح الفاء و الراء غیر المعجمة المفتوحة و الشین المعجمة و هی عظام رقاق تحوج الی نقلها</w:t>
      </w:r>
      <w:bookmarkStart w:id="3245" w:name="pg14020_141126"/>
    </w:p>
    <w:p>
      <w:pPr>
        <w:pStyle w:val="BookText"/>
        <w:rPr/>
      </w:pPr>
      <w:bookmarkEnd w:id="3245"/>
      <w:r>
        <w:rPr>
          <w:rFonts w:ascii="IRNazanin" w:hAnsi="IRNazanin" w:eastAsia="IRNazanin"/>
          <w:color w:val="111111"/>
          <w:sz w:val="28"/>
          <w:sz w:val="28"/>
          <w:szCs w:val="28"/>
          <w:rtl w:val="true"/>
          <w:lang w:bidi="fa-IR"/>
        </w:rPr>
        <w:t>من موضع الی موضع فلعله من باب ذکر مصداق الادنی و إلا فلاوجه لاختصاص العظام برقاق العظام</w:t>
      </w:r>
      <w:r>
        <w:rPr>
          <w:rFonts w:eastAsia="IRNazanin" w:cs="IRNazanin"/>
          <w:color w:val="111111"/>
          <w:sz w:val="28"/>
          <w:szCs w:val="28"/>
          <w:rtl w:val="true"/>
          <w:lang w:bidi="fa-IR"/>
        </w:rPr>
        <w:t>.</w:t>
      </w:r>
    </w:p>
    <w:p>
      <w:pPr>
        <w:pStyle w:val="Heading2"/>
        <w:numPr>
          <w:ilvl w:val="1"/>
          <w:numId w:val="1"/>
        </w:numPr>
        <w:rPr/>
      </w:pPr>
      <w:bookmarkStart w:id="3246" w:name="__RefHeading___Toc251319_1738255347"/>
      <w:bookmarkStart w:id="3247" w:name="_Toc1426"/>
      <w:bookmarkEnd w:id="3246"/>
      <w:r>
        <w:rPr>
          <w:rtl w:val="true"/>
        </w:rPr>
        <w:t xml:space="preserve">قوله فی ج </w:t>
      </w:r>
      <w:r>
        <w:rPr/>
        <w:t>6</w:t>
      </w:r>
      <w:r>
        <w:rPr>
          <w:rtl w:val="true"/>
        </w:rPr>
        <w:t xml:space="preserve">، ص </w:t>
      </w:r>
      <w:r>
        <w:rPr/>
        <w:t>267</w:t>
      </w:r>
      <w:r>
        <w:rPr>
          <w:rtl w:val="true"/>
        </w:rPr>
        <w:t xml:space="preserve">، س </w:t>
      </w:r>
      <w:r>
        <w:rPr/>
        <w:t>1</w:t>
      </w:r>
      <w:r>
        <w:rPr>
          <w:rtl w:val="true"/>
        </w:rPr>
        <w:t>: «</w:t>
      </w:r>
      <w:r>
        <w:rPr>
          <w:rtl w:val="true"/>
        </w:rPr>
        <w:t>و یدل علیه ما رواه</w:t>
      </w:r>
      <w:r>
        <w:rPr>
          <w:rtl w:val="true"/>
        </w:rPr>
        <w:t>»</w:t>
      </w:r>
      <w:bookmarkEnd w:id="32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روایات اخری منها صحیحة الحلبی عن أبی عبدالله علیه السلام قال فی الموضحة خمس من الابل الی أن قال و المنقلة خمس عشرة من الابل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Heading2"/>
        <w:numPr>
          <w:ilvl w:val="1"/>
          <w:numId w:val="1"/>
        </w:numPr>
        <w:rPr/>
      </w:pPr>
      <w:bookmarkStart w:id="3248" w:name="__RefHeading___Toc251321_1738255347"/>
      <w:bookmarkStart w:id="3249" w:name="_Toc1427"/>
      <w:bookmarkEnd w:id="3248"/>
      <w:r>
        <w:rPr>
          <w:rtl w:val="true"/>
        </w:rPr>
        <w:t xml:space="preserve">قوله فی ج </w:t>
      </w:r>
      <w:r>
        <w:rPr/>
        <w:t>6</w:t>
      </w:r>
      <w:r>
        <w:rPr>
          <w:rtl w:val="true"/>
        </w:rPr>
        <w:t xml:space="preserve">، ص </w:t>
      </w:r>
      <w:r>
        <w:rPr/>
        <w:t>267</w:t>
      </w:r>
      <w:r>
        <w:rPr>
          <w:rtl w:val="true"/>
        </w:rPr>
        <w:t xml:space="preserve">، س </w:t>
      </w:r>
      <w:r>
        <w:rPr/>
        <w:t>9</w:t>
      </w:r>
      <w:r>
        <w:rPr>
          <w:rtl w:val="true"/>
        </w:rPr>
        <w:t>: «</w:t>
      </w:r>
      <w:r>
        <w:rPr>
          <w:rtl w:val="true"/>
        </w:rPr>
        <w:t>و هی الخریطة الجامعة</w:t>
      </w:r>
      <w:r>
        <w:rPr>
          <w:rtl w:val="true"/>
        </w:rPr>
        <w:t>»</w:t>
      </w:r>
      <w:bookmarkEnd w:id="32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وعاء من جلد أو غیره یشد علی ما فیه</w:t>
      </w:r>
      <w:r>
        <w:rPr>
          <w:rFonts w:eastAsia="IRNazanin" w:cs="IRNazanin"/>
          <w:color w:val="111111"/>
          <w:sz w:val="28"/>
          <w:szCs w:val="28"/>
          <w:rtl w:val="true"/>
          <w:lang w:bidi="fa-IR"/>
        </w:rPr>
        <w:t>.</w:t>
      </w:r>
    </w:p>
    <w:p>
      <w:pPr>
        <w:pStyle w:val="Heading2"/>
        <w:numPr>
          <w:ilvl w:val="1"/>
          <w:numId w:val="1"/>
        </w:numPr>
        <w:rPr/>
      </w:pPr>
      <w:bookmarkStart w:id="3250" w:name="__RefHeading___Toc251323_1738255347"/>
      <w:bookmarkStart w:id="3251" w:name="_Toc1428"/>
      <w:bookmarkEnd w:id="3250"/>
      <w:r>
        <w:rPr>
          <w:rtl w:val="true"/>
        </w:rPr>
        <w:t xml:space="preserve">قوله فی ج </w:t>
      </w:r>
      <w:r>
        <w:rPr/>
        <w:t>6</w:t>
      </w:r>
      <w:r>
        <w:rPr>
          <w:rtl w:val="true"/>
        </w:rPr>
        <w:t xml:space="preserve">، ص </w:t>
      </w:r>
      <w:r>
        <w:rPr/>
        <w:t>267</w:t>
      </w:r>
      <w:r>
        <w:rPr>
          <w:rtl w:val="true"/>
        </w:rPr>
        <w:t xml:space="preserve">، س </w:t>
      </w:r>
      <w:r>
        <w:rPr/>
        <w:t>10</w:t>
      </w:r>
      <w:r>
        <w:rPr>
          <w:rtl w:val="true"/>
        </w:rPr>
        <w:t>: «</w:t>
      </w:r>
      <w:r>
        <w:rPr>
          <w:rtl w:val="true"/>
        </w:rPr>
        <w:t>و یدل علیه روایة</w:t>
      </w:r>
      <w:r>
        <w:rPr>
          <w:rtl w:val="true"/>
        </w:rPr>
        <w:t>»</w:t>
      </w:r>
      <w:bookmarkEnd w:id="32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صحیحة معاویة بن وهب و روایة فضل بن صالح و مسمع و أبی الصباح و العلاء بن الفضیل</w:t>
      </w:r>
      <w:r>
        <w:rPr>
          <w:rFonts w:eastAsia="IRNazanin" w:cs="IRNazanin"/>
          <w:color w:val="111111"/>
          <w:sz w:val="28"/>
          <w:szCs w:val="28"/>
          <w:rtl w:val="true"/>
          <w:lang w:bidi="fa-IR"/>
        </w:rPr>
        <w:t>.</w:t>
      </w:r>
    </w:p>
    <w:p>
      <w:pPr>
        <w:pStyle w:val="Heading2"/>
        <w:numPr>
          <w:ilvl w:val="1"/>
          <w:numId w:val="1"/>
        </w:numPr>
        <w:rPr/>
      </w:pPr>
      <w:bookmarkStart w:id="3252" w:name="__RefHeading___Toc251325_1738255347"/>
      <w:bookmarkStart w:id="3253" w:name="_Toc1429"/>
      <w:bookmarkEnd w:id="3252"/>
      <w:r>
        <w:rPr>
          <w:rtl w:val="true"/>
        </w:rPr>
        <w:t xml:space="preserve">قوله فی ج </w:t>
      </w:r>
      <w:r>
        <w:rPr/>
        <w:t>6</w:t>
      </w:r>
      <w:r>
        <w:rPr>
          <w:rtl w:val="true"/>
        </w:rPr>
        <w:t xml:space="preserve">، ص </w:t>
      </w:r>
      <w:r>
        <w:rPr/>
        <w:t>267</w:t>
      </w:r>
      <w:r>
        <w:rPr>
          <w:rtl w:val="true"/>
        </w:rPr>
        <w:t xml:space="preserve">، س </w:t>
      </w:r>
      <w:r>
        <w:rPr/>
        <w:t>20</w:t>
      </w:r>
      <w:r>
        <w:rPr>
          <w:rtl w:val="true"/>
        </w:rPr>
        <w:t>: «</w:t>
      </w:r>
      <w:r>
        <w:rPr>
          <w:rtl w:val="true"/>
        </w:rPr>
        <w:t>الابل تنقص عن الثلث</w:t>
      </w:r>
      <w:r>
        <w:rPr>
          <w:rtl w:val="true"/>
        </w:rPr>
        <w:t>»</w:t>
      </w:r>
      <w:bookmarkEnd w:id="3253"/>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اکثر الروایات خالیة عن تعین الابل بل أفادت ثلث الدیة و الظاهر من الدیة هی الدیة الکاملة ولکن عین فی صحیحة الحلبی ثلثا و ثلاثین من الابل للمأمومة و ظاهرها کفایة ذلک تعبدا و لو کان ناقصا عن الثلث بثلث ابل و هو یقدم علی ظاهر ثلث الدیة و ان ابیت عن ذلک فالأمر یدور بین حمل صحیحة الحلبی علی المجاز فی الحذف بان یکون الباقی و هو ثلث الابل مخذوفا حیث یکون فی مقام بیان الاعداد الصحیحة و بین حمل سایر الاخبار الدالة علی</w:t>
      </w:r>
      <w:bookmarkStart w:id="3254" w:name="pg14020_141128"/>
    </w:p>
    <w:p>
      <w:pPr>
        <w:pStyle w:val="BookText"/>
        <w:rPr/>
      </w:pPr>
      <w:bookmarkEnd w:id="3254"/>
      <w:r>
        <w:rPr>
          <w:rFonts w:ascii="IRNazanin" w:hAnsi="IRNazanin" w:eastAsia="IRNazanin"/>
          <w:color w:val="111111"/>
          <w:sz w:val="28"/>
          <w:sz w:val="28"/>
          <w:szCs w:val="28"/>
          <w:rtl w:val="true"/>
          <w:lang w:bidi="fa-IR"/>
        </w:rPr>
        <w:t>ثلث الدیة علی المجاز فان تطبیق ثلث الدیة علی ثلاثة و ثلثین مع انها لیست بثلث حقیقی مجاز فان تکافأ الحملان کان المتجه عدم اعتبار ثلث البعیر فیما إذا اراد اداء الدیة باعطاء الابعرة للأصل بعد تعارض الأخبار ولکن معذلک لایترک الاحتیاط کما افتی فی المبسوط یوجب اتمام ثلث الدیة ثلث البعیر</w:t>
      </w:r>
      <w:r>
        <w:rPr>
          <w:rFonts w:eastAsia="IRNazanin" w:cs="IRNazanin"/>
          <w:color w:val="111111"/>
          <w:sz w:val="28"/>
          <w:szCs w:val="28"/>
          <w:rtl w:val="true"/>
          <w:lang w:bidi="fa-IR"/>
        </w:rPr>
        <w:t>.</w:t>
      </w:r>
    </w:p>
    <w:p>
      <w:pPr>
        <w:pStyle w:val="Heading2"/>
        <w:numPr>
          <w:ilvl w:val="1"/>
          <w:numId w:val="1"/>
        </w:numPr>
        <w:rPr/>
      </w:pPr>
      <w:bookmarkStart w:id="3255" w:name="__RefHeading___Toc251327_1738255347"/>
      <w:bookmarkStart w:id="3256" w:name="_Toc1430"/>
      <w:bookmarkEnd w:id="3255"/>
      <w:r>
        <w:rPr>
          <w:rtl w:val="true"/>
        </w:rPr>
        <w:t xml:space="preserve">قوله فی ج </w:t>
      </w:r>
      <w:r>
        <w:rPr/>
        <w:t>6</w:t>
      </w:r>
      <w:r>
        <w:rPr>
          <w:rtl w:val="true"/>
        </w:rPr>
        <w:t xml:space="preserve">، ص </w:t>
      </w:r>
      <w:r>
        <w:rPr/>
        <w:t>268</w:t>
      </w:r>
      <w:r>
        <w:rPr>
          <w:rtl w:val="true"/>
        </w:rPr>
        <w:t xml:space="preserve">، س </w:t>
      </w:r>
      <w:r>
        <w:rPr/>
        <w:t>11</w:t>
      </w:r>
      <w:r>
        <w:rPr>
          <w:rtl w:val="true"/>
        </w:rPr>
        <w:t>: «</w:t>
      </w:r>
      <w:r>
        <w:rPr>
          <w:rtl w:val="true"/>
        </w:rPr>
        <w:t>علی الواصلة إلی جوف</w:t>
      </w:r>
      <w:r>
        <w:rPr>
          <w:rtl w:val="true"/>
        </w:rPr>
        <w:t>»</w:t>
      </w:r>
      <w:bookmarkEnd w:id="32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جوف الدماغ</w:t>
      </w:r>
      <w:r>
        <w:rPr>
          <w:rFonts w:eastAsia="IRNazanin" w:cs="IRNazanin"/>
          <w:color w:val="111111"/>
          <w:sz w:val="28"/>
          <w:szCs w:val="28"/>
          <w:rtl w:val="true"/>
          <w:lang w:bidi="fa-IR"/>
        </w:rPr>
        <w:t>.</w:t>
      </w:r>
    </w:p>
    <w:p>
      <w:pPr>
        <w:pStyle w:val="Heading2"/>
        <w:numPr>
          <w:ilvl w:val="1"/>
          <w:numId w:val="1"/>
        </w:numPr>
        <w:rPr/>
      </w:pPr>
      <w:bookmarkStart w:id="3257" w:name="__RefHeading___Toc251329_1738255347"/>
      <w:bookmarkStart w:id="3258" w:name="_Toc1431"/>
      <w:bookmarkEnd w:id="3257"/>
      <w:r>
        <w:rPr>
          <w:rtl w:val="true"/>
        </w:rPr>
        <w:t xml:space="preserve">قوله فی ج </w:t>
      </w:r>
      <w:r>
        <w:rPr/>
        <w:t>6</w:t>
      </w:r>
      <w:r>
        <w:rPr>
          <w:rtl w:val="true"/>
        </w:rPr>
        <w:t xml:space="preserve">، ص </w:t>
      </w:r>
      <w:r>
        <w:rPr/>
        <w:t>271</w:t>
      </w:r>
      <w:r>
        <w:rPr>
          <w:rtl w:val="true"/>
        </w:rPr>
        <w:t xml:space="preserve">، س </w:t>
      </w:r>
      <w:r>
        <w:rPr/>
        <w:t>17</w:t>
      </w:r>
      <w:r>
        <w:rPr>
          <w:rtl w:val="true"/>
        </w:rPr>
        <w:t>: «</w:t>
      </w:r>
      <w:r>
        <w:rPr>
          <w:rtl w:val="true"/>
        </w:rPr>
        <w:t>فی احمرار الوجه بالجنابة</w:t>
      </w:r>
      <w:r>
        <w:rPr>
          <w:rtl w:val="true"/>
        </w:rPr>
        <w:t>»</w:t>
      </w:r>
      <w:bookmarkEnd w:id="3258"/>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الجواهر و لایخفی علیک أن مورد النص و الفتوی الوجه لکن عن الخلاف و السرائر ان الرأس کالوجه و لعله لمساواته له فی الشجاج ولکنه کما تری قیاس لانقول به فالمتجه حینئذ الحکومة فیه لا الحاقه بالبدن الذی لایشمله و الله العالم و فیه أن الحکومة إن افادت ما ینقص عما قرر فی البدن یشکل من جهة أن الرأس لایکون امره أهون من البدن فافهم ثم لایخفی علیک أن فی الجواهر ثم أن الموثق المزبور مختص بالرجل و لذا قیل إن کانت الجنابة علی المرأة فنصف المذکورات ولکن الفتاوی مطلقة فلایبعد مساواة المراة للرجل فی ذلک الحاقا بالجراح الذی لم یبلغ الثلث فیه و الله العالم و لایخفی علیک أن الموثق المذکور فی الکافی لایختص بالرجل ولکن المذکور فی الفقیه هکذا عن أبی عبدالله علیه السلام قال سالته عن رجل لطم رجلا علی وجهه فاسودت اللطمة فقال إذا اسودت اللطمة ففیها ستة دنانیر و اذا اخضرت ففیها ثلاثة دنانیر و إذا احمرت ففیها دینار و نصف و فی الید لانصف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الرابع، 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یقال بالغاء</w:t>
      </w:r>
      <w:bookmarkStart w:id="3259" w:name="pg14020_141130"/>
    </w:p>
    <w:p>
      <w:pPr>
        <w:pStyle w:val="BookText"/>
        <w:rPr/>
      </w:pPr>
      <w:bookmarkEnd w:id="3259"/>
      <w:r>
        <w:rPr>
          <w:rFonts w:ascii="IRNazanin" w:hAnsi="IRNazanin" w:eastAsia="IRNazanin"/>
          <w:color w:val="111111"/>
          <w:sz w:val="28"/>
          <w:sz w:val="28"/>
          <w:szCs w:val="28"/>
          <w:rtl w:val="true"/>
          <w:lang w:bidi="fa-IR"/>
        </w:rPr>
        <w:t>الخصوصیة ولکنه یشکل ذلک فی باب الدیات لاختلاف الرجل مع المراة اللهم إلا أن یقال إن قید الرجل فی السؤال لا فی الجواب هذا مضافا الی کفایة العمومات کخبر ابان و مضمرة سماعة الواردة علی أن دیات النساء کدیات الرجال ما لم یبلغ الثلث فانها بعمومها یشمل المقام لان العبرة بعموم الوارد لابخصوصیة المورد کالجراح أو قطع الاطراف و مما ذکر یظهر ما فی الجواهر حیث ألحق المقام بالجراح مع أنه لاحاجة الی الالحاق مع عموم ما یدل علی أن النساء کالرجال فی الدیات</w:t>
      </w:r>
      <w:r>
        <w:rPr>
          <w:rFonts w:eastAsia="IRNazanin" w:cs="IRNazanin"/>
          <w:color w:val="111111"/>
          <w:sz w:val="28"/>
          <w:szCs w:val="28"/>
          <w:rtl w:val="true"/>
          <w:lang w:bidi="fa-IR"/>
        </w:rPr>
        <w:t>.</w:t>
      </w:r>
    </w:p>
    <w:p>
      <w:pPr>
        <w:pStyle w:val="Heading2"/>
        <w:numPr>
          <w:ilvl w:val="1"/>
          <w:numId w:val="1"/>
        </w:numPr>
        <w:rPr/>
      </w:pPr>
      <w:bookmarkStart w:id="3260" w:name="__RefHeading___Toc251331_1738255347"/>
      <w:bookmarkStart w:id="3261" w:name="_Toc1432"/>
      <w:bookmarkEnd w:id="3260"/>
      <w:r>
        <w:rPr>
          <w:rtl w:val="true"/>
        </w:rPr>
        <w:t xml:space="preserve">قوله فی ج </w:t>
      </w:r>
      <w:r>
        <w:rPr/>
        <w:t>6</w:t>
      </w:r>
      <w:r>
        <w:rPr>
          <w:rtl w:val="true"/>
        </w:rPr>
        <w:t xml:space="preserve">، ص </w:t>
      </w:r>
      <w:r>
        <w:rPr/>
        <w:t>272</w:t>
      </w:r>
      <w:r>
        <w:rPr>
          <w:rtl w:val="true"/>
        </w:rPr>
        <w:t xml:space="preserve">، س </w:t>
      </w:r>
      <w:r>
        <w:rPr/>
        <w:t>6</w:t>
      </w:r>
      <w:r>
        <w:rPr>
          <w:rtl w:val="true"/>
        </w:rPr>
        <w:t>: «</w:t>
      </w:r>
      <w:r>
        <w:rPr>
          <w:rtl w:val="true"/>
        </w:rPr>
        <w:t>فمع اختلاف النقلین</w:t>
      </w:r>
      <w:r>
        <w:rPr>
          <w:rtl w:val="true"/>
        </w:rPr>
        <w:t>»</w:t>
      </w:r>
      <w:bookmarkEnd w:id="32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اصالة عدم سهو الزیادة مقدمة علی اصالة عدم سهو النقص و لذا لایری العرف تعارضا بینهما و لاحاجة الی الاطمئنان مع جریان اصالة عدم سهو الزیادة و مجرد کون الکافی اضبط لایمنع عن جریان اصالة عدم السهو فی الزیادة</w:t>
      </w:r>
      <w:r>
        <w:rPr>
          <w:rFonts w:eastAsia="IRNazanin" w:cs="IRNazanin"/>
          <w:color w:val="111111"/>
          <w:sz w:val="28"/>
          <w:szCs w:val="28"/>
          <w:rtl w:val="true"/>
          <w:lang w:bidi="fa-IR"/>
        </w:rPr>
        <w:t>.</w:t>
      </w:r>
    </w:p>
    <w:p>
      <w:pPr>
        <w:pStyle w:val="Heading2"/>
        <w:numPr>
          <w:ilvl w:val="1"/>
          <w:numId w:val="1"/>
        </w:numPr>
        <w:rPr/>
      </w:pPr>
      <w:bookmarkStart w:id="3262" w:name="__RefHeading___Toc251333_1738255347"/>
      <w:bookmarkStart w:id="3263" w:name="_Toc1433"/>
      <w:bookmarkEnd w:id="3262"/>
      <w:r>
        <w:rPr>
          <w:rtl w:val="true"/>
        </w:rPr>
        <w:t xml:space="preserve">قوله فی ج </w:t>
      </w:r>
      <w:r>
        <w:rPr/>
        <w:t>6</w:t>
      </w:r>
      <w:r>
        <w:rPr>
          <w:rtl w:val="true"/>
        </w:rPr>
        <w:t xml:space="preserve">، ص </w:t>
      </w:r>
      <w:r>
        <w:rPr/>
        <w:t>274</w:t>
      </w:r>
      <w:r>
        <w:rPr>
          <w:rtl w:val="true"/>
        </w:rPr>
        <w:t xml:space="preserve">، س </w:t>
      </w:r>
      <w:r>
        <w:rPr/>
        <w:t>21</w:t>
      </w:r>
      <w:r>
        <w:rPr>
          <w:rtl w:val="true"/>
        </w:rPr>
        <w:t>: «</w:t>
      </w:r>
      <w:r>
        <w:rPr>
          <w:rtl w:val="true"/>
        </w:rPr>
        <w:t>محتاج إلی الدلیل</w:t>
      </w:r>
      <w:r>
        <w:rPr>
          <w:rtl w:val="true"/>
        </w:rPr>
        <w:t>»</w:t>
      </w:r>
      <w:bookmarkEnd w:id="32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أن ذیل خبر أبان و مضمرة سماعة مطلق و لایختص بقطع الاطراف أو الجراح فیشمل کل مورد من موارد الدیات حیث قال صلی الله علیه و آله و سلم ان المراة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الی ثلث الدیة فاذا بلغت الثلث رجعت الی النصف</w:t>
      </w:r>
      <w:r>
        <w:rPr>
          <w:rFonts w:eastAsia="IRNazanin" w:cs="IRNazanin"/>
          <w:color w:val="111111"/>
          <w:sz w:val="28"/>
          <w:szCs w:val="28"/>
          <w:rtl w:val="true"/>
          <w:lang w:bidi="fa-IR"/>
        </w:rPr>
        <w:t>.</w:t>
      </w:r>
    </w:p>
    <w:p>
      <w:pPr>
        <w:pStyle w:val="Heading2"/>
        <w:numPr>
          <w:ilvl w:val="1"/>
          <w:numId w:val="1"/>
        </w:numPr>
        <w:rPr/>
      </w:pPr>
      <w:bookmarkStart w:id="3264" w:name="__RefHeading___Toc251335_1738255347"/>
      <w:bookmarkStart w:id="3265" w:name="_Toc1434"/>
      <w:bookmarkEnd w:id="3264"/>
      <w:r>
        <w:rPr>
          <w:rtl w:val="true"/>
        </w:rPr>
        <w:t xml:space="preserve">قوله فی ج </w:t>
      </w:r>
      <w:r>
        <w:rPr/>
        <w:t>6</w:t>
      </w:r>
      <w:r>
        <w:rPr>
          <w:rtl w:val="true"/>
        </w:rPr>
        <w:t xml:space="preserve">، ص </w:t>
      </w:r>
      <w:r>
        <w:rPr/>
        <w:t>280</w:t>
      </w:r>
      <w:r>
        <w:rPr>
          <w:rtl w:val="true"/>
        </w:rPr>
        <w:t xml:space="preserve">، س </w:t>
      </w:r>
      <w:r>
        <w:rPr/>
        <w:t>21</w:t>
      </w:r>
      <w:r>
        <w:rPr>
          <w:rtl w:val="true"/>
        </w:rPr>
        <w:t>: «</w:t>
      </w:r>
      <w:r>
        <w:rPr>
          <w:rtl w:val="true"/>
        </w:rPr>
        <w:t>الأخذ بالطائفة الأولی</w:t>
      </w:r>
      <w:r>
        <w:rPr>
          <w:rtl w:val="true"/>
        </w:rPr>
        <w:t>»</w:t>
      </w:r>
      <w:bookmarkEnd w:id="3265"/>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أخذ المشهور بالطائقه الأولی صریحها و ظاهرها و الاعراض عن</w:t>
      </w:r>
      <w:bookmarkStart w:id="3266" w:name="pg14020_141132"/>
    </w:p>
    <w:p>
      <w:pPr>
        <w:pStyle w:val="BookText"/>
        <w:rPr/>
      </w:pPr>
      <w:bookmarkEnd w:id="3266"/>
      <w:r>
        <w:rPr>
          <w:rFonts w:ascii="IRNazanin" w:hAnsi="IRNazanin" w:eastAsia="IRNazanin"/>
          <w:color w:val="111111"/>
          <w:sz w:val="28"/>
          <w:sz w:val="28"/>
          <w:szCs w:val="28"/>
          <w:rtl w:val="true"/>
          <w:lang w:bidi="fa-IR"/>
        </w:rPr>
        <w:t>الطائفة الثانیة لاحجیة للطائفة الثانیة حتی یجمع بین الطائفتین بالجمع العرفی أو یحمل علی التقیة نعم یمکن القول النسبة بین الطائفة الأولی و صحیحة أبی عبیدة و صحیح مسلم هی الاطلاق و التقیید فیرفع الید عن اطلاقهما بنص ما دل علی ان الدیة الکاملة فیما إذا و لجته الروح</w:t>
      </w:r>
      <w:r>
        <w:rPr>
          <w:rFonts w:eastAsia="IRNazanin" w:cs="IRNazanin"/>
          <w:color w:val="111111"/>
          <w:sz w:val="28"/>
          <w:szCs w:val="28"/>
          <w:rtl w:val="true"/>
          <w:lang w:bidi="fa-IR"/>
        </w:rPr>
        <w:t>.</w:t>
      </w:r>
    </w:p>
    <w:p>
      <w:pPr>
        <w:pStyle w:val="Heading2"/>
        <w:numPr>
          <w:ilvl w:val="1"/>
          <w:numId w:val="1"/>
        </w:numPr>
        <w:rPr/>
      </w:pPr>
      <w:bookmarkStart w:id="3267" w:name="__RefHeading___Toc251337_1738255347"/>
      <w:bookmarkStart w:id="3268" w:name="_Toc1435"/>
      <w:bookmarkEnd w:id="3267"/>
      <w:r>
        <w:rPr>
          <w:rtl w:val="true"/>
        </w:rPr>
        <w:t xml:space="preserve">قوله فی ج </w:t>
      </w:r>
      <w:r>
        <w:rPr/>
        <w:t>6</w:t>
      </w:r>
      <w:r>
        <w:rPr>
          <w:rtl w:val="true"/>
        </w:rPr>
        <w:t xml:space="preserve">، ص </w:t>
      </w:r>
      <w:r>
        <w:rPr/>
        <w:t>281</w:t>
      </w:r>
      <w:r>
        <w:rPr>
          <w:rtl w:val="true"/>
        </w:rPr>
        <w:t xml:space="preserve">، س </w:t>
      </w:r>
      <w:r>
        <w:rPr/>
        <w:t>13</w:t>
      </w:r>
      <w:r>
        <w:rPr>
          <w:rtl w:val="true"/>
        </w:rPr>
        <w:t>: «</w:t>
      </w:r>
      <w:r>
        <w:rPr>
          <w:rtl w:val="true"/>
        </w:rPr>
        <w:t>فیه بعدم الدلیل علیه</w:t>
      </w:r>
      <w:r>
        <w:rPr>
          <w:rtl w:val="true"/>
        </w:rPr>
        <w:t>»</w:t>
      </w:r>
      <w:bookmarkEnd w:id="32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 التفسیر الذی ذکره ابن ادریس و إن لم یکن له دلیل ولکن یمکن توجیه ما ذهب الیه الشیخ قال ابن ادریس ان الجنین مادام فی البطن فاول ما یکون نطفة و فیها و بعد وضعها فی الرحم الی عشرین یوما عشرون دینارا و بعد العشرین یوما لکل یوم دینار الی اربعین یوما و هی دیة العلقة فهذا معنی قولهم و فیما بینهما بحساب ذلک انتهی أورد فی التکملة و غیرها علیه أولا بان الحد الفاصل بین هذه المراتب أربعون یوما لاعشرون و ثانیا أنه لادلیل علی ما ذکره من التقسیم فالصحیح فی کیفیة التقسیم ما تضمنته صحیحة سلیمان بن خالد و صحیحة صالح بن عقبة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Heading2"/>
        <w:numPr>
          <w:ilvl w:val="1"/>
          <w:numId w:val="1"/>
        </w:numPr>
        <w:rPr/>
      </w:pPr>
      <w:bookmarkStart w:id="3269" w:name="__RefHeading___Toc251339_1738255347"/>
      <w:bookmarkStart w:id="3270" w:name="_Toc1436"/>
      <w:bookmarkEnd w:id="3269"/>
      <w:r>
        <w:rPr>
          <w:rtl w:val="true"/>
        </w:rPr>
        <w:t xml:space="preserve">قوله فی ج </w:t>
      </w:r>
      <w:r>
        <w:rPr/>
        <w:t>6</w:t>
      </w:r>
      <w:r>
        <w:rPr>
          <w:rtl w:val="true"/>
        </w:rPr>
        <w:t xml:space="preserve">، ص </w:t>
      </w:r>
      <w:r>
        <w:rPr/>
        <w:t>283</w:t>
      </w:r>
      <w:r>
        <w:rPr>
          <w:rtl w:val="true"/>
        </w:rPr>
        <w:t xml:space="preserve">، س </w:t>
      </w:r>
      <w:r>
        <w:rPr/>
        <w:t>10</w:t>
      </w:r>
      <w:r>
        <w:rPr>
          <w:rtl w:val="true"/>
        </w:rPr>
        <w:t>: «</w:t>
      </w:r>
      <w:r>
        <w:rPr>
          <w:rtl w:val="true"/>
        </w:rPr>
        <w:t>المرأة و مات ولدها</w:t>
      </w:r>
      <w:r>
        <w:rPr>
          <w:rtl w:val="true"/>
        </w:rPr>
        <w:t>»</w:t>
      </w:r>
      <w:bookmarkEnd w:id="3270"/>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 فرع اخر و هو أنه لو قتلت المرأة و بطلت النطفة أو العلقة أو المضغة و غیرهما ما لم یلج الروح هل علی القاتل دیة النطفة أو العلقة أو المضغة أم لا ربما یقال إن دیة هذه الامور فیما إذا اسقطت و أما مع عدم الاسقاط فلادیة یمکن أن یقال ان مقتضی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للنطفة خمس المائة عشرین دینارا و للعلقة خمسی المائة أربعین دینارا و للمضغة ثلاثة اخماس المائة ستین دینارا و للعظم</w:t>
      </w:r>
      <w:bookmarkStart w:id="3271" w:name="pg14020_141134"/>
    </w:p>
    <w:p>
      <w:pPr>
        <w:pStyle w:val="BookText"/>
        <w:rPr/>
      </w:pPr>
      <w:bookmarkEnd w:id="3271"/>
      <w:r>
        <w:rPr>
          <w:rFonts w:ascii="IRNazanin" w:hAnsi="IRNazanin" w:eastAsia="IRNazanin"/>
          <w:color w:val="111111"/>
          <w:sz w:val="28"/>
          <w:sz w:val="28"/>
          <w:szCs w:val="28"/>
          <w:rtl w:val="true"/>
          <w:lang w:bidi="fa-IR"/>
        </w:rPr>
        <w:t>اربعة اخماس الدیة ثمانین دینارا فاذا کسی اللحم کانت له مائة دینار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لزوم دیتها نعم فی بعض الروایات فألقت ما فی بطنها أو ألقت جنینا أو شربت دواء عمدا و هی حامل لتطرح ولدها ومقتضاها هو لزوم الاسقاط و الإلقاء فی ترتب الدیة فیقید المطلقات المذکورة بها ولکن یحتمل أن یکون قید الاسقاط وارد مورد الغالب إذ بطلان النطفة و العلقة ینفق غالبا بالإلقاء و الاسقاط هذا مضافا الی امکان إلقاء الخصوصیة فافهم فالاحوط هو التصالح</w:t>
      </w:r>
      <w:r>
        <w:rPr>
          <w:rFonts w:eastAsia="IRNazanin" w:cs="IRNazanin"/>
          <w:color w:val="111111"/>
          <w:sz w:val="28"/>
          <w:szCs w:val="28"/>
          <w:rtl w:val="true"/>
          <w:lang w:bidi="fa-IR"/>
        </w:rPr>
        <w:t>.</w:t>
      </w:r>
    </w:p>
    <w:p>
      <w:pPr>
        <w:pStyle w:val="Heading2"/>
        <w:numPr>
          <w:ilvl w:val="1"/>
          <w:numId w:val="1"/>
        </w:numPr>
        <w:rPr/>
      </w:pPr>
      <w:bookmarkStart w:id="3272" w:name="__RefHeading___Toc251341_1738255347"/>
      <w:bookmarkStart w:id="3273" w:name="_Toc1437"/>
      <w:bookmarkEnd w:id="3272"/>
      <w:r>
        <w:rPr>
          <w:rtl w:val="true"/>
        </w:rPr>
        <w:t xml:space="preserve">قوله فی ج </w:t>
      </w:r>
      <w:r>
        <w:rPr/>
        <w:t>6</w:t>
      </w:r>
      <w:r>
        <w:rPr>
          <w:rtl w:val="true"/>
        </w:rPr>
        <w:t xml:space="preserve">، ص </w:t>
      </w:r>
      <w:r>
        <w:rPr/>
        <w:t>283</w:t>
      </w:r>
      <w:r>
        <w:rPr>
          <w:rtl w:val="true"/>
        </w:rPr>
        <w:t xml:space="preserve">، س </w:t>
      </w:r>
      <w:r>
        <w:rPr/>
        <w:t>16</w:t>
      </w:r>
      <w:r>
        <w:rPr>
          <w:rtl w:val="true"/>
        </w:rPr>
        <w:t>: «</w:t>
      </w:r>
      <w:r>
        <w:rPr>
          <w:rtl w:val="true"/>
        </w:rPr>
        <w:t>المذکور ففیه نظر</w:t>
      </w:r>
      <w:r>
        <w:rPr>
          <w:rtl w:val="true"/>
        </w:rPr>
        <w:t>»</w:t>
      </w:r>
      <w:bookmarkEnd w:id="32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ان المشکل اخص من المشتبه و علیه فاصل عملی یرفع الاشکال و عدم الحلیة بخلاف الاشتباه و عدم العلم بوضعه واقعا فما فی المتن من أنه لا اشکال مع ا لنقل فی محله</w:t>
      </w:r>
      <w:r>
        <w:rPr>
          <w:rFonts w:eastAsia="IRNazanin" w:cs="IRNazanin"/>
          <w:color w:val="111111"/>
          <w:sz w:val="28"/>
          <w:szCs w:val="28"/>
          <w:rtl w:val="true"/>
          <w:lang w:bidi="fa-IR"/>
        </w:rPr>
        <w:t>.</w:t>
      </w:r>
    </w:p>
    <w:p>
      <w:pPr>
        <w:pStyle w:val="Heading2"/>
        <w:numPr>
          <w:ilvl w:val="1"/>
          <w:numId w:val="1"/>
        </w:numPr>
        <w:rPr/>
      </w:pPr>
      <w:bookmarkStart w:id="3274" w:name="__RefHeading___Toc251343_1738255347"/>
      <w:bookmarkStart w:id="3275" w:name="_Toc1438"/>
      <w:bookmarkEnd w:id="3274"/>
      <w:r>
        <w:rPr>
          <w:rtl w:val="true"/>
        </w:rPr>
        <w:t xml:space="preserve">قوله فی ج </w:t>
      </w:r>
      <w:r>
        <w:rPr/>
        <w:t>6</w:t>
      </w:r>
      <w:r>
        <w:rPr>
          <w:rtl w:val="true"/>
        </w:rPr>
        <w:t xml:space="preserve">، ص </w:t>
      </w:r>
      <w:r>
        <w:rPr/>
        <w:t>284</w:t>
      </w:r>
      <w:r>
        <w:rPr>
          <w:rtl w:val="true"/>
        </w:rPr>
        <w:t xml:space="preserve">، س </w:t>
      </w:r>
      <w:r>
        <w:rPr/>
        <w:t>3</w:t>
      </w:r>
      <w:r>
        <w:rPr>
          <w:rtl w:val="true"/>
        </w:rPr>
        <w:t>: «</w:t>
      </w:r>
      <w:r>
        <w:rPr>
          <w:rtl w:val="true"/>
        </w:rPr>
        <w:t>أو حمل القتل علی</w:t>
      </w:r>
      <w:r>
        <w:rPr>
          <w:rtl w:val="true"/>
        </w:rPr>
        <w:t>»</w:t>
      </w:r>
      <w:bookmarkEnd w:id="32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له تطبیق القتل علی مثل العلقة و المضغة فی الروایة مع أن المعلوم عدم ولوج الروح فیهما و بعد التطبیق المذکور فلایرث القاتلة و علیه فلامجال لقوله و لامجال لاستبعاد وراثة القاتلة الدیة إلخ</w:t>
      </w:r>
      <w:r>
        <w:rPr>
          <w:rFonts w:eastAsia="IRNazanin" w:cs="IRNazanin"/>
          <w:color w:val="111111"/>
          <w:sz w:val="28"/>
          <w:szCs w:val="28"/>
          <w:rtl w:val="true"/>
          <w:lang w:bidi="fa-IR"/>
        </w:rPr>
        <w:t>.</w:t>
      </w:r>
    </w:p>
    <w:p>
      <w:pPr>
        <w:pStyle w:val="Heading2"/>
        <w:numPr>
          <w:ilvl w:val="1"/>
          <w:numId w:val="1"/>
        </w:numPr>
        <w:rPr/>
      </w:pPr>
      <w:bookmarkStart w:id="3276" w:name="__RefHeading___Toc251345_1738255347"/>
      <w:bookmarkStart w:id="3277" w:name="_Toc1439"/>
      <w:bookmarkEnd w:id="3276"/>
      <w:r>
        <w:rPr>
          <w:rtl w:val="true"/>
        </w:rPr>
        <w:t xml:space="preserve">قوله فی ج </w:t>
      </w:r>
      <w:r>
        <w:rPr/>
        <w:t>6</w:t>
      </w:r>
      <w:r>
        <w:rPr>
          <w:rtl w:val="true"/>
        </w:rPr>
        <w:t xml:space="preserve">، ص </w:t>
      </w:r>
      <w:r>
        <w:rPr/>
        <w:t>284</w:t>
      </w:r>
      <w:r>
        <w:rPr>
          <w:rtl w:val="true"/>
        </w:rPr>
        <w:t xml:space="preserve">، س </w:t>
      </w:r>
      <w:r>
        <w:rPr/>
        <w:t>4</w:t>
      </w:r>
      <w:r>
        <w:rPr>
          <w:rtl w:val="true"/>
        </w:rPr>
        <w:t>: «</w:t>
      </w:r>
      <w:r>
        <w:rPr>
          <w:rtl w:val="true"/>
        </w:rPr>
        <w:t>مع الامتناع کان المناسب</w:t>
      </w:r>
      <w:r>
        <w:rPr>
          <w:rtl w:val="true"/>
        </w:rPr>
        <w:t>»</w:t>
      </w:r>
      <w:bookmarkEnd w:id="32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امتناع ارث القاتلة من نفسها بعد کونها موظفة باداء الدیة</w:t>
      </w:r>
      <w:r>
        <w:rPr>
          <w:rFonts w:eastAsia="IRNazanin" w:cs="IRNazanin"/>
          <w:color w:val="111111"/>
          <w:sz w:val="28"/>
          <w:szCs w:val="28"/>
          <w:rtl w:val="true"/>
          <w:lang w:bidi="fa-IR"/>
        </w:rPr>
        <w:t>.</w:t>
      </w:r>
    </w:p>
    <w:p>
      <w:pPr>
        <w:pStyle w:val="Heading2"/>
        <w:numPr>
          <w:ilvl w:val="1"/>
          <w:numId w:val="1"/>
        </w:numPr>
        <w:rPr/>
      </w:pPr>
      <w:bookmarkStart w:id="3278" w:name="__RefHeading___Toc251347_1738255347"/>
      <w:bookmarkStart w:id="3279" w:name="_Toc1440"/>
      <w:bookmarkEnd w:id="3278"/>
      <w:r>
        <w:rPr>
          <w:rtl w:val="true"/>
        </w:rPr>
        <w:t xml:space="preserve">قوله فی ج </w:t>
      </w:r>
      <w:r>
        <w:rPr/>
        <w:t>6</w:t>
      </w:r>
      <w:r>
        <w:rPr>
          <w:rtl w:val="true"/>
        </w:rPr>
        <w:t xml:space="preserve">، ص </w:t>
      </w:r>
      <w:r>
        <w:rPr/>
        <w:t>286</w:t>
      </w:r>
      <w:r>
        <w:rPr>
          <w:rtl w:val="true"/>
        </w:rPr>
        <w:t xml:space="preserve">، س </w:t>
      </w:r>
      <w:r>
        <w:rPr/>
        <w:t>2</w:t>
      </w:r>
      <w:r>
        <w:rPr>
          <w:rtl w:val="true"/>
        </w:rPr>
        <w:t>: «</w:t>
      </w:r>
      <w:r>
        <w:rPr>
          <w:rtl w:val="true"/>
        </w:rPr>
        <w:t>قد یکون مسبوقا</w:t>
      </w:r>
      <w:r>
        <w:rPr>
          <w:rtl w:val="true"/>
        </w:rPr>
        <w:t>»</w:t>
      </w:r>
      <w:bookmarkEnd w:id="3279"/>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مسبوقا بالید فمقتضی ادلة الضمان کقوله علیه السلام من اتلف</w:t>
      </w:r>
      <w:bookmarkStart w:id="3280" w:name="pg14020_141136"/>
    </w:p>
    <w:p>
      <w:pPr>
        <w:pStyle w:val="BookText"/>
        <w:rPr/>
      </w:pPr>
      <w:bookmarkEnd w:id="3280"/>
      <w:r>
        <w:rPr>
          <w:rFonts w:ascii="IRNazanin" w:hAnsi="IRNazanin" w:eastAsia="IRNazanin"/>
          <w:color w:val="111111"/>
          <w:sz w:val="28"/>
          <w:sz w:val="28"/>
          <w:szCs w:val="28"/>
          <w:rtl w:val="true"/>
          <w:lang w:bidi="fa-IR"/>
        </w:rPr>
        <w:t>مال الغیر فهو ضامن لیس إلا اشتغال الذمة بقمیتها فی القیمی أو بمثلها فی المثلی حال الإتلاف و لادلیل علی اشتغال الذمة بنفس العین الی یوم الاداء و یشهد له ما فی صحیحة محمد بن قیس فی عین فرس فقئت من ربع ثمنها یوم فقئت العین</w:t>
      </w:r>
      <w:r>
        <w:rPr>
          <w:rFonts w:eastAsia="IRNazanin" w:cs="IRNazanin"/>
          <w:color w:val="111111"/>
          <w:sz w:val="28"/>
          <w:szCs w:val="28"/>
          <w:rtl w:val="true"/>
          <w:lang w:bidi="fa-IR"/>
        </w:rPr>
        <w:t>.</w:t>
      </w:r>
    </w:p>
    <w:p>
      <w:pPr>
        <w:pStyle w:val="Heading2"/>
        <w:numPr>
          <w:ilvl w:val="1"/>
          <w:numId w:val="1"/>
        </w:numPr>
        <w:rPr/>
      </w:pPr>
      <w:bookmarkStart w:id="3281" w:name="__RefHeading___Toc251349_1738255347"/>
      <w:bookmarkStart w:id="3282" w:name="_Toc1441"/>
      <w:bookmarkEnd w:id="3281"/>
      <w:r>
        <w:rPr>
          <w:rtl w:val="true"/>
        </w:rPr>
        <w:t xml:space="preserve">قوله فی ج </w:t>
      </w:r>
      <w:r>
        <w:rPr/>
        <w:t>6</w:t>
      </w:r>
      <w:r>
        <w:rPr>
          <w:rtl w:val="true"/>
        </w:rPr>
        <w:t xml:space="preserve">، ص </w:t>
      </w:r>
      <w:r>
        <w:rPr/>
        <w:t>286</w:t>
      </w:r>
      <w:r>
        <w:rPr>
          <w:rtl w:val="true"/>
        </w:rPr>
        <w:t xml:space="preserve">، س </w:t>
      </w:r>
      <w:r>
        <w:rPr/>
        <w:t>21</w:t>
      </w:r>
      <w:r>
        <w:rPr>
          <w:rtl w:val="true"/>
        </w:rPr>
        <w:t>: «</w:t>
      </w:r>
      <w:r>
        <w:rPr>
          <w:rtl w:val="true"/>
        </w:rPr>
        <w:t>المنجبر بالشهرة</w:t>
      </w:r>
      <w:r>
        <w:rPr>
          <w:rtl w:val="true"/>
        </w:rPr>
        <w:t>»</w:t>
      </w:r>
      <w:bookmarkEnd w:id="32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دعوی الانجبار مع وجود معتبرة عبد الاعلی کما تری</w:t>
      </w:r>
      <w:r>
        <w:rPr>
          <w:rFonts w:eastAsia="IRNazanin" w:cs="IRNazanin"/>
          <w:color w:val="111111"/>
          <w:sz w:val="28"/>
          <w:szCs w:val="28"/>
          <w:rtl w:val="true"/>
          <w:lang w:bidi="fa-IR"/>
        </w:rPr>
        <w:t>.</w:t>
      </w:r>
    </w:p>
    <w:p>
      <w:pPr>
        <w:pStyle w:val="Heading2"/>
        <w:numPr>
          <w:ilvl w:val="1"/>
          <w:numId w:val="1"/>
        </w:numPr>
        <w:rPr/>
      </w:pPr>
      <w:bookmarkStart w:id="3283" w:name="__RefHeading___Toc251351_1738255347"/>
      <w:bookmarkStart w:id="3284" w:name="_Toc1442"/>
      <w:bookmarkEnd w:id="3283"/>
      <w:r>
        <w:rPr>
          <w:rtl w:val="true"/>
        </w:rPr>
        <w:t xml:space="preserve">قوله فی ج </w:t>
      </w:r>
      <w:r>
        <w:rPr/>
        <w:t>6</w:t>
      </w:r>
      <w:r>
        <w:rPr>
          <w:rtl w:val="true"/>
        </w:rPr>
        <w:t xml:space="preserve">، ص </w:t>
      </w:r>
      <w:r>
        <w:rPr/>
        <w:t>286</w:t>
      </w:r>
      <w:bookmarkEnd w:id="32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فی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إذا فقأ عین ذات الاربع من الدابة و حکم ما إذا جنی علی الدابة فالقت جنینها فراجع</w:t>
      </w:r>
      <w:r>
        <w:rPr>
          <w:rFonts w:eastAsia="IRNazanin" w:cs="IRNazanin"/>
          <w:color w:val="111111"/>
          <w:sz w:val="28"/>
          <w:szCs w:val="28"/>
          <w:rtl w:val="true"/>
          <w:lang w:bidi="fa-IR"/>
        </w:rPr>
        <w:t>.</w:t>
      </w:r>
    </w:p>
    <w:p>
      <w:pPr>
        <w:pStyle w:val="Heading2"/>
        <w:numPr>
          <w:ilvl w:val="1"/>
          <w:numId w:val="1"/>
        </w:numPr>
        <w:rPr/>
      </w:pPr>
      <w:bookmarkStart w:id="3285" w:name="__RefHeading___Toc251353_1738255347"/>
      <w:bookmarkStart w:id="3286" w:name="_Toc1443"/>
      <w:bookmarkEnd w:id="3285"/>
      <w:r>
        <w:rPr>
          <w:rtl w:val="true"/>
        </w:rPr>
        <w:t xml:space="preserve">قوله فی ج </w:t>
      </w:r>
      <w:r>
        <w:rPr/>
        <w:t>6</w:t>
      </w:r>
      <w:r>
        <w:rPr>
          <w:rtl w:val="true"/>
        </w:rPr>
        <w:t xml:space="preserve">، ص </w:t>
      </w:r>
      <w:r>
        <w:rPr/>
        <w:t>287</w:t>
      </w:r>
      <w:r>
        <w:rPr>
          <w:rtl w:val="true"/>
        </w:rPr>
        <w:t xml:space="preserve">، س </w:t>
      </w:r>
      <w:r>
        <w:rPr/>
        <w:t>2</w:t>
      </w:r>
      <w:r>
        <w:rPr>
          <w:rtl w:val="true"/>
        </w:rPr>
        <w:t>: «</w:t>
      </w:r>
      <w:r>
        <w:rPr>
          <w:rtl w:val="true"/>
        </w:rPr>
        <w:t>جعل ذلک له رسول الله صلی الله علیه و آله و سلم</w:t>
      </w:r>
      <w:r>
        <w:rPr>
          <w:rtl w:val="true"/>
        </w:rPr>
        <w:t>»</w:t>
      </w:r>
      <w:bookmarkEnd w:id="32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الروایة علی فی المصدر تمت الی هنا و لعل هو من تتمة خبر أبی بصیر کما سیأتی</w:t>
      </w:r>
      <w:r>
        <w:rPr>
          <w:rFonts w:eastAsia="IRNazanin" w:cs="IRNazanin"/>
          <w:color w:val="111111"/>
          <w:sz w:val="28"/>
          <w:szCs w:val="28"/>
          <w:rtl w:val="true"/>
          <w:lang w:bidi="fa-IR"/>
        </w:rPr>
        <w:t>.</w:t>
      </w:r>
    </w:p>
    <w:p>
      <w:pPr>
        <w:pStyle w:val="Heading2"/>
        <w:numPr>
          <w:ilvl w:val="1"/>
          <w:numId w:val="1"/>
        </w:numPr>
        <w:rPr/>
      </w:pPr>
      <w:bookmarkStart w:id="3287" w:name="__RefHeading___Toc251355_1738255347"/>
      <w:bookmarkStart w:id="3288" w:name="_Toc1444"/>
      <w:bookmarkEnd w:id="3287"/>
      <w:r>
        <w:rPr>
          <w:rtl w:val="true"/>
        </w:rPr>
        <w:t xml:space="preserve">قوله فی ج </w:t>
      </w:r>
      <w:r>
        <w:rPr/>
        <w:t>6</w:t>
      </w:r>
      <w:r>
        <w:rPr>
          <w:rtl w:val="true"/>
        </w:rPr>
        <w:t xml:space="preserve">، ص </w:t>
      </w:r>
      <w:r>
        <w:rPr/>
        <w:t>287</w:t>
      </w:r>
      <w:r>
        <w:rPr>
          <w:rtl w:val="true"/>
        </w:rPr>
        <w:t xml:space="preserve">، س </w:t>
      </w:r>
      <w:r>
        <w:rPr/>
        <w:t>5</w:t>
      </w:r>
      <w:r>
        <w:rPr>
          <w:rtl w:val="true"/>
        </w:rPr>
        <w:t>: «</w:t>
      </w:r>
      <w:r>
        <w:rPr>
          <w:rtl w:val="true"/>
        </w:rPr>
        <w:t>و ربما یؤید بخبر ولید</w:t>
      </w:r>
      <w:r>
        <w:rPr>
          <w:rtl w:val="true"/>
        </w:rPr>
        <w:t>»</w:t>
      </w:r>
      <w:bookmarkEnd w:id="32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یقال وجه التقیید لیس الأخبار بل هو انصراف کلمة کلب الصید الی المعلم کما أن فی اللغة الفارسیة ینصرف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المعلم</w:t>
      </w:r>
      <w:r>
        <w:rPr>
          <w:rFonts w:eastAsia="IRNazanin" w:cs="IRNazanin"/>
          <w:color w:val="111111"/>
          <w:sz w:val="28"/>
          <w:szCs w:val="28"/>
          <w:rtl w:val="true"/>
          <w:lang w:bidi="fa-IR"/>
        </w:rPr>
        <w:t>.</w:t>
      </w:r>
    </w:p>
    <w:p>
      <w:pPr>
        <w:pStyle w:val="Heading2"/>
        <w:numPr>
          <w:ilvl w:val="1"/>
          <w:numId w:val="1"/>
        </w:numPr>
        <w:rPr/>
      </w:pPr>
      <w:bookmarkStart w:id="3289" w:name="__RefHeading___Toc251357_1738255347"/>
      <w:bookmarkStart w:id="3290" w:name="_Toc1445"/>
      <w:bookmarkEnd w:id="3289"/>
      <w:r>
        <w:rPr>
          <w:rtl w:val="true"/>
        </w:rPr>
        <w:t xml:space="preserve">قوله فی ج </w:t>
      </w:r>
      <w:r>
        <w:rPr/>
        <w:t>6</w:t>
      </w:r>
      <w:r>
        <w:rPr>
          <w:rtl w:val="true"/>
        </w:rPr>
        <w:t xml:space="preserve">، ص </w:t>
      </w:r>
      <w:r>
        <w:rPr/>
        <w:t>287</w:t>
      </w:r>
      <w:r>
        <w:rPr>
          <w:rtl w:val="true"/>
        </w:rPr>
        <w:t xml:space="preserve">، س </w:t>
      </w:r>
      <w:r>
        <w:rPr/>
        <w:t>8</w:t>
      </w:r>
      <w:r>
        <w:rPr>
          <w:rtl w:val="true"/>
        </w:rPr>
        <w:t>: «</w:t>
      </w:r>
      <w:r>
        <w:rPr>
          <w:rtl w:val="true"/>
        </w:rPr>
        <w:t>و خبر أبی بصیر</w:t>
      </w:r>
      <w:r>
        <w:rPr>
          <w:rtl w:val="true"/>
        </w:rPr>
        <w:t>»</w:t>
      </w:r>
      <w:bookmarkEnd w:id="3290"/>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ومعتبرة الولید بن صبیح عن أبی عبدالله علیه السلام قال دیة کلب الصید السلوقی اربعون درهما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بین القیدین و لذا</w:t>
      </w:r>
      <w:bookmarkStart w:id="3291" w:name="pg14020_141138"/>
    </w:p>
    <w:p>
      <w:pPr>
        <w:pStyle w:val="BookText"/>
        <w:rPr/>
      </w:pPr>
      <w:bookmarkEnd w:id="3291"/>
      <w:r>
        <w:rPr>
          <w:rFonts w:ascii="IRNazanin" w:hAnsi="IRNazanin" w:eastAsia="IRNazanin"/>
          <w:color w:val="111111"/>
          <w:sz w:val="28"/>
          <w:sz w:val="28"/>
          <w:szCs w:val="28"/>
          <w:rtl w:val="true"/>
          <w:lang w:bidi="fa-IR"/>
        </w:rPr>
        <w:t>قال فی الجواهر هو الحجة لقول من خص الصید بالسلوقی بناء علی حجیة مثل هذا المفهوم اللهم إلا أن یقال بقصوره عن المقاومة و لو للشهرة المزبورة لایراد منه المفهوم المزبور إلا أن ظاهر المصنف و غیره عدم الوقوف علی ما ذکرناه من النصوص خصوصا الاخیر کما لایخفی علی من لاحظ کلماتهم و منه یضعف توهین الخبر المزبور الذی لم یتحقق فیه الاعراض فالمتجه حینئذ اختصاص السلوقی من کلاب الصید بالاربعین و أما غیره فیرجع فیه الی التقویم انتهی و یمکن أن یقال أن مع احتمال أن یکون قید السلوقی واردا مورد الغالب فان الصیود تکون غالبا من السلوق فلایحرز کونه قیدا ومع عدم احراز قیدیته لاوجه لرفع الید عن اطلاق الصیود و ربما یقال أن زیادة السلوقی لم تثبت بملاحظة أن السند من ابن عمیر الی من روی عن الامام علیه السلام فی روایتی الولید بن صبیح واحد فلا ندری انه روی عنه ما فیه عنوان السلوقی فحسب أو أنه روی ما فیه کلا العنوانین فتبقی روایة الصید علی اطلاقها فلاموجب لتقییدها بالسلوقی أصلا 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التکمة،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وحدة الرواة لاتکشف عن اختلاف لاحتمال أن یکون الامام علیه السلام ذکر علی نحوین السلوقی و الصید السلوقی أو الراوی اشتبه و اسقط ثم ذکرو ضم القید و کیف کان ففی ما ذکرنا غنی و کفایة</w:t>
      </w:r>
      <w:r>
        <w:rPr>
          <w:rFonts w:eastAsia="IRNazanin" w:cs="IRNazanin"/>
          <w:color w:val="111111"/>
          <w:sz w:val="28"/>
          <w:szCs w:val="28"/>
          <w:rtl w:val="true"/>
          <w:lang w:bidi="fa-IR"/>
        </w:rPr>
        <w:t>.</w:t>
      </w:r>
    </w:p>
    <w:p>
      <w:pPr>
        <w:pStyle w:val="Heading2"/>
        <w:numPr>
          <w:ilvl w:val="1"/>
          <w:numId w:val="1"/>
        </w:numPr>
        <w:rPr/>
      </w:pPr>
      <w:bookmarkStart w:id="3292" w:name="__RefHeading___Toc251359_1738255347"/>
      <w:bookmarkStart w:id="3293" w:name="_Toc1446"/>
      <w:bookmarkEnd w:id="3292"/>
      <w:r>
        <w:rPr>
          <w:rtl w:val="true"/>
        </w:rPr>
        <w:t xml:space="preserve">قوله فی ج </w:t>
      </w:r>
      <w:r>
        <w:rPr/>
        <w:t>6</w:t>
      </w:r>
      <w:r>
        <w:rPr>
          <w:rtl w:val="true"/>
        </w:rPr>
        <w:t xml:space="preserve">، ص </w:t>
      </w:r>
      <w:r>
        <w:rPr/>
        <w:t>287</w:t>
      </w:r>
      <w:r>
        <w:rPr>
          <w:rtl w:val="true"/>
        </w:rPr>
        <w:t xml:space="preserve">، س </w:t>
      </w:r>
      <w:r>
        <w:rPr/>
        <w:t>15</w:t>
      </w:r>
      <w:r>
        <w:rPr>
          <w:rtl w:val="true"/>
        </w:rPr>
        <w:t>: «</w:t>
      </w:r>
      <w:r>
        <w:rPr>
          <w:rtl w:val="true"/>
        </w:rPr>
        <w:t>کلب الصید من غیر فرق</w:t>
      </w:r>
      <w:r>
        <w:rPr>
          <w:rtl w:val="true"/>
        </w:rPr>
        <w:t>»</w:t>
      </w:r>
      <w:bookmarkEnd w:id="3293"/>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ان بعض الکلاب یصید ولکن یاکله أو لم یات به فلذا یعلمونها حتی لایاکله</w:t>
      </w:r>
      <w:r>
        <w:rPr>
          <w:rFonts w:eastAsia="IRNazanin" w:cs="IRNazanin"/>
          <w:color w:val="111111"/>
          <w:sz w:val="28"/>
          <w:szCs w:val="28"/>
          <w:rtl w:val="true"/>
          <w:lang w:bidi="fa-IR"/>
        </w:rPr>
        <w:t>.</w:t>
      </w:r>
      <w:bookmarkStart w:id="3294" w:name="pg14020_141140"/>
    </w:p>
    <w:p>
      <w:pPr>
        <w:pStyle w:val="Heading2"/>
        <w:numPr>
          <w:ilvl w:val="1"/>
          <w:numId w:val="1"/>
        </w:numPr>
        <w:rPr/>
      </w:pPr>
      <w:bookmarkStart w:id="3295" w:name="__RefHeading___Toc251361_1738255347"/>
      <w:bookmarkStart w:id="3296" w:name="_Toc1447"/>
      <w:bookmarkEnd w:id="3294"/>
      <w:bookmarkEnd w:id="3295"/>
      <w:r>
        <w:rPr>
          <w:rtl w:val="true"/>
        </w:rPr>
        <w:t xml:space="preserve">قوله فی ج </w:t>
      </w:r>
      <w:r>
        <w:rPr/>
        <w:t>6</w:t>
      </w:r>
      <w:r>
        <w:rPr>
          <w:rtl w:val="true"/>
        </w:rPr>
        <w:t xml:space="preserve">، ص </w:t>
      </w:r>
      <w:r>
        <w:rPr/>
        <w:t>287</w:t>
      </w:r>
      <w:r>
        <w:rPr>
          <w:rtl w:val="true"/>
        </w:rPr>
        <w:t xml:space="preserve">، س </w:t>
      </w:r>
      <w:r>
        <w:rPr/>
        <w:t>23</w:t>
      </w:r>
      <w:r>
        <w:rPr>
          <w:rtl w:val="true"/>
        </w:rPr>
        <w:t>: «</w:t>
      </w:r>
      <w:r>
        <w:rPr>
          <w:rtl w:val="true"/>
        </w:rPr>
        <w:t>هذا من باب المفهوم</w:t>
      </w:r>
      <w:r>
        <w:rPr>
          <w:rtl w:val="true"/>
        </w:rPr>
        <w:t>»</w:t>
      </w:r>
      <w:bookmarkEnd w:id="32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المفهوم یدل علی انحصار العلة فی سنخ الحکم فلو تم المفهوم یستفاد منه أن المذکور هو علة منحصرة ولکن القیود تضیق موضوع شخص الحکم کقوله أن ظاهرت اعتق رقبة و اعتق رقبة مؤنة فلایدل علی نفی العتق عن غیر مورد المظاهرة</w:t>
      </w:r>
      <w:r>
        <w:rPr>
          <w:rFonts w:eastAsia="IRNazanin" w:cs="IRNazanin"/>
          <w:color w:val="111111"/>
          <w:sz w:val="28"/>
          <w:szCs w:val="28"/>
          <w:rtl w:val="true"/>
          <w:lang w:bidi="fa-IR"/>
        </w:rPr>
        <w:t>.</w:t>
      </w:r>
    </w:p>
    <w:p>
      <w:pPr>
        <w:pStyle w:val="Heading2"/>
        <w:numPr>
          <w:ilvl w:val="1"/>
          <w:numId w:val="1"/>
        </w:numPr>
        <w:rPr/>
      </w:pPr>
      <w:bookmarkStart w:id="3297" w:name="__RefHeading___Toc251363_1738255347"/>
      <w:bookmarkStart w:id="3298" w:name="_Toc1448"/>
      <w:bookmarkEnd w:id="3297"/>
      <w:r>
        <w:rPr>
          <w:rtl w:val="true"/>
        </w:rPr>
        <w:t xml:space="preserve">قوله فی ج </w:t>
      </w:r>
      <w:r>
        <w:rPr/>
        <w:t>6</w:t>
      </w:r>
      <w:r>
        <w:rPr>
          <w:rtl w:val="true"/>
        </w:rPr>
        <w:t xml:space="preserve">، ص </w:t>
      </w:r>
      <w:r>
        <w:rPr/>
        <w:t>288</w:t>
      </w:r>
      <w:r>
        <w:rPr>
          <w:rtl w:val="true"/>
        </w:rPr>
        <w:t xml:space="preserve">، س </w:t>
      </w:r>
      <w:r>
        <w:rPr/>
        <w:t>1</w:t>
      </w:r>
      <w:r>
        <w:rPr>
          <w:rtl w:val="true"/>
        </w:rPr>
        <w:t>: «</w:t>
      </w:r>
      <w:r>
        <w:rPr>
          <w:rtl w:val="true"/>
        </w:rPr>
        <w:t>علی جهة اخری</w:t>
      </w:r>
      <w:r>
        <w:rPr>
          <w:rtl w:val="true"/>
        </w:rPr>
        <w:t>»</w:t>
      </w:r>
      <w:bookmarkEnd w:id="32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ککونه واردا مورد الغالب کما فی التکملة حیث قال لاموجب للتقید بملاحظة أن الغالب فی کلب الصید هو السلوقی فاذن یکون القید واردا مورد الغالب فلاینافی الاطلاق و النتیجة أن الحکم یختص بکلب الصید سواء کان سلوقیا أم لم یکن</w:t>
      </w:r>
      <w:r>
        <w:rPr>
          <w:rFonts w:eastAsia="IRNazanin" w:cs="IRNazanin"/>
          <w:color w:val="111111"/>
          <w:sz w:val="28"/>
          <w:szCs w:val="28"/>
          <w:rtl w:val="true"/>
          <w:lang w:bidi="fa-IR"/>
        </w:rPr>
        <w:t>.</w:t>
      </w:r>
    </w:p>
    <w:p>
      <w:pPr>
        <w:pStyle w:val="Heading2"/>
        <w:numPr>
          <w:ilvl w:val="1"/>
          <w:numId w:val="1"/>
        </w:numPr>
        <w:rPr/>
      </w:pPr>
      <w:bookmarkStart w:id="3299" w:name="__RefHeading___Toc251365_1738255347"/>
      <w:bookmarkStart w:id="3300" w:name="_Toc1449"/>
      <w:bookmarkEnd w:id="3299"/>
      <w:r>
        <w:rPr>
          <w:rtl w:val="true"/>
        </w:rPr>
        <w:t xml:space="preserve">قوله فی ج </w:t>
      </w:r>
      <w:r>
        <w:rPr/>
        <w:t>6</w:t>
      </w:r>
      <w:r>
        <w:rPr>
          <w:rtl w:val="true"/>
        </w:rPr>
        <w:t xml:space="preserve">، ص </w:t>
      </w:r>
      <w:r>
        <w:rPr/>
        <w:t>288</w:t>
      </w:r>
      <w:r>
        <w:rPr>
          <w:rtl w:val="true"/>
        </w:rPr>
        <w:t xml:space="preserve">، س </w:t>
      </w:r>
      <w:r>
        <w:rPr/>
        <w:t>3</w:t>
      </w:r>
      <w:r>
        <w:rPr>
          <w:rtl w:val="true"/>
        </w:rPr>
        <w:t>: «</w:t>
      </w:r>
      <w:r>
        <w:rPr>
          <w:rtl w:val="true"/>
        </w:rPr>
        <w:t>فهو لایوجب صرف</w:t>
      </w:r>
      <w:r>
        <w:rPr>
          <w:rtl w:val="true"/>
        </w:rPr>
        <w:t>»</w:t>
      </w:r>
      <w:bookmarkEnd w:id="33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الشهرة تنفع فی جبر ضعف الروایة لادلالة الروایة</w:t>
      </w:r>
      <w:r>
        <w:rPr>
          <w:rFonts w:eastAsia="IRNazanin" w:cs="IRNazanin"/>
          <w:color w:val="111111"/>
          <w:sz w:val="28"/>
          <w:szCs w:val="28"/>
          <w:rtl w:val="true"/>
          <w:lang w:bidi="fa-IR"/>
        </w:rPr>
        <w:t>.</w:t>
      </w:r>
    </w:p>
    <w:p>
      <w:pPr>
        <w:pStyle w:val="Heading2"/>
        <w:numPr>
          <w:ilvl w:val="1"/>
          <w:numId w:val="1"/>
        </w:numPr>
        <w:rPr/>
      </w:pPr>
      <w:bookmarkStart w:id="3301" w:name="__RefHeading___Toc251367_1738255347"/>
      <w:bookmarkStart w:id="3302" w:name="_Toc1450"/>
      <w:bookmarkEnd w:id="3301"/>
      <w:r>
        <w:rPr>
          <w:rtl w:val="true"/>
        </w:rPr>
        <w:t xml:space="preserve">قوله فی ج </w:t>
      </w:r>
      <w:r>
        <w:rPr/>
        <w:t>6</w:t>
      </w:r>
      <w:r>
        <w:rPr>
          <w:rtl w:val="true"/>
        </w:rPr>
        <w:t xml:space="preserve">، ص </w:t>
      </w:r>
      <w:r>
        <w:rPr/>
        <w:t>288</w:t>
      </w:r>
      <w:r>
        <w:rPr>
          <w:rtl w:val="true"/>
        </w:rPr>
        <w:t xml:space="preserve">، س </w:t>
      </w:r>
      <w:r>
        <w:rPr/>
        <w:t>7</w:t>
      </w:r>
      <w:r>
        <w:rPr>
          <w:rtl w:val="true"/>
        </w:rPr>
        <w:t>: «</w:t>
      </w:r>
      <w:r>
        <w:rPr>
          <w:rtl w:val="true"/>
        </w:rPr>
        <w:t>لکن الأشهر روایة</w:t>
      </w:r>
      <w:r>
        <w:rPr>
          <w:rtl w:val="true"/>
        </w:rPr>
        <w:t>»</w:t>
      </w:r>
      <w:bookmarkEnd w:id="3302"/>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 مع تعارض معتبرة السکونی مع معتبرة عبد الأعلی و غیره فالترجیح مع الثانی لان الاشهر روایة و عملا هو الثانی و لایخفی أن المشهور عملوا بالثانی و التعبیر بالاشهر لامورد له و کیف کان فالعمل علی معتبرة عبد الاعلی و غیرها فهی تدل علی أن فی کلب الصید أربعین درهما و أماما فی التکملة من حملها علی ما اذا لم تزد قیمته علی أربعین درهما فتنقلب النسبة بینها و بین</w:t>
      </w:r>
      <w:bookmarkStart w:id="3303" w:name="pg14020_141142"/>
    </w:p>
    <w:p>
      <w:pPr>
        <w:pStyle w:val="BookText"/>
        <w:rPr/>
      </w:pPr>
      <w:bookmarkEnd w:id="3303"/>
      <w:r>
        <w:rPr>
          <w:rFonts w:ascii="IRNazanin" w:hAnsi="IRNazanin" w:eastAsia="IRNazanin"/>
          <w:color w:val="111111"/>
          <w:sz w:val="28"/>
          <w:sz w:val="28"/>
          <w:szCs w:val="28"/>
          <w:rtl w:val="true"/>
          <w:lang w:bidi="fa-IR"/>
        </w:rPr>
        <w:t>معتبرة السکونی الی عموم و خصوص مطلق فتقیدوا معتبرة السکونی بما إذا کانت قیمته أزید من أربعین درهما فان تکون النتیجة ان دیة کلب الصید أربعون درهما إلا إذا کانت قیمته أکثر من ذلک فتکون دیته قیمته ففیه أنه لاشاهد له و مجرد استبعاد کون قیمة کلب الحائط و الغنم أزید من دیة کلب الصید لایوجب التقید إذ لیس ذلک الاستبعاد کالأحکام العقلیة الحاقه بالروایة حتی یوجب تقیدها کما 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تقدیر عدم المرجح بین المتعارضین من الأخبار فالحکم هو التساقط و الرجوع الی مطلقات الضمان لان النسبة بینهما عموم من وجه فلایشملها الأخبار العلاجیة إذ کلب الصید ربما یکون سلوقیا و غیر سلوقی کما أن السلوقی یکون صیودا فلاتغفل</w:t>
      </w:r>
      <w:r>
        <w:rPr>
          <w:rFonts w:eastAsia="IRNazanin" w:cs="IRNazanin"/>
          <w:color w:val="111111"/>
          <w:sz w:val="28"/>
          <w:szCs w:val="28"/>
          <w:rtl w:val="true"/>
          <w:lang w:bidi="fa-IR"/>
        </w:rPr>
        <w:t>.</w:t>
      </w:r>
    </w:p>
    <w:p>
      <w:pPr>
        <w:pStyle w:val="Heading2"/>
        <w:numPr>
          <w:ilvl w:val="1"/>
          <w:numId w:val="1"/>
        </w:numPr>
        <w:rPr/>
      </w:pPr>
      <w:bookmarkStart w:id="3304" w:name="__RefHeading___Toc251369_1738255347"/>
      <w:bookmarkStart w:id="3305" w:name="_Toc1451"/>
      <w:bookmarkEnd w:id="3304"/>
      <w:r>
        <w:rPr>
          <w:rtl w:val="true"/>
        </w:rPr>
        <w:t xml:space="preserve">قوله فی ج </w:t>
      </w:r>
      <w:r>
        <w:rPr/>
        <w:t>6</w:t>
      </w:r>
      <w:r>
        <w:rPr>
          <w:rtl w:val="true"/>
        </w:rPr>
        <w:t xml:space="preserve">، ص </w:t>
      </w:r>
      <w:r>
        <w:rPr/>
        <w:t>288</w:t>
      </w:r>
      <w:r>
        <w:rPr>
          <w:rtl w:val="true"/>
        </w:rPr>
        <w:t xml:space="preserve">، س </w:t>
      </w:r>
      <w:r>
        <w:rPr/>
        <w:t>9</w:t>
      </w:r>
      <w:r>
        <w:rPr>
          <w:rtl w:val="true"/>
        </w:rPr>
        <w:t>: «</w:t>
      </w:r>
      <w:r>
        <w:rPr>
          <w:rtl w:val="true"/>
        </w:rPr>
        <w:t>و شروه بثمن بخس</w:t>
      </w:r>
      <w:r>
        <w:rPr>
          <w:rtl w:val="true"/>
        </w:rPr>
        <w:t>»</w:t>
      </w:r>
      <w:bookmarkEnd w:id="33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ذیل الروایة و هو هکذا دراهم معدودة قال کانت عشرین درهما و روی عن أبی الحسن الرضا علیه السلام مثله و زاد فیه البخس النقص و هی قیمة کلب الصید إذا قتل کانت دیته عشرین درهما</w:t>
      </w:r>
      <w:r>
        <w:rPr>
          <w:rFonts w:eastAsia="IRNazanin" w:cs="IRNazanin"/>
          <w:color w:val="111111"/>
          <w:sz w:val="28"/>
          <w:szCs w:val="28"/>
          <w:rtl w:val="true"/>
          <w:lang w:bidi="fa-IR"/>
        </w:rPr>
        <w:t>.</w:t>
      </w:r>
    </w:p>
    <w:p>
      <w:pPr>
        <w:pStyle w:val="Heading2"/>
        <w:numPr>
          <w:ilvl w:val="1"/>
          <w:numId w:val="1"/>
        </w:numPr>
        <w:rPr/>
      </w:pPr>
      <w:bookmarkStart w:id="3306" w:name="__RefHeading___Toc251371_1738255347"/>
      <w:bookmarkStart w:id="3307" w:name="_Toc1452"/>
      <w:bookmarkEnd w:id="3306"/>
      <w:r>
        <w:rPr>
          <w:rtl w:val="true"/>
        </w:rPr>
        <w:t xml:space="preserve">قوله فی ج </w:t>
      </w:r>
      <w:r>
        <w:rPr/>
        <w:t>6</w:t>
      </w:r>
      <w:r>
        <w:rPr>
          <w:rtl w:val="true"/>
        </w:rPr>
        <w:t xml:space="preserve">، ص </w:t>
      </w:r>
      <w:r>
        <w:rPr/>
        <w:t>288</w:t>
      </w:r>
      <w:r>
        <w:rPr>
          <w:rtl w:val="true"/>
        </w:rPr>
        <w:t xml:space="preserve">، س </w:t>
      </w:r>
      <w:r>
        <w:rPr/>
        <w:t>11</w:t>
      </w:r>
      <w:r>
        <w:rPr>
          <w:rtl w:val="true"/>
        </w:rPr>
        <w:t>: «</w:t>
      </w:r>
      <w:r>
        <w:rPr>
          <w:rtl w:val="true"/>
        </w:rPr>
        <w:t>و الانصاف عدم الترجیح</w:t>
      </w:r>
      <w:r>
        <w:rPr>
          <w:rtl w:val="true"/>
        </w:rPr>
        <w:t>»</w:t>
      </w:r>
      <w:bookmarkEnd w:id="33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بعد عدم تمامیة السند فی خبر أبی بصیر لاتتم الحجیة الذاتیة إلا فی روایة ابن فضال بعمل المشهور فلامجال للتخییر</w:t>
      </w:r>
      <w:r>
        <w:rPr>
          <w:rFonts w:eastAsia="IRNazanin" w:cs="IRNazanin"/>
          <w:color w:val="111111"/>
          <w:sz w:val="28"/>
          <w:szCs w:val="28"/>
          <w:rtl w:val="true"/>
          <w:lang w:bidi="fa-IR"/>
        </w:rPr>
        <w:t>.</w:t>
      </w:r>
    </w:p>
    <w:p>
      <w:pPr>
        <w:pStyle w:val="Heading2"/>
        <w:numPr>
          <w:ilvl w:val="1"/>
          <w:numId w:val="1"/>
        </w:numPr>
        <w:rPr/>
      </w:pPr>
      <w:bookmarkStart w:id="3308" w:name="__RefHeading___Toc251373_1738255347"/>
      <w:bookmarkStart w:id="3309" w:name="_Toc1453"/>
      <w:bookmarkEnd w:id="3308"/>
      <w:r>
        <w:rPr>
          <w:rtl w:val="true"/>
        </w:rPr>
        <w:t xml:space="preserve">قوله فی ج </w:t>
      </w:r>
      <w:r>
        <w:rPr/>
        <w:t>6</w:t>
      </w:r>
      <w:r>
        <w:rPr>
          <w:rtl w:val="true"/>
        </w:rPr>
        <w:t xml:space="preserve">، ص </w:t>
      </w:r>
      <w:r>
        <w:rPr/>
        <w:t>288</w:t>
      </w:r>
      <w:r>
        <w:rPr>
          <w:rtl w:val="true"/>
        </w:rPr>
        <w:t xml:space="preserve">، س </w:t>
      </w:r>
      <w:r>
        <w:rPr/>
        <w:t>13</w:t>
      </w:r>
      <w:r>
        <w:rPr>
          <w:rtl w:val="true"/>
        </w:rPr>
        <w:t>: «</w:t>
      </w:r>
      <w:r>
        <w:rPr>
          <w:rtl w:val="true"/>
        </w:rPr>
        <w:t>فی کلب الحائط عشر</w:t>
      </w:r>
      <w:r>
        <w:rPr>
          <w:rtl w:val="true"/>
        </w:rPr>
        <w:t>»</w:t>
      </w:r>
      <w:bookmarkEnd w:id="3309"/>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یشمل کلب الدور أم لا محل اشکال لاختصاص اللغة و کلمات</w:t>
      </w:r>
      <w:bookmarkStart w:id="3310" w:name="pg14020_141144"/>
    </w:p>
    <w:p>
      <w:pPr>
        <w:pStyle w:val="BookText"/>
        <w:rPr/>
      </w:pPr>
      <w:bookmarkEnd w:id="3310"/>
      <w:r>
        <w:rPr>
          <w:rFonts w:ascii="IRNazanin" w:hAnsi="IRNazanin" w:eastAsia="IRNazanin"/>
          <w:color w:val="111111"/>
          <w:sz w:val="28"/>
          <w:sz w:val="28"/>
          <w:szCs w:val="28"/>
          <w:rtl w:val="true"/>
          <w:lang w:bidi="fa-IR"/>
        </w:rPr>
        <w:t>القوم بالبستان فشموله للدور محل اشکال و مقتضی القاعدة هو الضمان لقیمتها و أما ما روی من أنه لاقیمة لما عدا ما ذکر من الکلاب بل الزنبیل من تراب فلم یثبت لان خبر أبی بصیر ضعیف و خبر ابن فضال مرسل</w:t>
      </w:r>
      <w:r>
        <w:rPr>
          <w:rFonts w:eastAsia="IRNazanin" w:cs="IRNazanin"/>
          <w:color w:val="111111"/>
          <w:sz w:val="28"/>
          <w:szCs w:val="28"/>
          <w:rtl w:val="true"/>
          <w:lang w:bidi="fa-IR"/>
        </w:rPr>
        <w:t>.</w:t>
      </w:r>
    </w:p>
    <w:p>
      <w:pPr>
        <w:pStyle w:val="Heading2"/>
        <w:numPr>
          <w:ilvl w:val="1"/>
          <w:numId w:val="1"/>
        </w:numPr>
        <w:rPr/>
      </w:pPr>
      <w:bookmarkStart w:id="3311" w:name="__RefHeading___Toc251375_1738255347"/>
      <w:bookmarkStart w:id="3312" w:name="_Toc1454"/>
      <w:bookmarkEnd w:id="3311"/>
      <w:r>
        <w:rPr>
          <w:rtl w:val="true"/>
        </w:rPr>
        <w:t xml:space="preserve">قوله فی ج </w:t>
      </w:r>
      <w:r>
        <w:rPr/>
        <w:t>6</w:t>
      </w:r>
      <w:r>
        <w:rPr>
          <w:rtl w:val="true"/>
        </w:rPr>
        <w:t xml:space="preserve">، ص </w:t>
      </w:r>
      <w:r>
        <w:rPr/>
        <w:t>288</w:t>
      </w:r>
      <w:r>
        <w:rPr>
          <w:rtl w:val="true"/>
        </w:rPr>
        <w:t xml:space="preserve">، س </w:t>
      </w:r>
      <w:r>
        <w:rPr/>
        <w:t>16</w:t>
      </w:r>
      <w:r>
        <w:rPr>
          <w:rtl w:val="true"/>
        </w:rPr>
        <w:t>: «</w:t>
      </w:r>
      <w:r>
        <w:rPr>
          <w:rtl w:val="true"/>
        </w:rPr>
        <w:t>عدم عمل المشهور</w:t>
      </w:r>
      <w:r>
        <w:rPr>
          <w:rtl w:val="true"/>
        </w:rPr>
        <w:t>»</w:t>
      </w:r>
      <w:bookmarkEnd w:id="33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لم یعمل المشهور بالأصل المقتضی لضمان القیمة فالقول بضمان القیمة مع ذاب المشهور الی ضمان عشرین درهما مشکل بل ممنوع لاستکشاف قول المشهور فی مثل المقام عن النص کما لایخفی</w:t>
      </w:r>
      <w:r>
        <w:rPr>
          <w:rFonts w:eastAsia="IRNazanin" w:cs="IRNazanin"/>
          <w:color w:val="111111"/>
          <w:sz w:val="28"/>
          <w:szCs w:val="28"/>
          <w:rtl w:val="true"/>
          <w:lang w:bidi="fa-IR"/>
        </w:rPr>
        <w:t>.</w:t>
      </w:r>
    </w:p>
    <w:p>
      <w:pPr>
        <w:pStyle w:val="Heading2"/>
        <w:numPr>
          <w:ilvl w:val="1"/>
          <w:numId w:val="1"/>
        </w:numPr>
        <w:rPr/>
      </w:pPr>
      <w:bookmarkStart w:id="3313" w:name="__RefHeading___Toc251377_1738255347"/>
      <w:bookmarkStart w:id="3314" w:name="_Toc1455"/>
      <w:bookmarkEnd w:id="3313"/>
      <w:r>
        <w:rPr>
          <w:rtl w:val="true"/>
        </w:rPr>
        <w:t xml:space="preserve">قوله فی ج </w:t>
      </w:r>
      <w:r>
        <w:rPr/>
        <w:t>6</w:t>
      </w:r>
      <w:r>
        <w:rPr>
          <w:rtl w:val="true"/>
        </w:rPr>
        <w:t xml:space="preserve">، ص </w:t>
      </w:r>
      <w:r>
        <w:rPr/>
        <w:t>288</w:t>
      </w:r>
      <w:r>
        <w:rPr>
          <w:rtl w:val="true"/>
        </w:rPr>
        <w:t xml:space="preserve">، س </w:t>
      </w:r>
      <w:r>
        <w:rPr/>
        <w:t>18</w:t>
      </w:r>
      <w:r>
        <w:rPr>
          <w:rtl w:val="true"/>
        </w:rPr>
        <w:t>: «</w:t>
      </w:r>
      <w:r>
        <w:rPr>
          <w:rtl w:val="true"/>
        </w:rPr>
        <w:t>المخصص محل إشکال</w:t>
      </w:r>
      <w:r>
        <w:rPr>
          <w:rtl w:val="true"/>
        </w:rPr>
        <w:t>»</w:t>
      </w:r>
      <w:bookmarkEnd w:id="33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إذ قیاس الراوی العادل یخبر بخبر یقطع بعدم صدق بعض مضمون خبره مع الفارق إذ فی الثانی یستکشف کذب المخبر فیوجب عدم الاعتماد علی خبره بخلاف الراوی العادل فان عدم العمل ببعض خبره من جهة تقیة الامام علیه السلام لایضر بعدالته و نقله بعض مضمونه الاخر فلاتغفل</w:t>
      </w:r>
      <w:r>
        <w:rPr>
          <w:rFonts w:eastAsia="IRNazanin" w:cs="IRNazanin"/>
          <w:color w:val="111111"/>
          <w:sz w:val="28"/>
          <w:szCs w:val="28"/>
          <w:rtl w:val="true"/>
          <w:lang w:bidi="fa-IR"/>
        </w:rPr>
        <w:t>.</w:t>
      </w:r>
    </w:p>
    <w:p>
      <w:pPr>
        <w:pStyle w:val="Heading2"/>
        <w:numPr>
          <w:ilvl w:val="1"/>
          <w:numId w:val="1"/>
        </w:numPr>
        <w:rPr/>
      </w:pPr>
      <w:bookmarkStart w:id="3315" w:name="__RefHeading___Toc251379_1738255347"/>
      <w:bookmarkStart w:id="3316" w:name="_Toc1456"/>
      <w:bookmarkEnd w:id="3315"/>
      <w:r>
        <w:rPr>
          <w:rtl w:val="true"/>
        </w:rPr>
        <w:t xml:space="preserve">قوله فی ج </w:t>
      </w:r>
      <w:r>
        <w:rPr/>
        <w:t>6</w:t>
      </w:r>
      <w:r>
        <w:rPr>
          <w:rtl w:val="true"/>
        </w:rPr>
        <w:t xml:space="preserve">، ص </w:t>
      </w:r>
      <w:r>
        <w:rPr/>
        <w:t>288</w:t>
      </w:r>
      <w:r>
        <w:rPr>
          <w:rtl w:val="true"/>
        </w:rPr>
        <w:t xml:space="preserve">، س </w:t>
      </w:r>
      <w:r>
        <w:rPr/>
        <w:t>22</w:t>
      </w:r>
      <w:r>
        <w:rPr>
          <w:rtl w:val="true"/>
        </w:rPr>
        <w:t>: «</w:t>
      </w:r>
      <w:r>
        <w:rPr>
          <w:rtl w:val="true"/>
        </w:rPr>
        <w:t>و لم یعرف مستنده</w:t>
      </w:r>
      <w:r>
        <w:rPr>
          <w:rtl w:val="true"/>
        </w:rPr>
        <w:t>»</w:t>
      </w:r>
      <w:bookmarkEnd w:id="33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کاف لاستکشاف عن النص فی مثل المقام کمالایخفی</w:t>
      </w:r>
      <w:r>
        <w:rPr>
          <w:rFonts w:eastAsia="IRNazanin" w:cs="IRNazanin"/>
          <w:color w:val="111111"/>
          <w:sz w:val="28"/>
          <w:szCs w:val="28"/>
          <w:rtl w:val="true"/>
          <w:lang w:bidi="fa-IR"/>
        </w:rPr>
        <w:t>.</w:t>
      </w:r>
    </w:p>
    <w:p>
      <w:pPr>
        <w:pStyle w:val="Heading2"/>
        <w:numPr>
          <w:ilvl w:val="1"/>
          <w:numId w:val="1"/>
        </w:numPr>
        <w:rPr/>
      </w:pPr>
      <w:bookmarkStart w:id="3317" w:name="__RefHeading___Toc251381_1738255347"/>
      <w:bookmarkStart w:id="3318" w:name="_Toc1457"/>
      <w:bookmarkEnd w:id="3317"/>
      <w:r>
        <w:rPr>
          <w:rtl w:val="true"/>
        </w:rPr>
        <w:t xml:space="preserve">قوله فی ج </w:t>
      </w:r>
      <w:r>
        <w:rPr/>
        <w:t>6</w:t>
      </w:r>
      <w:r>
        <w:rPr>
          <w:rtl w:val="true"/>
        </w:rPr>
        <w:t xml:space="preserve">، ص </w:t>
      </w:r>
      <w:r>
        <w:rPr/>
        <w:t>289</w:t>
      </w:r>
      <w:r>
        <w:rPr>
          <w:rtl w:val="true"/>
        </w:rPr>
        <w:t xml:space="preserve">، س </w:t>
      </w:r>
      <w:r>
        <w:rPr/>
        <w:t>1</w:t>
      </w:r>
      <w:r>
        <w:rPr>
          <w:rtl w:val="true"/>
        </w:rPr>
        <w:t>: «</w:t>
      </w:r>
      <w:r>
        <w:rPr>
          <w:rtl w:val="true"/>
        </w:rPr>
        <w:t>یکون القفیز فی بعض البلدان</w:t>
      </w:r>
      <w:r>
        <w:rPr>
          <w:rtl w:val="true"/>
        </w:rPr>
        <w:t>»</w:t>
      </w:r>
      <w:bookmarkEnd w:id="3318"/>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الجواهر و القفیز کما عن الصحاح ثمانیة مکاکیک و المکوک ثلاث کیلجات و الکیلجة من و سبعة اثمان من و المن رطلان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مجمع البحرین المکوک کرسول المد و قیل الصاع و الاول اشبه لما جاء مضرا</w:t>
      </w:r>
      <w:bookmarkStart w:id="3319" w:name="pg14020_141146"/>
    </w:p>
    <w:p>
      <w:pPr>
        <w:pStyle w:val="BookText"/>
        <w:rPr/>
      </w:pPr>
      <w:bookmarkEnd w:id="3319"/>
      <w:r>
        <w:rPr>
          <w:rFonts w:ascii="IRNazanin" w:hAnsi="IRNazanin" w:eastAsia="IRNazanin"/>
          <w:color w:val="111111"/>
          <w:sz w:val="28"/>
          <w:sz w:val="28"/>
          <w:szCs w:val="28"/>
          <w:rtl w:val="true"/>
          <w:lang w:bidi="fa-IR"/>
        </w:rPr>
        <w:t>بالمد و منه الحدیث امراتی حلبت لبنها فی مکوک فأسقت جاریتی و فی حاشیة مجمع الرسائل للسید محمد کاظم الیزدی قدس سره هو التسعة و نصف من المن التبریزی و سه سیر و چهارده مثقال و نیم صیرفی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متن مجمع الرسائل هو السبعة و نصف من المن التبریزی و سه سیر و دوازده مثقال صیرفی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أن مقدار القفیز غیر معلوم و معه فاللازم هو المصالحة فی مقداره أو الرجوع الی القیمة اللهم إلا أن یعتمد علی المشهور فی معنی الجریب فان ذهابهم الی القفیز مع انهم رووا روایات الجریب یعلم أن المراد منه هو القفیز ثم أن بناء علی کون المراد من الجریب هو القفیز لایخفی أن المن بحسب کیلو یزید علی الصاع الذی هو موضوع للأحکام فی موارد مختلفة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w:t>
      </w:r>
    </w:p>
    <w:p>
      <w:pPr>
        <w:pStyle w:val="Heading2"/>
        <w:numPr>
          <w:ilvl w:val="1"/>
          <w:numId w:val="1"/>
        </w:numPr>
        <w:rPr/>
      </w:pPr>
      <w:bookmarkStart w:id="3320" w:name="__RefHeading___Toc251383_1738255347"/>
      <w:bookmarkStart w:id="3321" w:name="_Toc1458"/>
      <w:bookmarkEnd w:id="3320"/>
      <w:r>
        <w:rPr>
          <w:rtl w:val="true"/>
        </w:rPr>
        <w:t xml:space="preserve">قوله فی ج </w:t>
      </w:r>
      <w:r>
        <w:rPr/>
        <w:t>6</w:t>
      </w:r>
      <w:r>
        <w:rPr>
          <w:rtl w:val="true"/>
        </w:rPr>
        <w:t xml:space="preserve">، ص </w:t>
      </w:r>
      <w:r>
        <w:rPr/>
        <w:t>291</w:t>
      </w:r>
      <w:r>
        <w:rPr>
          <w:rtl w:val="true"/>
        </w:rPr>
        <w:t xml:space="preserve">، س </w:t>
      </w:r>
      <w:r>
        <w:rPr/>
        <w:t>8</w:t>
      </w:r>
      <w:r>
        <w:rPr>
          <w:rtl w:val="true"/>
        </w:rPr>
        <w:t>: «</w:t>
      </w:r>
      <w:r>
        <w:rPr>
          <w:rtl w:val="true"/>
        </w:rPr>
        <w:t>و یشکل هذا مع دعوی</w:t>
      </w:r>
      <w:r>
        <w:rPr>
          <w:rtl w:val="true"/>
        </w:rPr>
        <w:t>»</w:t>
      </w:r>
      <w:bookmarkEnd w:id="33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والاحوط هو أکثر الامرین</w:t>
      </w:r>
      <w:r>
        <w:rPr>
          <w:rFonts w:eastAsia="IRNazanin" w:cs="IRNazanin"/>
          <w:color w:val="111111"/>
          <w:sz w:val="28"/>
          <w:szCs w:val="28"/>
          <w:rtl w:val="true"/>
          <w:lang w:bidi="fa-IR"/>
        </w:rPr>
        <w:t>.</w:t>
      </w:r>
    </w:p>
    <w:p>
      <w:pPr>
        <w:pStyle w:val="Heading2"/>
        <w:numPr>
          <w:ilvl w:val="1"/>
          <w:numId w:val="1"/>
        </w:numPr>
        <w:rPr/>
      </w:pPr>
      <w:bookmarkStart w:id="3322" w:name="__RefHeading___Toc251385_1738255347"/>
      <w:bookmarkStart w:id="3323" w:name="_Toc1459"/>
      <w:bookmarkEnd w:id="3322"/>
      <w:r>
        <w:rPr>
          <w:rtl w:val="true"/>
        </w:rPr>
        <w:t xml:space="preserve">قوله فی ج </w:t>
      </w:r>
      <w:r>
        <w:rPr/>
        <w:t>6</w:t>
      </w:r>
      <w:r>
        <w:rPr>
          <w:rtl w:val="true"/>
        </w:rPr>
        <w:t xml:space="preserve">، ص </w:t>
      </w:r>
      <w:r>
        <w:rPr/>
        <w:t>291</w:t>
      </w:r>
      <w:r>
        <w:rPr>
          <w:rtl w:val="true"/>
        </w:rPr>
        <w:t xml:space="preserve">، س </w:t>
      </w:r>
      <w:r>
        <w:rPr/>
        <w:t>10</w:t>
      </w:r>
      <w:r>
        <w:rPr>
          <w:rtl w:val="true"/>
        </w:rPr>
        <w:t>: «</w:t>
      </w:r>
      <w:r>
        <w:rPr>
          <w:rtl w:val="true"/>
        </w:rPr>
        <w:t>و علی ما فیه من ربع</w:t>
      </w:r>
      <w:r>
        <w:rPr>
          <w:rtl w:val="true"/>
        </w:rPr>
        <w:t>»</w:t>
      </w:r>
      <w:bookmarkEnd w:id="33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انه عطف علی قوله علی ما فیه من عشر القیمة الخ فالعبارة هکذا و أما ما ذکر فی الثانیة فیدل علی ما فیه من ربع القیمة فی عین الدابة صحیح ابن اذینة الخ</w:t>
      </w:r>
      <w:r>
        <w:rPr>
          <w:rFonts w:eastAsia="IRNazanin" w:cs="IRNazanin"/>
          <w:color w:val="111111"/>
          <w:sz w:val="28"/>
          <w:szCs w:val="28"/>
          <w:rtl w:val="true"/>
          <w:lang w:bidi="fa-IR"/>
        </w:rPr>
        <w:t>.</w:t>
      </w:r>
    </w:p>
    <w:p>
      <w:pPr>
        <w:pStyle w:val="Heading2"/>
        <w:numPr>
          <w:ilvl w:val="1"/>
          <w:numId w:val="1"/>
        </w:numPr>
        <w:rPr/>
      </w:pPr>
      <w:bookmarkStart w:id="3324" w:name="__RefHeading___Toc251387_1738255347"/>
      <w:bookmarkStart w:id="3325" w:name="_Toc1460"/>
      <w:bookmarkEnd w:id="3324"/>
      <w:r>
        <w:rPr>
          <w:rtl w:val="true"/>
        </w:rPr>
        <w:t xml:space="preserve">قوله فی ج </w:t>
      </w:r>
      <w:r>
        <w:rPr/>
        <w:t>6</w:t>
      </w:r>
      <w:r>
        <w:rPr>
          <w:rtl w:val="true"/>
        </w:rPr>
        <w:t xml:space="preserve">، ص </w:t>
      </w:r>
      <w:r>
        <w:rPr/>
        <w:t>291</w:t>
      </w:r>
      <w:r>
        <w:rPr>
          <w:rtl w:val="true"/>
        </w:rPr>
        <w:t xml:space="preserve">، س </w:t>
      </w:r>
      <w:r>
        <w:rPr/>
        <w:t>17</w:t>
      </w:r>
      <w:r>
        <w:rPr>
          <w:rtl w:val="true"/>
        </w:rPr>
        <w:t>: «</w:t>
      </w:r>
      <w:r>
        <w:rPr>
          <w:rtl w:val="true"/>
        </w:rPr>
        <w:t>هذا ولکن المشهور بین</w:t>
      </w:r>
      <w:r>
        <w:rPr>
          <w:rtl w:val="true"/>
        </w:rPr>
        <w:t>»</w:t>
      </w:r>
      <w:bookmarkEnd w:id="3325"/>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ان شهرة المتأخرین لاتوجب تضعیف الروایة لو کانت علی الخلاف کما لاتوجب قوتها لو کانت علی الوفاق کما نص علیه شیخنا</w:t>
      </w:r>
      <w:bookmarkStart w:id="3326" w:name="pg14020_141148"/>
    </w:p>
    <w:p>
      <w:pPr>
        <w:pStyle w:val="BookText"/>
        <w:rPr/>
      </w:pPr>
      <w:bookmarkEnd w:id="3326"/>
      <w:r>
        <w:rPr>
          <w:rFonts w:ascii="IRNazanin" w:hAnsi="IRNazanin" w:eastAsia="IRNazanin"/>
          <w:color w:val="111111"/>
          <w:sz w:val="28"/>
          <w:sz w:val="28"/>
          <w:szCs w:val="28"/>
          <w:rtl w:val="true"/>
          <w:lang w:bidi="fa-IR"/>
        </w:rPr>
        <w:t>الأعظم فی مکاسب المحرمة مبحث بیع کلب الماشیة و الحائط فالعمل بالروایات المذکورة کما عن الشیخ الطوسی و جماعة هو المتعین ثم ان المراد من فقأ العین هو افسادها بادخال الاصبع فیها مثلا</w:t>
      </w:r>
      <w:r>
        <w:rPr>
          <w:rFonts w:eastAsia="IRNazanin" w:cs="IRNazanin"/>
          <w:color w:val="111111"/>
          <w:sz w:val="28"/>
          <w:szCs w:val="28"/>
          <w:rtl w:val="true"/>
          <w:lang w:bidi="fa-IR"/>
        </w:rPr>
        <w:t>.</w:t>
      </w:r>
    </w:p>
    <w:p>
      <w:pPr>
        <w:pStyle w:val="Heading2"/>
        <w:numPr>
          <w:ilvl w:val="1"/>
          <w:numId w:val="1"/>
        </w:numPr>
        <w:rPr/>
      </w:pPr>
      <w:bookmarkStart w:id="3327" w:name="__RefHeading___Toc251389_1738255347"/>
      <w:bookmarkStart w:id="3328" w:name="_Toc1461"/>
      <w:bookmarkEnd w:id="3327"/>
      <w:r>
        <w:rPr>
          <w:rtl w:val="true"/>
        </w:rPr>
        <w:t xml:space="preserve">قوله فی ج </w:t>
      </w:r>
      <w:r>
        <w:rPr/>
        <w:t>6</w:t>
      </w:r>
      <w:r>
        <w:rPr>
          <w:rtl w:val="true"/>
        </w:rPr>
        <w:t xml:space="preserve">، ص </w:t>
      </w:r>
      <w:r>
        <w:rPr/>
        <w:t>291</w:t>
      </w:r>
      <w:r>
        <w:rPr>
          <w:rtl w:val="true"/>
        </w:rPr>
        <w:t xml:space="preserve">، س </w:t>
      </w:r>
      <w:r>
        <w:rPr/>
        <w:t>20</w:t>
      </w:r>
      <w:r>
        <w:rPr>
          <w:rtl w:val="true"/>
        </w:rPr>
        <w:t>: «</w:t>
      </w:r>
      <w:r>
        <w:rPr>
          <w:rtl w:val="true"/>
        </w:rPr>
        <w:t>و أما ما ذکر فی المسألة</w:t>
      </w:r>
      <w:r>
        <w:rPr>
          <w:rtl w:val="true"/>
        </w:rPr>
        <w:t>»</w:t>
      </w:r>
      <w:bookmarkEnd w:id="33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المجلد و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2"/>
        <w:numPr>
          <w:ilvl w:val="1"/>
          <w:numId w:val="1"/>
        </w:numPr>
        <w:rPr/>
      </w:pPr>
      <w:bookmarkStart w:id="3329" w:name="__RefHeading___Toc251391_1738255347"/>
      <w:bookmarkStart w:id="3330" w:name="_Toc1462"/>
      <w:bookmarkEnd w:id="3329"/>
      <w:r>
        <w:rPr>
          <w:rtl w:val="true"/>
        </w:rPr>
        <w:t xml:space="preserve">قوله فی ج </w:t>
      </w:r>
      <w:r>
        <w:rPr/>
        <w:t>6</w:t>
      </w:r>
      <w:r>
        <w:rPr>
          <w:rtl w:val="true"/>
        </w:rPr>
        <w:t xml:space="preserve">، ص </w:t>
      </w:r>
      <w:r>
        <w:rPr/>
        <w:t>293</w:t>
      </w:r>
      <w:r>
        <w:rPr>
          <w:rtl w:val="true"/>
        </w:rPr>
        <w:t xml:space="preserve">، س </w:t>
      </w:r>
      <w:r>
        <w:rPr/>
        <w:t>2</w:t>
      </w:r>
      <w:r>
        <w:rPr>
          <w:rtl w:val="true"/>
        </w:rPr>
        <w:t>: «</w:t>
      </w:r>
      <w:r>
        <w:rPr>
          <w:rtl w:val="true"/>
        </w:rPr>
        <w:t>فإن منشأ الضمان</w:t>
      </w:r>
      <w:r>
        <w:rPr>
          <w:rtl w:val="true"/>
        </w:rPr>
        <w:t>»</w:t>
      </w:r>
      <w:bookmarkEnd w:id="33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عدم الحفظ مع صدق التقصیر و التفریط یوجب الضمان أیضا کما دل علیه اخبار حفر البئر و وضع الشیء فی الطریق و أخبار حفظ الدابة‌المغتلمة و أخبار الدالة علی الضمان فیما إذا أستاذن من قوم و عقره کلبهم و أخبار دالة علی ضمان هجوم الدابة الداخلة علی المدخولة فی مستراحها و غیر ذلک من الموارد راجع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أفتی شیخنا الاستاذ العراقی بالضمان مع عدم الحفظ فی الزراعة و سایر الاموال</w:t>
      </w:r>
      <w:r>
        <w:rPr>
          <w:rFonts w:eastAsia="IRNazanin" w:cs="IRNazanin"/>
          <w:color w:val="111111"/>
          <w:sz w:val="28"/>
          <w:szCs w:val="28"/>
          <w:rtl w:val="true"/>
          <w:lang w:bidi="fa-IR"/>
        </w:rPr>
        <w:t>.</w:t>
      </w:r>
    </w:p>
    <w:p>
      <w:pPr>
        <w:pStyle w:val="Heading2"/>
        <w:numPr>
          <w:ilvl w:val="1"/>
          <w:numId w:val="1"/>
        </w:numPr>
        <w:rPr/>
      </w:pPr>
      <w:bookmarkStart w:id="3331" w:name="__RefHeading___Toc251393_1738255347"/>
      <w:bookmarkStart w:id="3332" w:name="_Toc1463"/>
      <w:bookmarkEnd w:id="3331"/>
      <w:r>
        <w:rPr>
          <w:rtl w:val="true"/>
        </w:rPr>
        <w:t xml:space="preserve">قوله فی ج </w:t>
      </w:r>
      <w:r>
        <w:rPr/>
        <w:t>6</w:t>
      </w:r>
      <w:r>
        <w:rPr>
          <w:rtl w:val="true"/>
        </w:rPr>
        <w:t xml:space="preserve">، ص </w:t>
      </w:r>
      <w:r>
        <w:rPr/>
        <w:t>293</w:t>
      </w:r>
      <w:r>
        <w:rPr>
          <w:rtl w:val="true"/>
        </w:rPr>
        <w:t xml:space="preserve">، س </w:t>
      </w:r>
      <w:r>
        <w:rPr/>
        <w:t>17</w:t>
      </w:r>
      <w:r>
        <w:rPr>
          <w:rtl w:val="true"/>
        </w:rPr>
        <w:t>: «</w:t>
      </w:r>
      <w:r>
        <w:rPr>
          <w:rtl w:val="true"/>
        </w:rPr>
        <w:t>أما وجوب کفارة الجمع</w:t>
      </w:r>
      <w:r>
        <w:rPr>
          <w:rtl w:val="true"/>
        </w:rPr>
        <w:t>»</w:t>
      </w:r>
      <w:bookmarkEnd w:id="3332"/>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الجواهر و لو قتل القاتل قود هل تجب فی ماله قال فی المبسوط و محکی السرائر و ظاهر المقنعة و المهذب و الوسیلة لاتجب الکفارة فی ماله للأصل و لانها شرعت لتکفیر الذنب فمع فرض تسلیم نفسه و الاختصاص منه فقد اعطی الحق فیکفی کفارة و فی النبوی القتل کفارة بل قال الصادق علیه السلام فی خبر عبدالله بن سنان کفارة الدم إذا قتل الرجل مؤمنا متعمدا فعلیه أن یمکن نفسه من</w:t>
      </w:r>
      <w:bookmarkStart w:id="3333" w:name="pg14020_141150"/>
    </w:p>
    <w:p>
      <w:pPr>
        <w:pStyle w:val="BookText"/>
        <w:rPr/>
      </w:pPr>
      <w:bookmarkEnd w:id="3333"/>
      <w:r>
        <w:rPr>
          <w:rFonts w:ascii="IRNazanin" w:hAnsi="IRNazanin" w:eastAsia="IRNazanin"/>
          <w:color w:val="111111"/>
          <w:sz w:val="28"/>
          <w:sz w:val="28"/>
          <w:szCs w:val="28"/>
          <w:rtl w:val="true"/>
          <w:lang w:bidi="fa-IR"/>
        </w:rPr>
        <w:t xml:space="preserve">اولیائه فان قتلوه فقد ادی ما علیه إذا کان نادما علی ما کان منه عازما علی ترک العود و إن عفی عنه فعلیه أن یعتق رقبة و یصوم شهرین متتابعین و یطعم ستین مسکینا و إن یندم علی ما کان منه و یعزم علی ترک العود و یستغفرالله تعالی ابدا ما بقی ولکن فیه اشکال ینشأ من کون الجنایة سببا فیستصحب و لان الأصل عدم السقط و لان حقوق الله المتعلقة بالمال لاتسقط بالموت بل عن الفاضل فی المختلف و التحریر انه قوی الوجوب بل عن الشیخ فی الخلاف الفتوی به مدعیا علیه اجماع الفرقة و اخبارهم و لعله الأقوی فی النظر للاصل و اطلاق الأدلة و الله العالم و فیه کما فی تکملة المنهاج،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الامور المذکورة مدفوعة أما الاستصحاب فلامورد له بعد وجود الدلیل الاجتهادی الدال علی أن الموضوع هو العفو و عدم القتل و هکذا لامورد لاصالة عدم المسقط مع الدلیل الدال علی المسقط و هو القود و أیضا لامجال لدعوی کونها من حقوق الله فلاتسقط بالموت بعد دلالة النصوص علی أن موضوعها هو ما إذا عفوا عنه و لم یقتل فلاتغفل و علیه فلاوجه للاحتیاط مع وجود الدلیل الاجتهادی</w:t>
      </w:r>
      <w:r>
        <w:rPr>
          <w:rFonts w:eastAsia="IRNazanin" w:cs="IRNazanin"/>
          <w:color w:val="111111"/>
          <w:sz w:val="28"/>
          <w:szCs w:val="28"/>
          <w:rtl w:val="true"/>
          <w:lang w:bidi="fa-IR"/>
        </w:rPr>
        <w:t>.</w:t>
      </w:r>
    </w:p>
    <w:p>
      <w:pPr>
        <w:pStyle w:val="Heading2"/>
        <w:numPr>
          <w:ilvl w:val="1"/>
          <w:numId w:val="1"/>
        </w:numPr>
        <w:rPr/>
      </w:pPr>
      <w:bookmarkStart w:id="3334" w:name="__RefHeading___Toc251395_1738255347"/>
      <w:bookmarkStart w:id="3335" w:name="_Toc1464"/>
      <w:bookmarkEnd w:id="3334"/>
      <w:r>
        <w:rPr>
          <w:rtl w:val="true"/>
        </w:rPr>
        <w:t xml:space="preserve">قوله فی ج </w:t>
      </w:r>
      <w:r>
        <w:rPr/>
        <w:t>6</w:t>
      </w:r>
      <w:r>
        <w:rPr>
          <w:rtl w:val="true"/>
        </w:rPr>
        <w:t xml:space="preserve">، ص </w:t>
      </w:r>
      <w:r>
        <w:rPr/>
        <w:t>294</w:t>
      </w:r>
      <w:r>
        <w:rPr>
          <w:rtl w:val="true"/>
        </w:rPr>
        <w:t xml:space="preserve">، س </w:t>
      </w:r>
      <w:r>
        <w:rPr/>
        <w:t>1</w:t>
      </w:r>
      <w:r>
        <w:rPr>
          <w:rtl w:val="true"/>
        </w:rPr>
        <w:t>: «</w:t>
      </w:r>
      <w:r>
        <w:rPr>
          <w:rtl w:val="true"/>
        </w:rPr>
        <w:t>إن لم یذکر خصوص</w:t>
      </w:r>
      <w:r>
        <w:rPr>
          <w:rtl w:val="true"/>
        </w:rPr>
        <w:t>»</w:t>
      </w:r>
      <w:bookmarkEnd w:id="3335"/>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للکفایة ذکره فی السنة و لا اشکال فیه و انما الکلام فیما إذا مات القاتل فی القتل الخطائی فی انه هل تسقط الکفارة عنه بالموت أم لاذهب فی تکملة المنهاج الی أن الاظهر سقوطها و ذلک لان المستفاد من الایة الکریمة هو انها تکلیف محض یعنی أن الواجب علیه هو التحریر الذی هو فعل له و من الطبیعی أنه یسقط بموته فبقائه یحتاج الی دلیل انتهی ولکن یمکن أن یقال انه من الواجبات</w:t>
      </w:r>
      <w:bookmarkStart w:id="3336" w:name="pg14020_141152"/>
    </w:p>
    <w:p>
      <w:pPr>
        <w:pStyle w:val="BookText"/>
        <w:rPr/>
      </w:pPr>
      <w:bookmarkEnd w:id="3336"/>
      <w:r>
        <w:rPr>
          <w:rFonts w:ascii="IRNazanin" w:hAnsi="IRNazanin" w:eastAsia="IRNazanin"/>
          <w:color w:val="111111"/>
          <w:sz w:val="28"/>
          <w:sz w:val="28"/>
          <w:szCs w:val="28"/>
          <w:rtl w:val="true"/>
          <w:lang w:bidi="fa-IR"/>
        </w:rPr>
        <w:t xml:space="preserve">المالیة التی تخرج من اصل المال اللهم إلا أن یقال إن المتیقن هو المالیة التی تکون دینا کالخمس و الزکاة و الدیون و أما شموله لمثل الکفارات فغیر واضح فمقتضی الأصل هو عدم الخروج من الأصل و قد صرح به فی المستمسک کتاب الحج باب نذر الحج 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الوصیة الحج 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الصلوة باب استیجار الصلوة فراجع ولکن معذلک لایترک الاحتیاط باخراج الکبار کفارة القتل الخطائی من سهامهم</w:t>
      </w:r>
      <w:r>
        <w:rPr>
          <w:rFonts w:eastAsia="IRNazanin" w:cs="IRNazanin"/>
          <w:color w:val="111111"/>
          <w:sz w:val="28"/>
          <w:szCs w:val="28"/>
          <w:rtl w:val="true"/>
          <w:lang w:bidi="fa-IR"/>
        </w:rPr>
        <w:t>.</w:t>
      </w:r>
    </w:p>
    <w:p>
      <w:pPr>
        <w:pStyle w:val="Heading2"/>
        <w:numPr>
          <w:ilvl w:val="1"/>
          <w:numId w:val="1"/>
        </w:numPr>
        <w:rPr/>
      </w:pPr>
      <w:bookmarkStart w:id="3337" w:name="__RefHeading___Toc251397_1738255347"/>
      <w:bookmarkStart w:id="3338" w:name="_Toc1465"/>
      <w:bookmarkEnd w:id="3337"/>
      <w:r>
        <w:rPr>
          <w:rtl w:val="true"/>
        </w:rPr>
        <w:t xml:space="preserve">قوله فی ج </w:t>
      </w:r>
      <w:r>
        <w:rPr/>
        <w:t>6</w:t>
      </w:r>
      <w:r>
        <w:rPr>
          <w:rtl w:val="true"/>
        </w:rPr>
        <w:t xml:space="preserve">، ص </w:t>
      </w:r>
      <w:r>
        <w:rPr/>
        <w:t>296</w:t>
      </w:r>
      <w:r>
        <w:rPr>
          <w:rtl w:val="true"/>
        </w:rPr>
        <w:t xml:space="preserve">، س </w:t>
      </w:r>
      <w:r>
        <w:rPr/>
        <w:t>11</w:t>
      </w:r>
      <w:r>
        <w:rPr>
          <w:rtl w:val="true"/>
        </w:rPr>
        <w:t>: «</w:t>
      </w:r>
      <w:r>
        <w:rPr>
          <w:rtl w:val="true"/>
        </w:rPr>
        <w:t>المحل العصبة و المعتق</w:t>
      </w:r>
      <w:r>
        <w:rPr>
          <w:rtl w:val="true"/>
        </w:rPr>
        <w:t>»</w:t>
      </w:r>
      <w:bookmarkEnd w:id="3338"/>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الجواهر إنما الکلام فی تعیین العاقلة و المشهور بین الأصحاب کما اعترف به غیر واحد انها العصبة خاصة لصحیح محمد بن قیس عن جعفر علیه السلام أن امیرالمؤمنین علیه السلام قضی فی امراة اعتقت رجلا و اشترطت و لائها ولها ابن فألحق و لائها بعصبتها الذین یعقلون عنها دون ولدها و صحیحه الاخر عنه أیضا انه علیه السلام قضی فی رجل حرر رجلا فاشترط ولائه فتوفی الذی أعتق و لیس له ولد الا البنات ثم توفی المولی و ترک ما لاقال فقضی بمیراثه للعصبة الذین یعقلون عنه إذا احدث حدثا یکون فیه عقل و المرسل ان امراة رمت اخری حاملا فاسقطت ثم ماتت الرامیة فقضی رسول الله صلی الله علیه و آله و سلم علیها بالغرة و قضی بان میراثها لبنیها و زوجها و العقل علی عصبتها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لخبر الحسین بن مهران عن أبی عبدالله علیه السلام قال سالته عن امراة دخل علیها لص و هی صلی فوقع علیها فقتل ما فی بطنها فو ثبت المراة علی اللص فقتلته فقال أما المرأة التی قتلت فلیس علیها شیء و دیة سخلتها علی عصبة المقتول السارق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w:t>
      </w:r>
      <w:bookmarkStart w:id="3339" w:name="pg14020_141154"/>
    </w:p>
    <w:p>
      <w:pPr>
        <w:pStyle w:val="Heading2"/>
        <w:numPr>
          <w:ilvl w:val="1"/>
          <w:numId w:val="1"/>
        </w:numPr>
        <w:rPr/>
      </w:pPr>
      <w:bookmarkStart w:id="3340" w:name="__RefHeading___Toc251399_1738255347"/>
      <w:bookmarkStart w:id="3341" w:name="_Toc1466"/>
      <w:bookmarkEnd w:id="3339"/>
      <w:bookmarkEnd w:id="3340"/>
      <w:r>
        <w:rPr>
          <w:rtl w:val="true"/>
        </w:rPr>
        <w:t xml:space="preserve">قوله فی ج </w:t>
      </w:r>
      <w:r>
        <w:rPr/>
        <w:t>6</w:t>
      </w:r>
      <w:r>
        <w:rPr>
          <w:rtl w:val="true"/>
        </w:rPr>
        <w:t xml:space="preserve">، ص </w:t>
      </w:r>
      <w:r>
        <w:rPr/>
        <w:t>296</w:t>
      </w:r>
      <w:r>
        <w:rPr>
          <w:rtl w:val="true"/>
        </w:rPr>
        <w:t xml:space="preserve">، س </w:t>
      </w:r>
      <w:r>
        <w:rPr/>
        <w:t>12</w:t>
      </w:r>
      <w:r>
        <w:rPr>
          <w:rtl w:val="true"/>
        </w:rPr>
        <w:t>: «</w:t>
      </w:r>
      <w:r>
        <w:rPr>
          <w:rtl w:val="true"/>
        </w:rPr>
        <w:t>العصبة من تقرب الی المیت</w:t>
      </w:r>
      <w:r>
        <w:rPr>
          <w:rtl w:val="true"/>
        </w:rPr>
        <w:t>»</w:t>
      </w:r>
      <w:bookmarkEnd w:id="33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المبسوط و الخلاف و الوسیلة و محکی المهذب ان الاباء و أن علوا و الابناء و ان نزلوا لایدخلون فی العاقلة و نسیه ثانی الشهیدین الی المشهور بل فی الخلاف دعوی الاجماع علیه خلافا للاسکافی و المفید و الشیخ فی النهایة و الحائریات و الحلی و یحیی بن سعید و أبی العباس و الفاضلین و الصیمری و الشهید فی اللمعة و غیرهم و ظاهر المحکی من التنقیح بل نسبه فی الایضاح الی الشهرة بل عن الحلی الاجماع علیه و نسبته الی روایتنا و ان الشیخ تفرد بالعدم و لایخفی علیک أن مقتضی القول الاخیر هو عدم تمامیة تفسیر العصبة بمن تقرب الی المیت بالابوین أو بالاب فان العصبة تشمل الاباء و الابناء مع انهما لایحتاجون فی التقرب الی المیت بالواسطة اللهم إلا أن یقال إن تفسیر المذکور من جهة اخراج من تقرب من جهة الام</w:t>
      </w:r>
      <w:r>
        <w:rPr>
          <w:rFonts w:eastAsia="IRNazanin" w:cs="IRNazanin"/>
          <w:color w:val="111111"/>
          <w:sz w:val="28"/>
          <w:szCs w:val="28"/>
          <w:rtl w:val="true"/>
          <w:lang w:bidi="fa-IR"/>
        </w:rPr>
        <w:t>.</w:t>
      </w:r>
    </w:p>
    <w:p>
      <w:pPr>
        <w:pStyle w:val="Heading2"/>
        <w:numPr>
          <w:ilvl w:val="1"/>
          <w:numId w:val="1"/>
        </w:numPr>
        <w:rPr/>
      </w:pPr>
      <w:bookmarkStart w:id="3342" w:name="__RefHeading___Toc251401_1738255347"/>
      <w:bookmarkStart w:id="3343" w:name="_Toc1467"/>
      <w:bookmarkEnd w:id="3342"/>
      <w:r>
        <w:rPr>
          <w:rtl w:val="true"/>
        </w:rPr>
        <w:t xml:space="preserve">قوله فی ج </w:t>
      </w:r>
      <w:r>
        <w:rPr/>
        <w:t>6</w:t>
      </w:r>
      <w:r>
        <w:rPr>
          <w:rtl w:val="true"/>
        </w:rPr>
        <w:t xml:space="preserve">، ص </w:t>
      </w:r>
      <w:r>
        <w:rPr/>
        <w:t>296</w:t>
      </w:r>
      <w:r>
        <w:rPr>
          <w:rtl w:val="true"/>
        </w:rPr>
        <w:t xml:space="preserve">، س </w:t>
      </w:r>
      <w:r>
        <w:rPr/>
        <w:t>15</w:t>
      </w:r>
      <w:r>
        <w:rPr>
          <w:rtl w:val="true"/>
        </w:rPr>
        <w:t>: «</w:t>
      </w:r>
      <w:r>
        <w:rPr>
          <w:rtl w:val="true"/>
        </w:rPr>
        <w:t>ما ذکر من أن المشهور</w:t>
      </w:r>
      <w:r>
        <w:rPr>
          <w:rtl w:val="true"/>
        </w:rPr>
        <w:t>»</w:t>
      </w:r>
      <w:bookmarkEnd w:id="3343"/>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نسبته الی المشهور لعل التعبیر المذکور لاخراج الاقارب من جهة الام کما یشهد له أن المشهور ذهبوا أیضا الی دخول الاب و الابن کما أن ذلک الجوهری مع تصریحه بالعنوان المذکور صرح أیضا بان الابن و الاب داخل فی العصبة و مما ذکر یظهر أن تفسیر العصبة بمن تقرب الی المیت بالاب لیس إلا من جهة اخراج من تقرب من جهة الام فلاتغفل</w:t>
      </w:r>
      <w:r>
        <w:rPr>
          <w:rFonts w:eastAsia="IRNazanin" w:cs="IRNazanin"/>
          <w:color w:val="111111"/>
          <w:sz w:val="28"/>
          <w:szCs w:val="28"/>
          <w:rtl w:val="true"/>
          <w:lang w:bidi="fa-IR"/>
        </w:rPr>
        <w:t>.</w:t>
      </w:r>
      <w:bookmarkStart w:id="3344" w:name="pg14020_141156"/>
    </w:p>
    <w:p>
      <w:pPr>
        <w:pStyle w:val="Heading2"/>
        <w:numPr>
          <w:ilvl w:val="1"/>
          <w:numId w:val="1"/>
        </w:numPr>
        <w:rPr/>
      </w:pPr>
      <w:bookmarkStart w:id="3345" w:name="__RefHeading___Toc251403_1738255347"/>
      <w:bookmarkStart w:id="3346" w:name="_Toc1468"/>
      <w:bookmarkEnd w:id="3344"/>
      <w:bookmarkEnd w:id="3345"/>
      <w:r>
        <w:rPr>
          <w:rtl w:val="true"/>
        </w:rPr>
        <w:t xml:space="preserve">قوله فی ج </w:t>
      </w:r>
      <w:r>
        <w:rPr/>
        <w:t>6</w:t>
      </w:r>
      <w:r>
        <w:rPr>
          <w:rtl w:val="true"/>
        </w:rPr>
        <w:t xml:space="preserve">، ص </w:t>
      </w:r>
      <w:r>
        <w:rPr/>
        <w:t>298</w:t>
      </w:r>
      <w:r>
        <w:rPr>
          <w:rtl w:val="true"/>
        </w:rPr>
        <w:t xml:space="preserve">، س </w:t>
      </w:r>
      <w:r>
        <w:rPr/>
        <w:t>6</w:t>
      </w:r>
      <w:r>
        <w:rPr>
          <w:rtl w:val="true"/>
        </w:rPr>
        <w:t>: «</w:t>
      </w:r>
      <w:r>
        <w:rPr>
          <w:rtl w:val="true"/>
        </w:rPr>
        <w:t>یعتد به مع أن المشهور</w:t>
      </w:r>
      <w:r>
        <w:rPr>
          <w:rtl w:val="true"/>
        </w:rPr>
        <w:t>»</w:t>
      </w:r>
      <w:bookmarkEnd w:id="33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تصریح جماعة بدخول الاباء و الابناء مع حکایة الاجماع و الشهرة و نسبة المخالف الی الندرة من صاحب السرائر و هو و إن کان معارضا بتصریح جماعة اخری و دعوی الاجماع و الشهرة ولکن مع المعارضة لاوجه لرفع الید عن تصریح بعض اهل اللغة بدخول الاباء و الابناء فی العصبة إذ لااجماع و لاشهرة علی الخلاف بعد وجود القول عن جماعة معتدة بها موافقا للغة و علیه فالعصبة هم المحیطون به فبطبیعة الحال تشمل الاب و الابن و ممن صرح بدخولهما فی العصبة مختار الصحاح و الجوهری و تاج العروس و مجمع البحرین و الازهری حیث قال فالاب طرف و الابن طرف و العم جانب و الاخ جانب</w:t>
      </w:r>
      <w:r>
        <w:rPr>
          <w:rFonts w:eastAsia="IRNazanin" w:cs="IRNazanin"/>
          <w:color w:val="111111"/>
          <w:sz w:val="28"/>
          <w:szCs w:val="28"/>
          <w:rtl w:val="true"/>
          <w:lang w:bidi="fa-IR"/>
        </w:rPr>
        <w:t>.</w:t>
      </w:r>
    </w:p>
    <w:p>
      <w:pPr>
        <w:pStyle w:val="Heading2"/>
        <w:numPr>
          <w:ilvl w:val="1"/>
          <w:numId w:val="1"/>
        </w:numPr>
        <w:rPr/>
      </w:pPr>
      <w:bookmarkStart w:id="3347" w:name="__RefHeading___Toc251405_1738255347"/>
      <w:bookmarkStart w:id="3348" w:name="_Toc1469"/>
      <w:bookmarkEnd w:id="3347"/>
      <w:r>
        <w:rPr>
          <w:rtl w:val="true"/>
        </w:rPr>
        <w:t xml:space="preserve">قوله فی ج </w:t>
      </w:r>
      <w:r>
        <w:rPr/>
        <w:t>6</w:t>
      </w:r>
      <w:r>
        <w:rPr>
          <w:rtl w:val="true"/>
        </w:rPr>
        <w:t xml:space="preserve">، ص </w:t>
      </w:r>
      <w:r>
        <w:rPr/>
        <w:t>298</w:t>
      </w:r>
      <w:r>
        <w:rPr>
          <w:rtl w:val="true"/>
        </w:rPr>
        <w:t xml:space="preserve">، س </w:t>
      </w:r>
      <w:r>
        <w:rPr/>
        <w:t>13</w:t>
      </w:r>
      <w:r>
        <w:rPr>
          <w:rtl w:val="true"/>
        </w:rPr>
        <w:t>: «</w:t>
      </w:r>
      <w:r>
        <w:rPr>
          <w:rtl w:val="true"/>
        </w:rPr>
        <w:t>و بالروایتین عامیتین</w:t>
      </w:r>
      <w:r>
        <w:rPr>
          <w:rtl w:val="true"/>
        </w:rPr>
        <w:t>»</w:t>
      </w:r>
      <w:bookmarkEnd w:id="3348"/>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ولصحیح محمد بن قیس أن امیرالمؤمنین علیه السلام قضی فی امراة اعتقت رجلا و اشترطت ولائها ولها ابن فألحق و لائها بعصبتها الذین یعقلون عنها دون ولدها و اجاب عنه فی الجواهر باحتمال ارادة اخراج الولد من العصبة علی نحو جهة الاستثناء المقتضی لکونهم منها فیکون دالا علی المطلوب و تبعه فی التکملة حیث قال أن الصحیحة لاتدل علی استثناء الولد من العاقلة و ذلک لان الظاهر منها أن الولد مستثنی ممن له الولاء و هم العصبة فان ولاء الام لایصل الی ولدها و انما یصل الی غیره من عصبتها فاذن الصحیحة تدل علی دخول الولد فی العاقلة لکنه لایرث الولاء من الام انتهی و بعبارة اخری ان الاستثناء متصل کما هو الظاهر و اخراجه اخراج الحکمی فهو مؤید لکونه داخلا فی العصبة فلاوجه للتفرقة بین</w:t>
      </w:r>
      <w:bookmarkStart w:id="3349" w:name="pg14020_141158"/>
    </w:p>
    <w:p>
      <w:pPr>
        <w:pStyle w:val="BookText"/>
        <w:rPr/>
      </w:pPr>
      <w:bookmarkEnd w:id="3349"/>
      <w:r>
        <w:rPr>
          <w:rFonts w:ascii="IRNazanin" w:hAnsi="IRNazanin" w:eastAsia="IRNazanin"/>
          <w:color w:val="111111"/>
          <w:sz w:val="28"/>
          <w:sz w:val="28"/>
          <w:szCs w:val="28"/>
          <w:rtl w:val="true"/>
          <w:lang w:bidi="fa-IR"/>
        </w:rPr>
        <w:t>الاباء و الابناء فی الدخول فی العصبة کما یظهر من بعض الفتاوی لبعض مراجع زماننا هذا</w:t>
      </w:r>
      <w:r>
        <w:rPr>
          <w:rFonts w:eastAsia="IRNazanin" w:cs="IRNazanin"/>
          <w:color w:val="111111"/>
          <w:sz w:val="28"/>
          <w:szCs w:val="28"/>
          <w:rtl w:val="true"/>
          <w:lang w:bidi="fa-IR"/>
        </w:rPr>
        <w:t>.</w:t>
      </w:r>
    </w:p>
    <w:p>
      <w:pPr>
        <w:pStyle w:val="Heading2"/>
        <w:numPr>
          <w:ilvl w:val="1"/>
          <w:numId w:val="1"/>
        </w:numPr>
        <w:rPr/>
      </w:pPr>
      <w:bookmarkStart w:id="3350" w:name="__RefHeading___Toc251407_1738255347"/>
      <w:bookmarkStart w:id="3351" w:name="_Toc1470"/>
      <w:bookmarkEnd w:id="3350"/>
      <w:r>
        <w:rPr>
          <w:rtl w:val="true"/>
        </w:rPr>
        <w:t xml:space="preserve">قوله فی ج </w:t>
      </w:r>
      <w:r>
        <w:rPr/>
        <w:t>6</w:t>
      </w:r>
      <w:r>
        <w:rPr>
          <w:rtl w:val="true"/>
        </w:rPr>
        <w:t xml:space="preserve">، ص </w:t>
      </w:r>
      <w:r>
        <w:rPr/>
        <w:t>298</w:t>
      </w:r>
      <w:r>
        <w:rPr>
          <w:rtl w:val="true"/>
        </w:rPr>
        <w:t xml:space="preserve">، س </w:t>
      </w:r>
      <w:r>
        <w:rPr/>
        <w:t>17</w:t>
      </w:r>
      <w:r>
        <w:rPr>
          <w:rtl w:val="true"/>
        </w:rPr>
        <w:t>: «</w:t>
      </w:r>
      <w:r>
        <w:rPr>
          <w:rtl w:val="true"/>
        </w:rPr>
        <w:t>و هو فی النهایة مخالف</w:t>
      </w:r>
      <w:r>
        <w:rPr>
          <w:rtl w:val="true"/>
        </w:rPr>
        <w:t>»</w:t>
      </w:r>
      <w:bookmarkEnd w:id="33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الی فتوی جماعة بدخولهما فی حقیقة العصبة کما مر الاشارة الیه فی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و هذا مضافا الی المحکی عن السرائر انه قال قد رجع شیخنا فی جواب المسائل الحائریات و الروایة بتبری الاب من جریرة الابن روایة شاذة</w:t>
      </w:r>
      <w:r>
        <w:rPr>
          <w:rFonts w:eastAsia="IRNazanin" w:cs="IRNazanin"/>
          <w:color w:val="111111"/>
          <w:sz w:val="28"/>
          <w:szCs w:val="28"/>
          <w:rtl w:val="true"/>
          <w:lang w:bidi="fa-IR"/>
        </w:rPr>
        <w:t>.</w:t>
      </w:r>
    </w:p>
    <w:p>
      <w:pPr>
        <w:pStyle w:val="Heading2"/>
        <w:numPr>
          <w:ilvl w:val="1"/>
          <w:numId w:val="1"/>
        </w:numPr>
        <w:rPr/>
      </w:pPr>
      <w:bookmarkStart w:id="3352" w:name="__RefHeading___Toc251409_1738255347"/>
      <w:bookmarkStart w:id="3353" w:name="_Toc1471"/>
      <w:bookmarkEnd w:id="3352"/>
      <w:r>
        <w:rPr>
          <w:rtl w:val="true"/>
        </w:rPr>
        <w:t xml:space="preserve">قوله فی ج </w:t>
      </w:r>
      <w:r>
        <w:rPr/>
        <w:t>6</w:t>
      </w:r>
      <w:r>
        <w:rPr>
          <w:rtl w:val="true"/>
        </w:rPr>
        <w:t xml:space="preserve">، ص </w:t>
      </w:r>
      <w:r>
        <w:rPr/>
        <w:t>298</w:t>
      </w:r>
      <w:r>
        <w:rPr>
          <w:rtl w:val="true"/>
        </w:rPr>
        <w:t xml:space="preserve">، س </w:t>
      </w:r>
      <w:r>
        <w:rPr/>
        <w:t>20</w:t>
      </w:r>
      <w:r>
        <w:rPr>
          <w:rtl w:val="true"/>
        </w:rPr>
        <w:t>: «</w:t>
      </w:r>
      <w:r>
        <w:rPr>
          <w:rtl w:val="true"/>
        </w:rPr>
        <w:t>و قد یقرب عدم دخول</w:t>
      </w:r>
      <w:r>
        <w:rPr>
          <w:rtl w:val="true"/>
        </w:rPr>
        <w:t>»</w:t>
      </w:r>
      <w:bookmarkEnd w:id="33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لامجال للأصل بعد ما عرفت من ثبوت الدیة علی العاقلة و فسرت بالعصبة کما فسرت العصبة بما یدخل فیه الاباء و الابناء</w:t>
      </w:r>
      <w:r>
        <w:rPr>
          <w:rFonts w:eastAsia="IRNazanin" w:cs="IRNazanin"/>
          <w:color w:val="111111"/>
          <w:sz w:val="28"/>
          <w:szCs w:val="28"/>
          <w:rtl w:val="true"/>
          <w:lang w:bidi="fa-IR"/>
        </w:rPr>
        <w:t>.</w:t>
      </w:r>
    </w:p>
    <w:p>
      <w:pPr>
        <w:pStyle w:val="Heading2"/>
        <w:numPr>
          <w:ilvl w:val="1"/>
          <w:numId w:val="1"/>
        </w:numPr>
        <w:rPr/>
      </w:pPr>
      <w:bookmarkStart w:id="3354" w:name="__RefHeading___Toc251411_1738255347"/>
      <w:bookmarkStart w:id="3355" w:name="_Toc1472"/>
      <w:bookmarkEnd w:id="3354"/>
      <w:r>
        <w:rPr>
          <w:rtl w:val="true"/>
        </w:rPr>
        <w:t xml:space="preserve">قوله فی ج </w:t>
      </w:r>
      <w:r>
        <w:rPr/>
        <w:t>6</w:t>
      </w:r>
      <w:r>
        <w:rPr>
          <w:rtl w:val="true"/>
        </w:rPr>
        <w:t xml:space="preserve">، ص </w:t>
      </w:r>
      <w:r>
        <w:rPr/>
        <w:t>298</w:t>
      </w:r>
      <w:r>
        <w:rPr>
          <w:rtl w:val="true"/>
        </w:rPr>
        <w:t xml:space="preserve">، س </w:t>
      </w:r>
      <w:r>
        <w:rPr/>
        <w:t>22</w:t>
      </w:r>
      <w:r>
        <w:rPr>
          <w:rtl w:val="true"/>
        </w:rPr>
        <w:t>: «</w:t>
      </w:r>
      <w:r>
        <w:rPr>
          <w:rtl w:val="true"/>
        </w:rPr>
        <w:t>توزع علی من دخل</w:t>
      </w:r>
      <w:r>
        <w:rPr>
          <w:rtl w:val="true"/>
        </w:rPr>
        <w:t>»</w:t>
      </w:r>
      <w:bookmarkEnd w:id="33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فی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تقویة التوزیع المذکور و ان التقسیط علی الاقرب فالاقرب کالارث لادلیل علیه</w:t>
      </w:r>
      <w:r>
        <w:rPr>
          <w:rFonts w:eastAsia="IRNazanin" w:cs="IRNazanin"/>
          <w:color w:val="111111"/>
          <w:sz w:val="28"/>
          <w:szCs w:val="28"/>
          <w:rtl w:val="true"/>
          <w:lang w:bidi="fa-IR"/>
        </w:rPr>
        <w:t>.</w:t>
      </w:r>
    </w:p>
    <w:p>
      <w:pPr>
        <w:pStyle w:val="Heading2"/>
        <w:numPr>
          <w:ilvl w:val="1"/>
          <w:numId w:val="1"/>
        </w:numPr>
        <w:rPr/>
      </w:pPr>
      <w:bookmarkStart w:id="3356" w:name="__RefHeading___Toc251413_1738255347"/>
      <w:bookmarkStart w:id="3357" w:name="_Toc1473"/>
      <w:bookmarkEnd w:id="3356"/>
      <w:r>
        <w:rPr>
          <w:rtl w:val="true"/>
        </w:rPr>
        <w:t xml:space="preserve">قوله فی ج </w:t>
      </w:r>
      <w:r>
        <w:rPr/>
        <w:t>6</w:t>
      </w:r>
      <w:r>
        <w:rPr>
          <w:rtl w:val="true"/>
        </w:rPr>
        <w:t xml:space="preserve">، ص </w:t>
      </w:r>
      <w:r>
        <w:rPr/>
        <w:t>299</w:t>
      </w:r>
      <w:r>
        <w:rPr>
          <w:rtl w:val="true"/>
        </w:rPr>
        <w:t xml:space="preserve">، س </w:t>
      </w:r>
      <w:r>
        <w:rPr/>
        <w:t>2</w:t>
      </w:r>
      <w:r>
        <w:rPr>
          <w:rtl w:val="true"/>
        </w:rPr>
        <w:t>: «</w:t>
      </w:r>
      <w:r>
        <w:rPr>
          <w:rtl w:val="true"/>
        </w:rPr>
        <w:t>فلکل من الطرفین</w:t>
      </w:r>
      <w:r>
        <w:rPr>
          <w:rtl w:val="true"/>
        </w:rPr>
        <w:t>»</w:t>
      </w:r>
      <w:bookmarkEnd w:id="3357"/>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اجراء البرائة فی کل طرف لایلزم علی کل واحد منهما اداء هذا المقدار من الدیة</w:t>
      </w:r>
      <w:r>
        <w:rPr>
          <w:rFonts w:eastAsia="IRNazanin" w:cs="IRNazanin"/>
          <w:color w:val="111111"/>
          <w:sz w:val="28"/>
          <w:szCs w:val="28"/>
          <w:rtl w:val="true"/>
          <w:lang w:bidi="fa-IR"/>
        </w:rPr>
        <w:t>.</w:t>
      </w:r>
      <w:bookmarkStart w:id="3358" w:name="pg14020_141160"/>
    </w:p>
    <w:p>
      <w:pPr>
        <w:pStyle w:val="Heading2"/>
        <w:numPr>
          <w:ilvl w:val="1"/>
          <w:numId w:val="1"/>
        </w:numPr>
        <w:rPr/>
      </w:pPr>
      <w:bookmarkStart w:id="3359" w:name="__RefHeading___Toc251415_1738255347"/>
      <w:bookmarkStart w:id="3360" w:name="_Toc1474"/>
      <w:bookmarkEnd w:id="3358"/>
      <w:bookmarkEnd w:id="3359"/>
      <w:r>
        <w:rPr>
          <w:rtl w:val="true"/>
        </w:rPr>
        <w:t xml:space="preserve">قوله فی ج </w:t>
      </w:r>
      <w:r>
        <w:rPr/>
        <w:t>6</w:t>
      </w:r>
      <w:r>
        <w:rPr>
          <w:rtl w:val="true"/>
        </w:rPr>
        <w:t xml:space="preserve">، ص </w:t>
      </w:r>
      <w:r>
        <w:rPr/>
        <w:t>299</w:t>
      </w:r>
      <w:r>
        <w:rPr>
          <w:rtl w:val="true"/>
        </w:rPr>
        <w:t xml:space="preserve">، س </w:t>
      </w:r>
      <w:r>
        <w:rPr/>
        <w:t>4</w:t>
      </w:r>
      <w:r>
        <w:rPr>
          <w:rtl w:val="true"/>
        </w:rPr>
        <w:t>: «</w:t>
      </w:r>
      <w:r>
        <w:rPr>
          <w:rtl w:val="true"/>
        </w:rPr>
        <w:t>هذا فلایتوجه الإشکال</w:t>
      </w:r>
      <w:r>
        <w:rPr>
          <w:rtl w:val="true"/>
        </w:rPr>
        <w:t>»</w:t>
      </w:r>
      <w:bookmarkEnd w:id="33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یمکن أن یقال إن لمثل المقام فرقا مع سایر الموارد کواجدی المنی فی الثوب المشترک فان مقامنا من موارد الشبهات المالیة و مقتضی القاعدة هو الاحتیاط فیها کالفروج و النفوس فنفی شغل الذمة بالاصل فی کل طرف یوجب إهدار دیة المسلم بهذا المقدار و هو ینافی لزوم الاحتیاط فی الشبهات المالیة خصوصا مع ما ورد من أنه لایبطل دم امرئ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فالاصلین فی المقام یکونان متعارضین و مع التعارض و التساقط علم شغل الذمة بینهما و یجب علیهما الاحتیاط بالاداء و لو بالتصالح علی النصف</w:t>
      </w:r>
      <w:r>
        <w:rPr>
          <w:rFonts w:eastAsia="IRNazanin" w:cs="IRNazanin"/>
          <w:color w:val="111111"/>
          <w:sz w:val="28"/>
          <w:szCs w:val="28"/>
          <w:rtl w:val="true"/>
          <w:lang w:bidi="fa-IR"/>
        </w:rPr>
        <w:t>.</w:t>
      </w:r>
    </w:p>
    <w:p>
      <w:pPr>
        <w:pStyle w:val="Heading2"/>
        <w:numPr>
          <w:ilvl w:val="1"/>
          <w:numId w:val="1"/>
        </w:numPr>
        <w:rPr/>
      </w:pPr>
      <w:bookmarkStart w:id="3361" w:name="__RefHeading___Toc251417_1738255347"/>
      <w:bookmarkStart w:id="3362" w:name="_Toc1475"/>
      <w:bookmarkEnd w:id="3361"/>
      <w:r>
        <w:rPr>
          <w:rtl w:val="true"/>
        </w:rPr>
        <w:t xml:space="preserve">قوله فی ج </w:t>
      </w:r>
      <w:r>
        <w:rPr/>
        <w:t>6</w:t>
      </w:r>
      <w:r>
        <w:rPr>
          <w:rtl w:val="true"/>
        </w:rPr>
        <w:t xml:space="preserve">، ص </w:t>
      </w:r>
      <w:r>
        <w:rPr/>
        <w:t>299</w:t>
      </w:r>
      <w:r>
        <w:rPr>
          <w:rtl w:val="true"/>
        </w:rPr>
        <w:t xml:space="preserve">، س </w:t>
      </w:r>
      <w:r>
        <w:rPr/>
        <w:t>7</w:t>
      </w:r>
      <w:r>
        <w:rPr>
          <w:rtl w:val="true"/>
        </w:rPr>
        <w:t>: «</w:t>
      </w:r>
      <w:r>
        <w:rPr>
          <w:rtl w:val="true"/>
        </w:rPr>
        <w:t>انثی لم یظهر وجهه</w:t>
      </w:r>
      <w:r>
        <w:rPr>
          <w:rtl w:val="true"/>
        </w:rPr>
        <w:t>»</w:t>
      </w:r>
      <w:bookmarkEnd w:id="33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الخبرین أعم من العمد و ما ورد فی العاقلة مخصوص بالخطاء فمقتضی الجمع بینهما هو حملهما علی العمد فافهم</w:t>
      </w:r>
      <w:r>
        <w:rPr>
          <w:rFonts w:eastAsia="IRNazanin" w:cs="IRNazanin"/>
          <w:color w:val="111111"/>
          <w:sz w:val="28"/>
          <w:szCs w:val="28"/>
          <w:rtl w:val="true"/>
          <w:lang w:bidi="fa-IR"/>
        </w:rPr>
        <w:t>.</w:t>
      </w:r>
    </w:p>
    <w:p>
      <w:pPr>
        <w:pStyle w:val="Heading2"/>
        <w:numPr>
          <w:ilvl w:val="1"/>
          <w:numId w:val="1"/>
        </w:numPr>
        <w:rPr/>
      </w:pPr>
      <w:bookmarkStart w:id="3363" w:name="__RefHeading___Toc251419_1738255347"/>
      <w:bookmarkStart w:id="3364" w:name="_Toc1476"/>
      <w:bookmarkEnd w:id="3363"/>
      <w:r>
        <w:rPr>
          <w:rtl w:val="true"/>
        </w:rPr>
        <w:t xml:space="preserve">قوله فی ج </w:t>
      </w:r>
      <w:r>
        <w:rPr/>
        <w:t>6</w:t>
      </w:r>
      <w:r>
        <w:rPr>
          <w:rtl w:val="true"/>
        </w:rPr>
        <w:t xml:space="preserve">، ص </w:t>
      </w:r>
      <w:r>
        <w:rPr/>
        <w:t>299</w:t>
      </w:r>
      <w:r>
        <w:rPr>
          <w:rtl w:val="true"/>
        </w:rPr>
        <w:t xml:space="preserve">، س </w:t>
      </w:r>
      <w:r>
        <w:rPr/>
        <w:t>12</w:t>
      </w:r>
      <w:r>
        <w:rPr>
          <w:rtl w:val="true"/>
        </w:rPr>
        <w:t>: «</w:t>
      </w:r>
      <w:r>
        <w:rPr>
          <w:rtl w:val="true"/>
        </w:rPr>
        <w:t>و لایخفی الاشکال فیه</w:t>
      </w:r>
      <w:r>
        <w:rPr>
          <w:rtl w:val="true"/>
        </w:rPr>
        <w:t>»</w:t>
      </w:r>
      <w:bookmarkEnd w:id="3364"/>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أنه لا اشکال فی خروج المرئة حکما و إن صدق علیها القرابة من جهة الاب کما ورد فی الکافی عن علی بن ابراهیم عن أبیه عن ابن أبی عمیر عن حماد و هشام جمیعا عن الأحول قال قال ابن ابی العوجاء ما بال المرأة المسکینة الضعیفة تأخذ سهما واحدا و یأخذ الرجل سهمین قال فذکر ذلک بعض أصحابنا لأبی عبدالله علیه السلام فقال ان المرأة لیس علیها جهاد و نفقة و لامعقلة و انما ذلک علی الرجال فلذلک جعل للمرأة سهما واحدا و للرجل سهمین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bookmarkStart w:id="3365" w:name="pg14020_141162"/>
    </w:p>
    <w:p>
      <w:pPr>
        <w:pStyle w:val="BookText"/>
        <w:rPr/>
      </w:pPr>
      <w:bookmarkEnd w:id="3365"/>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مثله فیه عن اسحاق بن محمد النخعی قال سال النهیکی أبامحمد علیه السلام ما بال المرأة المسکینة الضعیفة تأخذ سهما واحد و یأخذ الرجل سهمین فقال أبومحمد علیه السلام أن المرأة لیس علیها جهاد و لانفقة و لاعلیها معقلة انما ذلک علی الرجال الحدیث و الاجماع علی العمل بهما کمالایخفی</w:t>
      </w:r>
      <w:r>
        <w:rPr>
          <w:rFonts w:eastAsia="IRNazanin" w:cs="IRNazanin"/>
          <w:color w:val="111111"/>
          <w:sz w:val="28"/>
          <w:szCs w:val="28"/>
          <w:rtl w:val="true"/>
          <w:lang w:bidi="fa-IR"/>
        </w:rPr>
        <w:t>.</w:t>
      </w:r>
    </w:p>
    <w:p>
      <w:pPr>
        <w:pStyle w:val="Heading2"/>
        <w:numPr>
          <w:ilvl w:val="1"/>
          <w:numId w:val="1"/>
        </w:numPr>
        <w:rPr/>
      </w:pPr>
      <w:bookmarkStart w:id="3366" w:name="__RefHeading___Toc251421_1738255347"/>
      <w:bookmarkStart w:id="3367" w:name="_Toc1477"/>
      <w:bookmarkEnd w:id="3366"/>
      <w:r>
        <w:rPr>
          <w:rtl w:val="true"/>
        </w:rPr>
        <w:t xml:space="preserve">قوله فی ج </w:t>
      </w:r>
      <w:r>
        <w:rPr/>
        <w:t>6</w:t>
      </w:r>
      <w:r>
        <w:rPr>
          <w:rtl w:val="true"/>
        </w:rPr>
        <w:t xml:space="preserve">، ص </w:t>
      </w:r>
      <w:r>
        <w:rPr/>
        <w:t>301</w:t>
      </w:r>
      <w:r>
        <w:rPr>
          <w:rtl w:val="true"/>
        </w:rPr>
        <w:t xml:space="preserve">، س </w:t>
      </w:r>
      <w:r>
        <w:rPr/>
        <w:t>10</w:t>
      </w:r>
      <w:r>
        <w:rPr>
          <w:rtl w:val="true"/>
        </w:rPr>
        <w:t>: «</w:t>
      </w:r>
      <w:r>
        <w:rPr>
          <w:rtl w:val="true"/>
        </w:rPr>
        <w:t>هذا لم یظهر وجه للتقسیط</w:t>
      </w:r>
      <w:r>
        <w:rPr>
          <w:rtl w:val="true"/>
        </w:rPr>
        <w:t>»</w:t>
      </w:r>
      <w:bookmarkEnd w:id="3367"/>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فی الجواهر للترتیب علی حسب ترتیب الارث بقوله تعالی و اولوا الارحام بعضهم أولی ببعض فی کتاب الله فی بعض المدعی منضما لعدم القول بالفصل و للمرسل عن أحدهما أنه قال فی الرجل إذا قتل رجلا خطأ فمات قبل أن یخرج الی اولیاء المقتول من الدیة ان الدیة علی ورثته فان لم یکن له عاقلة فعلی الوالی من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أنه یدل علی أن دیة الخطاء علی الوارث المراد به العاقلة و لو بقرینة قوله بعده فان لم یکن له عاقلة الخ بل و لغیره من النصوص السابقة الدالة علی تبعیة العقل للارث و إن کان هو بالنسبة الی وارث مخصوص مع ملاحظة الانجبار بالشهرة المزبورة انتهی موضع الحاجة یمکن أن یقال إن الایة لایدل علی المقام هذا مضافا الی أن الخبر المرسل ضعیف بالارسال و لم یعلم استناد المشهور الیه علی أن مورده کما فی التکملة القتل الشبیه بالعمد بقرینة أن المفروض فی موردها أن الدیة کانت واجبة علی القاتل فمات قبل أن یفرغ ذمته ثم أن توجیه الحکم ثبوت الدیة علی العاقلة بکونهم و ارثین لایدل علی ترتیب ما علیهم بنحو ترتیب الارث فالاظهر عدم اعتبار الترتیب بین جمیع الطبقات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حاشیة المجلد السابع من جامع المدارک</w:t>
      </w:r>
      <w:bookmarkStart w:id="3368" w:name="pg14020_141169"/>
    </w:p>
    <w:p>
      <w:pPr>
        <w:pStyle w:val="BookText"/>
        <w:rPr/>
      </w:pPr>
      <w:bookmarkEnd w:id="3368"/>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43</w:t>
      </w:r>
    </w:p>
    <w:p>
      <w:pPr>
        <w:pStyle w:val="Heading2"/>
        <w:numPr>
          <w:ilvl w:val="1"/>
          <w:numId w:val="1"/>
        </w:numPr>
        <w:rPr/>
      </w:pPr>
      <w:bookmarkStart w:id="3369" w:name="__RefHeading___Toc251423_1738255347"/>
      <w:bookmarkStart w:id="3370" w:name="_Toc1478"/>
      <w:bookmarkEnd w:id="3369"/>
      <w:r>
        <w:rPr>
          <w:rtl w:val="true"/>
        </w:rPr>
        <w:t xml:space="preserve">قوله فی ج </w:t>
      </w:r>
      <w:r>
        <w:rPr/>
        <w:t>7</w:t>
      </w:r>
      <w:r>
        <w:rPr>
          <w:rtl w:val="true"/>
        </w:rPr>
        <w:t xml:space="preserve">، ص </w:t>
      </w:r>
      <w:r>
        <w:rPr/>
        <w:t>8</w:t>
      </w:r>
      <w:r>
        <w:rPr>
          <w:rtl w:val="true"/>
        </w:rPr>
        <w:t xml:space="preserve">، س </w:t>
      </w:r>
      <w:r>
        <w:rPr/>
        <w:t>4</w:t>
      </w:r>
      <w:r>
        <w:rPr>
          <w:rtl w:val="true"/>
        </w:rPr>
        <w:t>: «</w:t>
      </w:r>
      <w:r>
        <w:rPr>
          <w:rtl w:val="true"/>
        </w:rPr>
        <w:t>أما اعتبار البلوغ</w:t>
      </w:r>
      <w:r>
        <w:rPr>
          <w:rtl w:val="true"/>
        </w:rPr>
        <w:t>»</w:t>
      </w:r>
      <w:bookmarkEnd w:id="3370"/>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اعتبار البلوغ إما فی الوطی الزنائی و الدلیل علیه مضافا الی الاجماع و حدیث رفع القلم عن الصبی أخبار کثیرة منها روایة أبی بصیر عن أبی عبدالله علیه السلام فی غلام صغیر لم یدرک ابن عشر سنین زنی بامراة قال یجلدالغلام دون الحد الحدیث و إما فی الوطی الاحصانی مع أهله و الدلیل علیه هو استصحاب عدم الاحصان و اصالة البرائة عن الحد الزائد هذا مضافا الی دعوی الانصراف عن وطی غیر البالغ لاهله عن مثل اعتبار وطی الأهل و الدخول به و الی دلیل الاعتبار من عدم إلتذاذه بوطی أهله قبل بلوغه فافهم فی هذه الاضافات و مما ذکر یظهر وجه اعتبار العقل فی الوطی الاحصانی مع أهله و هو استصحاب عدم الاحصان و غیره</w:t>
      </w:r>
      <w:r>
        <w:rPr>
          <w:rFonts w:eastAsia="IRNazanin" w:cs="IRNazanin"/>
          <w:color w:val="111111"/>
          <w:sz w:val="28"/>
          <w:szCs w:val="28"/>
          <w:rtl w:val="true"/>
          <w:lang w:bidi="fa-IR"/>
        </w:rPr>
        <w:t>.</w:t>
      </w:r>
      <w:bookmarkStart w:id="3371" w:name="pg14020_141171"/>
    </w:p>
    <w:p>
      <w:pPr>
        <w:pStyle w:val="Heading2"/>
        <w:numPr>
          <w:ilvl w:val="1"/>
          <w:numId w:val="1"/>
        </w:numPr>
        <w:rPr/>
      </w:pPr>
      <w:bookmarkStart w:id="3372" w:name="__RefHeading___Toc251425_1738255347"/>
      <w:bookmarkStart w:id="3373" w:name="_Toc1479"/>
      <w:bookmarkEnd w:id="3371"/>
      <w:bookmarkEnd w:id="3372"/>
      <w:r>
        <w:rPr>
          <w:rtl w:val="true"/>
        </w:rPr>
        <w:t xml:space="preserve">قوله فی ج </w:t>
      </w:r>
      <w:r>
        <w:rPr/>
        <w:t>7</w:t>
      </w:r>
      <w:r>
        <w:rPr>
          <w:rtl w:val="true"/>
        </w:rPr>
        <w:t xml:space="preserve">، ص </w:t>
      </w:r>
      <w:r>
        <w:rPr/>
        <w:t>8</w:t>
      </w:r>
      <w:r>
        <w:rPr>
          <w:rtl w:val="true"/>
        </w:rPr>
        <w:t xml:space="preserve">، س </w:t>
      </w:r>
      <w:r>
        <w:rPr/>
        <w:t>16</w:t>
      </w:r>
      <w:r>
        <w:rPr>
          <w:rtl w:val="true"/>
        </w:rPr>
        <w:t>: «</w:t>
      </w:r>
      <w:r>
        <w:rPr>
          <w:rtl w:val="true"/>
        </w:rPr>
        <w:t>و منها صحیح إسماعیل بن جابر</w:t>
      </w:r>
      <w:r>
        <w:rPr>
          <w:rtl w:val="true"/>
        </w:rPr>
        <w:t>»</w:t>
      </w:r>
      <w:bookmarkEnd w:id="33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اعتبار قید یغدو علیه و یروح الظاهر فی اعتبار کون الواطی متمکنا من وطی زوجته</w:t>
      </w:r>
      <w:r>
        <w:rPr>
          <w:rFonts w:eastAsia="IRNazanin" w:cs="IRNazanin"/>
          <w:color w:val="111111"/>
          <w:sz w:val="28"/>
          <w:szCs w:val="28"/>
          <w:rtl w:val="true"/>
          <w:lang w:bidi="fa-IR"/>
        </w:rPr>
        <w:t>.</w:t>
      </w:r>
    </w:p>
    <w:p>
      <w:pPr>
        <w:pStyle w:val="Heading2"/>
        <w:numPr>
          <w:ilvl w:val="1"/>
          <w:numId w:val="1"/>
        </w:numPr>
        <w:rPr/>
      </w:pPr>
      <w:bookmarkStart w:id="3374" w:name="__RefHeading___Toc251427_1738255347"/>
      <w:bookmarkStart w:id="3375" w:name="_Toc1480"/>
      <w:bookmarkEnd w:id="3374"/>
      <w:r>
        <w:rPr>
          <w:rtl w:val="true"/>
        </w:rPr>
        <w:t xml:space="preserve">قوله فی ج </w:t>
      </w:r>
      <w:r>
        <w:rPr/>
        <w:t>7</w:t>
      </w:r>
      <w:r>
        <w:rPr>
          <w:rtl w:val="true"/>
        </w:rPr>
        <w:t xml:space="preserve">، ص </w:t>
      </w:r>
      <w:r>
        <w:rPr/>
        <w:t>8</w:t>
      </w:r>
      <w:r>
        <w:rPr>
          <w:rtl w:val="true"/>
        </w:rPr>
        <w:t xml:space="preserve">، س </w:t>
      </w:r>
      <w:r>
        <w:rPr/>
        <w:t>18</w:t>
      </w:r>
      <w:r>
        <w:rPr>
          <w:rtl w:val="true"/>
        </w:rPr>
        <w:t>: «</w:t>
      </w:r>
      <w:r>
        <w:rPr>
          <w:rtl w:val="true"/>
        </w:rPr>
        <w:t>و منها صحیحة رفاعة</w:t>
      </w:r>
      <w:r>
        <w:rPr>
          <w:rtl w:val="true"/>
        </w:rPr>
        <w:t>»</w:t>
      </w:r>
      <w:bookmarkEnd w:id="33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ظاهرها هو نفی الرجم عمن لم یدخل باهله قبل الزنا و ظاهر الدخول المواقعة و بهذه الصحیحة تقید سایر المطلقات</w:t>
      </w:r>
      <w:r>
        <w:rPr>
          <w:rFonts w:eastAsia="IRNazanin" w:cs="IRNazanin"/>
          <w:color w:val="111111"/>
          <w:sz w:val="28"/>
          <w:szCs w:val="28"/>
          <w:rtl w:val="true"/>
          <w:lang w:bidi="fa-IR"/>
        </w:rPr>
        <w:t>.</w:t>
      </w:r>
    </w:p>
    <w:p>
      <w:pPr>
        <w:pStyle w:val="Heading2"/>
        <w:numPr>
          <w:ilvl w:val="1"/>
          <w:numId w:val="1"/>
        </w:numPr>
        <w:rPr/>
      </w:pPr>
      <w:bookmarkStart w:id="3376" w:name="__RefHeading___Toc251429_1738255347"/>
      <w:bookmarkStart w:id="3377" w:name="_Toc1481"/>
      <w:bookmarkEnd w:id="3376"/>
      <w:r>
        <w:rPr>
          <w:rtl w:val="true"/>
        </w:rPr>
        <w:t xml:space="preserve">قوله فی ج </w:t>
      </w:r>
      <w:r>
        <w:rPr/>
        <w:t>7</w:t>
      </w:r>
      <w:r>
        <w:rPr>
          <w:rtl w:val="true"/>
        </w:rPr>
        <w:t xml:space="preserve">، ص </w:t>
      </w:r>
      <w:r>
        <w:rPr/>
        <w:t>9</w:t>
      </w:r>
      <w:r>
        <w:rPr>
          <w:rtl w:val="true"/>
        </w:rPr>
        <w:t xml:space="preserve">، س </w:t>
      </w:r>
      <w:r>
        <w:rPr/>
        <w:t>2</w:t>
      </w:r>
      <w:r>
        <w:rPr>
          <w:rtl w:val="true"/>
        </w:rPr>
        <w:t>: «</w:t>
      </w:r>
      <w:r>
        <w:rPr>
          <w:rtl w:val="true"/>
        </w:rPr>
        <w:t>بناء علی أن</w:t>
      </w:r>
      <w:r>
        <w:rPr>
          <w:rtl w:val="true"/>
        </w:rPr>
        <w:t>»</w:t>
      </w:r>
      <w:bookmarkEnd w:id="33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قوله بناء علی أن یکون المراد من الدخول بأهله الوقاع راجع الی توضیح صحیحة رفاعة و قوله و أن یکون المراد من البناء بالأهل الوقاع راجع الی توضیح صحیحة عمربن یزید</w:t>
      </w:r>
      <w:r>
        <w:rPr>
          <w:rFonts w:eastAsia="IRNazanin" w:cs="IRNazanin"/>
          <w:color w:val="111111"/>
          <w:sz w:val="28"/>
          <w:szCs w:val="28"/>
          <w:rtl w:val="true"/>
          <w:lang w:bidi="fa-IR"/>
        </w:rPr>
        <w:t>.</w:t>
      </w:r>
    </w:p>
    <w:p>
      <w:pPr>
        <w:pStyle w:val="Heading2"/>
        <w:numPr>
          <w:ilvl w:val="1"/>
          <w:numId w:val="1"/>
        </w:numPr>
        <w:rPr/>
      </w:pPr>
      <w:bookmarkStart w:id="3378" w:name="__RefHeading___Toc251431_1738255347"/>
      <w:bookmarkStart w:id="3379" w:name="_Toc1482"/>
      <w:bookmarkEnd w:id="3378"/>
      <w:r>
        <w:rPr>
          <w:rtl w:val="true"/>
        </w:rPr>
        <w:t xml:space="preserve">قوله فی ج </w:t>
      </w:r>
      <w:r>
        <w:rPr/>
        <w:t>7</w:t>
      </w:r>
      <w:r>
        <w:rPr>
          <w:rtl w:val="true"/>
        </w:rPr>
        <w:t xml:space="preserve">، ص </w:t>
      </w:r>
      <w:r>
        <w:rPr/>
        <w:t>9</w:t>
      </w:r>
      <w:r>
        <w:rPr>
          <w:rtl w:val="true"/>
        </w:rPr>
        <w:t xml:space="preserve">، س </w:t>
      </w:r>
      <w:r>
        <w:rPr/>
        <w:t>4</w:t>
      </w:r>
      <w:r>
        <w:rPr>
          <w:rtl w:val="true"/>
        </w:rPr>
        <w:t>: «</w:t>
      </w:r>
      <w:r>
        <w:rPr>
          <w:rtl w:val="true"/>
        </w:rPr>
        <w:t>و الاولی کفایة الثانی</w:t>
      </w:r>
      <w:r>
        <w:rPr>
          <w:rtl w:val="true"/>
        </w:rPr>
        <w:t>»</w:t>
      </w:r>
      <w:bookmarkEnd w:id="3379"/>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ارید بذلک أن قوله لم یبن بأهله أعم من الدخول و الوطی فلیقید بصحیحة رفاعة فانه نفی الرجم عمن لایدخل باهله قبل الزنا کما هو الظاهر من عنوان الدخول باهله</w:t>
      </w:r>
      <w:r>
        <w:rPr>
          <w:rFonts w:eastAsia="IRNazanin" w:cs="IRNazanin"/>
          <w:color w:val="111111"/>
          <w:sz w:val="28"/>
          <w:szCs w:val="28"/>
          <w:rtl w:val="true"/>
          <w:lang w:bidi="fa-IR"/>
        </w:rPr>
        <w:t>.</w:t>
      </w:r>
      <w:bookmarkStart w:id="3380" w:name="pg14020_141173"/>
    </w:p>
    <w:p>
      <w:pPr>
        <w:pStyle w:val="Heading2"/>
        <w:numPr>
          <w:ilvl w:val="1"/>
          <w:numId w:val="1"/>
        </w:numPr>
        <w:rPr/>
      </w:pPr>
      <w:bookmarkStart w:id="3381" w:name="__RefHeading___Toc251433_1738255347"/>
      <w:bookmarkStart w:id="3382" w:name="_Toc1483"/>
      <w:bookmarkEnd w:id="3380"/>
      <w:bookmarkEnd w:id="3381"/>
      <w:r>
        <w:rPr>
          <w:rtl w:val="true"/>
        </w:rPr>
        <w:t xml:space="preserve">قوله فی ج </w:t>
      </w:r>
      <w:r>
        <w:rPr/>
        <w:t>7</w:t>
      </w:r>
      <w:r>
        <w:rPr>
          <w:rtl w:val="true"/>
        </w:rPr>
        <w:t xml:space="preserve">، ص </w:t>
      </w:r>
      <w:r>
        <w:rPr/>
        <w:t>9</w:t>
      </w:r>
      <w:r>
        <w:rPr>
          <w:rtl w:val="true"/>
        </w:rPr>
        <w:t xml:space="preserve">، س </w:t>
      </w:r>
      <w:r>
        <w:rPr/>
        <w:t>4</w:t>
      </w:r>
      <w:r>
        <w:rPr>
          <w:rtl w:val="true"/>
        </w:rPr>
        <w:t>: «</w:t>
      </w:r>
      <w:r>
        <w:rPr>
          <w:rtl w:val="true"/>
        </w:rPr>
        <w:t>و قیل هو الزفاف</w:t>
      </w:r>
      <w:r>
        <w:rPr>
          <w:rtl w:val="true"/>
        </w:rPr>
        <w:t>»</w:t>
      </w:r>
      <w:bookmarkEnd w:id="33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له صحیحة عبدالله بن سنان عن أبی عبدالله علیه السلام قال قلت له رجل تزوج امراة فلما کان لیلة البناء عمدت المراة الی رجل صدیق لها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Heading2"/>
        <w:numPr>
          <w:ilvl w:val="1"/>
          <w:numId w:val="1"/>
        </w:numPr>
        <w:rPr/>
      </w:pPr>
      <w:bookmarkStart w:id="3383" w:name="__RefHeading___Toc251435_1738255347"/>
      <w:bookmarkStart w:id="3384" w:name="_Toc1484"/>
      <w:bookmarkEnd w:id="3383"/>
      <w:r>
        <w:rPr>
          <w:rtl w:val="true"/>
        </w:rPr>
        <w:t xml:space="preserve">قوله فی ج </w:t>
      </w:r>
      <w:r>
        <w:rPr/>
        <w:t>7</w:t>
      </w:r>
      <w:r>
        <w:rPr>
          <w:rtl w:val="true"/>
        </w:rPr>
        <w:t xml:space="preserve">، ص </w:t>
      </w:r>
      <w:r>
        <w:rPr/>
        <w:t>9</w:t>
      </w:r>
      <w:r>
        <w:rPr>
          <w:rtl w:val="true"/>
        </w:rPr>
        <w:t xml:space="preserve">، س </w:t>
      </w:r>
      <w:r>
        <w:rPr/>
        <w:t>4</w:t>
      </w:r>
      <w:r>
        <w:rPr>
          <w:rtl w:val="true"/>
        </w:rPr>
        <w:t>: «</w:t>
      </w:r>
      <w:r>
        <w:rPr>
          <w:rtl w:val="true"/>
        </w:rPr>
        <w:t>ولامجال للجمع</w:t>
      </w:r>
      <w:r>
        <w:rPr>
          <w:rtl w:val="true"/>
        </w:rPr>
        <w:t>»</w:t>
      </w:r>
      <w:bookmarkEnd w:id="33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مقام التعریف و ان اقتضی الاستقصاء فی القیود ولکن هذا الاقتضاء بالاطلاق فاذا افید فی مقام التعریف بذکر قیود فمقتضی الاطلاق هو عدم تقیید شیء اخر و هذا الاطلاق قابل للتقیید کسایر المطلقات التی یکون المتکلم فیها فی صدد البیان و علیه فمقام التعریف لایوجب إلا کون المتکلم فی مقام البیان فلافرق بینه و بین سایر المطلقات نعم لو کان التعریف موجبا للصراحة فلایکون قابلا للتعریف ولکن المفروض هو اقتضاء التعریف عدم مدخلیة شیء اخر بالاطلاق لابالصراحة هذا مضافا الی ان التقید و الاقتصار فی الرجم علی ما إذا واقع الحرة قبل الزنی موافق للاحتیاط و الحدود تدرء بالشبهات علی أن قوله تکون عنده بالغیبة ملازم للدخول نوعا</w:t>
      </w:r>
      <w:r>
        <w:rPr>
          <w:rFonts w:eastAsia="IRNazanin" w:cs="IRNazanin"/>
          <w:color w:val="111111"/>
          <w:sz w:val="28"/>
          <w:szCs w:val="28"/>
          <w:rtl w:val="true"/>
          <w:lang w:bidi="fa-IR"/>
        </w:rPr>
        <w:t>.</w:t>
      </w:r>
    </w:p>
    <w:p>
      <w:pPr>
        <w:pStyle w:val="Heading2"/>
        <w:numPr>
          <w:ilvl w:val="1"/>
          <w:numId w:val="1"/>
        </w:numPr>
        <w:rPr/>
      </w:pPr>
      <w:bookmarkStart w:id="3385" w:name="__RefHeading___Toc251437_1738255347"/>
      <w:bookmarkStart w:id="3386" w:name="_Toc1485"/>
      <w:bookmarkEnd w:id="3385"/>
      <w:r>
        <w:rPr>
          <w:rtl w:val="true"/>
        </w:rPr>
        <w:t xml:space="preserve">قوله فی ج </w:t>
      </w:r>
      <w:r>
        <w:rPr/>
        <w:t>7</w:t>
      </w:r>
      <w:r>
        <w:rPr>
          <w:rtl w:val="true"/>
        </w:rPr>
        <w:t xml:space="preserve">، ص </w:t>
      </w:r>
      <w:r>
        <w:rPr/>
        <w:t>9</w:t>
      </w:r>
      <w:r>
        <w:rPr>
          <w:rtl w:val="true"/>
        </w:rPr>
        <w:t xml:space="preserve">، س </w:t>
      </w:r>
      <w:r>
        <w:rPr/>
        <w:t>5</w:t>
      </w:r>
      <w:r>
        <w:rPr>
          <w:rtl w:val="true"/>
        </w:rPr>
        <w:t>: «</w:t>
      </w:r>
      <w:r>
        <w:rPr>
          <w:rtl w:val="true"/>
        </w:rPr>
        <w:t>فقال الذی عنده</w:t>
      </w:r>
      <w:r>
        <w:rPr>
          <w:rtl w:val="true"/>
        </w:rPr>
        <w:t>»</w:t>
      </w:r>
      <w:bookmarkEnd w:id="3386"/>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لایبعد ملازمته عرفا مع الدخول سیما مضمر أبی بصیر مع اضافة اغلاق الباب علیها و علیه فلا إطلاق</w:t>
      </w:r>
      <w:r>
        <w:rPr>
          <w:rFonts w:eastAsia="IRNazanin" w:cs="IRNazanin"/>
          <w:color w:val="111111"/>
          <w:sz w:val="28"/>
          <w:szCs w:val="28"/>
          <w:rtl w:val="true"/>
          <w:lang w:bidi="fa-IR"/>
        </w:rPr>
        <w:t>.</w:t>
      </w:r>
      <w:bookmarkStart w:id="3387" w:name="pg14020_141175"/>
    </w:p>
    <w:p>
      <w:pPr>
        <w:pStyle w:val="Heading2"/>
        <w:numPr>
          <w:ilvl w:val="1"/>
          <w:numId w:val="1"/>
        </w:numPr>
        <w:rPr/>
      </w:pPr>
      <w:bookmarkStart w:id="3388" w:name="__RefHeading___Toc251439_1738255347"/>
      <w:bookmarkStart w:id="3389" w:name="_Toc1486"/>
      <w:bookmarkEnd w:id="3387"/>
      <w:bookmarkEnd w:id="3388"/>
      <w:r>
        <w:rPr>
          <w:rtl w:val="true"/>
        </w:rPr>
        <w:t xml:space="preserve">قوله فی ج </w:t>
      </w:r>
      <w:r>
        <w:rPr/>
        <w:t>7</w:t>
      </w:r>
      <w:r>
        <w:rPr>
          <w:rtl w:val="true"/>
        </w:rPr>
        <w:t xml:space="preserve">، ص </w:t>
      </w:r>
      <w:r>
        <w:rPr/>
        <w:t>9</w:t>
      </w:r>
      <w:r>
        <w:rPr>
          <w:rtl w:val="true"/>
        </w:rPr>
        <w:t xml:space="preserve">، س </w:t>
      </w:r>
      <w:r>
        <w:rPr/>
        <w:t>16</w:t>
      </w:r>
      <w:r>
        <w:rPr>
          <w:rtl w:val="true"/>
        </w:rPr>
        <w:t>: «</w:t>
      </w:r>
      <w:r>
        <w:rPr>
          <w:rtl w:val="true"/>
        </w:rPr>
        <w:t>إلی العموم الکتابی</w:t>
      </w:r>
      <w:r>
        <w:rPr>
          <w:rtl w:val="true"/>
        </w:rPr>
        <w:t>»</w:t>
      </w:r>
      <w:bookmarkEnd w:id="33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الآیة الکریمة هو الجلد</w:t>
      </w:r>
      <w:r>
        <w:rPr>
          <w:rFonts w:eastAsia="IRNazanin" w:cs="IRNazanin"/>
          <w:color w:val="111111"/>
          <w:sz w:val="28"/>
          <w:szCs w:val="28"/>
          <w:rtl w:val="true"/>
          <w:lang w:bidi="fa-IR"/>
        </w:rPr>
        <w:t>.</w:t>
      </w:r>
    </w:p>
    <w:p>
      <w:pPr>
        <w:pStyle w:val="Heading2"/>
        <w:numPr>
          <w:ilvl w:val="1"/>
          <w:numId w:val="1"/>
        </w:numPr>
        <w:rPr/>
      </w:pPr>
      <w:bookmarkStart w:id="3390" w:name="__RefHeading___Toc251441_1738255347"/>
      <w:bookmarkStart w:id="3391" w:name="_Toc1487"/>
      <w:bookmarkEnd w:id="3390"/>
      <w:r>
        <w:rPr>
          <w:rtl w:val="true"/>
        </w:rPr>
        <w:t xml:space="preserve">قوله فی ج </w:t>
      </w:r>
      <w:r>
        <w:rPr/>
        <w:t>7</w:t>
      </w:r>
      <w:r>
        <w:rPr>
          <w:rtl w:val="true"/>
        </w:rPr>
        <w:t xml:space="preserve">، ص </w:t>
      </w:r>
      <w:r>
        <w:rPr/>
        <w:t>10</w:t>
      </w:r>
      <w:r>
        <w:rPr>
          <w:rtl w:val="true"/>
        </w:rPr>
        <w:t xml:space="preserve">، س </w:t>
      </w:r>
      <w:r>
        <w:rPr/>
        <w:t>7</w:t>
      </w:r>
      <w:r>
        <w:rPr>
          <w:rtl w:val="true"/>
        </w:rPr>
        <w:t>: «</w:t>
      </w:r>
      <w:r>
        <w:rPr>
          <w:rtl w:val="true"/>
        </w:rPr>
        <w:t>بما هو معلوم اشتراطه</w:t>
      </w:r>
      <w:r>
        <w:rPr>
          <w:rtl w:val="true"/>
        </w:rPr>
        <w:t>»</w:t>
      </w:r>
      <w:bookmarkEnd w:id="33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المعلوم اشتراطه هو تمکن الزوج من أن یغدو و یروح علیها و هو شرط فی صدق الاحصان فی حقها کما ذهب الیه فی الجواهر</w:t>
      </w:r>
      <w:r>
        <w:rPr>
          <w:rFonts w:eastAsia="IRNazanin" w:cs="IRNazanin"/>
          <w:color w:val="111111"/>
          <w:sz w:val="28"/>
          <w:szCs w:val="28"/>
          <w:rtl w:val="true"/>
          <w:lang w:bidi="fa-IR"/>
        </w:rPr>
        <w:t>.</w:t>
      </w:r>
    </w:p>
    <w:p>
      <w:pPr>
        <w:pStyle w:val="Heading2"/>
        <w:numPr>
          <w:ilvl w:val="1"/>
          <w:numId w:val="1"/>
        </w:numPr>
        <w:rPr/>
      </w:pPr>
      <w:bookmarkStart w:id="3392" w:name="__RefHeading___Toc251443_1738255347"/>
      <w:bookmarkStart w:id="3393" w:name="_Toc1488"/>
      <w:bookmarkEnd w:id="3392"/>
      <w:r>
        <w:rPr>
          <w:rtl w:val="true"/>
        </w:rPr>
        <w:t xml:space="preserve">قوله فی ج </w:t>
      </w:r>
      <w:r>
        <w:rPr/>
        <w:t>7</w:t>
      </w:r>
      <w:r>
        <w:rPr>
          <w:rtl w:val="true"/>
        </w:rPr>
        <w:t xml:space="preserve">، ص </w:t>
      </w:r>
      <w:r>
        <w:rPr/>
        <w:t>24</w:t>
      </w:r>
      <w:r>
        <w:rPr>
          <w:rtl w:val="true"/>
        </w:rPr>
        <w:t xml:space="preserve">، س </w:t>
      </w:r>
      <w:r>
        <w:rPr/>
        <w:t>12</w:t>
      </w:r>
      <w:r>
        <w:rPr>
          <w:rtl w:val="true"/>
        </w:rPr>
        <w:t>: «</w:t>
      </w:r>
      <w:r>
        <w:rPr>
          <w:rtl w:val="true"/>
        </w:rPr>
        <w:t>جمیل فالظاهر أن السؤال</w:t>
      </w:r>
      <w:r>
        <w:rPr>
          <w:rtl w:val="true"/>
        </w:rPr>
        <w:t>»</w:t>
      </w:r>
      <w:bookmarkEnd w:id="3393"/>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حاصله أن قوله علیه السلام فی صحیحة جمیل تضرب عنقه أو تضرب رقبته فی مقام تفسیر مکان الضرب و علیه فلایدل علی ما یتفاهم من هذا العنوان لو قیل مستقلا من القتل و أما ما رواه فی الوسائل عن الفقیه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جمیل عن أبی عبدالله علیه السلام قال تضرب عنقه أو قال رقبته فالظاهر أنه أیضا لیس روایة مستقلة بل هو اشارة الی صحیحة جمیل بن دراج الواردة فی تفسیر الضربة و علیه فلامجال للاستدلال للقتل إلا بان یقال ان المراد من قوله ضرب ضربة بالسیف اخذت منه ما أخذت هو القتل کما یؤیده ما ورد فی اللواط حیث روی فی الوسائل عن محمد بن یعقوب عن أحمد عن الحسین بن سعید عن القاسم بن محمد الجوهری عن عبد الصمد بن بشیر عن سلیمان بن هلال عن أبی عبدالله علیه السلام فی الرجل یفعل بالرجل قال فقال إن کان دون الثقب فالجلد و إن کان ثقب اقیم قائما ثم ضرب بالسیف ضربة اخذ السیف منه ما أخذ فقلت له هو القتل قال هو 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وجه ذهاب الاصحاب الی أن المراد هو القتل</w:t>
      </w:r>
      <w:r>
        <w:rPr>
          <w:rFonts w:eastAsia="IRNazanin" w:cs="IRNazanin"/>
          <w:color w:val="111111"/>
          <w:sz w:val="28"/>
          <w:szCs w:val="28"/>
          <w:rtl w:val="true"/>
          <w:lang w:bidi="fa-IR"/>
        </w:rPr>
        <w:t>.</w:t>
      </w:r>
      <w:bookmarkStart w:id="3394" w:name="pg14020_141177"/>
    </w:p>
    <w:p>
      <w:pPr>
        <w:pStyle w:val="Heading2"/>
        <w:numPr>
          <w:ilvl w:val="1"/>
          <w:numId w:val="1"/>
        </w:numPr>
        <w:rPr/>
      </w:pPr>
      <w:bookmarkStart w:id="3395" w:name="__RefHeading___Toc251445_1738255347"/>
      <w:bookmarkStart w:id="3396" w:name="_Toc1489"/>
      <w:bookmarkEnd w:id="3394"/>
      <w:bookmarkEnd w:id="3395"/>
      <w:r>
        <w:rPr>
          <w:rtl w:val="true"/>
        </w:rPr>
        <w:t xml:space="preserve">قوله فی ج </w:t>
      </w:r>
      <w:r>
        <w:rPr/>
        <w:t>7</w:t>
      </w:r>
      <w:r>
        <w:rPr>
          <w:rtl w:val="true"/>
        </w:rPr>
        <w:t xml:space="preserve">، ص </w:t>
      </w:r>
      <w:r>
        <w:rPr/>
        <w:t>24</w:t>
      </w:r>
      <w:r>
        <w:rPr>
          <w:rtl w:val="true"/>
        </w:rPr>
        <w:t xml:space="preserve">، س </w:t>
      </w:r>
      <w:r>
        <w:rPr/>
        <w:t>17</w:t>
      </w:r>
      <w:r>
        <w:rPr>
          <w:rtl w:val="true"/>
        </w:rPr>
        <w:t>: «</w:t>
      </w:r>
      <w:r>
        <w:rPr>
          <w:rtl w:val="true"/>
        </w:rPr>
        <w:t>و المعروف الحمل علی ذات</w:t>
      </w:r>
      <w:r>
        <w:rPr>
          <w:rtl w:val="true"/>
        </w:rPr>
        <w:t>»</w:t>
      </w:r>
      <w:bookmarkEnd w:id="33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أن ذات محرم باطلاق من دون تقیید بشی ظاهر فی النسب بخلاف ذات محرم بالرضاع أو المصاهرة فانه یحتاج الی تقیید بالرضاع أو المصاهرة فهذا الاستظهار لیس من ناحیة الانصراف حتی یمنع بان الانصراف انما یضر إذا کان بحد یصیر کالقید المذکور و کان اللفظ کالقالب للمقید بل هو کما عرفت من جهة عدم حاجة الکلمة الی شیء اخر فی المحرم النسبی دون غیره فارادة الغیر یحتاج الی مؤنة زائدة فاطلاقه دلیل علی أن المراد من ذات محرم هو النسبی و مما ذکر یظهر ما فی حدود النظری ما فی تفصیل الشریعة فراجع</w:t>
      </w:r>
      <w:r>
        <w:rPr>
          <w:rFonts w:eastAsia="IRNazanin" w:cs="IRNazanin"/>
          <w:color w:val="111111"/>
          <w:sz w:val="28"/>
          <w:szCs w:val="28"/>
          <w:rtl w:val="true"/>
          <w:lang w:bidi="fa-IR"/>
        </w:rPr>
        <w:t>.</w:t>
      </w:r>
    </w:p>
    <w:p>
      <w:pPr>
        <w:pStyle w:val="Heading2"/>
        <w:numPr>
          <w:ilvl w:val="1"/>
          <w:numId w:val="1"/>
        </w:numPr>
        <w:rPr/>
      </w:pPr>
      <w:bookmarkStart w:id="3397" w:name="__RefHeading___Toc251447_1738255347"/>
      <w:bookmarkStart w:id="3398" w:name="_Toc1490"/>
      <w:bookmarkEnd w:id="3397"/>
      <w:r>
        <w:rPr>
          <w:rtl w:val="true"/>
        </w:rPr>
        <w:t xml:space="preserve">قوله فی ج </w:t>
      </w:r>
      <w:r>
        <w:rPr/>
        <w:t>7</w:t>
      </w:r>
      <w:r>
        <w:rPr>
          <w:rtl w:val="true"/>
        </w:rPr>
        <w:t xml:space="preserve">، ص </w:t>
      </w:r>
      <w:r>
        <w:rPr/>
        <w:t>27</w:t>
      </w:r>
      <w:r>
        <w:rPr>
          <w:rtl w:val="true"/>
        </w:rPr>
        <w:t xml:space="preserve">، س </w:t>
      </w:r>
      <w:r>
        <w:rPr/>
        <w:t>2</w:t>
      </w:r>
      <w:r>
        <w:rPr>
          <w:rtl w:val="true"/>
        </w:rPr>
        <w:t>: «</w:t>
      </w:r>
      <w:r>
        <w:rPr>
          <w:rtl w:val="true"/>
        </w:rPr>
        <w:t>فلم یظهر وجهه فإن</w:t>
      </w:r>
      <w:r>
        <w:rPr>
          <w:rtl w:val="true"/>
        </w:rPr>
        <w:t>»</w:t>
      </w:r>
      <w:bookmarkEnd w:id="33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أنه لاخصوصیة للیهودی بل یتعدی منه الی أهل الکتاب بل لعل ترک الاستفصال فی صحیحة حنان من جهة کون الیهودی ذمیا أو غیر ذمی یدل علی أن الحکم کذلک فی غیر الذمی هذا مضافا الی أن الحکم فی الحربی یکون کذلک بالاولویة لعدم احترام دمه و لان الکفر ملة واحدة و کیف کان فالحکم للکافر کما ذهب الیه السید البروجردی قدس سره فی توضیح المسائل</w:t>
      </w:r>
      <w:r>
        <w:rPr>
          <w:rFonts w:eastAsia="IRNazanin" w:cs="IRNazanin"/>
          <w:color w:val="111111"/>
          <w:sz w:val="28"/>
          <w:szCs w:val="28"/>
          <w:rtl w:val="true"/>
          <w:lang w:bidi="fa-IR"/>
        </w:rPr>
        <w:t>.</w:t>
      </w:r>
    </w:p>
    <w:p>
      <w:pPr>
        <w:pStyle w:val="Heading2"/>
        <w:numPr>
          <w:ilvl w:val="1"/>
          <w:numId w:val="1"/>
        </w:numPr>
        <w:rPr/>
      </w:pPr>
      <w:bookmarkStart w:id="3399" w:name="__RefHeading___Toc251449_1738255347"/>
      <w:bookmarkStart w:id="3400" w:name="_Toc1491"/>
      <w:bookmarkEnd w:id="3399"/>
      <w:r>
        <w:rPr>
          <w:rtl w:val="true"/>
        </w:rPr>
        <w:t xml:space="preserve">قوله فی ج </w:t>
      </w:r>
      <w:r>
        <w:rPr/>
        <w:t>7</w:t>
      </w:r>
      <w:r>
        <w:rPr>
          <w:rtl w:val="true"/>
        </w:rPr>
        <w:t xml:space="preserve">، ص </w:t>
      </w:r>
      <w:r>
        <w:rPr/>
        <w:t>27</w:t>
      </w:r>
      <w:r>
        <w:rPr>
          <w:rtl w:val="true"/>
        </w:rPr>
        <w:t xml:space="preserve">، س </w:t>
      </w:r>
      <w:r>
        <w:rPr/>
        <w:t>9</w:t>
      </w:r>
      <w:r>
        <w:rPr>
          <w:rtl w:val="true"/>
        </w:rPr>
        <w:t>: «</w:t>
      </w:r>
      <w:r>
        <w:rPr>
          <w:rtl w:val="true"/>
        </w:rPr>
        <w:t>أما قتل الزانی قهرا</w:t>
      </w:r>
      <w:r>
        <w:rPr>
          <w:rtl w:val="true"/>
        </w:rPr>
        <w:t>»</w:t>
      </w:r>
      <w:bookmarkEnd w:id="3400"/>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الحکم مختص باکراه الرجل للمرأة و اغتصاب فرجها فلایشمل العکس ثم أن موضوع الدلیل أعمن من الاکراه الاصطلاحی ذذا الغصب یشمل ما إذا کانت المرئة قائمة أو مغماة أو سکری و القول بان الغصب</w:t>
      </w:r>
      <w:bookmarkStart w:id="3401" w:name="pg14020_141178"/>
    </w:p>
    <w:p>
      <w:pPr>
        <w:pStyle w:val="BookText"/>
        <w:rPr/>
      </w:pPr>
      <w:bookmarkEnd w:id="3401"/>
      <w:r>
        <w:rPr>
          <w:rFonts w:ascii="IRNazanin" w:hAnsi="IRNazanin" w:eastAsia="IRNazanin"/>
          <w:color w:val="111111"/>
          <w:sz w:val="28"/>
          <w:sz w:val="28"/>
          <w:szCs w:val="28"/>
          <w:rtl w:val="true"/>
          <w:lang w:bidi="fa-IR"/>
        </w:rPr>
        <w:t>غیر الاکراه الاصطلاحی کما فی تفصیل الشریعة کما تری لان مجدد کون المکره أمیا بالعمل مع التوعید عن اختبار لایخرجه عن الغصب و الاغتصاب مع کون عنوان أعم</w:t>
      </w:r>
      <w:r>
        <w:rPr>
          <w:rFonts w:eastAsia="IRNazanin" w:cs="IRNazanin"/>
          <w:color w:val="111111"/>
          <w:sz w:val="28"/>
          <w:szCs w:val="28"/>
          <w:rtl w:val="true"/>
          <w:lang w:bidi="fa-IR"/>
        </w:rPr>
        <w:t>.</w:t>
      </w:r>
    </w:p>
    <w:p>
      <w:pPr>
        <w:pStyle w:val="Heading2"/>
        <w:numPr>
          <w:ilvl w:val="1"/>
          <w:numId w:val="1"/>
        </w:numPr>
        <w:rPr/>
      </w:pPr>
      <w:bookmarkStart w:id="3402" w:name="__RefHeading___Toc251451_1738255347"/>
      <w:bookmarkStart w:id="3403" w:name="_Toc1492"/>
      <w:bookmarkEnd w:id="3402"/>
      <w:r>
        <w:rPr>
          <w:rtl w:val="true"/>
        </w:rPr>
        <w:t xml:space="preserve">قوله فی ج </w:t>
      </w:r>
      <w:r>
        <w:rPr/>
        <w:t>7</w:t>
      </w:r>
      <w:r>
        <w:rPr>
          <w:rtl w:val="true"/>
        </w:rPr>
        <w:t xml:space="preserve">، ص </w:t>
      </w:r>
      <w:r>
        <w:rPr/>
        <w:t>27</w:t>
      </w:r>
      <w:r>
        <w:rPr>
          <w:rtl w:val="true"/>
        </w:rPr>
        <w:t xml:space="preserve">، س </w:t>
      </w:r>
      <w:r>
        <w:rPr/>
        <w:t>14</w:t>
      </w:r>
      <w:r>
        <w:rPr>
          <w:rtl w:val="true"/>
        </w:rPr>
        <w:t>: «</w:t>
      </w:r>
      <w:r>
        <w:rPr>
          <w:rtl w:val="true"/>
        </w:rPr>
        <w:t>یتمسک بصحیحتی برید</w:t>
      </w:r>
      <w:r>
        <w:rPr>
          <w:rtl w:val="true"/>
        </w:rPr>
        <w:t>»</w:t>
      </w:r>
      <w:bookmarkEnd w:id="34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بتصریحهما علی عدم الفرق بین المحصن و غیره فلایکون حدها إلا القتل</w:t>
      </w:r>
      <w:r>
        <w:rPr>
          <w:rFonts w:eastAsia="IRNazanin" w:cs="IRNazanin"/>
          <w:color w:val="111111"/>
          <w:sz w:val="28"/>
          <w:szCs w:val="28"/>
          <w:rtl w:val="true"/>
          <w:lang w:bidi="fa-IR"/>
        </w:rPr>
        <w:t>.</w:t>
      </w:r>
    </w:p>
    <w:p>
      <w:pPr>
        <w:pStyle w:val="Heading2"/>
        <w:numPr>
          <w:ilvl w:val="1"/>
          <w:numId w:val="1"/>
        </w:numPr>
        <w:rPr/>
      </w:pPr>
      <w:bookmarkStart w:id="3404" w:name="__RefHeading___Toc251453_1738255347"/>
      <w:bookmarkStart w:id="3405" w:name="_Toc1493"/>
      <w:bookmarkEnd w:id="3404"/>
      <w:r>
        <w:rPr>
          <w:rtl w:val="true"/>
        </w:rPr>
        <w:t xml:space="preserve">قوله فی ج </w:t>
      </w:r>
      <w:r>
        <w:rPr/>
        <w:t>7</w:t>
      </w:r>
      <w:r>
        <w:rPr>
          <w:rtl w:val="true"/>
        </w:rPr>
        <w:t xml:space="preserve">، ص </w:t>
      </w:r>
      <w:r>
        <w:rPr/>
        <w:t>27</w:t>
      </w:r>
      <w:r>
        <w:rPr>
          <w:rtl w:val="true"/>
        </w:rPr>
        <w:t xml:space="preserve">، س </w:t>
      </w:r>
      <w:r>
        <w:rPr/>
        <w:t>15</w:t>
      </w:r>
      <w:r>
        <w:rPr>
          <w:rtl w:val="true"/>
        </w:rPr>
        <w:t>: «</w:t>
      </w:r>
      <w:r>
        <w:rPr>
          <w:rtl w:val="true"/>
        </w:rPr>
        <w:t>بالمسلمة فیشکل حیث إن</w:t>
      </w:r>
      <w:r>
        <w:rPr>
          <w:rtl w:val="true"/>
        </w:rPr>
        <w:t>»</w:t>
      </w:r>
      <w:bookmarkEnd w:id="34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ان استظهار العلیة من الادلة محل منع و إن استظهر من نفس الموضوع فانه یکون مقتضیا بالنسبة الی الحکم ففیه أنه یعم جمیع الموارد التی تکون الأخبار فیها متعارضة فلامورد للتعارض مع أنه کما تری</w:t>
      </w:r>
      <w:r>
        <w:rPr>
          <w:rFonts w:eastAsia="IRNazanin" w:cs="IRNazanin"/>
          <w:color w:val="111111"/>
          <w:sz w:val="28"/>
          <w:szCs w:val="28"/>
          <w:rtl w:val="true"/>
          <w:lang w:bidi="fa-IR"/>
        </w:rPr>
        <w:t>.</w:t>
      </w:r>
    </w:p>
    <w:p>
      <w:pPr>
        <w:pStyle w:val="Heading2"/>
        <w:numPr>
          <w:ilvl w:val="1"/>
          <w:numId w:val="1"/>
        </w:numPr>
        <w:rPr/>
      </w:pPr>
      <w:bookmarkStart w:id="3406" w:name="__RefHeading___Toc251455_1738255347"/>
      <w:bookmarkStart w:id="3407" w:name="_Toc1494"/>
      <w:bookmarkEnd w:id="3406"/>
      <w:r>
        <w:rPr>
          <w:rtl w:val="true"/>
        </w:rPr>
        <w:t xml:space="preserve">قوله فی ج </w:t>
      </w:r>
      <w:r>
        <w:rPr/>
        <w:t>7</w:t>
      </w:r>
      <w:r>
        <w:rPr>
          <w:rtl w:val="true"/>
        </w:rPr>
        <w:t xml:space="preserve">، ص </w:t>
      </w:r>
      <w:r>
        <w:rPr/>
        <w:t>28</w:t>
      </w:r>
      <w:r>
        <w:rPr>
          <w:rtl w:val="true"/>
        </w:rPr>
        <w:t xml:space="preserve">، س </w:t>
      </w:r>
      <w:r>
        <w:rPr/>
        <w:t>3</w:t>
      </w:r>
      <w:r>
        <w:rPr>
          <w:rtl w:val="true"/>
        </w:rPr>
        <w:t>: «</w:t>
      </w:r>
      <w:r>
        <w:rPr>
          <w:rtl w:val="true"/>
        </w:rPr>
        <w:t>و مع استظهار العلیة</w:t>
      </w:r>
      <w:r>
        <w:rPr>
          <w:rtl w:val="true"/>
        </w:rPr>
        <w:t>»</w:t>
      </w:r>
      <w:bookmarkEnd w:id="3407"/>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انه لاوجه للاستظهار المذکور فالنسبة بینهما هو عموم من وجه ولکن یقدم روایات المقام بالشهرة بل الاجماع و بتصریح بعض الأخبار بعدم الفرق فی بعض الأخبار و التزاحم فیما إذا کانت الادلة مصرحة بالعلیة و المفروض هو عدمه أو کان الموارد متزاحمة من جهة شمول الدلیل کتزاحم انقاذ زید مع انقاذ عمرو مع اطلاق انقذ الغریق أو کتزاحم ضرر زید مع ضرر عمرو مع اطلاق حدیث نفی الضرر و هو فیماإذا کان الموارد المتزاحمة مصادیق دلیل واحد و المقام أیضا</w:t>
      </w:r>
      <w:bookmarkStart w:id="3408" w:name="pg14020_141180"/>
    </w:p>
    <w:p>
      <w:pPr>
        <w:pStyle w:val="BookText"/>
        <w:rPr/>
      </w:pPr>
      <w:bookmarkEnd w:id="3408"/>
      <w:r>
        <w:rPr>
          <w:rFonts w:ascii="IRNazanin" w:hAnsi="IRNazanin" w:eastAsia="IRNazanin"/>
          <w:color w:val="111111"/>
          <w:sz w:val="28"/>
          <w:sz w:val="28"/>
          <w:szCs w:val="28"/>
          <w:rtl w:val="true"/>
          <w:lang w:bidi="fa-IR"/>
        </w:rPr>
        <w:t>لیس کذلک و القول بان روایات المقام حاکم بالنسبة الی روایات الجلد غیر ثابت و مما ذکر یظهر ما فی تفصیل الشریعة فافهم</w:t>
      </w:r>
      <w:r>
        <w:rPr>
          <w:rFonts w:eastAsia="IRNazanin" w:cs="IRNazanin"/>
          <w:color w:val="111111"/>
          <w:sz w:val="28"/>
          <w:szCs w:val="28"/>
          <w:rtl w:val="true"/>
          <w:lang w:bidi="fa-IR"/>
        </w:rPr>
        <w:t>.</w:t>
      </w:r>
    </w:p>
    <w:p>
      <w:pPr>
        <w:pStyle w:val="Heading2"/>
        <w:numPr>
          <w:ilvl w:val="1"/>
          <w:numId w:val="1"/>
        </w:numPr>
        <w:rPr/>
      </w:pPr>
      <w:bookmarkStart w:id="3409" w:name="__RefHeading___Toc251457_1738255347"/>
      <w:bookmarkStart w:id="3410" w:name="_Toc1495"/>
      <w:bookmarkEnd w:id="3409"/>
      <w:r>
        <w:rPr>
          <w:rtl w:val="true"/>
        </w:rPr>
        <w:t xml:space="preserve">قوله فی ج </w:t>
      </w:r>
      <w:r>
        <w:rPr/>
        <w:t>7</w:t>
      </w:r>
      <w:r>
        <w:rPr>
          <w:rtl w:val="true"/>
        </w:rPr>
        <w:t xml:space="preserve">، ص </w:t>
      </w:r>
      <w:r>
        <w:rPr/>
        <w:t>29</w:t>
      </w:r>
      <w:r>
        <w:rPr>
          <w:rtl w:val="true"/>
        </w:rPr>
        <w:t xml:space="preserve">، س </w:t>
      </w:r>
      <w:r>
        <w:rPr/>
        <w:t>7</w:t>
      </w:r>
      <w:r>
        <w:rPr>
          <w:rtl w:val="true"/>
        </w:rPr>
        <w:t>: «</w:t>
      </w:r>
      <w:r>
        <w:rPr>
          <w:rtl w:val="true"/>
        </w:rPr>
        <w:t>الشیخة بصحیحة محمد بن مسلم</w:t>
      </w:r>
      <w:r>
        <w:rPr>
          <w:rtl w:val="true"/>
        </w:rPr>
        <w:t>»</w:t>
      </w:r>
      <w:bookmarkEnd w:id="3410"/>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صحیحة محمد بن مسلم المذکورة مطلقة فکیف یقید بها صحیحة عاصم بن حمید بغیر الشیخ و الشیخة اللهم إلا أن یقال بان القدر المتیقن بمناسبة الحکم و الموضوع و الجهات الخارجیة هو حمل صحیحة محمد بن مسلم علی الشیخ و الشیخة و حمل صحیحة عاصم علی غیر الشیخ و الشیخة ولکنه محل منع لان القدر المیتقن لایوجب الظهور اللفظی و المتبع هو الظهور اللفظی و هو علی المفروض مطلق فی الجانبین فالظاهر ان الصحیحتین متعارضتان و حیث ان تعارضهما هو التعارض التباینی یرجع فیهما الی القواعد المقررة فی الاخبار المتعارضة اللهم إلا أن یعتمد شواهد الجمع بینهما منها روایة عبدالله بن طلحة و منها موثقة عبدالرحمن عن أبی عبدالله علیه السلام قال کان علی علیه السلام یضرب الشیخ و الشیخة ماة و یرجمهما و یرجم المحصن و المحصنة و یجلد البکر و البکرة و ینفیهما سنة بدعوی أن قرینة المقابلة تقتضی أن یکون المراد بالجملة الثانیة هو الشاب و الشابة فهذه الروایة تصیر کروایة عبدالله بن طلحة فی التفصیل بین الشیخ و الشیخة و الشاب و الشابة فی الزنا مع الاحصان و به یجمع بین الأخبار الدالة علی الجمع و للأخبار الدالة علی خصوص الرجم فیحمل الأولی علی الشیخ و الشیخة و الثانیة علی الشاب و الشابة ولکن یشکل ذلک مضافا الی أن لازمه کما فی المتن تخصیص الأکثر بالنسبة الی الأخبار الدالة علی الجمع فان</w:t>
      </w:r>
      <w:bookmarkStart w:id="3411" w:name="pg14020_141182"/>
    </w:p>
    <w:p>
      <w:pPr>
        <w:pStyle w:val="BookText"/>
        <w:rPr/>
      </w:pPr>
      <w:bookmarkEnd w:id="3411"/>
      <w:r>
        <w:rPr>
          <w:rFonts w:ascii="IRNazanin" w:hAnsi="IRNazanin" w:eastAsia="IRNazanin"/>
          <w:color w:val="111111"/>
          <w:sz w:val="28"/>
          <w:sz w:val="28"/>
          <w:szCs w:val="28"/>
          <w:rtl w:val="true"/>
          <w:lang w:bidi="fa-IR"/>
        </w:rPr>
        <w:t>ابتلاء الشاب و الشابة بالزنا مع الاحصان اکثر فخروجه عن مثل صحیحة محمد بن مسلم یوجب تخصیص الأکثر باحتمال أن یکون المراد من موثقة عبدالرحمن هو الاشارة الی وجود الامرین اعنی الرجم و الجلد فی الشیخ و الشیخة بحسب اختلاف الموارد لا أن المراد هو جمعهما بزناهما و المسألة محل تأمل و اشکال بالنسبة الی جمعهما فی الشاب و الشابة و یؤید الاشکال عدم تحصیل ذهاب الشهرة الی جمعهما فی الشاب و الشابة و إن نسب الیهم و صرح جماعة بالجمع فالتفصیل و إن لایخلو عن الاشکال ولکنه هو الاحوط لدرء الحدود بالشبهات</w:t>
      </w:r>
      <w:r>
        <w:rPr>
          <w:rFonts w:eastAsia="IRNazanin" w:cs="IRNazanin"/>
          <w:color w:val="111111"/>
          <w:sz w:val="28"/>
          <w:szCs w:val="28"/>
          <w:rtl w:val="true"/>
          <w:lang w:bidi="fa-IR"/>
        </w:rPr>
        <w:t>.</w:t>
      </w:r>
    </w:p>
    <w:p>
      <w:pPr>
        <w:pStyle w:val="Heading2"/>
        <w:numPr>
          <w:ilvl w:val="1"/>
          <w:numId w:val="1"/>
        </w:numPr>
        <w:rPr/>
      </w:pPr>
      <w:bookmarkStart w:id="3412" w:name="__RefHeading___Toc251459_1738255347"/>
      <w:bookmarkStart w:id="3413" w:name="_Toc1496"/>
      <w:bookmarkEnd w:id="3412"/>
      <w:r>
        <w:rPr>
          <w:rtl w:val="true"/>
        </w:rPr>
        <w:t xml:space="preserve">قوله فی ج </w:t>
      </w:r>
      <w:r>
        <w:rPr/>
        <w:t>7</w:t>
      </w:r>
      <w:r>
        <w:rPr>
          <w:rtl w:val="true"/>
        </w:rPr>
        <w:t xml:space="preserve">، ص </w:t>
      </w:r>
      <w:r>
        <w:rPr/>
        <w:t>29</w:t>
      </w:r>
      <w:r>
        <w:rPr>
          <w:rtl w:val="true"/>
        </w:rPr>
        <w:t xml:space="preserve">، س </w:t>
      </w:r>
      <w:r>
        <w:rPr/>
        <w:t>16</w:t>
      </w:r>
      <w:r>
        <w:rPr>
          <w:rtl w:val="true"/>
        </w:rPr>
        <w:t>: «</w:t>
      </w:r>
      <w:r>
        <w:rPr>
          <w:rtl w:val="true"/>
        </w:rPr>
        <w:t>بین المطلقین باق و أما التأیید</w:t>
      </w:r>
      <w:r>
        <w:rPr>
          <w:rtl w:val="true"/>
        </w:rPr>
        <w:t>»</w:t>
      </w:r>
      <w:bookmarkEnd w:id="3413"/>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القاعدة فی التعارض التباینی هو الرجوع الی الاخبار العلاجیة و المرجحات و حیث کان الترجیح فی المقام مع مطلقات الجمع بین الجلد و الرجم لکثرة روایاته و قوة أسانیدها و ذهاب الاصحاب المتقدمین الیه فی الشیخ و الشیخة و المتأخرین فی غیرهما أیضا و مخالفته مع العامة فالأقوی هو الجمع بین الجلد و الرجم فی مطلق المحصن و المحصنة و القول بان الحد یدرء فی الشبهة و مع التعارض یقع الشبهة کما تری بعد وجود القاعدة المقررة فی تعارض الأخبار من الأخبار العلاجیة و مما ذکر یظهر وجه ضعف التفصیل بین الشیخ و الشیخة و بین غیرهما أیضا ولکن مر فی الحاشیة السابقة الاشکال فی المسالة باعتبار وجود شواهد الجمع و عدم ثبوت المشهور من المتقدمین فی الجمع فی الشاب و الشابة</w:t>
      </w:r>
      <w:r>
        <w:rPr>
          <w:rFonts w:eastAsia="IRNazanin" w:cs="IRNazanin"/>
          <w:color w:val="111111"/>
          <w:sz w:val="28"/>
          <w:szCs w:val="28"/>
          <w:rtl w:val="true"/>
          <w:lang w:bidi="fa-IR"/>
        </w:rPr>
        <w:t>.</w:t>
      </w:r>
      <w:bookmarkStart w:id="3414" w:name="pg14020_141184"/>
    </w:p>
    <w:p>
      <w:pPr>
        <w:pStyle w:val="Heading2"/>
        <w:numPr>
          <w:ilvl w:val="1"/>
          <w:numId w:val="1"/>
        </w:numPr>
        <w:rPr/>
      </w:pPr>
      <w:bookmarkStart w:id="3415" w:name="__RefHeading___Toc251461_1738255347"/>
      <w:bookmarkStart w:id="3416" w:name="_Toc1497"/>
      <w:bookmarkEnd w:id="3414"/>
      <w:bookmarkEnd w:id="3415"/>
      <w:r>
        <w:rPr>
          <w:rtl w:val="true"/>
        </w:rPr>
        <w:t xml:space="preserve">قوله فی ج </w:t>
      </w:r>
      <w:r>
        <w:rPr/>
        <w:t>7</w:t>
      </w:r>
      <w:r>
        <w:rPr>
          <w:rtl w:val="true"/>
        </w:rPr>
        <w:t xml:space="preserve">، ص </w:t>
      </w:r>
      <w:r>
        <w:rPr/>
        <w:t>30</w:t>
      </w:r>
      <w:r>
        <w:rPr>
          <w:rtl w:val="true"/>
        </w:rPr>
        <w:t xml:space="preserve">، س </w:t>
      </w:r>
      <w:r>
        <w:rPr/>
        <w:t>11</w:t>
      </w:r>
      <w:r>
        <w:rPr>
          <w:rtl w:val="true"/>
        </w:rPr>
        <w:t>: «</w:t>
      </w:r>
      <w:r>
        <w:rPr>
          <w:rtl w:val="true"/>
        </w:rPr>
        <w:t>و لقائل أن یقول</w:t>
      </w:r>
      <w:r>
        <w:rPr>
          <w:rtl w:val="true"/>
        </w:rPr>
        <w:t>:»</w:t>
      </w:r>
      <w:bookmarkEnd w:id="34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و أما الاستشهاد بصحیح أبی بصیر ففیه أن فی صحیح أبی بصیر سئل السائل و أجاب الامام و من المعلوم أن مع سؤال السائل یرفع عن الاطلاق و لو لم یسئل لکان اطلاقه حجة و فی موثقة ابن بکیر اطلق الامام و لم یسئل السائل و مقتضی الاطلاق هو الحد الکامل بحسب حاله من الاحصان و غیره کما ذهب الیه فی الجواهر و الامام فی تحریر الوسیلة و القول بان قوله و یقام علی الرجل الحد فی مقابل التعزیر فلایستفاد منه إلا أن المورد من موارد الحد و أما تفصیل الحد فلیس فی مقام بیانه خلاف الظاهر هذا مضافا الی أنه لاحاجة الی الاطلاق المستفاد من الروایة بعد صدق زنی المحصن فان أدلة الإحصان یکفی فی اثبات الحد</w:t>
      </w:r>
      <w:r>
        <w:rPr>
          <w:rFonts w:eastAsia="IRNazanin" w:cs="IRNazanin"/>
          <w:color w:val="111111"/>
          <w:sz w:val="28"/>
          <w:szCs w:val="28"/>
          <w:rtl w:val="true"/>
          <w:lang w:bidi="fa-IR"/>
        </w:rPr>
        <w:t>.</w:t>
      </w:r>
    </w:p>
    <w:p>
      <w:pPr>
        <w:pStyle w:val="Heading2"/>
        <w:numPr>
          <w:ilvl w:val="1"/>
          <w:numId w:val="1"/>
        </w:numPr>
        <w:rPr/>
      </w:pPr>
      <w:bookmarkStart w:id="3417" w:name="__RefHeading___Toc251463_1738255347"/>
      <w:bookmarkStart w:id="3418" w:name="_Toc1498"/>
      <w:bookmarkEnd w:id="3417"/>
      <w:r>
        <w:rPr>
          <w:rtl w:val="true"/>
        </w:rPr>
        <w:t xml:space="preserve">قوله فی ج </w:t>
      </w:r>
      <w:r>
        <w:rPr/>
        <w:t>7</w:t>
      </w:r>
      <w:r>
        <w:rPr>
          <w:rtl w:val="true"/>
        </w:rPr>
        <w:t xml:space="preserve">، ص </w:t>
      </w:r>
      <w:r>
        <w:rPr/>
        <w:t>30</w:t>
      </w:r>
      <w:r>
        <w:rPr>
          <w:rtl w:val="true"/>
        </w:rPr>
        <w:t xml:space="preserve">، س </w:t>
      </w:r>
      <w:r>
        <w:rPr/>
        <w:t>16</w:t>
      </w:r>
      <w:r>
        <w:rPr>
          <w:rtl w:val="true"/>
        </w:rPr>
        <w:t>: «</w:t>
      </w:r>
      <w:r>
        <w:rPr>
          <w:rtl w:val="true"/>
        </w:rPr>
        <w:t>بالمجنونة فتأمل</w:t>
      </w:r>
      <w:r>
        <w:rPr>
          <w:rtl w:val="true"/>
        </w:rPr>
        <w:t>»</w:t>
      </w:r>
      <w:bookmarkEnd w:id="34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اشارة الی انه لم یرد فی الزنی بالمجنونة روایة الا ما ارسله فی السرائر و هو غیر ثابت ولکن عرفت أنه یکفی فی اثبات حد الاحصان علی من زنی بالمجنونة صدق زنی المحصن فان ادلة حد المحصن یشمله کما لایخفی</w:t>
      </w:r>
      <w:r>
        <w:rPr>
          <w:rFonts w:eastAsia="IRNazanin" w:cs="IRNazanin"/>
          <w:color w:val="111111"/>
          <w:sz w:val="28"/>
          <w:szCs w:val="28"/>
          <w:rtl w:val="true"/>
          <w:lang w:bidi="fa-IR"/>
        </w:rPr>
        <w:t>.</w:t>
      </w:r>
    </w:p>
    <w:p>
      <w:pPr>
        <w:pStyle w:val="Heading2"/>
        <w:numPr>
          <w:ilvl w:val="1"/>
          <w:numId w:val="1"/>
        </w:numPr>
        <w:rPr/>
      </w:pPr>
      <w:bookmarkStart w:id="3419" w:name="__RefHeading___Toc251465_1738255347"/>
      <w:bookmarkStart w:id="3420" w:name="_Toc1499"/>
      <w:bookmarkEnd w:id="3419"/>
      <w:r>
        <w:rPr>
          <w:rtl w:val="true"/>
        </w:rPr>
        <w:t xml:space="preserve">قوله فی ج </w:t>
      </w:r>
      <w:r>
        <w:rPr/>
        <w:t>7</w:t>
      </w:r>
      <w:r>
        <w:rPr>
          <w:rtl w:val="true"/>
        </w:rPr>
        <w:t xml:space="preserve">، ص </w:t>
      </w:r>
      <w:r>
        <w:rPr/>
        <w:t>31</w:t>
      </w:r>
      <w:r>
        <w:rPr>
          <w:rtl w:val="true"/>
        </w:rPr>
        <w:t xml:space="preserve">، س </w:t>
      </w:r>
      <w:r>
        <w:rPr/>
        <w:t>3</w:t>
      </w:r>
      <w:r>
        <w:rPr>
          <w:rtl w:val="true"/>
        </w:rPr>
        <w:t>: «</w:t>
      </w:r>
      <w:r>
        <w:rPr>
          <w:rtl w:val="true"/>
        </w:rPr>
        <w:t>ینفی عن المصر حولا</w:t>
      </w:r>
      <w:r>
        <w:rPr>
          <w:rtl w:val="true"/>
        </w:rPr>
        <w:t>»</w:t>
      </w:r>
      <w:bookmarkEnd w:id="3420"/>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الجواهر ثم أن الظاهر التغریب عن مصره الذی هو وطنه لکن عن المبسوط المصر الذی زنی فیه و لعله الظاهر من خبر مثنی الحناط السابق و ربما احتمل بعد أن یأتی الامام فیکون النفی من ارض الجلد الی مصر اخر کما مر فی خبری حنان و محمد بن قیس و یؤیده قول الصادق علیه السلام فی حسن الحلبی النفی</w:t>
      </w:r>
      <w:bookmarkStart w:id="3421" w:name="pg14020_141186"/>
    </w:p>
    <w:p>
      <w:pPr>
        <w:pStyle w:val="BookText"/>
        <w:rPr/>
      </w:pPr>
      <w:bookmarkEnd w:id="3421"/>
      <w:r>
        <w:rPr>
          <w:rFonts w:ascii="IRNazanin" w:hAnsi="IRNazanin" w:eastAsia="IRNazanin"/>
          <w:color w:val="111111"/>
          <w:sz w:val="28"/>
          <w:sz w:val="28"/>
          <w:szCs w:val="28"/>
          <w:rtl w:val="true"/>
          <w:lang w:bidi="fa-IR"/>
        </w:rPr>
        <w:t xml:space="preserve">من بلدة الی بلدة و قال نفی علی علیه السلام رجلین من الکوفة الی البصرة و قد سمعت خبر سماعة الصریح فی النفی من المصر الذی جلد فیه بل و کذا خبر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بعض الروایة یدل علی نفیه عن مصره و من المعلوم أنه ظاهر فی وطنه و بعضها یدل علی نفیه عن البلدة التی حد فیها فان قلنا بان الحد اقیم غالبا فی وطنه فاتحد بلد الحد مع وطنه و یؤیده عنوان التغریب فی عبارة الفقهاء و إن قلنا بان عنوان البلدة التی حد فیها عنوان براسه فلیقید الاطلاقات به و یحمل مصره أومصرهما علیه بادنی مناسبة ولکنه مشکل فالاحوط هو تبعیده عن وطنه و بلد الزنا و بلد حد فیه الی بلد اخر</w:t>
      </w:r>
      <w:r>
        <w:rPr>
          <w:rFonts w:eastAsia="IRNazanin" w:cs="IRNazanin"/>
          <w:color w:val="111111"/>
          <w:sz w:val="28"/>
          <w:szCs w:val="28"/>
          <w:rtl w:val="true"/>
          <w:lang w:bidi="fa-IR"/>
        </w:rPr>
        <w:t>.</w:t>
      </w:r>
    </w:p>
    <w:p>
      <w:pPr>
        <w:pStyle w:val="Heading2"/>
        <w:numPr>
          <w:ilvl w:val="1"/>
          <w:numId w:val="1"/>
        </w:numPr>
        <w:rPr/>
      </w:pPr>
      <w:bookmarkStart w:id="3422" w:name="__RefHeading___Toc251467_1738255347"/>
      <w:bookmarkStart w:id="3423" w:name="_Toc1500"/>
      <w:bookmarkEnd w:id="3422"/>
      <w:r>
        <w:rPr>
          <w:rtl w:val="true"/>
        </w:rPr>
        <w:t xml:space="preserve">قوله فی ج </w:t>
      </w:r>
      <w:r>
        <w:rPr/>
        <w:t>7</w:t>
      </w:r>
      <w:r>
        <w:rPr>
          <w:rtl w:val="true"/>
        </w:rPr>
        <w:t xml:space="preserve">، ص </w:t>
      </w:r>
      <w:r>
        <w:rPr/>
        <w:t>31</w:t>
      </w:r>
      <w:r>
        <w:rPr>
          <w:rtl w:val="true"/>
        </w:rPr>
        <w:t xml:space="preserve">، س </w:t>
      </w:r>
      <w:r>
        <w:rPr/>
        <w:t>11</w:t>
      </w:r>
      <w:r>
        <w:rPr>
          <w:rtl w:val="true"/>
        </w:rPr>
        <w:t>: «</w:t>
      </w:r>
      <w:r>
        <w:rPr>
          <w:rtl w:val="true"/>
        </w:rPr>
        <w:t>و قد یقید بملاحظة</w:t>
      </w:r>
      <w:r>
        <w:rPr>
          <w:rtl w:val="true"/>
        </w:rPr>
        <w:t>»</w:t>
      </w:r>
      <w:bookmarkEnd w:id="34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قوله و هما اللذان قد املکا من الامام کما هو الظاهر</w:t>
      </w:r>
      <w:r>
        <w:rPr>
          <w:rFonts w:eastAsia="IRNazanin" w:cs="IRNazanin"/>
          <w:color w:val="111111"/>
          <w:sz w:val="28"/>
          <w:szCs w:val="28"/>
          <w:rtl w:val="true"/>
          <w:lang w:bidi="fa-IR"/>
        </w:rPr>
        <w:t>.</w:t>
      </w:r>
    </w:p>
    <w:p>
      <w:pPr>
        <w:pStyle w:val="Heading2"/>
        <w:numPr>
          <w:ilvl w:val="1"/>
          <w:numId w:val="1"/>
        </w:numPr>
        <w:rPr/>
      </w:pPr>
      <w:bookmarkStart w:id="3424" w:name="__RefHeading___Toc251469_1738255347"/>
      <w:bookmarkStart w:id="3425" w:name="_Toc1501"/>
      <w:bookmarkEnd w:id="3424"/>
      <w:r>
        <w:rPr>
          <w:rtl w:val="true"/>
        </w:rPr>
        <w:t xml:space="preserve">قوله فی ج </w:t>
      </w:r>
      <w:r>
        <w:rPr/>
        <w:t>7</w:t>
      </w:r>
      <w:r>
        <w:rPr>
          <w:rtl w:val="true"/>
        </w:rPr>
        <w:t xml:space="preserve">، ص </w:t>
      </w:r>
      <w:r>
        <w:rPr/>
        <w:t>31</w:t>
      </w:r>
      <w:r>
        <w:rPr>
          <w:rtl w:val="true"/>
        </w:rPr>
        <w:t xml:space="preserve">، س </w:t>
      </w:r>
      <w:r>
        <w:rPr/>
        <w:t>13</w:t>
      </w:r>
      <w:r>
        <w:rPr>
          <w:rtl w:val="true"/>
        </w:rPr>
        <w:t>: «</w:t>
      </w:r>
      <w:r>
        <w:rPr>
          <w:rtl w:val="true"/>
        </w:rPr>
        <w:t>فی غیر مصرهما</w:t>
      </w:r>
      <w:r>
        <w:rPr>
          <w:rtl w:val="true"/>
        </w:rPr>
        <w:t>»</w:t>
      </w:r>
      <w:bookmarkEnd w:id="34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فیه اشتباه لان علامة تقدم علی قوله و لم یدخل بهما فآخر الروایة هو قوله و لم یدخل بهما</w:t>
      </w:r>
      <w:r>
        <w:rPr>
          <w:rFonts w:eastAsia="IRNazanin" w:cs="IRNazanin"/>
          <w:color w:val="111111"/>
          <w:sz w:val="28"/>
          <w:szCs w:val="28"/>
          <w:rtl w:val="true"/>
          <w:lang w:bidi="fa-IR"/>
        </w:rPr>
        <w:t>.</w:t>
      </w:r>
    </w:p>
    <w:p>
      <w:pPr>
        <w:pStyle w:val="Heading2"/>
        <w:numPr>
          <w:ilvl w:val="1"/>
          <w:numId w:val="1"/>
        </w:numPr>
        <w:rPr/>
      </w:pPr>
      <w:bookmarkStart w:id="3426" w:name="__RefHeading___Toc251471_1738255347"/>
      <w:bookmarkStart w:id="3427" w:name="_Toc1502"/>
      <w:bookmarkEnd w:id="3426"/>
      <w:r>
        <w:rPr>
          <w:rtl w:val="true"/>
        </w:rPr>
        <w:t xml:space="preserve">قوله فی ج </w:t>
      </w:r>
      <w:r>
        <w:rPr/>
        <w:t>7</w:t>
      </w:r>
      <w:r>
        <w:rPr>
          <w:rtl w:val="true"/>
        </w:rPr>
        <w:t xml:space="preserve">، ص </w:t>
      </w:r>
      <w:r>
        <w:rPr/>
        <w:t>31</w:t>
      </w:r>
      <w:r>
        <w:rPr>
          <w:rtl w:val="true"/>
        </w:rPr>
        <w:t xml:space="preserve">، س </w:t>
      </w:r>
      <w:r>
        <w:rPr/>
        <w:t>16</w:t>
      </w:r>
      <w:r>
        <w:rPr>
          <w:rtl w:val="true"/>
        </w:rPr>
        <w:t>: «</w:t>
      </w:r>
      <w:r>
        <w:rPr>
          <w:rtl w:val="true"/>
        </w:rPr>
        <w:t>رجع الی تقیید الموضوع</w:t>
      </w:r>
      <w:r>
        <w:rPr>
          <w:rtl w:val="true"/>
        </w:rPr>
        <w:t>»</w:t>
      </w:r>
      <w:bookmarkEnd w:id="3427"/>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تقیید موضوع الحکم الشرعی کما هو الظاهر فان الشارع فی مقام بیان احکامه و حدود موضوعاته لا فی مقام بیان معانی اللغات و الکلمات</w:t>
      </w:r>
      <w:r>
        <w:rPr>
          <w:rFonts w:eastAsia="IRNazanin" w:cs="IRNazanin"/>
          <w:color w:val="111111"/>
          <w:sz w:val="28"/>
          <w:szCs w:val="28"/>
          <w:rtl w:val="true"/>
          <w:lang w:bidi="fa-IR"/>
        </w:rPr>
        <w:t>.</w:t>
      </w:r>
      <w:bookmarkStart w:id="3428" w:name="pg14020_141188"/>
    </w:p>
    <w:p>
      <w:pPr>
        <w:pStyle w:val="Heading2"/>
        <w:numPr>
          <w:ilvl w:val="1"/>
          <w:numId w:val="1"/>
        </w:numPr>
        <w:rPr/>
      </w:pPr>
      <w:bookmarkStart w:id="3429" w:name="__RefHeading___Toc251473_1738255347"/>
      <w:bookmarkStart w:id="3430" w:name="_Toc1503"/>
      <w:bookmarkEnd w:id="3428"/>
      <w:bookmarkEnd w:id="3429"/>
      <w:r>
        <w:rPr>
          <w:rtl w:val="true"/>
        </w:rPr>
        <w:t xml:space="preserve">قوله فی ج </w:t>
      </w:r>
      <w:r>
        <w:rPr/>
        <w:t>7</w:t>
      </w:r>
      <w:r>
        <w:rPr>
          <w:rtl w:val="true"/>
        </w:rPr>
        <w:t xml:space="preserve">، ص </w:t>
      </w:r>
      <w:r>
        <w:rPr/>
        <w:t>31</w:t>
      </w:r>
      <w:r>
        <w:rPr>
          <w:rtl w:val="true"/>
        </w:rPr>
        <w:t xml:space="preserve">، س </w:t>
      </w:r>
      <w:r>
        <w:rPr/>
        <w:t>17</w:t>
      </w:r>
      <w:r>
        <w:rPr>
          <w:rtl w:val="true"/>
        </w:rPr>
        <w:t>: «</w:t>
      </w:r>
      <w:r>
        <w:rPr>
          <w:rtl w:val="true"/>
        </w:rPr>
        <w:t>إلی تعیین الموضوع</w:t>
      </w:r>
      <w:r>
        <w:rPr>
          <w:rtl w:val="true"/>
        </w:rPr>
        <w:t>»</w:t>
      </w:r>
      <w:bookmarkEnd w:id="34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معنی الموضوع العرفی أو اللغوی لان جعل المماثل أو تتمیم الکشف للوصول الی الاحکام لا مورد له إلا فی التعبدیات فلایشمل ادلة امضاء بناء العقلاء لحجیة خبر الثقات فی غیر التعبدیات</w:t>
      </w:r>
      <w:r>
        <w:rPr>
          <w:rFonts w:eastAsia="IRNazanin" w:cs="IRNazanin"/>
          <w:color w:val="111111"/>
          <w:sz w:val="28"/>
          <w:szCs w:val="28"/>
          <w:rtl w:val="true"/>
          <w:lang w:bidi="fa-IR"/>
        </w:rPr>
        <w:t>.</w:t>
      </w:r>
    </w:p>
    <w:p>
      <w:pPr>
        <w:pStyle w:val="Heading2"/>
        <w:numPr>
          <w:ilvl w:val="1"/>
          <w:numId w:val="1"/>
        </w:numPr>
        <w:rPr/>
      </w:pPr>
      <w:bookmarkStart w:id="3431" w:name="__RefHeading___Toc251475_1738255347"/>
      <w:bookmarkStart w:id="3432" w:name="_Toc1504"/>
      <w:bookmarkEnd w:id="3431"/>
      <w:r>
        <w:rPr>
          <w:rtl w:val="true"/>
        </w:rPr>
        <w:t xml:space="preserve">قوله فی ج </w:t>
      </w:r>
      <w:r>
        <w:rPr/>
        <w:t>7</w:t>
      </w:r>
      <w:r>
        <w:rPr>
          <w:rtl w:val="true"/>
        </w:rPr>
        <w:t xml:space="preserve">، ص </w:t>
      </w:r>
      <w:r>
        <w:rPr/>
        <w:t>32</w:t>
      </w:r>
      <w:r>
        <w:rPr>
          <w:rtl w:val="true"/>
        </w:rPr>
        <w:t xml:space="preserve">، س </w:t>
      </w:r>
      <w:r>
        <w:rPr/>
        <w:t>1</w:t>
      </w:r>
      <w:r>
        <w:rPr>
          <w:rtl w:val="true"/>
        </w:rPr>
        <w:t>: «</w:t>
      </w:r>
      <w:r>
        <w:rPr>
          <w:rtl w:val="true"/>
        </w:rPr>
        <w:t>فانه عام خرج المحصن</w:t>
      </w:r>
      <w:r>
        <w:rPr>
          <w:rtl w:val="true"/>
        </w:rPr>
        <w:t>»</w:t>
      </w:r>
      <w:bookmarkEnd w:id="34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أیضا اخراج من لم یملک فیختص بمن املک و لم یدخل لایقال أن اخراجه مع اخراج المحصن یوجب تخصیص الأکثر لانا نقول التخصیص یکون عنوانیا فاخراجهما مع بقاء الشاب فیه مع کثرة ابتلاء الشاب لایلزم تخصیص الأکثر</w:t>
      </w:r>
      <w:r>
        <w:rPr>
          <w:rFonts w:eastAsia="IRNazanin" w:cs="IRNazanin"/>
          <w:color w:val="111111"/>
          <w:sz w:val="28"/>
          <w:szCs w:val="28"/>
          <w:rtl w:val="true"/>
          <w:lang w:bidi="fa-IR"/>
        </w:rPr>
        <w:t>.</w:t>
      </w:r>
    </w:p>
    <w:p>
      <w:pPr>
        <w:pStyle w:val="Heading2"/>
        <w:numPr>
          <w:ilvl w:val="1"/>
          <w:numId w:val="1"/>
        </w:numPr>
        <w:rPr/>
      </w:pPr>
      <w:bookmarkStart w:id="3433" w:name="__RefHeading___Toc251477_1738255347"/>
      <w:bookmarkStart w:id="3434" w:name="_Toc1505"/>
      <w:bookmarkEnd w:id="3433"/>
      <w:r>
        <w:rPr>
          <w:rtl w:val="true"/>
        </w:rPr>
        <w:t xml:space="preserve">قوله فی ج </w:t>
      </w:r>
      <w:r>
        <w:rPr/>
        <w:t>7</w:t>
      </w:r>
      <w:r>
        <w:rPr>
          <w:rtl w:val="true"/>
        </w:rPr>
        <w:t xml:space="preserve">، ص </w:t>
      </w:r>
      <w:r>
        <w:rPr/>
        <w:t>32</w:t>
      </w:r>
      <w:r>
        <w:rPr>
          <w:rtl w:val="true"/>
        </w:rPr>
        <w:t xml:space="preserve">، س </w:t>
      </w:r>
      <w:r>
        <w:rPr/>
        <w:t>3</w:t>
      </w:r>
      <w:r>
        <w:rPr>
          <w:rtl w:val="true"/>
        </w:rPr>
        <w:t>: «</w:t>
      </w:r>
      <w:r>
        <w:rPr>
          <w:rtl w:val="true"/>
        </w:rPr>
        <w:t>و إن کان بکرا فاجلده</w:t>
      </w:r>
      <w:r>
        <w:rPr>
          <w:rtl w:val="true"/>
        </w:rPr>
        <w:t>»</w:t>
      </w:r>
      <w:bookmarkEnd w:id="34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المقابلة هو أن البکر هو غیر المحصن ولکن یمکن تقییده بما فی صحیحة محمد بن قیس من تقیید الموضوع</w:t>
      </w:r>
      <w:r>
        <w:rPr>
          <w:rFonts w:eastAsia="IRNazanin" w:cs="IRNazanin"/>
          <w:color w:val="111111"/>
          <w:sz w:val="28"/>
          <w:szCs w:val="28"/>
          <w:rtl w:val="true"/>
          <w:lang w:bidi="fa-IR"/>
        </w:rPr>
        <w:t>.</w:t>
      </w:r>
    </w:p>
    <w:p>
      <w:pPr>
        <w:pStyle w:val="Heading2"/>
        <w:numPr>
          <w:ilvl w:val="1"/>
          <w:numId w:val="1"/>
        </w:numPr>
        <w:rPr/>
      </w:pPr>
      <w:bookmarkStart w:id="3435" w:name="__RefHeading___Toc251479_1738255347"/>
      <w:bookmarkStart w:id="3436" w:name="_Toc1506"/>
      <w:bookmarkEnd w:id="3435"/>
      <w:r>
        <w:rPr>
          <w:rtl w:val="true"/>
        </w:rPr>
        <w:t xml:space="preserve">قوله فی ج </w:t>
      </w:r>
      <w:r>
        <w:rPr/>
        <w:t>7</w:t>
      </w:r>
      <w:r>
        <w:rPr>
          <w:rtl w:val="true"/>
        </w:rPr>
        <w:t xml:space="preserve">، ص </w:t>
      </w:r>
      <w:r>
        <w:rPr/>
        <w:t>32</w:t>
      </w:r>
      <w:r>
        <w:rPr>
          <w:rtl w:val="true"/>
        </w:rPr>
        <w:t xml:space="preserve">، س </w:t>
      </w:r>
      <w:r>
        <w:rPr/>
        <w:t>7</w:t>
      </w:r>
      <w:r>
        <w:rPr>
          <w:rtl w:val="true"/>
        </w:rPr>
        <w:t>: «</w:t>
      </w:r>
      <w:r>
        <w:rPr>
          <w:rtl w:val="true"/>
        </w:rPr>
        <w:t>التغریب فادعی الاجماع</w:t>
      </w:r>
      <w:r>
        <w:rPr>
          <w:rtl w:val="true"/>
        </w:rPr>
        <w:t>»</w:t>
      </w:r>
      <w:bookmarkEnd w:id="3436"/>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کاف فی رفع الید عما یدل علی جریان النفی للبکرة أیضا ولذا قال فی الجواهر و توقف فیه فی المسالک و قال إن تم الاجماع و إلا کان مقتضی النص ثبوته علیها کما هو خیرة ابنی أبی عقیل و الجنید ولکن فیه أن النص المزبور مع أنه غیر صریح معارض بالاجماع المزبور المعتضد بالشهرة العظیمة و بالأصل و غیره</w:t>
      </w:r>
      <w:bookmarkStart w:id="3437" w:name="pg14020_141190"/>
    </w:p>
    <w:p>
      <w:pPr>
        <w:pStyle w:val="BookText"/>
        <w:rPr/>
      </w:pPr>
      <w:bookmarkEnd w:id="3437"/>
      <w:r>
        <w:rPr>
          <w:rFonts w:ascii="IRNazanin" w:hAnsi="IRNazanin" w:eastAsia="IRNazanin"/>
          <w:color w:val="111111"/>
          <w:sz w:val="28"/>
          <w:sz w:val="28"/>
          <w:szCs w:val="28"/>
          <w:rtl w:val="true"/>
          <w:lang w:bidi="fa-IR"/>
        </w:rPr>
        <w:t>فلاریب فی أن الاصح عدم التغریب فیها انتهی و لایخفی علیک أن التمسک بالاجماع المزبور لااشکال فیه و أما الاستدلال بالاصل مع وجود النص فلامجال له و عدم الصراحة لایضر بعد وجود الظهور فلاتغفل</w:t>
      </w:r>
      <w:r>
        <w:rPr>
          <w:rFonts w:eastAsia="IRNazanin" w:cs="IRNazanin"/>
          <w:color w:val="111111"/>
          <w:sz w:val="28"/>
          <w:szCs w:val="28"/>
          <w:rtl w:val="true"/>
          <w:lang w:bidi="fa-IR"/>
        </w:rPr>
        <w:t>.</w:t>
      </w:r>
    </w:p>
    <w:p>
      <w:pPr>
        <w:pStyle w:val="Heading2"/>
        <w:numPr>
          <w:ilvl w:val="1"/>
          <w:numId w:val="1"/>
        </w:numPr>
        <w:rPr/>
      </w:pPr>
      <w:bookmarkStart w:id="3438" w:name="__RefHeading___Toc251481_1738255347"/>
      <w:bookmarkStart w:id="3439" w:name="_Toc1507"/>
      <w:bookmarkEnd w:id="3438"/>
      <w:r>
        <w:rPr>
          <w:rtl w:val="true"/>
        </w:rPr>
        <w:t xml:space="preserve">قوله فی ج </w:t>
      </w:r>
      <w:r>
        <w:rPr/>
        <w:t>7</w:t>
      </w:r>
      <w:r>
        <w:rPr>
          <w:rtl w:val="true"/>
        </w:rPr>
        <w:t xml:space="preserve">، ص </w:t>
      </w:r>
      <w:r>
        <w:rPr/>
        <w:t>35</w:t>
      </w:r>
      <w:r>
        <w:rPr>
          <w:rtl w:val="true"/>
        </w:rPr>
        <w:t xml:space="preserve">، س </w:t>
      </w:r>
      <w:r>
        <w:rPr/>
        <w:t>10</w:t>
      </w:r>
      <w:r>
        <w:rPr>
          <w:rtl w:val="true"/>
        </w:rPr>
        <w:t>: «</w:t>
      </w:r>
      <w:r>
        <w:rPr>
          <w:rtl w:val="true"/>
        </w:rPr>
        <w:t>و لایبعد الإباء</w:t>
      </w:r>
      <w:r>
        <w:rPr>
          <w:rtl w:val="true"/>
        </w:rPr>
        <w:t>»</w:t>
      </w:r>
      <w:bookmarkEnd w:id="34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ذکر اداة کل لاتنافی التخصیص کما یصح الاستثناء فی مثل قولهم کل من یکون فی بلدة الاصبهان هو یکون کذا إلا زیدا و فی مثل کل نفس هالک إلا وجه ربک و کل حی یموت إلا الحی القیوم و غیرذلک و علیه فلا إشکال فی تخصیص صحیحة یونس بمعتبرة فالأقوی هو ما ذهب الیه المشهور من القتل فی الرابعة</w:t>
      </w:r>
      <w:r>
        <w:rPr>
          <w:rFonts w:eastAsia="IRNazanin" w:cs="IRNazanin"/>
          <w:color w:val="111111"/>
          <w:sz w:val="28"/>
          <w:szCs w:val="28"/>
          <w:rtl w:val="true"/>
          <w:lang w:bidi="fa-IR"/>
        </w:rPr>
        <w:t>.</w:t>
      </w:r>
    </w:p>
    <w:p>
      <w:pPr>
        <w:pStyle w:val="Heading2"/>
        <w:numPr>
          <w:ilvl w:val="1"/>
          <w:numId w:val="1"/>
        </w:numPr>
        <w:rPr/>
      </w:pPr>
      <w:bookmarkStart w:id="3440" w:name="__RefHeading___Toc251483_1738255347"/>
      <w:bookmarkStart w:id="3441" w:name="_Toc1508"/>
      <w:bookmarkEnd w:id="3440"/>
      <w:r>
        <w:rPr>
          <w:rtl w:val="true"/>
        </w:rPr>
        <w:t xml:space="preserve">قوله فی ج </w:t>
      </w:r>
      <w:r>
        <w:rPr/>
        <w:t>7</w:t>
      </w:r>
      <w:r>
        <w:rPr>
          <w:rtl w:val="true"/>
        </w:rPr>
        <w:t xml:space="preserve">، ص </w:t>
      </w:r>
      <w:r>
        <w:rPr/>
        <w:t>35</w:t>
      </w:r>
      <w:r>
        <w:rPr>
          <w:rtl w:val="true"/>
        </w:rPr>
        <w:t xml:space="preserve">، س </w:t>
      </w:r>
      <w:r>
        <w:rPr/>
        <w:t>10</w:t>
      </w:r>
      <w:r>
        <w:rPr>
          <w:rtl w:val="true"/>
        </w:rPr>
        <w:t>: «</w:t>
      </w:r>
      <w:r>
        <w:rPr>
          <w:rtl w:val="true"/>
        </w:rPr>
        <w:t>هذا مع أن ما ذکر</w:t>
      </w:r>
      <w:r>
        <w:rPr>
          <w:rtl w:val="true"/>
        </w:rPr>
        <w:t>»</w:t>
      </w:r>
      <w:bookmarkEnd w:id="34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قطع النظر عن الجمع بین الروایات و إلا فلاحاجة الی تلک الابحاث کما لایخفی</w:t>
      </w:r>
      <w:r>
        <w:rPr>
          <w:rFonts w:eastAsia="IRNazanin" w:cs="IRNazanin"/>
          <w:color w:val="111111"/>
          <w:sz w:val="28"/>
          <w:szCs w:val="28"/>
          <w:rtl w:val="true"/>
          <w:lang w:bidi="fa-IR"/>
        </w:rPr>
        <w:t>.</w:t>
      </w:r>
    </w:p>
    <w:p>
      <w:pPr>
        <w:pStyle w:val="Heading2"/>
        <w:numPr>
          <w:ilvl w:val="1"/>
          <w:numId w:val="1"/>
        </w:numPr>
        <w:rPr/>
      </w:pPr>
      <w:bookmarkStart w:id="3442" w:name="__RefHeading___Toc251485_1738255347"/>
      <w:bookmarkStart w:id="3443" w:name="_Toc1509"/>
      <w:bookmarkEnd w:id="3442"/>
      <w:r>
        <w:rPr>
          <w:rtl w:val="true"/>
        </w:rPr>
        <w:t xml:space="preserve">قوله فی ج </w:t>
      </w:r>
      <w:r>
        <w:rPr/>
        <w:t>7</w:t>
      </w:r>
      <w:r>
        <w:rPr>
          <w:rtl w:val="true"/>
        </w:rPr>
        <w:t xml:space="preserve">، ص </w:t>
      </w:r>
      <w:r>
        <w:rPr/>
        <w:t>35</w:t>
      </w:r>
      <w:r>
        <w:rPr>
          <w:rtl w:val="true"/>
        </w:rPr>
        <w:t xml:space="preserve">، س </w:t>
      </w:r>
      <w:r>
        <w:rPr/>
        <w:t>14</w:t>
      </w:r>
      <w:r>
        <w:rPr>
          <w:rtl w:val="true"/>
        </w:rPr>
        <w:t>: «</w:t>
      </w:r>
      <w:r>
        <w:rPr>
          <w:rtl w:val="true"/>
        </w:rPr>
        <w:t>جهة المخصص المردد</w:t>
      </w:r>
      <w:r>
        <w:rPr>
          <w:rtl w:val="true"/>
        </w:rPr>
        <w:t>»</w:t>
      </w:r>
      <w:bookmarkEnd w:id="3443"/>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مراده من المتباینین هو أن مقتضی المخصص المردد بین القتل فی الثالثة و القتل فی الرابعة هو عدم جواز التمسک بالعام الدال علی الجلد لا فی الثالثة و لا فی الرابعة للعلم الاجمالی بالتخصیص کما أن مع تخصیص الزید المردد بین</w:t>
      </w:r>
      <w:bookmarkStart w:id="3444" w:name="pg14020_141192"/>
    </w:p>
    <w:p>
      <w:pPr>
        <w:pStyle w:val="BookText"/>
        <w:rPr/>
      </w:pPr>
      <w:bookmarkEnd w:id="3444"/>
      <w:r>
        <w:rPr>
          <w:rFonts w:ascii="IRNazanin" w:hAnsi="IRNazanin" w:eastAsia="IRNazanin"/>
          <w:color w:val="111111"/>
          <w:sz w:val="28"/>
          <w:sz w:val="28"/>
          <w:szCs w:val="28"/>
          <w:rtl w:val="true"/>
          <w:lang w:bidi="fa-IR"/>
        </w:rPr>
        <w:t>ابن عمرو و ابن بکر لایجوز التمسک بعموم اکرم العلماء إذ اصالة الظهور حجة ما لم یعلم بالخلاف فمع العلم الاجمالی لامجال للتمسک باصالة الظهور و العموم کما لایجوز بالاصل العملی مع العلم بالخلاف فلاتغفل</w:t>
      </w:r>
    </w:p>
    <w:p>
      <w:pPr>
        <w:pStyle w:val="Heading2"/>
        <w:numPr>
          <w:ilvl w:val="1"/>
          <w:numId w:val="1"/>
        </w:numPr>
        <w:rPr/>
      </w:pPr>
      <w:bookmarkStart w:id="3445" w:name="__RefHeading___Toc251487_1738255347"/>
      <w:bookmarkStart w:id="3446" w:name="_Toc1510"/>
      <w:bookmarkEnd w:id="3445"/>
      <w:r>
        <w:rPr>
          <w:rtl w:val="true"/>
        </w:rPr>
        <w:t xml:space="preserve">قوله فی ج </w:t>
      </w:r>
      <w:r>
        <w:rPr/>
        <w:t>7</w:t>
      </w:r>
      <w:r>
        <w:rPr>
          <w:rtl w:val="true"/>
        </w:rPr>
        <w:t xml:space="preserve">، ص </w:t>
      </w:r>
      <w:r>
        <w:rPr/>
        <w:t>35</w:t>
      </w:r>
      <w:r>
        <w:rPr>
          <w:rtl w:val="true"/>
        </w:rPr>
        <w:t xml:space="preserve">، س </w:t>
      </w:r>
      <w:r>
        <w:rPr/>
        <w:t>15</w:t>
      </w:r>
      <w:r>
        <w:rPr>
          <w:rtl w:val="true"/>
        </w:rPr>
        <w:t>: «</w:t>
      </w:r>
      <w:r>
        <w:rPr>
          <w:rtl w:val="true"/>
        </w:rPr>
        <w:t>فی المقام شبهة اخری</w:t>
      </w:r>
      <w:r>
        <w:rPr>
          <w:rtl w:val="true"/>
        </w:rPr>
        <w:t>»</w:t>
      </w:r>
      <w:bookmarkEnd w:id="34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ادلة اعتبار اخبار الثقات قطعیة و مع قطعیة الادلة لا اشکال فی الاعتماد علیها و لو فی الدماء و لذلک لم ار من فصل فی حجیة اخبار الثقات بین الدماء و غیرها فتدبر جیدا</w:t>
      </w:r>
      <w:r>
        <w:rPr>
          <w:rFonts w:eastAsia="IRNazanin" w:cs="IRNazanin"/>
          <w:color w:val="111111"/>
          <w:sz w:val="28"/>
          <w:szCs w:val="28"/>
          <w:rtl w:val="true"/>
          <w:lang w:bidi="fa-IR"/>
        </w:rPr>
        <w:t>.</w:t>
      </w:r>
    </w:p>
    <w:p>
      <w:pPr>
        <w:pStyle w:val="Heading2"/>
        <w:numPr>
          <w:ilvl w:val="1"/>
          <w:numId w:val="1"/>
        </w:numPr>
        <w:rPr/>
      </w:pPr>
      <w:bookmarkStart w:id="3447" w:name="__RefHeading___Toc251489_1738255347"/>
      <w:bookmarkStart w:id="3448" w:name="_Toc1511"/>
      <w:bookmarkEnd w:id="3447"/>
      <w:r>
        <w:rPr>
          <w:rtl w:val="true"/>
        </w:rPr>
        <w:t xml:space="preserve">قوله فی ج </w:t>
      </w:r>
      <w:r>
        <w:rPr/>
        <w:t>7</w:t>
      </w:r>
      <w:r>
        <w:rPr>
          <w:rtl w:val="true"/>
        </w:rPr>
        <w:t xml:space="preserve">، ص </w:t>
      </w:r>
      <w:r>
        <w:rPr/>
        <w:t>35</w:t>
      </w:r>
      <w:r>
        <w:rPr>
          <w:rtl w:val="true"/>
        </w:rPr>
        <w:t xml:space="preserve">، س </w:t>
      </w:r>
      <w:r>
        <w:rPr/>
        <w:t>21</w:t>
      </w:r>
      <w:r>
        <w:rPr>
          <w:rtl w:val="true"/>
        </w:rPr>
        <w:t>: «</w:t>
      </w:r>
      <w:r>
        <w:rPr>
          <w:rtl w:val="true"/>
        </w:rPr>
        <w:t>ما جوزوا الترک</w:t>
      </w:r>
      <w:r>
        <w:rPr>
          <w:rtl w:val="true"/>
        </w:rPr>
        <w:t>»</w:t>
      </w:r>
      <w:bookmarkEnd w:id="34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ترک حفظ النفس</w:t>
      </w:r>
      <w:r>
        <w:rPr>
          <w:rFonts w:eastAsia="IRNazanin" w:cs="IRNazanin"/>
          <w:color w:val="111111"/>
          <w:sz w:val="28"/>
          <w:szCs w:val="28"/>
          <w:rtl w:val="true"/>
          <w:lang w:bidi="fa-IR"/>
        </w:rPr>
        <w:t>.</w:t>
      </w:r>
    </w:p>
    <w:p>
      <w:pPr>
        <w:pStyle w:val="Heading2"/>
        <w:numPr>
          <w:ilvl w:val="1"/>
          <w:numId w:val="1"/>
        </w:numPr>
        <w:rPr/>
      </w:pPr>
      <w:bookmarkStart w:id="3449" w:name="__RefHeading___Toc251491_1738255347"/>
      <w:bookmarkStart w:id="3450" w:name="_Toc1512"/>
      <w:bookmarkEnd w:id="3449"/>
      <w:r>
        <w:rPr>
          <w:rtl w:val="true"/>
        </w:rPr>
        <w:t xml:space="preserve">قوله فی ج </w:t>
      </w:r>
      <w:r>
        <w:rPr/>
        <w:t>7</w:t>
      </w:r>
      <w:r>
        <w:rPr>
          <w:rtl w:val="true"/>
        </w:rPr>
        <w:t xml:space="preserve">، ص </w:t>
      </w:r>
      <w:r>
        <w:rPr/>
        <w:t>35</w:t>
      </w:r>
      <w:r>
        <w:rPr>
          <w:rtl w:val="true"/>
        </w:rPr>
        <w:t xml:space="preserve">، س </w:t>
      </w:r>
      <w:r>
        <w:rPr/>
        <w:t>21</w:t>
      </w:r>
      <w:r>
        <w:rPr>
          <w:rtl w:val="true"/>
        </w:rPr>
        <w:t>: «</w:t>
      </w:r>
      <w:r>
        <w:rPr>
          <w:rtl w:val="true"/>
        </w:rPr>
        <w:t>الترک لتقتل غیرها</w:t>
      </w:r>
      <w:r>
        <w:rPr>
          <w:rtl w:val="true"/>
        </w:rPr>
        <w:t>»</w:t>
      </w:r>
      <w:bookmarkEnd w:id="34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لیقتله غیره و لایقتل هو نفسه</w:t>
      </w:r>
      <w:r>
        <w:rPr>
          <w:rFonts w:eastAsia="IRNazanin" w:cs="IRNazanin"/>
          <w:color w:val="111111"/>
          <w:sz w:val="28"/>
          <w:szCs w:val="28"/>
          <w:rtl w:val="true"/>
          <w:lang w:bidi="fa-IR"/>
        </w:rPr>
        <w:t>.</w:t>
      </w:r>
    </w:p>
    <w:p>
      <w:pPr>
        <w:pStyle w:val="Heading2"/>
        <w:numPr>
          <w:ilvl w:val="1"/>
          <w:numId w:val="1"/>
        </w:numPr>
        <w:rPr/>
      </w:pPr>
      <w:bookmarkStart w:id="3451" w:name="__RefHeading___Toc251493_1738255347"/>
      <w:bookmarkStart w:id="3452" w:name="_Toc1513"/>
      <w:bookmarkEnd w:id="3451"/>
      <w:r>
        <w:rPr>
          <w:rtl w:val="true"/>
        </w:rPr>
        <w:t xml:space="preserve">قوله فی ج </w:t>
      </w:r>
      <w:r>
        <w:rPr/>
        <w:t>7</w:t>
      </w:r>
      <w:r>
        <w:rPr>
          <w:rtl w:val="true"/>
        </w:rPr>
        <w:t xml:space="preserve">، ص </w:t>
      </w:r>
      <w:r>
        <w:rPr/>
        <w:t>36</w:t>
      </w:r>
      <w:r>
        <w:rPr>
          <w:rtl w:val="true"/>
        </w:rPr>
        <w:t xml:space="preserve">، س </w:t>
      </w:r>
      <w:r>
        <w:rPr/>
        <w:t>5</w:t>
      </w:r>
      <w:r>
        <w:rPr>
          <w:rtl w:val="true"/>
        </w:rPr>
        <w:t>: «</w:t>
      </w:r>
      <w:r>
        <w:rPr>
          <w:rtl w:val="true"/>
        </w:rPr>
        <w:t>قد عرفت الاشکال فی الأخذ</w:t>
      </w:r>
      <w:r>
        <w:rPr>
          <w:rtl w:val="true"/>
        </w:rPr>
        <w:t>»</w:t>
      </w:r>
      <w:bookmarkEnd w:id="34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تخصیصه بالمردد بین المتباینین</w:t>
      </w:r>
      <w:r>
        <w:rPr>
          <w:rFonts w:eastAsia="IRNazanin" w:cs="IRNazanin"/>
          <w:color w:val="111111"/>
          <w:sz w:val="28"/>
          <w:szCs w:val="28"/>
          <w:rtl w:val="true"/>
          <w:lang w:bidi="fa-IR"/>
        </w:rPr>
        <w:t>.</w:t>
      </w:r>
    </w:p>
    <w:p>
      <w:pPr>
        <w:pStyle w:val="Heading2"/>
        <w:numPr>
          <w:ilvl w:val="1"/>
          <w:numId w:val="1"/>
        </w:numPr>
        <w:rPr/>
      </w:pPr>
      <w:bookmarkStart w:id="3453" w:name="__RefHeading___Toc251495_1738255347"/>
      <w:bookmarkStart w:id="3454" w:name="_Toc1514"/>
      <w:bookmarkEnd w:id="3453"/>
      <w:r>
        <w:rPr>
          <w:rtl w:val="true"/>
        </w:rPr>
        <w:t xml:space="preserve">قوله فی ج </w:t>
      </w:r>
      <w:r>
        <w:rPr/>
        <w:t>7</w:t>
      </w:r>
      <w:r>
        <w:rPr>
          <w:rtl w:val="true"/>
        </w:rPr>
        <w:t xml:space="preserve">، ص </w:t>
      </w:r>
      <w:r>
        <w:rPr/>
        <w:t>36</w:t>
      </w:r>
      <w:r>
        <w:rPr>
          <w:rtl w:val="true"/>
        </w:rPr>
        <w:t xml:space="preserve">، س </w:t>
      </w:r>
      <w:r>
        <w:rPr/>
        <w:t>8</w:t>
      </w:r>
      <w:r>
        <w:rPr>
          <w:rtl w:val="true"/>
        </w:rPr>
        <w:t>: «</w:t>
      </w:r>
      <w:r>
        <w:rPr>
          <w:rtl w:val="true"/>
        </w:rPr>
        <w:t>البیان لقیام الحجة علی خلاف</w:t>
      </w:r>
      <w:r>
        <w:rPr>
          <w:rtl w:val="true"/>
        </w:rPr>
        <w:t>»</w:t>
      </w:r>
      <w:bookmarkEnd w:id="3454"/>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دل علی استحقاق القتل فی المرتبة الثالثه کروایة یونس و مع قیامه خصصت الآیة به فلادلیل علی الجلد</w:t>
      </w:r>
      <w:r>
        <w:rPr>
          <w:rFonts w:eastAsia="IRNazanin" w:cs="IRNazanin"/>
          <w:color w:val="111111"/>
          <w:sz w:val="28"/>
          <w:szCs w:val="28"/>
          <w:rtl w:val="true"/>
          <w:lang w:bidi="fa-IR"/>
        </w:rPr>
        <w:t>.</w:t>
      </w:r>
      <w:bookmarkStart w:id="3455" w:name="pg14020_141194"/>
    </w:p>
    <w:p>
      <w:pPr>
        <w:pStyle w:val="Heading2"/>
        <w:numPr>
          <w:ilvl w:val="1"/>
          <w:numId w:val="1"/>
        </w:numPr>
        <w:rPr/>
      </w:pPr>
      <w:bookmarkStart w:id="3456" w:name="__RefHeading___Toc251497_1738255347"/>
      <w:bookmarkStart w:id="3457" w:name="_Toc1515"/>
      <w:bookmarkEnd w:id="3455"/>
      <w:bookmarkEnd w:id="3456"/>
      <w:r>
        <w:rPr>
          <w:rtl w:val="true"/>
        </w:rPr>
        <w:t xml:space="preserve">قوله فی ج </w:t>
      </w:r>
      <w:r>
        <w:rPr/>
        <w:t>7</w:t>
      </w:r>
      <w:r>
        <w:rPr>
          <w:rtl w:val="true"/>
        </w:rPr>
        <w:t xml:space="preserve">، ص </w:t>
      </w:r>
      <w:r>
        <w:rPr/>
        <w:t>57</w:t>
      </w:r>
      <w:r>
        <w:rPr>
          <w:rtl w:val="true"/>
        </w:rPr>
        <w:t xml:space="preserve">، س </w:t>
      </w:r>
      <w:r>
        <w:rPr/>
        <w:t>13</w:t>
      </w:r>
      <w:r>
        <w:rPr>
          <w:rtl w:val="true"/>
        </w:rPr>
        <w:t>: «</w:t>
      </w:r>
      <w:r>
        <w:rPr>
          <w:rtl w:val="true"/>
        </w:rPr>
        <w:t>و أما اقامة الحاکم</w:t>
      </w:r>
      <w:r>
        <w:rPr>
          <w:rtl w:val="true"/>
        </w:rPr>
        <w:t>»</w:t>
      </w:r>
      <w:bookmarkEnd w:id="34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والمسالة معنونة أیضاج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و 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2"/>
        <w:numPr>
          <w:ilvl w:val="1"/>
          <w:numId w:val="1"/>
        </w:numPr>
        <w:rPr/>
      </w:pPr>
      <w:bookmarkStart w:id="3458" w:name="__RefHeading___Toc251499_1738255347"/>
      <w:bookmarkStart w:id="3459" w:name="_Toc1516"/>
      <w:bookmarkEnd w:id="3458"/>
      <w:r>
        <w:rPr>
          <w:rtl w:val="true"/>
        </w:rPr>
        <w:t xml:space="preserve">قوله فی ج </w:t>
      </w:r>
      <w:r>
        <w:rPr/>
        <w:t>7</w:t>
      </w:r>
      <w:r>
        <w:rPr>
          <w:rtl w:val="true"/>
        </w:rPr>
        <w:t xml:space="preserve">، ص </w:t>
      </w:r>
      <w:r>
        <w:rPr/>
        <w:t>57</w:t>
      </w:r>
      <w:r>
        <w:rPr>
          <w:rtl w:val="true"/>
        </w:rPr>
        <w:t xml:space="preserve">، س </w:t>
      </w:r>
      <w:r>
        <w:rPr/>
        <w:t>18</w:t>
      </w:r>
      <w:r>
        <w:rPr>
          <w:rtl w:val="true"/>
        </w:rPr>
        <w:t>: «</w:t>
      </w:r>
      <w:r>
        <w:rPr>
          <w:rtl w:val="true"/>
        </w:rPr>
        <w:t>فی ذلک قطعا</w:t>
      </w:r>
      <w:r>
        <w:rPr>
          <w:rtl w:val="true"/>
        </w:rPr>
        <w:t>»</w:t>
      </w:r>
      <w:bookmarkEnd w:id="34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کون اقامة الحدود من مناصبه الخاصة و شؤونه الخاصة بل الحدود کالامر بالمعروف و النهی عن المنکر لایقاع المعروف و الانتهاء عن المنکر</w:t>
      </w:r>
      <w:r>
        <w:rPr>
          <w:rFonts w:eastAsia="IRNazanin" w:cs="IRNazanin"/>
          <w:color w:val="111111"/>
          <w:sz w:val="28"/>
          <w:szCs w:val="28"/>
          <w:rtl w:val="true"/>
          <w:lang w:bidi="fa-IR"/>
        </w:rPr>
        <w:t>.</w:t>
      </w:r>
    </w:p>
    <w:p>
      <w:pPr>
        <w:pStyle w:val="Heading2"/>
        <w:numPr>
          <w:ilvl w:val="1"/>
          <w:numId w:val="1"/>
        </w:numPr>
        <w:rPr/>
      </w:pPr>
      <w:bookmarkStart w:id="3460" w:name="__RefHeading___Toc251501_1738255347"/>
      <w:bookmarkStart w:id="3461" w:name="_Toc1517"/>
      <w:bookmarkEnd w:id="3460"/>
      <w:r>
        <w:rPr>
          <w:rtl w:val="true"/>
        </w:rPr>
        <w:t xml:space="preserve">قوله فی ج </w:t>
      </w:r>
      <w:r>
        <w:rPr/>
        <w:t>7</w:t>
      </w:r>
      <w:r>
        <w:rPr>
          <w:rtl w:val="true"/>
        </w:rPr>
        <w:t xml:space="preserve">، ص </w:t>
      </w:r>
      <w:r>
        <w:rPr/>
        <w:t>57</w:t>
      </w:r>
      <w:r>
        <w:rPr>
          <w:rtl w:val="true"/>
        </w:rPr>
        <w:t xml:space="preserve">، س </w:t>
      </w:r>
      <w:r>
        <w:rPr/>
        <w:t>18</w:t>
      </w:r>
      <w:r>
        <w:rPr>
          <w:rtl w:val="true"/>
        </w:rPr>
        <w:t>: «</w:t>
      </w:r>
      <w:r>
        <w:rPr>
          <w:rtl w:val="true"/>
        </w:rPr>
        <w:t>بتشریع الحدود تقضی باقامتها</w:t>
      </w:r>
      <w:r>
        <w:rPr>
          <w:rtl w:val="true"/>
        </w:rPr>
        <w:t>»</w:t>
      </w:r>
      <w:bookmarkEnd w:id="34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معلومیة بقاء الحکم یؤخذ فی اجرائها بالقدر المتیقن و هو الفقیه</w:t>
      </w:r>
      <w:r>
        <w:rPr>
          <w:rFonts w:eastAsia="IRNazanin" w:cs="IRNazanin"/>
          <w:color w:val="111111"/>
          <w:sz w:val="28"/>
          <w:szCs w:val="28"/>
          <w:rtl w:val="true"/>
          <w:lang w:bidi="fa-IR"/>
        </w:rPr>
        <w:t>.</w:t>
      </w:r>
    </w:p>
    <w:p>
      <w:pPr>
        <w:pStyle w:val="Heading2"/>
        <w:numPr>
          <w:ilvl w:val="1"/>
          <w:numId w:val="1"/>
        </w:numPr>
        <w:rPr/>
      </w:pPr>
      <w:bookmarkStart w:id="3462" w:name="__RefHeading___Toc251503_1738255347"/>
      <w:bookmarkStart w:id="3463" w:name="_Toc1518"/>
      <w:bookmarkEnd w:id="3462"/>
      <w:r>
        <w:rPr>
          <w:rtl w:val="true"/>
        </w:rPr>
        <w:t xml:space="preserve">قوله فی ج </w:t>
      </w:r>
      <w:r>
        <w:rPr/>
        <w:t>7</w:t>
      </w:r>
      <w:r>
        <w:rPr>
          <w:rtl w:val="true"/>
        </w:rPr>
        <w:t xml:space="preserve">، ص </w:t>
      </w:r>
      <w:r>
        <w:rPr/>
        <w:t>57</w:t>
      </w:r>
      <w:r>
        <w:rPr>
          <w:rtl w:val="true"/>
        </w:rPr>
        <w:t xml:space="preserve">، س </w:t>
      </w:r>
      <w:r>
        <w:rPr/>
        <w:t>19</w:t>
      </w:r>
      <w:r>
        <w:rPr>
          <w:rtl w:val="true"/>
        </w:rPr>
        <w:t>: «</w:t>
      </w:r>
      <w:r>
        <w:rPr>
          <w:rtl w:val="true"/>
        </w:rPr>
        <w:t>الثانی</w:t>
      </w:r>
      <w:r>
        <w:rPr>
          <w:rtl w:val="true"/>
        </w:rPr>
        <w:t xml:space="preserve">: </w:t>
      </w:r>
      <w:r>
        <w:rPr>
          <w:rtl w:val="true"/>
        </w:rPr>
        <w:t>أن أدلة</w:t>
      </w:r>
      <w:r>
        <w:rPr>
          <w:rtl w:val="true"/>
        </w:rPr>
        <w:t>»</w:t>
      </w:r>
      <w:bookmarkEnd w:id="3463"/>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به أیضا السید آیة الله العظمی الکلبایکانی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تقریراته الموسومة بالهدایة الی من له الولایة بقوله الوجه الثالث أنه یمکن اثبات الولایة للفقهاء فی بعض الموارد بنفس الادلة المثبتة للاحکام فی تلک الموارد مثل قوله تعالی و لکم فی القصاص حیوة یا اولی الالباب السارق و السارقة فاقطعوا ایدیهما الزانیة و الزانی فاجلدوا کل واحد منهما ماة جلدة و هذا الدلیل انما یتم بمقدمة و هی ان سلسلة من الامور انما تعلق ارادة الشارع علی تحققها فی الخارج و لایرضی بترکها و تعطیلها لمصالح کاملة توجب ذلک و أن لم یخاطب بایجادها مکلف خاص و شخص معین ثم أن بعض تلک الامور قد یتعلق بالمجتمع و ریاسته و هذا القسم یکفی فی ثبوت الولایة فیها للفقیه الادلة الدالة علی أن مجاری الامور بید العلماء و قد تقدمت و بعضها غیر مرتبط بنظام الاجتماع لکنه علم ان الشارع</w:t>
      </w:r>
      <w:bookmarkStart w:id="3464" w:name="pg14020_141197"/>
    </w:p>
    <w:p>
      <w:pPr>
        <w:pStyle w:val="BookText"/>
        <w:rPr/>
      </w:pPr>
      <w:bookmarkEnd w:id="3464"/>
      <w:r>
        <w:rPr>
          <w:rFonts w:ascii="IRNazanin" w:hAnsi="IRNazanin" w:eastAsia="IRNazanin"/>
          <w:color w:val="111111"/>
          <w:sz w:val="28"/>
          <w:sz w:val="28"/>
          <w:szCs w:val="28"/>
          <w:rtl w:val="true"/>
          <w:lang w:bidi="fa-IR"/>
        </w:rPr>
        <w:t xml:space="preserve">یرید تحققه فی الخارج و لایرضی ترکه کما هو المفروض فیجوز حینئذ للفقیه أن یتصدیه من باب الحسبة لکونه المتیقن من بین الامة فنفس الدلیل الدال علی ثبوت تلک الاحکام بضمیمة العلم بأن الشرع انما اراد تحققها فی الخارج کاف فی ثبوت الولایة للفقیه و جواز تصدیه بعد ما علم أنه المتیقن ممن لهم التصدی فکل أمر علم أنه کذلک و أنه لایرضی ترکه کتجهیز المیت الذی لاولی له و بیع مال الصغیر لحفظ نفسه و سدجوعه و غیر ذلک یتصدی له الفقیه من باب الحسبة و أن لم یکن مربوطا بنظام الامة و الا تشمله الادلة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نفس اطلاق ادلة الحدود أو الامور التی لایرتبط بالنظام کاف فی جواز التصدی للفقیه بعد کونه متیقنا بین الافراد و لاحاجة فیه الی ما دل علی أن مجاری الامور بید العلماء و غیره من الأدلة العامة</w:t>
      </w:r>
      <w:r>
        <w:rPr>
          <w:rFonts w:eastAsia="IRNazanin" w:cs="IRNazanin"/>
          <w:color w:val="111111"/>
          <w:sz w:val="28"/>
          <w:szCs w:val="28"/>
          <w:rtl w:val="true"/>
          <w:lang w:bidi="fa-IR"/>
        </w:rPr>
        <w:t>.</w:t>
      </w:r>
    </w:p>
    <w:p>
      <w:pPr>
        <w:pStyle w:val="Heading2"/>
        <w:numPr>
          <w:ilvl w:val="1"/>
          <w:numId w:val="1"/>
        </w:numPr>
        <w:rPr/>
      </w:pPr>
      <w:bookmarkStart w:id="3465" w:name="__RefHeading___Toc251505_1738255347"/>
      <w:bookmarkStart w:id="3466" w:name="_Toc1519"/>
      <w:bookmarkEnd w:id="3465"/>
      <w:r>
        <w:rPr>
          <w:rtl w:val="true"/>
        </w:rPr>
        <w:t xml:space="preserve">قوله فی ج </w:t>
      </w:r>
      <w:r>
        <w:rPr/>
        <w:t>7</w:t>
      </w:r>
      <w:r>
        <w:rPr>
          <w:rtl w:val="true"/>
        </w:rPr>
        <w:t xml:space="preserve">، ص </w:t>
      </w:r>
      <w:r>
        <w:rPr/>
        <w:t>57</w:t>
      </w:r>
      <w:r>
        <w:rPr>
          <w:rtl w:val="true"/>
        </w:rPr>
        <w:t xml:space="preserve">، س </w:t>
      </w:r>
      <w:r>
        <w:rPr/>
        <w:t>19</w:t>
      </w:r>
      <w:r>
        <w:rPr>
          <w:rtl w:val="true"/>
        </w:rPr>
        <w:t>: «</w:t>
      </w:r>
      <w:r>
        <w:rPr>
          <w:rtl w:val="true"/>
        </w:rPr>
        <w:t>مطلقة و غیر مقیدة</w:t>
      </w:r>
      <w:r>
        <w:rPr>
          <w:rtl w:val="true"/>
        </w:rPr>
        <w:t>»</w:t>
      </w:r>
      <w:bookmarkEnd w:id="34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ثبوت الاطلاق فالشک فی اشتراط المنصوب الخاص من قبل من قبل المعصوم مجری للبرائة</w:t>
      </w:r>
      <w:r>
        <w:rPr>
          <w:rFonts w:eastAsia="IRNazanin" w:cs="IRNazanin"/>
          <w:color w:val="111111"/>
          <w:sz w:val="28"/>
          <w:szCs w:val="28"/>
          <w:rtl w:val="true"/>
          <w:lang w:bidi="fa-IR"/>
        </w:rPr>
        <w:t>.</w:t>
      </w:r>
    </w:p>
    <w:p>
      <w:pPr>
        <w:pStyle w:val="Heading2"/>
        <w:numPr>
          <w:ilvl w:val="1"/>
          <w:numId w:val="1"/>
        </w:numPr>
        <w:rPr/>
      </w:pPr>
      <w:bookmarkStart w:id="3467" w:name="__RefHeading___Toc251507_1738255347"/>
      <w:bookmarkStart w:id="3468" w:name="_Toc1520"/>
      <w:bookmarkEnd w:id="3467"/>
      <w:r>
        <w:rPr>
          <w:rtl w:val="true"/>
        </w:rPr>
        <w:t xml:space="preserve">قوله فی ج </w:t>
      </w:r>
      <w:r>
        <w:rPr/>
        <w:t>7</w:t>
      </w:r>
      <w:r>
        <w:rPr>
          <w:rtl w:val="true"/>
        </w:rPr>
        <w:t xml:space="preserve">، ص </w:t>
      </w:r>
      <w:r>
        <w:rPr/>
        <w:t>57</w:t>
      </w:r>
      <w:r>
        <w:rPr>
          <w:rtl w:val="true"/>
        </w:rPr>
        <w:t xml:space="preserve">، س </w:t>
      </w:r>
      <w:r>
        <w:rPr/>
        <w:t>21</w:t>
      </w:r>
      <w:r>
        <w:rPr>
          <w:rtl w:val="true"/>
        </w:rPr>
        <w:t>: «</w:t>
      </w:r>
      <w:r>
        <w:rPr>
          <w:rtl w:val="true"/>
        </w:rPr>
        <w:t>و تؤید ذلک عدة</w:t>
      </w:r>
      <w:r>
        <w:rPr>
          <w:rtl w:val="true"/>
        </w:rPr>
        <w:t>»</w:t>
      </w:r>
      <w:bookmarkEnd w:id="34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الاستدلال بها بعد قبول المشایخ لتوقعه و علیه فهو دلیل ثالث</w:t>
      </w:r>
      <w:r>
        <w:rPr>
          <w:rFonts w:eastAsia="IRNazanin" w:cs="IRNazanin"/>
          <w:color w:val="111111"/>
          <w:sz w:val="28"/>
          <w:szCs w:val="28"/>
          <w:rtl w:val="true"/>
          <w:lang w:bidi="fa-IR"/>
        </w:rPr>
        <w:t>.</w:t>
      </w:r>
    </w:p>
    <w:p>
      <w:pPr>
        <w:pStyle w:val="Heading2"/>
        <w:numPr>
          <w:ilvl w:val="1"/>
          <w:numId w:val="1"/>
        </w:numPr>
        <w:rPr/>
      </w:pPr>
      <w:bookmarkStart w:id="3469" w:name="__RefHeading___Toc251509_1738255347"/>
      <w:bookmarkStart w:id="3470" w:name="_Toc1521"/>
      <w:bookmarkEnd w:id="3469"/>
      <w:r>
        <w:rPr>
          <w:rtl w:val="true"/>
        </w:rPr>
        <w:t xml:space="preserve">قوله فی ج </w:t>
      </w:r>
      <w:r>
        <w:rPr/>
        <w:t>7</w:t>
      </w:r>
      <w:r>
        <w:rPr>
          <w:rtl w:val="true"/>
        </w:rPr>
        <w:t xml:space="preserve">، ص </w:t>
      </w:r>
      <w:r>
        <w:rPr/>
        <w:t>58</w:t>
      </w:r>
      <w:r>
        <w:rPr>
          <w:rtl w:val="true"/>
        </w:rPr>
        <w:t xml:space="preserve">، س </w:t>
      </w:r>
      <w:r>
        <w:rPr/>
        <w:t>11</w:t>
      </w:r>
      <w:r>
        <w:rPr>
          <w:rtl w:val="true"/>
        </w:rPr>
        <w:t>: «</w:t>
      </w:r>
      <w:r>
        <w:rPr>
          <w:rtl w:val="true"/>
        </w:rPr>
        <w:t>خلافته لابد من إقامة</w:t>
      </w:r>
      <w:r>
        <w:rPr>
          <w:rtl w:val="true"/>
        </w:rPr>
        <w:t>»</w:t>
      </w:r>
      <w:bookmarkEnd w:id="3470"/>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ان تصدی المنصوب من قبل المعصوم لعله من باب القدر المتیقن فان مع وجود الامام و المنصوب الخاص تصدی غیره مشکوک الاعتبار بخلاف</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إذا لم یکن الامام ظاهرا و لم یکن منصوبا خاصا فالقدر المتیقن حینئذ هو الفقهاء العالمون بالاحکام بعد کون ادلة الحدود کتابا و سنة مطلقة و غیر مقیدة بزمان دون زمان و من الضروری أن تلک الادلة لم تشرع لکل فرد من افراد المسلمین فانه یوجب اختلال النظام و عدم ثبوت حجر علی حجر فاذن لابد من الأخذ بالمقدار المتیقن و المتیقن هو من الیه الامر و هو الحاکم الشرعی هذا مضافا الی دعوی القطع کما فی الجواهر فی کتاب الأمر بالمعروف و النهی عن المنکر بان اقامة الحدود انما شرعت للمصلحة العامة و دفعا للفساد و انتشار الفجور و الطغیان بین الناس و هذا ینافی اختصاص بزمان دون زمان و لیس لحضور الامام علیه السلام دخل فی ذلک قطعا فالحکمة المقضیة لتشریع الحدود تقتضی باقامتها فی زمان الغیبة کما تقتضی بها فی زمان الحضور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أیضا مبانی تکملة المنهاج،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فمجرد التصدی المنصوبین الخاصة فی عصر النبی صلی الله علیه و آله و سلم و امیرالمؤمنین علیه السلام دون غیرهم لایدل علی کون التصدی من المناصب الخاصة بهم إذ لعل تصدی المنصوبین الخاصة من باب ان مع وجود النبی أو الامام المعصوم کان المتیقن هو تصدیهم لا الغیر فتصدیهم دون غیرهم أعم من کونه من المناصب الخاصة ثم أن مجرد تعطیل الحدود فی بعض الازمنة لعدم التمکن من اجرائها لایضر بلزوم اجرائها فی نفسها بعد ما عرفت من اطلاق الادلة و القطع بان اجرائها لیس من شؤون النبی و الولی المعصوم علیهما الصلوات و السلام و أما القول بان عدم النصب لعدم الاثر ففیه أن ترتب الاثر فی بعض الازمنة کاف فی صحة النصب</w:t>
      </w:r>
      <w:r>
        <w:rPr>
          <w:rFonts w:eastAsia="IRNazanin" w:cs="IRNazanin"/>
          <w:color w:val="111111"/>
          <w:sz w:val="28"/>
          <w:szCs w:val="28"/>
          <w:rtl w:val="true"/>
          <w:lang w:bidi="fa-IR"/>
        </w:rPr>
        <w:t>.</w:t>
      </w:r>
      <w:bookmarkStart w:id="3471" w:name="pg14020_141201"/>
    </w:p>
    <w:p>
      <w:pPr>
        <w:pStyle w:val="Heading2"/>
        <w:numPr>
          <w:ilvl w:val="1"/>
          <w:numId w:val="1"/>
        </w:numPr>
        <w:rPr/>
      </w:pPr>
      <w:bookmarkStart w:id="3472" w:name="__RefHeading___Toc251511_1738255347"/>
      <w:bookmarkStart w:id="3473" w:name="_Toc1522"/>
      <w:bookmarkEnd w:id="3471"/>
      <w:bookmarkEnd w:id="3472"/>
      <w:r>
        <w:rPr>
          <w:rtl w:val="true"/>
        </w:rPr>
        <w:t xml:space="preserve">قوله فی ج </w:t>
      </w:r>
      <w:r>
        <w:rPr/>
        <w:t>7</w:t>
      </w:r>
      <w:r>
        <w:rPr>
          <w:rtl w:val="true"/>
        </w:rPr>
        <w:t xml:space="preserve">، ص </w:t>
      </w:r>
      <w:r>
        <w:rPr/>
        <w:t>59</w:t>
      </w:r>
      <w:r>
        <w:rPr>
          <w:rtl w:val="true"/>
        </w:rPr>
        <w:t xml:space="preserve">، س </w:t>
      </w:r>
      <w:r>
        <w:rPr/>
        <w:t>1</w:t>
      </w:r>
      <w:r>
        <w:rPr>
          <w:rtl w:val="true"/>
        </w:rPr>
        <w:t>: «</w:t>
      </w:r>
      <w:r>
        <w:rPr>
          <w:rtl w:val="true"/>
        </w:rPr>
        <w:t>فمع قطع النظر</w:t>
      </w:r>
      <w:r>
        <w:rPr>
          <w:rtl w:val="true"/>
        </w:rPr>
        <w:t>»</w:t>
      </w:r>
      <w:bookmarkEnd w:id="34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منع</w:t>
      </w:r>
      <w:r>
        <w:rPr>
          <w:rFonts w:eastAsia="IRNazanin" w:cs="IRNazanin"/>
          <w:color w:val="111111"/>
          <w:sz w:val="28"/>
          <w:szCs w:val="28"/>
          <w:rtl w:val="true"/>
          <w:lang w:bidi="fa-IR"/>
        </w:rPr>
        <w:t>.</w:t>
      </w:r>
    </w:p>
    <w:p>
      <w:pPr>
        <w:pStyle w:val="Heading2"/>
        <w:numPr>
          <w:ilvl w:val="1"/>
          <w:numId w:val="1"/>
        </w:numPr>
        <w:rPr/>
      </w:pPr>
      <w:bookmarkStart w:id="3474" w:name="__RefHeading___Toc251513_1738255347"/>
      <w:bookmarkStart w:id="3475" w:name="_Toc1523"/>
      <w:bookmarkEnd w:id="3474"/>
      <w:r>
        <w:rPr>
          <w:rtl w:val="true"/>
        </w:rPr>
        <w:t xml:space="preserve">قوله فی ج </w:t>
      </w:r>
      <w:r>
        <w:rPr/>
        <w:t>7</w:t>
      </w:r>
      <w:r>
        <w:rPr>
          <w:rtl w:val="true"/>
        </w:rPr>
        <w:t xml:space="preserve">، ص </w:t>
      </w:r>
      <w:r>
        <w:rPr/>
        <w:t>59</w:t>
      </w:r>
      <w:r>
        <w:rPr>
          <w:rtl w:val="true"/>
        </w:rPr>
        <w:t xml:space="preserve">، س </w:t>
      </w:r>
      <w:r>
        <w:rPr/>
        <w:t>1</w:t>
      </w:r>
      <w:r>
        <w:rPr>
          <w:rtl w:val="true"/>
        </w:rPr>
        <w:t>: «</w:t>
      </w:r>
      <w:r>
        <w:rPr>
          <w:rtl w:val="true"/>
        </w:rPr>
        <w:t>السند یشکل الإستدلال</w:t>
      </w:r>
      <w:r>
        <w:rPr>
          <w:rtl w:val="true"/>
        </w:rPr>
        <w:t>»</w:t>
      </w:r>
      <w:bookmarkEnd w:id="34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عدالة الراوی و وثاقته تمنع عن الاخلال بما له الدخل فی حکم الروایة و علیه فعدم الاشارة بالمسائل حاک عن عدم مدخلیتها فالمراد من الحوادث هو جنس الحوادث فلاتغفل</w:t>
      </w:r>
      <w:r>
        <w:rPr>
          <w:rFonts w:eastAsia="IRNazanin" w:cs="IRNazanin"/>
          <w:color w:val="111111"/>
          <w:sz w:val="28"/>
          <w:szCs w:val="28"/>
          <w:rtl w:val="true"/>
          <w:lang w:bidi="fa-IR"/>
        </w:rPr>
        <w:t>.</w:t>
      </w:r>
    </w:p>
    <w:p>
      <w:pPr>
        <w:pStyle w:val="Heading2"/>
        <w:numPr>
          <w:ilvl w:val="1"/>
          <w:numId w:val="1"/>
        </w:numPr>
        <w:rPr/>
      </w:pPr>
      <w:bookmarkStart w:id="3476" w:name="__RefHeading___Toc251515_1738255347"/>
      <w:bookmarkStart w:id="3477" w:name="_Toc1524"/>
      <w:bookmarkEnd w:id="3476"/>
      <w:r>
        <w:rPr>
          <w:rtl w:val="true"/>
        </w:rPr>
        <w:t xml:space="preserve">قوله فی ج </w:t>
      </w:r>
      <w:r>
        <w:rPr/>
        <w:t>7</w:t>
      </w:r>
      <w:r>
        <w:rPr>
          <w:rtl w:val="true"/>
        </w:rPr>
        <w:t xml:space="preserve">، ص </w:t>
      </w:r>
      <w:r>
        <w:rPr/>
        <w:t>59</w:t>
      </w:r>
      <w:r>
        <w:rPr>
          <w:rtl w:val="true"/>
        </w:rPr>
        <w:t xml:space="preserve">، س </w:t>
      </w:r>
      <w:r>
        <w:rPr/>
        <w:t>3</w:t>
      </w:r>
      <w:r>
        <w:rPr>
          <w:rtl w:val="true"/>
        </w:rPr>
        <w:t>: «</w:t>
      </w:r>
      <w:r>
        <w:rPr>
          <w:rtl w:val="true"/>
        </w:rPr>
        <w:t>و ثانیا رواة الاحادیث</w:t>
      </w:r>
      <w:r>
        <w:rPr>
          <w:rtl w:val="true"/>
        </w:rPr>
        <w:t>»</w:t>
      </w:r>
      <w:bookmarkEnd w:id="34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القدر المتیقن هو الفقیه الجامع للشرائط کما لعل مناسبة الحکم و الموضوع تساعد ذلک فان الارجاع فی الامور سیما المهمة منها الی مجرد من یکون راویا لیس متبادرا منه کما لایخفی هذا مضافا الی امکان تقیید اطلاقه بما دل علی لزوم کونه من الخاصة و کونه فقیها</w:t>
      </w:r>
      <w:r>
        <w:rPr>
          <w:rFonts w:eastAsia="IRNazanin" w:cs="IRNazanin"/>
          <w:color w:val="111111"/>
          <w:sz w:val="28"/>
          <w:szCs w:val="28"/>
          <w:rtl w:val="true"/>
          <w:lang w:bidi="fa-IR"/>
        </w:rPr>
        <w:t>.</w:t>
      </w:r>
    </w:p>
    <w:p>
      <w:pPr>
        <w:pStyle w:val="Heading2"/>
        <w:numPr>
          <w:ilvl w:val="1"/>
          <w:numId w:val="1"/>
        </w:numPr>
        <w:rPr/>
      </w:pPr>
      <w:bookmarkStart w:id="3478" w:name="__RefHeading___Toc251517_1738255347"/>
      <w:bookmarkStart w:id="3479" w:name="_Toc1525"/>
      <w:bookmarkEnd w:id="3478"/>
      <w:r>
        <w:rPr>
          <w:rtl w:val="true"/>
        </w:rPr>
        <w:t xml:space="preserve">قوله فی ج </w:t>
      </w:r>
      <w:r>
        <w:rPr/>
        <w:t>7</w:t>
      </w:r>
      <w:r>
        <w:rPr>
          <w:rtl w:val="true"/>
        </w:rPr>
        <w:t xml:space="preserve">، ص </w:t>
      </w:r>
      <w:r>
        <w:rPr/>
        <w:t>59</w:t>
      </w:r>
      <w:r>
        <w:rPr>
          <w:rtl w:val="true"/>
        </w:rPr>
        <w:t xml:space="preserve">، س </w:t>
      </w:r>
      <w:r>
        <w:rPr/>
        <w:t>7</w:t>
      </w:r>
      <w:r>
        <w:rPr>
          <w:rtl w:val="true"/>
        </w:rPr>
        <w:t>: «</w:t>
      </w:r>
      <w:r>
        <w:rPr>
          <w:rtl w:val="true"/>
        </w:rPr>
        <w:t>فإن الحاکم فی المرافعات</w:t>
      </w:r>
      <w:r>
        <w:rPr>
          <w:rtl w:val="true"/>
        </w:rPr>
        <w:t>»</w:t>
      </w:r>
      <w:bookmarkEnd w:id="3479"/>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ان خصوصیة المورد فی المقبولة تدل علی تقیید اطلاق الوارد سیما مع التعلیل بقوله فانی قد جعلته حاکما و سیما مع استعمال الحاکم فی من له الامور و شیوعه فیه فی عصر صدور الروایة و سیما مع تعدی الحکم بلفظة علی أن اجراء الحدود من مناصب القضاة العامة کما یؤیده ما فی روایة أبی مریم من أن ما اخطأت القضاة فی دم أو قطع فعلی بیت مال المسلمین و ما فی روایة أبی عقبة عن</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یا عیلان تجمع بین المرء و زوجه قال نعم قال تفرق بین المرء و زوجة قال نعم قال و تضرب الحدود قال نعم قال و تحکم فی اموال الیتامی قال نعم فان المفهوم من الروایتین أن لهم ولایة فی اجراء الحدود و الحکم فی اموال الیتامی بل قوله یا عیلان ما اظن ابن جبیرة وضع علی قضائه الا فقیها یدل علی أنه لایصح کل ذلک من غیر الفقیه و العجب من الشیخ الأنصاری حیث مع اعترافه بکون ظاهر المقبولة هو کونه کسایر الحکام المنصوبة فی زمان النبی صلی الله علیه و آله و سلم و الصحابة فی الزام الناس بارجاع الامور المذکورة الیه و الانتهاء فیها الی نظره بل المتبادر عرفا من نصب السلطان حاکما وجوب الرجوع فی الامور العامة المطلوبة للسطان الیه شک فی کون الحدود بید الفقیه للشک فی مشروعیته و تزویج الصغیرة و ولایة العاقلة علی مال الغائب 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المکاسب،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اجراء الحدود من المناصب المجعولة للحکام فمع جعل الفقیه قائما مقام الحکام للعامة کیف لا یجوز له التصدی فیما یجوز للحاکم التصدی فیه اللهم إلا أن یقال إن من الیه الحکم هو الذی الیه الحکم بقول مطلق سواء کان فی القضاوة و المرافعات و سواء کان فی غیرها و علیه فمع اختصاص المقبولة القضاوة الحکم فی المرافعات لایشمله قوله من الیه الحکم المطلق من جعل المقبولة علی جواز اجراء الحدود بناء علی کونه من حیث القضاة اللهم إلا أن یقال من الیه الحکم لایختص بمن الیه الحکم المطلق بل یشمل من الیه الحکم و لو فی المرافعات لصدق من الیه الحکم فتدبر جیدا و لعل المراد هو صرف المخاطب عن سلطان العامة وقضاتهم الی قضاة الشیعة فالامام عبر بذلک لذلک من باب التقیة</w:t>
      </w:r>
      <w:r>
        <w:rPr>
          <w:rFonts w:eastAsia="IRNazanin" w:cs="IRNazanin"/>
          <w:color w:val="111111"/>
          <w:sz w:val="28"/>
          <w:szCs w:val="28"/>
          <w:rtl w:val="true"/>
          <w:lang w:bidi="fa-IR"/>
        </w:rPr>
        <w:t>.</w:t>
      </w:r>
      <w:bookmarkStart w:id="3480" w:name="pg14020_141204"/>
    </w:p>
    <w:p>
      <w:pPr>
        <w:pStyle w:val="Heading2"/>
        <w:numPr>
          <w:ilvl w:val="1"/>
          <w:numId w:val="1"/>
        </w:numPr>
        <w:rPr/>
      </w:pPr>
      <w:bookmarkStart w:id="3481" w:name="__RefHeading___Toc251519_1738255347"/>
      <w:bookmarkStart w:id="3482" w:name="_Toc1526"/>
      <w:bookmarkEnd w:id="3480"/>
      <w:bookmarkEnd w:id="3481"/>
      <w:r>
        <w:rPr>
          <w:rtl w:val="true"/>
        </w:rPr>
        <w:t xml:space="preserve">قوله فی ج </w:t>
      </w:r>
      <w:r>
        <w:rPr/>
        <w:t>7</w:t>
      </w:r>
      <w:r>
        <w:rPr>
          <w:rtl w:val="true"/>
        </w:rPr>
        <w:t xml:space="preserve">، ص </w:t>
      </w:r>
      <w:r>
        <w:rPr/>
        <w:t>59</w:t>
      </w:r>
      <w:r>
        <w:rPr>
          <w:rtl w:val="true"/>
        </w:rPr>
        <w:t xml:space="preserve">، س </w:t>
      </w:r>
      <w:r>
        <w:rPr/>
        <w:t>8</w:t>
      </w:r>
      <w:r>
        <w:rPr>
          <w:rtl w:val="true"/>
        </w:rPr>
        <w:t>: «</w:t>
      </w:r>
      <w:r>
        <w:rPr>
          <w:rtl w:val="true"/>
        </w:rPr>
        <w:t>هذا مع ملاحظة التعبیر</w:t>
      </w:r>
      <w:r>
        <w:rPr>
          <w:rtl w:val="true"/>
        </w:rPr>
        <w:t>»</w:t>
      </w:r>
      <w:bookmarkEnd w:id="34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انصراف الامام أو الحاکم الی الامام الأصل بل هو اعم</w:t>
      </w:r>
      <w:r>
        <w:rPr>
          <w:rFonts w:eastAsia="IRNazanin" w:cs="IRNazanin"/>
          <w:color w:val="111111"/>
          <w:sz w:val="28"/>
          <w:szCs w:val="28"/>
          <w:rtl w:val="true"/>
          <w:lang w:bidi="fa-IR"/>
        </w:rPr>
        <w:t>.</w:t>
      </w:r>
    </w:p>
    <w:p>
      <w:pPr>
        <w:pStyle w:val="Heading2"/>
        <w:numPr>
          <w:ilvl w:val="1"/>
          <w:numId w:val="1"/>
        </w:numPr>
        <w:rPr/>
      </w:pPr>
      <w:bookmarkStart w:id="3483" w:name="__RefHeading___Toc251521_1738255347"/>
      <w:bookmarkStart w:id="3484" w:name="_Toc1527"/>
      <w:bookmarkEnd w:id="3483"/>
      <w:r>
        <w:rPr>
          <w:rtl w:val="true"/>
        </w:rPr>
        <w:t xml:space="preserve">قوله فی ج </w:t>
      </w:r>
      <w:r>
        <w:rPr/>
        <w:t>7</w:t>
      </w:r>
      <w:r>
        <w:rPr>
          <w:rtl w:val="true"/>
        </w:rPr>
        <w:t xml:space="preserve">، ص </w:t>
      </w:r>
      <w:r>
        <w:rPr/>
        <w:t>59</w:t>
      </w:r>
      <w:r>
        <w:rPr>
          <w:rtl w:val="true"/>
        </w:rPr>
        <w:t xml:space="preserve">، س </w:t>
      </w:r>
      <w:r>
        <w:rPr/>
        <w:t>18</w:t>
      </w:r>
      <w:r>
        <w:rPr>
          <w:rtl w:val="true"/>
        </w:rPr>
        <w:t>: «</w:t>
      </w:r>
      <w:r>
        <w:rPr>
          <w:rtl w:val="true"/>
        </w:rPr>
        <w:t>و أورد علیه بأن</w:t>
      </w:r>
      <w:r>
        <w:rPr>
          <w:rtl w:val="true"/>
        </w:rPr>
        <w:t>»</w:t>
      </w:r>
      <w:bookmarkEnd w:id="34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مبانی تکملة المنهاج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الحدود</w:t>
      </w:r>
      <w:r>
        <w:rPr>
          <w:rFonts w:eastAsia="IRNazanin" w:cs="IRNazanin"/>
          <w:color w:val="111111"/>
          <w:sz w:val="28"/>
          <w:szCs w:val="28"/>
          <w:rtl w:val="true"/>
          <w:lang w:bidi="fa-IR"/>
        </w:rPr>
        <w:t>.</w:t>
      </w:r>
    </w:p>
    <w:p>
      <w:pPr>
        <w:pStyle w:val="Heading2"/>
        <w:numPr>
          <w:ilvl w:val="1"/>
          <w:numId w:val="1"/>
        </w:numPr>
        <w:rPr/>
      </w:pPr>
      <w:bookmarkStart w:id="3485" w:name="__RefHeading___Toc251523_1738255347"/>
      <w:bookmarkStart w:id="3486" w:name="_Toc1528"/>
      <w:bookmarkEnd w:id="3485"/>
      <w:r>
        <w:rPr>
          <w:rtl w:val="true"/>
        </w:rPr>
        <w:t xml:space="preserve">قوله فی ج </w:t>
      </w:r>
      <w:r>
        <w:rPr/>
        <w:t>7</w:t>
      </w:r>
      <w:r>
        <w:rPr>
          <w:rtl w:val="true"/>
        </w:rPr>
        <w:t xml:space="preserve">، ص </w:t>
      </w:r>
      <w:r>
        <w:rPr/>
        <w:t>60</w:t>
      </w:r>
      <w:r>
        <w:rPr>
          <w:rtl w:val="true"/>
        </w:rPr>
        <w:t xml:space="preserve">، س </w:t>
      </w:r>
      <w:r>
        <w:rPr/>
        <w:t>4</w:t>
      </w:r>
      <w:r>
        <w:rPr>
          <w:rtl w:val="true"/>
        </w:rPr>
        <w:t>: «</w:t>
      </w:r>
      <w:r>
        <w:rPr>
          <w:rtl w:val="true"/>
        </w:rPr>
        <w:t>بعد اشتهار انتساب</w:t>
      </w:r>
      <w:r>
        <w:rPr>
          <w:rtl w:val="true"/>
        </w:rPr>
        <w:t>»</w:t>
      </w:r>
      <w:bookmarkEnd w:id="34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اشتهار ما بایدینا الی من وثقه الشیخ و النجاشی غیر واضح هذا بخلاف سایر الکتب فلاتغفل</w:t>
      </w:r>
      <w:r>
        <w:rPr>
          <w:rFonts w:eastAsia="IRNazanin" w:cs="IRNazanin"/>
          <w:color w:val="111111"/>
          <w:sz w:val="28"/>
          <w:szCs w:val="28"/>
          <w:rtl w:val="true"/>
          <w:lang w:bidi="fa-IR"/>
        </w:rPr>
        <w:t>.</w:t>
      </w:r>
    </w:p>
    <w:p>
      <w:pPr>
        <w:pStyle w:val="Heading2"/>
        <w:numPr>
          <w:ilvl w:val="1"/>
          <w:numId w:val="1"/>
        </w:numPr>
        <w:rPr/>
      </w:pPr>
      <w:bookmarkStart w:id="3487" w:name="__RefHeading___Toc251525_1738255347"/>
      <w:bookmarkStart w:id="3488" w:name="_Toc1529"/>
      <w:bookmarkEnd w:id="3487"/>
      <w:r>
        <w:rPr>
          <w:rtl w:val="true"/>
        </w:rPr>
        <w:t xml:space="preserve">قوله فی ج </w:t>
      </w:r>
      <w:r>
        <w:rPr/>
        <w:t>7</w:t>
      </w:r>
      <w:r>
        <w:rPr>
          <w:rtl w:val="true"/>
        </w:rPr>
        <w:t xml:space="preserve">، ص </w:t>
      </w:r>
      <w:r>
        <w:rPr/>
        <w:t>60</w:t>
      </w:r>
      <w:r>
        <w:rPr>
          <w:rtl w:val="true"/>
        </w:rPr>
        <w:t xml:space="preserve">، س </w:t>
      </w:r>
      <w:r>
        <w:rPr/>
        <w:t>8</w:t>
      </w:r>
      <w:r>
        <w:rPr>
          <w:rtl w:val="true"/>
        </w:rPr>
        <w:t>: «</w:t>
      </w:r>
      <w:r>
        <w:rPr>
          <w:rtl w:val="true"/>
        </w:rPr>
        <w:t>الثانیة فلعل المراد</w:t>
      </w:r>
      <w:r>
        <w:rPr>
          <w:rtl w:val="true"/>
        </w:rPr>
        <w:t>»</w:t>
      </w:r>
      <w:bookmarkEnd w:id="34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الی هذا الجواب فی مبانی تکملة المنهاج بنفسه حیث حمل الروایة علی الحکم الاصلی فراجع</w:t>
      </w:r>
      <w:r>
        <w:rPr>
          <w:rFonts w:eastAsia="IRNazanin" w:cs="IRNazanin"/>
          <w:color w:val="111111"/>
          <w:sz w:val="28"/>
          <w:szCs w:val="28"/>
          <w:rtl w:val="true"/>
          <w:lang w:bidi="fa-IR"/>
        </w:rPr>
        <w:t>.</w:t>
      </w:r>
    </w:p>
    <w:p>
      <w:pPr>
        <w:pStyle w:val="Heading2"/>
        <w:numPr>
          <w:ilvl w:val="1"/>
          <w:numId w:val="1"/>
        </w:numPr>
        <w:rPr/>
      </w:pPr>
      <w:bookmarkStart w:id="3489" w:name="__RefHeading___Toc251527_1738255347"/>
      <w:bookmarkStart w:id="3490" w:name="_Toc1530"/>
      <w:bookmarkEnd w:id="3489"/>
      <w:r>
        <w:rPr>
          <w:rtl w:val="true"/>
        </w:rPr>
        <w:t xml:space="preserve">قوله فی ج </w:t>
      </w:r>
      <w:r>
        <w:rPr/>
        <w:t>7</w:t>
      </w:r>
      <w:r>
        <w:rPr>
          <w:rtl w:val="true"/>
        </w:rPr>
        <w:t xml:space="preserve">، ص </w:t>
      </w:r>
      <w:r>
        <w:rPr/>
        <w:t>70</w:t>
      </w:r>
      <w:r>
        <w:rPr>
          <w:rtl w:val="true"/>
        </w:rPr>
        <w:t xml:space="preserve">، س </w:t>
      </w:r>
      <w:r>
        <w:rPr/>
        <w:t>17</w:t>
      </w:r>
      <w:r>
        <w:rPr>
          <w:rtl w:val="true"/>
        </w:rPr>
        <w:t>: «</w:t>
      </w:r>
      <w:r>
        <w:rPr>
          <w:rtl w:val="true"/>
        </w:rPr>
        <w:t>محصنا کصحیحة مالک بن عطیة</w:t>
      </w:r>
      <w:r>
        <w:rPr>
          <w:rtl w:val="true"/>
        </w:rPr>
        <w:t>»</w:t>
      </w:r>
      <w:bookmarkEnd w:id="3490"/>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روایات اخری تدل باطلاقها علی ذلک أیضا کخبر سلیمان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اللواط،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أبی بکر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اللواط،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اللواط،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bookmarkStart w:id="3491" w:name="pg14020_141206"/>
    </w:p>
    <w:p>
      <w:pPr>
        <w:pStyle w:val="Heading2"/>
        <w:numPr>
          <w:ilvl w:val="1"/>
          <w:numId w:val="1"/>
        </w:numPr>
        <w:rPr/>
      </w:pPr>
      <w:bookmarkStart w:id="3492" w:name="__RefHeading___Toc251529_1738255347"/>
      <w:bookmarkStart w:id="3493" w:name="_Toc1531"/>
      <w:bookmarkEnd w:id="3491"/>
      <w:bookmarkEnd w:id="3492"/>
      <w:r>
        <w:rPr>
          <w:rtl w:val="true"/>
        </w:rPr>
        <w:t xml:space="preserve">قوله فی ج </w:t>
      </w:r>
      <w:r>
        <w:rPr/>
        <w:t>7</w:t>
      </w:r>
      <w:r>
        <w:rPr>
          <w:rtl w:val="true"/>
        </w:rPr>
        <w:t xml:space="preserve">، ص </w:t>
      </w:r>
      <w:r>
        <w:rPr/>
        <w:t>71</w:t>
      </w:r>
      <w:r>
        <w:rPr>
          <w:rtl w:val="true"/>
        </w:rPr>
        <w:t xml:space="preserve">، س </w:t>
      </w:r>
      <w:r>
        <w:rPr/>
        <w:t>5</w:t>
      </w:r>
      <w:r>
        <w:rPr>
          <w:rtl w:val="true"/>
        </w:rPr>
        <w:t>: «</w:t>
      </w:r>
      <w:r>
        <w:rPr>
          <w:rtl w:val="true"/>
        </w:rPr>
        <w:t>و منها ما دل علی أن</w:t>
      </w:r>
      <w:r>
        <w:rPr>
          <w:rtl w:val="true"/>
        </w:rPr>
        <w:t>»</w:t>
      </w:r>
      <w:bookmarkEnd w:id="34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الطائفة الثالثة الدالة علی الرجم فی المحصن و الجلد فی غیر المحصن و الطائفة الثانیة المتقدمة تدل علی قتل المحصن و جلد غیر المحصن و الطائفة الأولی تدل علی قتل اللائط مطلقا سواء کان محصنا أو غیر محصن</w:t>
      </w:r>
      <w:r>
        <w:rPr>
          <w:rFonts w:eastAsia="IRNazanin" w:cs="IRNazanin"/>
          <w:color w:val="111111"/>
          <w:sz w:val="28"/>
          <w:szCs w:val="28"/>
          <w:rtl w:val="true"/>
          <w:lang w:bidi="fa-IR"/>
        </w:rPr>
        <w:t>.</w:t>
      </w:r>
    </w:p>
    <w:p>
      <w:pPr>
        <w:pStyle w:val="Heading2"/>
        <w:numPr>
          <w:ilvl w:val="1"/>
          <w:numId w:val="1"/>
        </w:numPr>
        <w:rPr/>
      </w:pPr>
      <w:bookmarkStart w:id="3494" w:name="__RefHeading___Toc251531_1738255347"/>
      <w:bookmarkStart w:id="3495" w:name="_Toc1532"/>
      <w:bookmarkEnd w:id="3494"/>
      <w:r>
        <w:rPr>
          <w:rtl w:val="true"/>
        </w:rPr>
        <w:t xml:space="preserve">قوله فی ج </w:t>
      </w:r>
      <w:r>
        <w:rPr/>
        <w:t>7</w:t>
      </w:r>
      <w:r>
        <w:rPr>
          <w:rtl w:val="true"/>
        </w:rPr>
        <w:t xml:space="preserve">، ص </w:t>
      </w:r>
      <w:r>
        <w:rPr/>
        <w:t>71</w:t>
      </w:r>
      <w:r>
        <w:rPr>
          <w:rtl w:val="true"/>
        </w:rPr>
        <w:t xml:space="preserve">، س </w:t>
      </w:r>
      <w:r>
        <w:rPr/>
        <w:t>8</w:t>
      </w:r>
      <w:r>
        <w:rPr>
          <w:rtl w:val="true"/>
        </w:rPr>
        <w:t>: «</w:t>
      </w:r>
      <w:r>
        <w:rPr>
          <w:rtl w:val="true"/>
        </w:rPr>
        <w:t>و معتبرة یزید بن عبدالملک</w:t>
      </w:r>
      <w:r>
        <w:rPr>
          <w:rtl w:val="true"/>
        </w:rPr>
        <w:t>»</w:t>
      </w:r>
      <w:bookmarkEnd w:id="34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کروایة السابقة تدل علی أن المحصن یرجم و مفهومه أن غیر المحصن لایرجم ولکن لایدل علی أن حکمه القتل أو الجلد</w:t>
      </w:r>
      <w:r>
        <w:rPr>
          <w:rFonts w:eastAsia="IRNazanin" w:cs="IRNazanin"/>
          <w:color w:val="111111"/>
          <w:sz w:val="28"/>
          <w:szCs w:val="28"/>
          <w:rtl w:val="true"/>
          <w:lang w:bidi="fa-IR"/>
        </w:rPr>
        <w:t>.</w:t>
      </w:r>
    </w:p>
    <w:p>
      <w:pPr>
        <w:pStyle w:val="Heading2"/>
        <w:numPr>
          <w:ilvl w:val="1"/>
          <w:numId w:val="1"/>
        </w:numPr>
        <w:rPr/>
      </w:pPr>
      <w:bookmarkStart w:id="3496" w:name="__RefHeading___Toc251533_1738255347"/>
      <w:bookmarkStart w:id="3497" w:name="_Toc1533"/>
      <w:bookmarkEnd w:id="3496"/>
      <w:r>
        <w:rPr>
          <w:rtl w:val="true"/>
        </w:rPr>
        <w:t xml:space="preserve">قوله فی ج </w:t>
      </w:r>
      <w:r>
        <w:rPr/>
        <w:t>7</w:t>
      </w:r>
      <w:r>
        <w:rPr>
          <w:rtl w:val="true"/>
        </w:rPr>
        <w:t xml:space="preserve">، ص </w:t>
      </w:r>
      <w:r>
        <w:rPr/>
        <w:t>71</w:t>
      </w:r>
      <w:r>
        <w:rPr>
          <w:rtl w:val="true"/>
        </w:rPr>
        <w:t xml:space="preserve">، س </w:t>
      </w:r>
      <w:r>
        <w:rPr/>
        <w:t>11</w:t>
      </w:r>
      <w:r>
        <w:rPr>
          <w:rtl w:val="true"/>
        </w:rPr>
        <w:t>: «</w:t>
      </w:r>
      <w:r>
        <w:rPr>
          <w:rtl w:val="true"/>
        </w:rPr>
        <w:t>و منها صحیحة ابن أبی عمیر</w:t>
      </w:r>
      <w:r>
        <w:rPr>
          <w:rtl w:val="true"/>
        </w:rPr>
        <w:t>»</w:t>
      </w:r>
      <w:bookmarkEnd w:id="34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کروایة الحسین بن علوان فی المفاد</w:t>
      </w:r>
      <w:r>
        <w:rPr>
          <w:rFonts w:eastAsia="IRNazanin" w:cs="IRNazanin"/>
          <w:color w:val="111111"/>
          <w:sz w:val="28"/>
          <w:szCs w:val="28"/>
          <w:rtl w:val="true"/>
          <w:lang w:bidi="fa-IR"/>
        </w:rPr>
        <w:t>.</w:t>
      </w:r>
    </w:p>
    <w:p>
      <w:pPr>
        <w:pStyle w:val="Heading2"/>
        <w:numPr>
          <w:ilvl w:val="1"/>
          <w:numId w:val="1"/>
        </w:numPr>
        <w:rPr/>
      </w:pPr>
      <w:bookmarkStart w:id="3498" w:name="__RefHeading___Toc251535_1738255347"/>
      <w:bookmarkStart w:id="3499" w:name="_Toc1534"/>
      <w:bookmarkEnd w:id="3498"/>
      <w:r>
        <w:rPr>
          <w:rtl w:val="true"/>
        </w:rPr>
        <w:t xml:space="preserve">قوله فی ج </w:t>
      </w:r>
      <w:r>
        <w:rPr/>
        <w:t>7</w:t>
      </w:r>
      <w:r>
        <w:rPr>
          <w:rtl w:val="true"/>
        </w:rPr>
        <w:t xml:space="preserve">، ص </w:t>
      </w:r>
      <w:r>
        <w:rPr/>
        <w:t>71</w:t>
      </w:r>
      <w:r>
        <w:rPr>
          <w:rtl w:val="true"/>
        </w:rPr>
        <w:t xml:space="preserve">، س </w:t>
      </w:r>
      <w:r>
        <w:rPr/>
        <w:t>16</w:t>
      </w:r>
      <w:r>
        <w:rPr>
          <w:rtl w:val="true"/>
        </w:rPr>
        <w:t>: «</w:t>
      </w:r>
      <w:r>
        <w:rPr>
          <w:rtl w:val="true"/>
        </w:rPr>
        <w:t>علی وجوب رجم</w:t>
      </w:r>
      <w:r>
        <w:rPr>
          <w:rtl w:val="true"/>
        </w:rPr>
        <w:t>»</w:t>
      </w:r>
      <w:bookmarkEnd w:id="34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وجوب رجم اللائط</w:t>
      </w:r>
      <w:r>
        <w:rPr>
          <w:rFonts w:eastAsia="IRNazanin" w:cs="IRNazanin"/>
          <w:color w:val="111111"/>
          <w:sz w:val="28"/>
          <w:szCs w:val="28"/>
          <w:rtl w:val="true"/>
          <w:lang w:bidi="fa-IR"/>
        </w:rPr>
        <w:t>.</w:t>
      </w:r>
    </w:p>
    <w:p>
      <w:pPr>
        <w:pStyle w:val="Heading2"/>
        <w:numPr>
          <w:ilvl w:val="1"/>
          <w:numId w:val="1"/>
        </w:numPr>
        <w:rPr/>
      </w:pPr>
      <w:bookmarkStart w:id="3500" w:name="__RefHeading___Toc251537_1738255347"/>
      <w:bookmarkStart w:id="3501" w:name="_Toc1535"/>
      <w:bookmarkEnd w:id="3500"/>
      <w:r>
        <w:rPr>
          <w:rtl w:val="true"/>
        </w:rPr>
        <w:t xml:space="preserve">قوله فی ج </w:t>
      </w:r>
      <w:r>
        <w:rPr/>
        <w:t>7</w:t>
      </w:r>
      <w:r>
        <w:rPr>
          <w:rtl w:val="true"/>
        </w:rPr>
        <w:t xml:space="preserve">، ص </w:t>
      </w:r>
      <w:r>
        <w:rPr/>
        <w:t>72</w:t>
      </w:r>
      <w:r>
        <w:rPr>
          <w:rtl w:val="true"/>
        </w:rPr>
        <w:t xml:space="preserve">، س </w:t>
      </w:r>
      <w:r>
        <w:rPr/>
        <w:t>10</w:t>
      </w:r>
      <w:r>
        <w:rPr>
          <w:rtl w:val="true"/>
        </w:rPr>
        <w:t>: «</w:t>
      </w:r>
      <w:r>
        <w:rPr>
          <w:rtl w:val="true"/>
        </w:rPr>
        <w:t>الثانیة فیشکل حیث</w:t>
      </w:r>
      <w:r>
        <w:rPr>
          <w:rtl w:val="true"/>
        </w:rPr>
        <w:t>»</w:t>
      </w:r>
      <w:bookmarkEnd w:id="3501"/>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أولا أن قوله علیه السلام أن رسول الله صلی الله علیه و آله و سلم حکم فی مثلک بثلاثة أحکام الخ یشهد علی أن الحکم لم یکن لشخص خاص حتی یکون مثل أن یقال انت محکوم بما ذکر کنت محصنا أو غیر محصن بل الحکم لکل من یفعل مثله فهو بمنزلة القانون و ثانیا أن نقل هذا الحکم یکون بوسیلة الامام الصادق علیه السلام و الامام</w:t>
      </w:r>
      <w:bookmarkStart w:id="3502" w:name="pg14020_141208"/>
    </w:p>
    <w:p>
      <w:pPr>
        <w:pStyle w:val="BookText"/>
        <w:rPr/>
      </w:pPr>
      <w:bookmarkEnd w:id="3502"/>
      <w:r>
        <w:rPr>
          <w:rFonts w:ascii="IRNazanin" w:hAnsi="IRNazanin" w:eastAsia="IRNazanin"/>
          <w:color w:val="111111"/>
          <w:sz w:val="28"/>
          <w:sz w:val="28"/>
          <w:szCs w:val="28"/>
          <w:rtl w:val="true"/>
          <w:lang w:bidi="fa-IR"/>
        </w:rPr>
        <w:t>الصادق علیه السلام لم یقصد من نقله نقل قضیة خاصة بل اراد بیان الحکم الکلی فما ذکره یکون بمنزلة القانون و قابل للتخصیص</w:t>
      </w:r>
      <w:r>
        <w:rPr>
          <w:rFonts w:eastAsia="IRNazanin" w:cs="IRNazanin"/>
          <w:color w:val="111111"/>
          <w:sz w:val="28"/>
          <w:szCs w:val="28"/>
          <w:rtl w:val="true"/>
          <w:lang w:bidi="fa-IR"/>
        </w:rPr>
        <w:t>.</w:t>
      </w:r>
    </w:p>
    <w:p>
      <w:pPr>
        <w:pStyle w:val="Heading2"/>
        <w:numPr>
          <w:ilvl w:val="1"/>
          <w:numId w:val="1"/>
        </w:numPr>
        <w:rPr/>
      </w:pPr>
      <w:bookmarkStart w:id="3503" w:name="__RefHeading___Toc251539_1738255347"/>
      <w:bookmarkStart w:id="3504" w:name="_Toc1536"/>
      <w:bookmarkEnd w:id="3503"/>
      <w:r>
        <w:rPr>
          <w:rtl w:val="true"/>
        </w:rPr>
        <w:t xml:space="preserve">قوله فی ج </w:t>
      </w:r>
      <w:r>
        <w:rPr/>
        <w:t>7</w:t>
      </w:r>
      <w:r>
        <w:rPr>
          <w:rtl w:val="true"/>
        </w:rPr>
        <w:t xml:space="preserve">، ص </w:t>
      </w:r>
      <w:r>
        <w:rPr/>
        <w:t>72</w:t>
      </w:r>
      <w:r>
        <w:rPr>
          <w:rtl w:val="true"/>
        </w:rPr>
        <w:t xml:space="preserve">، س </w:t>
      </w:r>
      <w:r>
        <w:rPr/>
        <w:t>16</w:t>
      </w:r>
      <w:r>
        <w:rPr>
          <w:rtl w:val="true"/>
        </w:rPr>
        <w:t>: «</w:t>
      </w:r>
      <w:r>
        <w:rPr>
          <w:rtl w:val="true"/>
        </w:rPr>
        <w:t>غیر هذا مضافا الی</w:t>
      </w:r>
      <w:r>
        <w:rPr>
          <w:rtl w:val="true"/>
        </w:rPr>
        <w:t>»</w:t>
      </w:r>
      <w:bookmarkEnd w:id="35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التخصیص عنوانی لا أفرادی و علیه فمع خروج غیر المحصن لایلزم تخصیص الأکثر لان الخارج هو عنوان واحد</w:t>
      </w:r>
      <w:r>
        <w:rPr>
          <w:rFonts w:eastAsia="IRNazanin" w:cs="IRNazanin"/>
          <w:color w:val="111111"/>
          <w:sz w:val="28"/>
          <w:szCs w:val="28"/>
          <w:rtl w:val="true"/>
          <w:lang w:bidi="fa-IR"/>
        </w:rPr>
        <w:t>.</w:t>
      </w:r>
    </w:p>
    <w:p>
      <w:pPr>
        <w:pStyle w:val="Heading2"/>
        <w:numPr>
          <w:ilvl w:val="1"/>
          <w:numId w:val="1"/>
        </w:numPr>
        <w:rPr/>
      </w:pPr>
      <w:bookmarkStart w:id="3505" w:name="__RefHeading___Toc251541_1738255347"/>
      <w:bookmarkStart w:id="3506" w:name="_Toc1537"/>
      <w:bookmarkEnd w:id="3505"/>
      <w:r>
        <w:rPr>
          <w:rtl w:val="true"/>
        </w:rPr>
        <w:t xml:space="preserve">قوله فی ج </w:t>
      </w:r>
      <w:r>
        <w:rPr/>
        <w:t>7</w:t>
      </w:r>
      <w:r>
        <w:rPr>
          <w:rtl w:val="true"/>
        </w:rPr>
        <w:t xml:space="preserve">، ص </w:t>
      </w:r>
      <w:r>
        <w:rPr/>
        <w:t>72</w:t>
      </w:r>
      <w:r>
        <w:rPr>
          <w:rtl w:val="true"/>
        </w:rPr>
        <w:t xml:space="preserve">، س </w:t>
      </w:r>
      <w:r>
        <w:rPr/>
        <w:t>22</w:t>
      </w:r>
      <w:r>
        <w:rPr>
          <w:rtl w:val="true"/>
        </w:rPr>
        <w:t>: «</w:t>
      </w:r>
      <w:r>
        <w:rPr>
          <w:rtl w:val="true"/>
        </w:rPr>
        <w:t>ثم إنه مع صراحة</w:t>
      </w:r>
      <w:r>
        <w:rPr>
          <w:rtl w:val="true"/>
        </w:rPr>
        <w:t>»</w:t>
      </w:r>
      <w:bookmarkEnd w:id="35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المعتمد</w:t>
      </w:r>
      <w:r>
        <w:rPr>
          <w:rFonts w:eastAsia="IRNazanin" w:cs="IRNazanin"/>
          <w:color w:val="111111"/>
          <w:sz w:val="28"/>
          <w:szCs w:val="28"/>
          <w:rtl w:val="true"/>
          <w:lang w:bidi="fa-IR"/>
        </w:rPr>
        <w:t>.</w:t>
      </w:r>
    </w:p>
    <w:p>
      <w:pPr>
        <w:pStyle w:val="Heading2"/>
        <w:numPr>
          <w:ilvl w:val="1"/>
          <w:numId w:val="1"/>
        </w:numPr>
        <w:rPr/>
      </w:pPr>
      <w:bookmarkStart w:id="3507" w:name="__RefHeading___Toc251543_1738255347"/>
      <w:bookmarkStart w:id="3508" w:name="_Toc1538"/>
      <w:bookmarkEnd w:id="3507"/>
      <w:r>
        <w:rPr>
          <w:rtl w:val="true"/>
        </w:rPr>
        <w:t xml:space="preserve">قوله فی ج </w:t>
      </w:r>
      <w:r>
        <w:rPr/>
        <w:t>7</w:t>
      </w:r>
      <w:r>
        <w:rPr>
          <w:rtl w:val="true"/>
        </w:rPr>
        <w:t xml:space="preserve">، ص </w:t>
      </w:r>
      <w:r>
        <w:rPr/>
        <w:t>73</w:t>
      </w:r>
      <w:r>
        <w:rPr>
          <w:rtl w:val="true"/>
        </w:rPr>
        <w:t xml:space="preserve">، س </w:t>
      </w:r>
      <w:r>
        <w:rPr/>
        <w:t>2</w:t>
      </w:r>
      <w:r>
        <w:rPr>
          <w:rtl w:val="true"/>
        </w:rPr>
        <w:t>: «</w:t>
      </w:r>
      <w:r>
        <w:rPr>
          <w:rtl w:val="true"/>
        </w:rPr>
        <w:t>کیف یجتری أن یقال</w:t>
      </w:r>
      <w:r>
        <w:rPr>
          <w:rtl w:val="true"/>
        </w:rPr>
        <w:t>»</w:t>
      </w:r>
      <w:bookmarkEnd w:id="35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الاجتراء المذکور مع أن الجمع الدلالی بین الروایات واضح و الحکم بالقتل مطلقا خلاف الاحتیاط و لیس ذلک إلا للاعراض عن الروایات الدالة علی التفصیل حمل فی الجواهر الروایات المفصلة علی التقیة و لاباس بذلک بعد الإعراض و إلا فبدون الاعراض و عدم المعارضة بین الأخبار لامجال للحمل علی التقیة إذ الحمل علی التقیة فی مقام تعارض الأخبار و الأخبار المعرض عنها ثم أن فی الحمل علی التقیة یکفی ذهاب بعض من العامة الی التفصیل کالشافعی و لایلزم ذهاب جمیعهم</w:t>
      </w:r>
      <w:r>
        <w:rPr>
          <w:rFonts w:eastAsia="IRNazanin" w:cs="IRNazanin"/>
          <w:color w:val="111111"/>
          <w:sz w:val="28"/>
          <w:szCs w:val="28"/>
          <w:rtl w:val="true"/>
          <w:lang w:bidi="fa-IR"/>
        </w:rPr>
        <w:t>.</w:t>
      </w:r>
    </w:p>
    <w:p>
      <w:pPr>
        <w:pStyle w:val="Heading2"/>
        <w:numPr>
          <w:ilvl w:val="1"/>
          <w:numId w:val="1"/>
        </w:numPr>
        <w:rPr/>
      </w:pPr>
      <w:bookmarkStart w:id="3509" w:name="__RefHeading___Toc251545_1738255347"/>
      <w:bookmarkStart w:id="3510" w:name="_Toc1539"/>
      <w:bookmarkEnd w:id="3509"/>
      <w:r>
        <w:rPr>
          <w:rtl w:val="true"/>
        </w:rPr>
        <w:t xml:space="preserve">قوله فی ج </w:t>
      </w:r>
      <w:r>
        <w:rPr/>
        <w:t>7</w:t>
      </w:r>
      <w:r>
        <w:rPr>
          <w:rtl w:val="true"/>
        </w:rPr>
        <w:t xml:space="preserve">، ص </w:t>
      </w:r>
      <w:r>
        <w:rPr/>
        <w:t>73</w:t>
      </w:r>
      <w:r>
        <w:rPr>
          <w:rtl w:val="true"/>
        </w:rPr>
        <w:t xml:space="preserve">، س </w:t>
      </w:r>
      <w:r>
        <w:rPr/>
        <w:t>5</w:t>
      </w:r>
      <w:r>
        <w:rPr>
          <w:rtl w:val="true"/>
        </w:rPr>
        <w:t>: «</w:t>
      </w:r>
      <w:r>
        <w:rPr>
          <w:rtl w:val="true"/>
        </w:rPr>
        <w:t>یکون الموقب صغیرا</w:t>
      </w:r>
      <w:r>
        <w:rPr>
          <w:rtl w:val="true"/>
        </w:rPr>
        <w:t>»</w:t>
      </w:r>
      <w:bookmarkEnd w:id="3510"/>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القاف</w:t>
      </w:r>
      <w:r>
        <w:rPr>
          <w:rFonts w:eastAsia="IRNazanin" w:cs="IRNazanin"/>
          <w:color w:val="111111"/>
          <w:sz w:val="28"/>
          <w:szCs w:val="28"/>
          <w:rtl w:val="true"/>
          <w:lang w:bidi="fa-IR"/>
        </w:rPr>
        <w:t>.</w:t>
      </w:r>
      <w:bookmarkStart w:id="3511" w:name="pg14020_141210"/>
    </w:p>
    <w:p>
      <w:pPr>
        <w:pStyle w:val="Heading2"/>
        <w:numPr>
          <w:ilvl w:val="1"/>
          <w:numId w:val="1"/>
        </w:numPr>
        <w:rPr/>
      </w:pPr>
      <w:bookmarkStart w:id="3512" w:name="__RefHeading___Toc251547_1738255347"/>
      <w:bookmarkStart w:id="3513" w:name="_Toc1540"/>
      <w:bookmarkEnd w:id="3511"/>
      <w:bookmarkEnd w:id="3512"/>
      <w:r>
        <w:rPr>
          <w:rtl w:val="true"/>
        </w:rPr>
        <w:t xml:space="preserve">قوله فی ج </w:t>
      </w:r>
      <w:r>
        <w:rPr/>
        <w:t>7</w:t>
      </w:r>
      <w:r>
        <w:rPr>
          <w:rtl w:val="true"/>
        </w:rPr>
        <w:t xml:space="preserve">، ص </w:t>
      </w:r>
      <w:r>
        <w:rPr/>
        <w:t>73</w:t>
      </w:r>
      <w:r>
        <w:rPr>
          <w:rtl w:val="true"/>
        </w:rPr>
        <w:t xml:space="preserve">، س </w:t>
      </w:r>
      <w:r>
        <w:rPr/>
        <w:t>6</w:t>
      </w:r>
      <w:r>
        <w:rPr>
          <w:rtl w:val="true"/>
        </w:rPr>
        <w:t>: «</w:t>
      </w:r>
      <w:r>
        <w:rPr>
          <w:rtl w:val="true"/>
        </w:rPr>
        <w:t>مختارا یقتل بلاخلاف</w:t>
      </w:r>
      <w:r>
        <w:rPr>
          <w:rtl w:val="true"/>
        </w:rPr>
        <w:t>»</w:t>
      </w:r>
      <w:bookmarkEnd w:id="35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الاطلاقات هو القتل و لو کان الواطی صغیرا أو مجنونا و لذا نفی فی الجواهر الخلاف و الاشکال فی ما إذا کان الواطی مجنونا و قال فیما إذا کان الواطی صبیا قبل البالغ و ادب الصبی کما فی القواعد و شرحها لعموم الأدلة و لیس هو کزناء الصبی بالمراة المحصنة الذی وجد فیه النص علی أنها لاترجم و قد یقال بمثله هنا لاطلاق ما دل علی أن حد الوطی مثل حد الزانی و لعله لذا ترکه المصنف</w:t>
      </w:r>
      <w:r>
        <w:rPr>
          <w:rFonts w:eastAsia="IRNazanin" w:cs="IRNazanin"/>
          <w:color w:val="111111"/>
          <w:sz w:val="28"/>
          <w:szCs w:val="28"/>
          <w:rtl w:val="true"/>
          <w:lang w:bidi="fa-IR"/>
        </w:rPr>
        <w:t>.</w:t>
      </w:r>
    </w:p>
    <w:p>
      <w:pPr>
        <w:pStyle w:val="Heading2"/>
        <w:numPr>
          <w:ilvl w:val="1"/>
          <w:numId w:val="1"/>
        </w:numPr>
        <w:rPr/>
      </w:pPr>
      <w:bookmarkStart w:id="3514" w:name="__RefHeading___Toc251549_1738255347"/>
      <w:bookmarkStart w:id="3515" w:name="_Toc1541"/>
      <w:bookmarkEnd w:id="3514"/>
      <w:r>
        <w:rPr>
          <w:rtl w:val="true"/>
        </w:rPr>
        <w:t xml:space="preserve">قوله فی ج </w:t>
      </w:r>
      <w:r>
        <w:rPr/>
        <w:t>7</w:t>
      </w:r>
      <w:r>
        <w:rPr>
          <w:rtl w:val="true"/>
        </w:rPr>
        <w:t xml:space="preserve">، ص </w:t>
      </w:r>
      <w:r>
        <w:rPr/>
        <w:t>73</w:t>
      </w:r>
      <w:r>
        <w:rPr>
          <w:rtl w:val="true"/>
        </w:rPr>
        <w:t xml:space="preserve">، س </w:t>
      </w:r>
      <w:r>
        <w:rPr/>
        <w:t>11</w:t>
      </w:r>
      <w:r>
        <w:rPr>
          <w:rtl w:val="true"/>
        </w:rPr>
        <w:t>: «</w:t>
      </w:r>
      <w:r>
        <w:rPr>
          <w:rtl w:val="true"/>
        </w:rPr>
        <w:t>و یدل علی إحراقه بالنار</w:t>
      </w:r>
      <w:r>
        <w:rPr>
          <w:rtl w:val="true"/>
        </w:rPr>
        <w:t>»</w:t>
      </w:r>
      <w:bookmarkEnd w:id="35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إلقائه من شاهق أو رجمه فیدل علیه ما دل علیه فی الموقب بالکسر بالاولویة لاشدیة عمل الموقب بالفتح</w:t>
      </w:r>
      <w:r>
        <w:rPr>
          <w:rFonts w:eastAsia="IRNazanin" w:cs="IRNazanin"/>
          <w:color w:val="111111"/>
          <w:sz w:val="28"/>
          <w:szCs w:val="28"/>
          <w:rtl w:val="true"/>
          <w:lang w:bidi="fa-IR"/>
        </w:rPr>
        <w:t>.</w:t>
      </w:r>
    </w:p>
    <w:p>
      <w:pPr>
        <w:pStyle w:val="Heading2"/>
        <w:numPr>
          <w:ilvl w:val="1"/>
          <w:numId w:val="1"/>
        </w:numPr>
        <w:rPr/>
      </w:pPr>
      <w:bookmarkStart w:id="3516" w:name="__RefHeading___Toc251551_1738255347"/>
      <w:bookmarkStart w:id="3517" w:name="_Toc1542"/>
      <w:bookmarkEnd w:id="3516"/>
      <w:r>
        <w:rPr>
          <w:rtl w:val="true"/>
        </w:rPr>
        <w:t xml:space="preserve">قوله فی ج </w:t>
      </w:r>
      <w:r>
        <w:rPr/>
        <w:t>7</w:t>
      </w:r>
      <w:r>
        <w:rPr>
          <w:rtl w:val="true"/>
        </w:rPr>
        <w:t xml:space="preserve">، ص </w:t>
      </w:r>
      <w:r>
        <w:rPr/>
        <w:t>74</w:t>
      </w:r>
      <w:r>
        <w:rPr>
          <w:rtl w:val="true"/>
        </w:rPr>
        <w:t xml:space="preserve">، س </w:t>
      </w:r>
      <w:r>
        <w:rPr/>
        <w:t>18</w:t>
      </w:r>
      <w:r>
        <w:rPr>
          <w:rtl w:val="true"/>
        </w:rPr>
        <w:t>: «</w:t>
      </w:r>
      <w:r>
        <w:rPr>
          <w:rtl w:val="true"/>
        </w:rPr>
        <w:t>و الإمام مخیر فی الموقب</w:t>
      </w:r>
      <w:r>
        <w:rPr>
          <w:rtl w:val="true"/>
        </w:rPr>
        <w:t>»</w:t>
      </w:r>
      <w:bookmarkEnd w:id="3517"/>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سؤال و هو أن الامور الأربعة أو الخمسة هل لها خصوصیة بحیث لایجوز اختیار نوع اخر من القتل کالقتل بالرصاص أو لیس لها خصوصیة و جهان و ظاهر الروایات و الفتاوی التعین فاللازم هو الاقتصار علیها نعم حیث کان تعین هذه الانواع لاعمال الاشدیة بالنسبة الی المرتکب للفعل الشنیع کان المطلوب متعددا فاصل القتل مطلوب و الاشدیة مطلوب اخر فاذا أثم و لم یعمل الاشدیة و قتل بوجه اخر کالقتل بالرصاص حصل الحد ولکن اخل بالمطلوب الزائد و هو اعمال الاشدیة فتدبر</w:t>
      </w:r>
      <w:r>
        <w:rPr>
          <w:rFonts w:eastAsia="IRNazanin" w:cs="IRNazanin"/>
          <w:color w:val="111111"/>
          <w:sz w:val="28"/>
          <w:szCs w:val="28"/>
          <w:rtl w:val="true"/>
          <w:lang w:bidi="fa-IR"/>
        </w:rPr>
        <w:t>.</w:t>
      </w:r>
      <w:bookmarkStart w:id="3518" w:name="pg14020_141212"/>
    </w:p>
    <w:p>
      <w:pPr>
        <w:pStyle w:val="Heading2"/>
        <w:numPr>
          <w:ilvl w:val="1"/>
          <w:numId w:val="1"/>
        </w:numPr>
        <w:rPr/>
      </w:pPr>
      <w:bookmarkStart w:id="3519" w:name="__RefHeading___Toc251553_1738255347"/>
      <w:bookmarkStart w:id="3520" w:name="_Toc1543"/>
      <w:bookmarkEnd w:id="3518"/>
      <w:bookmarkEnd w:id="3519"/>
      <w:r>
        <w:rPr>
          <w:rtl w:val="true"/>
        </w:rPr>
        <w:t xml:space="preserve">قوله فی ج </w:t>
      </w:r>
      <w:r>
        <w:rPr/>
        <w:t>7</w:t>
      </w:r>
      <w:r>
        <w:rPr>
          <w:rtl w:val="true"/>
        </w:rPr>
        <w:t xml:space="preserve">، ص </w:t>
      </w:r>
      <w:r>
        <w:rPr/>
        <w:t>75</w:t>
      </w:r>
      <w:r>
        <w:rPr>
          <w:rtl w:val="true"/>
        </w:rPr>
        <w:t xml:space="preserve">، س </w:t>
      </w:r>
      <w:r>
        <w:rPr/>
        <w:t>1</w:t>
      </w:r>
      <w:r>
        <w:rPr>
          <w:rtl w:val="true"/>
        </w:rPr>
        <w:t>: «</w:t>
      </w:r>
      <w:r>
        <w:rPr>
          <w:rtl w:val="true"/>
        </w:rPr>
        <w:t>المتقدم التخییر للائط</w:t>
      </w:r>
      <w:r>
        <w:rPr>
          <w:rtl w:val="true"/>
        </w:rPr>
        <w:t>»</w:t>
      </w:r>
      <w:bookmarkEnd w:id="35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 اعطاء التخییر له وقع من قبل الامام علیه السلام إرفاقا</w:t>
      </w:r>
      <w:r>
        <w:rPr>
          <w:rFonts w:eastAsia="IRNazanin" w:cs="IRNazanin"/>
          <w:color w:val="111111"/>
          <w:sz w:val="28"/>
          <w:szCs w:val="28"/>
          <w:rtl w:val="true"/>
          <w:lang w:bidi="fa-IR"/>
        </w:rPr>
        <w:t>.</w:t>
      </w:r>
    </w:p>
    <w:p>
      <w:pPr>
        <w:pStyle w:val="Heading2"/>
        <w:numPr>
          <w:ilvl w:val="1"/>
          <w:numId w:val="1"/>
        </w:numPr>
        <w:rPr/>
      </w:pPr>
      <w:bookmarkStart w:id="3521" w:name="__RefHeading___Toc251555_1738255347"/>
      <w:bookmarkStart w:id="3522" w:name="_Toc1544"/>
      <w:bookmarkEnd w:id="3521"/>
      <w:r>
        <w:rPr>
          <w:rtl w:val="true"/>
        </w:rPr>
        <w:t xml:space="preserve">قوله فی ج </w:t>
      </w:r>
      <w:r>
        <w:rPr/>
        <w:t>7</w:t>
      </w:r>
      <w:r>
        <w:rPr>
          <w:rtl w:val="true"/>
        </w:rPr>
        <w:t xml:space="preserve">، ص </w:t>
      </w:r>
      <w:r>
        <w:rPr/>
        <w:t>75</w:t>
      </w:r>
      <w:r>
        <w:rPr>
          <w:rtl w:val="true"/>
        </w:rPr>
        <w:t xml:space="preserve">، س </w:t>
      </w:r>
      <w:r>
        <w:rPr/>
        <w:t>2</w:t>
      </w:r>
      <w:r>
        <w:rPr>
          <w:rtl w:val="true"/>
        </w:rPr>
        <w:t>: «</w:t>
      </w:r>
      <w:r>
        <w:rPr>
          <w:rtl w:val="true"/>
        </w:rPr>
        <w:t>و أطراف التخییر فیه</w:t>
      </w:r>
      <w:r>
        <w:rPr>
          <w:rtl w:val="true"/>
        </w:rPr>
        <w:t>»</w:t>
      </w:r>
      <w:bookmarkEnd w:id="35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یرفع الید عن ظهورها فی الثلاثة بالاخبار الکثیرة الدالة علی کفایة الرجم أیضا فتکون انواع العقوبة اربعة ولکن الأخبار المذکورة مختصة بالمحصن نعم یدل علی الرجم موثقة السکونی عن أبی عبدالله علیه السلام قال قال امیرالمؤمنین علیه السلام لو کان ینبغی لاحد أن یرجم مرتین لرجم اللوطی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 المراد اللوطی هو اللائط أو الاعم کما یؤیده ما فی تاج العروس و اللوطیة بالضم اسم من لاط یلوط إذا عمل عمل قوم لوط و منه حدیث ابن عباس تلک اللوطیة الصغری هذا مضافا الی أن اللواطی منسوب الی قوم لوط و هو أعم من اللائط ثم زاد الأصحاب القاء الجدار علیه کما عن المقنعة و المقنع و الانتصار و النهایة و الغنیة و الخلاف و المراسم بل أدعی علیه الاجماع فی الغنیة و الخلاف و لادلیل علیه سوی فقه الرضا الاحراق بالنار و هدم الحائط علیه و الضرب بالسیف و علیه یکفی فتوی الأصحاب لکونه فردا خاصا</w:t>
      </w:r>
      <w:r>
        <w:rPr>
          <w:rFonts w:eastAsia="IRNazanin" w:cs="IRNazanin"/>
          <w:color w:val="111111"/>
          <w:sz w:val="28"/>
          <w:szCs w:val="28"/>
          <w:rtl w:val="true"/>
          <w:lang w:bidi="fa-IR"/>
        </w:rPr>
        <w:t>.</w:t>
      </w:r>
    </w:p>
    <w:p>
      <w:pPr>
        <w:pStyle w:val="Heading2"/>
        <w:numPr>
          <w:ilvl w:val="1"/>
          <w:numId w:val="1"/>
        </w:numPr>
        <w:rPr/>
      </w:pPr>
      <w:bookmarkStart w:id="3523" w:name="__RefHeading___Toc251557_1738255347"/>
      <w:bookmarkStart w:id="3524" w:name="_Toc1545"/>
      <w:bookmarkEnd w:id="3523"/>
      <w:r>
        <w:rPr>
          <w:rtl w:val="true"/>
        </w:rPr>
        <w:t xml:space="preserve">قوله فی ج </w:t>
      </w:r>
      <w:r>
        <w:rPr/>
        <w:t>7</w:t>
      </w:r>
      <w:r>
        <w:rPr>
          <w:rtl w:val="true"/>
        </w:rPr>
        <w:t xml:space="preserve">، ص </w:t>
      </w:r>
      <w:r>
        <w:rPr/>
        <w:t>75</w:t>
      </w:r>
      <w:r>
        <w:rPr>
          <w:rtl w:val="true"/>
        </w:rPr>
        <w:t xml:space="preserve">، س </w:t>
      </w:r>
      <w:r>
        <w:rPr/>
        <w:t>4</w:t>
      </w:r>
      <w:r>
        <w:rPr>
          <w:rtl w:val="true"/>
        </w:rPr>
        <w:t>: «</w:t>
      </w:r>
      <w:r>
        <w:rPr>
          <w:rtl w:val="true"/>
        </w:rPr>
        <w:t>و أما الإحراق بالنار</w:t>
      </w:r>
      <w:r>
        <w:rPr>
          <w:rtl w:val="true"/>
        </w:rPr>
        <w:t>»</w:t>
      </w:r>
      <w:bookmarkEnd w:id="3524"/>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المصنف ذکر عنوان الموقب و لم یقل بالفتح أو بالکسر و لعله أراد منه کلیهما و الشارح ذکر حکمها و لعله فهم من العبارة التعمیم و کیف کان فاذا کان الحکم فی الموقب بالکسر هو الاربعة أو الخمسة</w:t>
      </w:r>
      <w:bookmarkStart w:id="3525" w:name="pg14020_141215"/>
    </w:p>
    <w:p>
      <w:pPr>
        <w:pStyle w:val="BookText"/>
        <w:rPr/>
      </w:pPr>
      <w:bookmarkEnd w:id="3525"/>
      <w:r>
        <w:rPr>
          <w:rFonts w:ascii="IRNazanin" w:hAnsi="IRNazanin" w:eastAsia="IRNazanin"/>
          <w:color w:val="111111"/>
          <w:sz w:val="28"/>
          <w:sz w:val="28"/>
          <w:szCs w:val="28"/>
          <w:rtl w:val="true"/>
          <w:lang w:bidi="fa-IR"/>
        </w:rPr>
        <w:t>فالحکم کذلک فی الموقب بالفتح بالاولویة لاشنعیة فعله کما یؤیده اختصاص الجمع بین الضرب بالسیف و الإحراق به فی الأخبار هذا مضافا الی دلالة معتبرة حماد علی القتل و معتبرة یزید بن عبدالملک و موثقة السکونی علی الرجم و صحیحة عبدالله بن میمون علی الإحراق</w:t>
      </w:r>
      <w:r>
        <w:rPr>
          <w:rFonts w:eastAsia="IRNazanin" w:cs="IRNazanin"/>
          <w:color w:val="111111"/>
          <w:sz w:val="28"/>
          <w:szCs w:val="28"/>
          <w:rtl w:val="true"/>
          <w:lang w:bidi="fa-IR"/>
        </w:rPr>
        <w:t>.</w:t>
      </w:r>
    </w:p>
    <w:p>
      <w:pPr>
        <w:pStyle w:val="Heading2"/>
        <w:numPr>
          <w:ilvl w:val="1"/>
          <w:numId w:val="1"/>
        </w:numPr>
        <w:rPr/>
      </w:pPr>
      <w:bookmarkStart w:id="3526" w:name="__RefHeading___Toc251559_1738255347"/>
      <w:bookmarkStart w:id="3527" w:name="_Toc1546"/>
      <w:bookmarkEnd w:id="3526"/>
      <w:r>
        <w:rPr>
          <w:rtl w:val="true"/>
        </w:rPr>
        <w:t xml:space="preserve">قوله فی ج </w:t>
      </w:r>
      <w:r>
        <w:rPr/>
        <w:t>7</w:t>
      </w:r>
      <w:r>
        <w:rPr>
          <w:rtl w:val="true"/>
        </w:rPr>
        <w:t xml:space="preserve">، ص </w:t>
      </w:r>
      <w:r>
        <w:rPr/>
        <w:t>75</w:t>
      </w:r>
      <w:r>
        <w:rPr>
          <w:rtl w:val="true"/>
        </w:rPr>
        <w:t xml:space="preserve">، س </w:t>
      </w:r>
      <w:r>
        <w:rPr/>
        <w:t>4</w:t>
      </w:r>
      <w:r>
        <w:rPr>
          <w:rtl w:val="true"/>
        </w:rPr>
        <w:t>: «</w:t>
      </w:r>
      <w:r>
        <w:rPr>
          <w:rtl w:val="true"/>
        </w:rPr>
        <w:t>الی الموقب فهو المستفاد</w:t>
      </w:r>
      <w:r>
        <w:rPr>
          <w:rtl w:val="true"/>
        </w:rPr>
        <w:t>»</w:t>
      </w:r>
      <w:bookmarkEnd w:id="35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p>
    <w:p>
      <w:pPr>
        <w:pStyle w:val="Heading2"/>
        <w:numPr>
          <w:ilvl w:val="1"/>
          <w:numId w:val="1"/>
        </w:numPr>
        <w:rPr/>
      </w:pPr>
      <w:bookmarkStart w:id="3528" w:name="__RefHeading___Toc251561_1738255347"/>
      <w:bookmarkStart w:id="3529" w:name="_Toc1547"/>
      <w:bookmarkEnd w:id="3528"/>
      <w:r>
        <w:rPr>
          <w:rtl w:val="true"/>
        </w:rPr>
        <w:t xml:space="preserve">قوله فی ج </w:t>
      </w:r>
      <w:r>
        <w:rPr/>
        <w:t>7</w:t>
      </w:r>
      <w:r>
        <w:rPr>
          <w:rtl w:val="true"/>
        </w:rPr>
        <w:t xml:space="preserve">، ص </w:t>
      </w:r>
      <w:r>
        <w:rPr/>
        <w:t>75</w:t>
      </w:r>
      <w:r>
        <w:rPr>
          <w:rtl w:val="true"/>
        </w:rPr>
        <w:t xml:space="preserve">، س </w:t>
      </w:r>
      <w:r>
        <w:rPr/>
        <w:t>7</w:t>
      </w:r>
      <w:r>
        <w:rPr>
          <w:rtl w:val="true"/>
        </w:rPr>
        <w:t>: «</w:t>
      </w:r>
      <w:r>
        <w:rPr>
          <w:rtl w:val="true"/>
        </w:rPr>
        <w:t>إلی من أوقب ما فی صحیح</w:t>
      </w:r>
      <w:r>
        <w:rPr>
          <w:rtl w:val="true"/>
        </w:rPr>
        <w:t>»</w:t>
      </w:r>
      <w:bookmarkEnd w:id="35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احتمال اتحاد هذه الصحیحة مع ما رواه فی الوسائل قبله و هو یدل علی أن المحدود هو من نکح فی دبره فلایعم عنوان الذی أخذ فی زمان عمر للائط فیختص الجمع بالملوط ولعل المراد من قوله من أوقب هو الملوط بناء علی قرائة المجهول ثم أن ظاهر الروایة هو وجوب الجمع ولکن یرفع الید عنه بقرینة خلو سایر المطلقات الواردة فی مقام البیان</w:t>
      </w:r>
      <w:r>
        <w:rPr>
          <w:rFonts w:eastAsia="IRNazanin" w:cs="IRNazanin"/>
          <w:color w:val="111111"/>
          <w:sz w:val="28"/>
          <w:szCs w:val="28"/>
          <w:rtl w:val="true"/>
          <w:lang w:bidi="fa-IR"/>
        </w:rPr>
        <w:t>.</w:t>
      </w:r>
    </w:p>
    <w:p>
      <w:pPr>
        <w:pStyle w:val="Heading2"/>
        <w:numPr>
          <w:ilvl w:val="1"/>
          <w:numId w:val="1"/>
        </w:numPr>
        <w:rPr/>
      </w:pPr>
      <w:bookmarkStart w:id="3530" w:name="__RefHeading___Toc251563_1738255347"/>
      <w:bookmarkStart w:id="3531" w:name="_Toc1548"/>
      <w:bookmarkEnd w:id="3530"/>
      <w:r>
        <w:rPr>
          <w:rtl w:val="true"/>
        </w:rPr>
        <w:t xml:space="preserve">قوله فی ج </w:t>
      </w:r>
      <w:r>
        <w:rPr/>
        <w:t>7</w:t>
      </w:r>
      <w:r>
        <w:rPr>
          <w:rtl w:val="true"/>
        </w:rPr>
        <w:t xml:space="preserve">، ص </w:t>
      </w:r>
      <w:r>
        <w:rPr/>
        <w:t>75</w:t>
      </w:r>
      <w:r>
        <w:rPr>
          <w:rtl w:val="true"/>
        </w:rPr>
        <w:t xml:space="preserve">، س </w:t>
      </w:r>
      <w:r>
        <w:rPr/>
        <w:t>16</w:t>
      </w:r>
      <w:r>
        <w:rPr>
          <w:rtl w:val="true"/>
        </w:rPr>
        <w:t>: «</w:t>
      </w:r>
      <w:r>
        <w:rPr>
          <w:rtl w:val="true"/>
        </w:rPr>
        <w:t>الغیبة فالعمل بمضمون</w:t>
      </w:r>
      <w:r>
        <w:rPr>
          <w:rtl w:val="true"/>
        </w:rPr>
        <w:t>»</w:t>
      </w:r>
      <w:bookmarkEnd w:id="35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ما فیه بعد صحة بعض الأخبار و العمل به</w:t>
      </w:r>
      <w:r>
        <w:rPr>
          <w:rFonts w:eastAsia="IRNazanin" w:cs="IRNazanin"/>
          <w:color w:val="111111"/>
          <w:sz w:val="28"/>
          <w:szCs w:val="28"/>
          <w:rtl w:val="true"/>
          <w:lang w:bidi="fa-IR"/>
        </w:rPr>
        <w:t>.</w:t>
      </w:r>
    </w:p>
    <w:p>
      <w:pPr>
        <w:pStyle w:val="Heading2"/>
        <w:numPr>
          <w:ilvl w:val="1"/>
          <w:numId w:val="1"/>
        </w:numPr>
        <w:rPr/>
      </w:pPr>
      <w:bookmarkStart w:id="3532" w:name="__RefHeading___Toc251565_1738255347"/>
      <w:bookmarkStart w:id="3533" w:name="_Toc1549"/>
      <w:bookmarkEnd w:id="3532"/>
      <w:r>
        <w:rPr>
          <w:rtl w:val="true"/>
        </w:rPr>
        <w:t xml:space="preserve">قوله فی ج </w:t>
      </w:r>
      <w:r>
        <w:rPr/>
        <w:t>7</w:t>
      </w:r>
      <w:r>
        <w:rPr>
          <w:rtl w:val="true"/>
        </w:rPr>
        <w:t xml:space="preserve">، ص </w:t>
      </w:r>
      <w:r>
        <w:rPr/>
        <w:t>79</w:t>
      </w:r>
      <w:r>
        <w:rPr>
          <w:rtl w:val="true"/>
        </w:rPr>
        <w:t xml:space="preserve">، س </w:t>
      </w:r>
      <w:r>
        <w:rPr/>
        <w:t>12</w:t>
      </w:r>
      <w:r>
        <w:rPr>
          <w:rtl w:val="true"/>
        </w:rPr>
        <w:t>: «</w:t>
      </w:r>
      <w:r>
        <w:rPr>
          <w:rtl w:val="true"/>
        </w:rPr>
        <w:t>و الظاهر أنهما مستحقان</w:t>
      </w:r>
      <w:r>
        <w:rPr>
          <w:rtl w:val="true"/>
        </w:rPr>
        <w:t>»</w:t>
      </w:r>
      <w:bookmarkEnd w:id="3533"/>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الظاهر من الروایة الاولی الدالة علی ثلاثین سوطا و الصحیحة ابن سنان الدالة علی الجلد غیر سوط واحد انهما تدلان علی أن الرجلین المذکورین مستحقان لذلک و حیث ان الروایتین مختلفان فی بیان مورد الاستحقاق</w:t>
      </w:r>
      <w:bookmarkStart w:id="3534" w:name="pg14020_141217"/>
    </w:p>
    <w:p>
      <w:pPr>
        <w:pStyle w:val="BookText"/>
        <w:rPr/>
      </w:pPr>
      <w:bookmarkEnd w:id="3534"/>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 xml:space="preserve">فیتعارضان و حیث لاترجیح بینهما فالحکم هو التخییر الخبری لا الجمع المذکور فی الجواهر و حیث أن الاقل و هو ثلثون سوطا احوط أخذ المصنف خبر سلیمان بن هلال کما سیأتی تصریحه فی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الاحتیاط الاکتفاء بالتعزیر بثلاثین سوطا ولکن فیه أولا أنه یمکن الجمع بینهما بحمل خبر سلیمان علی الحد الأقل و صحیحة ابن سنان علی الحد الأکثر برفع الید عن تعین کل واحد منهما و ثانیا ان روایة سلیمان بن هلال ضعیفة و الجبر بالشهرة من المتأخرین غیر واضح فبقی صحیحة ابن سنان فتتعارض مع سایر الروایات الدالة علی الحد و المائة</w:t>
      </w:r>
      <w:r>
        <w:rPr>
          <w:rFonts w:eastAsia="IRNazanin" w:cs="IRNazanin"/>
          <w:color w:val="111111"/>
          <w:sz w:val="28"/>
          <w:szCs w:val="28"/>
          <w:rtl w:val="true"/>
          <w:lang w:bidi="fa-IR"/>
        </w:rPr>
        <w:t>.</w:t>
      </w:r>
    </w:p>
    <w:p>
      <w:pPr>
        <w:pStyle w:val="Heading2"/>
        <w:numPr>
          <w:ilvl w:val="1"/>
          <w:numId w:val="1"/>
        </w:numPr>
        <w:rPr/>
      </w:pPr>
      <w:bookmarkStart w:id="3535" w:name="__RefHeading___Toc251567_1738255347"/>
      <w:bookmarkStart w:id="3536" w:name="_Toc1550"/>
      <w:bookmarkEnd w:id="3535"/>
      <w:r>
        <w:rPr>
          <w:rtl w:val="true"/>
        </w:rPr>
        <w:t xml:space="preserve">قوله فی ج </w:t>
      </w:r>
      <w:r>
        <w:rPr/>
        <w:t>7</w:t>
      </w:r>
      <w:r>
        <w:rPr>
          <w:rtl w:val="true"/>
        </w:rPr>
        <w:t xml:space="preserve">، ص </w:t>
      </w:r>
      <w:r>
        <w:rPr/>
        <w:t>81</w:t>
      </w:r>
      <w:r>
        <w:rPr>
          <w:rtl w:val="true"/>
        </w:rPr>
        <w:t xml:space="preserve">، س </w:t>
      </w:r>
      <w:r>
        <w:rPr/>
        <w:t>2</w:t>
      </w:r>
      <w:r>
        <w:rPr>
          <w:rtl w:val="true"/>
        </w:rPr>
        <w:t>: «</w:t>
      </w:r>
      <w:r>
        <w:rPr>
          <w:rtl w:val="true"/>
        </w:rPr>
        <w:t>المائة علی التقیة</w:t>
      </w:r>
      <w:r>
        <w:rPr>
          <w:rtl w:val="true"/>
        </w:rPr>
        <w:t>»</w:t>
      </w:r>
      <w:bookmarkEnd w:id="35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أن العامة کلهم یقولون بالتعزیر لا الحد و علیه فالروایات الدالة علی ما دون الحد موافقة للعامة کما یشهد له قوله الشیخ قدس سره فی الخلاف حیث قال و قال جمیع الفقهاء علیه التعزیر</w:t>
      </w:r>
      <w:r>
        <w:rPr>
          <w:rFonts w:eastAsia="IRNazanin" w:cs="IRNazanin"/>
          <w:color w:val="111111"/>
          <w:sz w:val="28"/>
          <w:szCs w:val="28"/>
          <w:rtl w:val="true"/>
          <w:lang w:bidi="fa-IR"/>
        </w:rPr>
        <w:t>.</w:t>
      </w:r>
    </w:p>
    <w:p>
      <w:pPr>
        <w:pStyle w:val="Heading2"/>
        <w:numPr>
          <w:ilvl w:val="1"/>
          <w:numId w:val="1"/>
        </w:numPr>
        <w:rPr/>
      </w:pPr>
      <w:bookmarkStart w:id="3537" w:name="__RefHeading___Toc251569_1738255347"/>
      <w:bookmarkStart w:id="3538" w:name="_Toc1551"/>
      <w:bookmarkEnd w:id="3537"/>
      <w:r>
        <w:rPr>
          <w:rtl w:val="true"/>
        </w:rPr>
        <w:t xml:space="preserve">قوله فی ج </w:t>
      </w:r>
      <w:r>
        <w:rPr/>
        <w:t>7</w:t>
      </w:r>
      <w:r>
        <w:rPr>
          <w:rtl w:val="true"/>
        </w:rPr>
        <w:t xml:space="preserve">، ص </w:t>
      </w:r>
      <w:r>
        <w:rPr/>
        <w:t>81</w:t>
      </w:r>
      <w:r>
        <w:rPr>
          <w:rtl w:val="true"/>
        </w:rPr>
        <w:t xml:space="preserve">، س </w:t>
      </w:r>
      <w:r>
        <w:rPr/>
        <w:t>3</w:t>
      </w:r>
      <w:r>
        <w:rPr>
          <w:rtl w:val="true"/>
        </w:rPr>
        <w:t>: «</w:t>
      </w:r>
      <w:r>
        <w:rPr>
          <w:rtl w:val="true"/>
        </w:rPr>
        <w:t>علی انجبار الخبر الضعیف</w:t>
      </w:r>
      <w:r>
        <w:rPr>
          <w:rtl w:val="true"/>
        </w:rPr>
        <w:t>»</w:t>
      </w:r>
      <w:bookmarkEnd w:id="35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الانجبار مع ان الشهرة من المتأخرین غیر واضح و القول بخلافهم مشکل</w:t>
      </w:r>
      <w:r>
        <w:rPr>
          <w:rFonts w:eastAsia="IRNazanin" w:cs="IRNazanin"/>
          <w:color w:val="111111"/>
          <w:sz w:val="28"/>
          <w:szCs w:val="28"/>
          <w:rtl w:val="true"/>
          <w:lang w:bidi="fa-IR"/>
        </w:rPr>
        <w:t>.</w:t>
      </w:r>
    </w:p>
    <w:p>
      <w:pPr>
        <w:pStyle w:val="Heading2"/>
        <w:numPr>
          <w:ilvl w:val="1"/>
          <w:numId w:val="1"/>
        </w:numPr>
        <w:rPr/>
      </w:pPr>
      <w:bookmarkStart w:id="3539" w:name="__RefHeading___Toc251571_1738255347"/>
      <w:bookmarkStart w:id="3540" w:name="_Toc1552"/>
      <w:bookmarkEnd w:id="3539"/>
      <w:r>
        <w:rPr>
          <w:rtl w:val="true"/>
        </w:rPr>
        <w:t xml:space="preserve">قوله فی ج </w:t>
      </w:r>
      <w:r>
        <w:rPr/>
        <w:t>7</w:t>
      </w:r>
      <w:r>
        <w:rPr>
          <w:rtl w:val="true"/>
        </w:rPr>
        <w:t xml:space="preserve">، ص </w:t>
      </w:r>
      <w:r>
        <w:rPr/>
        <w:t>81</w:t>
      </w:r>
      <w:r>
        <w:rPr>
          <w:rtl w:val="true"/>
        </w:rPr>
        <w:t xml:space="preserve">، س </w:t>
      </w:r>
      <w:r>
        <w:rPr/>
        <w:t>10</w:t>
      </w:r>
      <w:r>
        <w:rPr>
          <w:rtl w:val="true"/>
        </w:rPr>
        <w:t>: «</w:t>
      </w:r>
      <w:r>
        <w:rPr>
          <w:rtl w:val="true"/>
        </w:rPr>
        <w:t>نعم ذکر فی حسنة</w:t>
      </w:r>
      <w:r>
        <w:rPr>
          <w:rtl w:val="true"/>
        </w:rPr>
        <w:t>»</w:t>
      </w:r>
      <w:bookmarkEnd w:id="3540"/>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ذکر قید التجرد فی حسنة أبی عبیدة</w:t>
      </w:r>
      <w:r>
        <w:rPr>
          <w:rFonts w:eastAsia="IRNazanin" w:cs="IRNazanin"/>
          <w:color w:val="111111"/>
          <w:sz w:val="28"/>
          <w:szCs w:val="28"/>
          <w:rtl w:val="true"/>
          <w:lang w:bidi="fa-IR"/>
        </w:rPr>
        <w:t>.</w:t>
      </w:r>
      <w:bookmarkStart w:id="3541" w:name="pg14020_141218"/>
    </w:p>
    <w:p>
      <w:pPr>
        <w:pStyle w:val="Heading2"/>
        <w:numPr>
          <w:ilvl w:val="1"/>
          <w:numId w:val="1"/>
        </w:numPr>
        <w:rPr/>
      </w:pPr>
      <w:bookmarkStart w:id="3542" w:name="__RefHeading___Toc251573_1738255347"/>
      <w:bookmarkStart w:id="3543" w:name="_Toc1553"/>
      <w:bookmarkEnd w:id="3541"/>
      <w:bookmarkEnd w:id="3542"/>
      <w:r>
        <w:rPr>
          <w:rtl w:val="true"/>
        </w:rPr>
        <w:t xml:space="preserve">قوله فی ج </w:t>
      </w:r>
      <w:r>
        <w:rPr/>
        <w:t>7</w:t>
      </w:r>
      <w:r>
        <w:rPr>
          <w:rtl w:val="true"/>
        </w:rPr>
        <w:t xml:space="preserve">، ص </w:t>
      </w:r>
      <w:r>
        <w:rPr/>
        <w:t>81</w:t>
      </w:r>
      <w:r>
        <w:rPr>
          <w:rtl w:val="true"/>
        </w:rPr>
        <w:t xml:space="preserve">، س </w:t>
      </w:r>
      <w:r>
        <w:rPr/>
        <w:t>18</w:t>
      </w:r>
      <w:r>
        <w:rPr>
          <w:rtl w:val="true"/>
        </w:rPr>
        <w:t>: «</w:t>
      </w:r>
      <w:r>
        <w:rPr>
          <w:rtl w:val="true"/>
        </w:rPr>
        <w:t>و التعبیر بضرب ثلاثین</w:t>
      </w:r>
      <w:r>
        <w:rPr>
          <w:rtl w:val="true"/>
        </w:rPr>
        <w:t>»</w:t>
      </w:r>
      <w:bookmarkEnd w:id="35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صحة سنده لاوجه لتعین الثلثین بل المعتبر بعد تعارض الأخبار و عدم الأخذ بها للاستبعاد و الشبهة هو القول بالتعزیر من ضربة الی تسعة و تسعین</w:t>
      </w:r>
      <w:r>
        <w:rPr>
          <w:rFonts w:eastAsia="IRNazanin" w:cs="IRNazanin"/>
          <w:color w:val="111111"/>
          <w:sz w:val="28"/>
          <w:szCs w:val="28"/>
          <w:rtl w:val="true"/>
          <w:lang w:bidi="fa-IR"/>
        </w:rPr>
        <w:t>.</w:t>
      </w:r>
    </w:p>
    <w:p>
      <w:pPr>
        <w:pStyle w:val="Heading2"/>
        <w:numPr>
          <w:ilvl w:val="1"/>
          <w:numId w:val="1"/>
        </w:numPr>
        <w:rPr/>
      </w:pPr>
      <w:bookmarkStart w:id="3544" w:name="__RefHeading___Toc251575_1738255347"/>
      <w:bookmarkStart w:id="3545" w:name="_Toc1554"/>
      <w:bookmarkEnd w:id="3544"/>
      <w:r>
        <w:rPr>
          <w:rtl w:val="true"/>
        </w:rPr>
        <w:t xml:space="preserve">قوله فی ج </w:t>
      </w:r>
      <w:r>
        <w:rPr/>
        <w:t>7</w:t>
      </w:r>
      <w:r>
        <w:rPr>
          <w:rtl w:val="true"/>
        </w:rPr>
        <w:t xml:space="preserve">، ص </w:t>
      </w:r>
      <w:r>
        <w:rPr/>
        <w:t>81</w:t>
      </w:r>
      <w:r>
        <w:rPr>
          <w:rtl w:val="true"/>
        </w:rPr>
        <w:t xml:space="preserve">، س </w:t>
      </w:r>
      <w:r>
        <w:rPr/>
        <w:t>20</w:t>
      </w:r>
      <w:r>
        <w:rPr>
          <w:rtl w:val="true"/>
        </w:rPr>
        <w:t>: «</w:t>
      </w:r>
      <w:r>
        <w:rPr>
          <w:rtl w:val="true"/>
        </w:rPr>
        <w:t>و الاحتیاط الاکتفاء</w:t>
      </w:r>
      <w:r>
        <w:rPr>
          <w:rtl w:val="true"/>
        </w:rPr>
        <w:t>»</w:t>
      </w:r>
      <w:bookmarkEnd w:id="35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والاحتیاط فی غیر محله مع عدم ثبوت الثلثین لامکان أن یکون مستحقا للأقل من الثلثین</w:t>
      </w:r>
      <w:r>
        <w:rPr>
          <w:rFonts w:eastAsia="IRNazanin" w:cs="IRNazanin"/>
          <w:color w:val="111111"/>
          <w:sz w:val="28"/>
          <w:szCs w:val="28"/>
          <w:rtl w:val="true"/>
          <w:lang w:bidi="fa-IR"/>
        </w:rPr>
        <w:t>.</w:t>
      </w:r>
    </w:p>
    <w:p>
      <w:pPr>
        <w:pStyle w:val="Heading2"/>
        <w:numPr>
          <w:ilvl w:val="1"/>
          <w:numId w:val="1"/>
        </w:numPr>
        <w:rPr/>
      </w:pPr>
      <w:bookmarkStart w:id="3546" w:name="__RefHeading___Toc251577_1738255347"/>
      <w:bookmarkStart w:id="3547" w:name="_Toc1555"/>
      <w:bookmarkEnd w:id="3546"/>
      <w:r>
        <w:rPr>
          <w:rtl w:val="true"/>
        </w:rPr>
        <w:t xml:space="preserve">قوله فی ج </w:t>
      </w:r>
      <w:r>
        <w:rPr/>
        <w:t>7</w:t>
      </w:r>
      <w:r>
        <w:rPr>
          <w:rtl w:val="true"/>
        </w:rPr>
        <w:t xml:space="preserve">، ص </w:t>
      </w:r>
      <w:r>
        <w:rPr/>
        <w:t>81</w:t>
      </w:r>
      <w:r>
        <w:rPr>
          <w:rtl w:val="true"/>
        </w:rPr>
        <w:t xml:space="preserve">، س </w:t>
      </w:r>
      <w:r>
        <w:rPr/>
        <w:t>21</w:t>
      </w:r>
      <w:r>
        <w:rPr>
          <w:rtl w:val="true"/>
        </w:rPr>
        <w:t>: «</w:t>
      </w:r>
      <w:r>
        <w:rPr>
          <w:rtl w:val="true"/>
        </w:rPr>
        <w:t>من أن استحقاقهما</w:t>
      </w:r>
      <w:r>
        <w:rPr>
          <w:rtl w:val="true"/>
        </w:rPr>
        <w:t>»</w:t>
      </w:r>
      <w:bookmarkEnd w:id="35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استحقاق الرجلین لما ذکر فی الروایتین و ظاهرهما الخصوصیة و لیس فیهما هو التخییر بین الثلثین الی تسعة و تسعین</w:t>
      </w:r>
      <w:r>
        <w:rPr>
          <w:rFonts w:eastAsia="IRNazanin" w:cs="IRNazanin"/>
          <w:color w:val="111111"/>
          <w:sz w:val="28"/>
          <w:szCs w:val="28"/>
          <w:rtl w:val="true"/>
          <w:lang w:bidi="fa-IR"/>
        </w:rPr>
        <w:t>.</w:t>
      </w:r>
    </w:p>
    <w:p>
      <w:pPr>
        <w:pStyle w:val="Heading2"/>
        <w:numPr>
          <w:ilvl w:val="1"/>
          <w:numId w:val="1"/>
        </w:numPr>
        <w:rPr/>
      </w:pPr>
      <w:bookmarkStart w:id="3548" w:name="__RefHeading___Toc251579_1738255347"/>
      <w:bookmarkStart w:id="3549" w:name="_Toc1556"/>
      <w:bookmarkEnd w:id="3548"/>
      <w:r>
        <w:rPr>
          <w:rtl w:val="true"/>
        </w:rPr>
        <w:t xml:space="preserve">قوله فی ج </w:t>
      </w:r>
      <w:r>
        <w:rPr/>
        <w:t>7</w:t>
      </w:r>
      <w:r>
        <w:rPr>
          <w:rtl w:val="true"/>
        </w:rPr>
        <w:t xml:space="preserve">، ص </w:t>
      </w:r>
      <w:r>
        <w:rPr/>
        <w:t>82</w:t>
      </w:r>
      <w:r>
        <w:rPr>
          <w:rtl w:val="true"/>
        </w:rPr>
        <w:t xml:space="preserve">، س </w:t>
      </w:r>
      <w:r>
        <w:rPr/>
        <w:t>11</w:t>
      </w:r>
      <w:r>
        <w:rPr>
          <w:rtl w:val="true"/>
        </w:rPr>
        <w:t>: «</w:t>
      </w:r>
      <w:r>
        <w:rPr>
          <w:rtl w:val="true"/>
        </w:rPr>
        <w:t>و أما لزوم تعزیر من قبل</w:t>
      </w:r>
      <w:r>
        <w:rPr>
          <w:rtl w:val="true"/>
        </w:rPr>
        <w:t>»</w:t>
      </w:r>
      <w:bookmarkEnd w:id="3549"/>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العطف علی تعزیر المجتمعان فی تحت لحاف واحد فی اصل التعزیر لا فی کیفیة التعزیر بعد ما عرفت من عدم ذکر التقبیل فیها هذا مضافا الی أن الکیفیة المذکورة فی اجتماع الرجلین أو الامرتین أو الرجل و الامرئتین مع التقبیل لو کان لایدل علی الکیفیة المذکورة فی التقبیل المجرد عن الاجتماع المذکور فالاقوی ان وجه تعزیر من قبل هو أنه فعل محرما کما اشار الیه المصنف و امر التعزیر بید الامام من ضربة الی تسعة و تسعین ضربة</w:t>
      </w:r>
      <w:r>
        <w:rPr>
          <w:rFonts w:eastAsia="IRNazanin" w:cs="IRNazanin"/>
          <w:color w:val="111111"/>
          <w:sz w:val="28"/>
          <w:szCs w:val="28"/>
          <w:rtl w:val="true"/>
          <w:lang w:bidi="fa-IR"/>
        </w:rPr>
        <w:t>.</w:t>
      </w:r>
      <w:bookmarkStart w:id="3550" w:name="pg14020_141220"/>
    </w:p>
    <w:p>
      <w:pPr>
        <w:pStyle w:val="BookText"/>
        <w:rPr/>
      </w:pPr>
      <w:bookmarkEnd w:id="3550"/>
      <w:r>
        <w:rPr>
          <w:rFonts w:eastAsia="Times New Roman" w:cs="Times New Roman" w:ascii="Times New Roman" w:hAnsi="Times New Roman"/>
          <w:color w:val="111111"/>
          <w:sz w:val="28"/>
          <w:szCs w:val="28"/>
          <w:lang w:val="en-US" w:bidi="en-US"/>
        </w:rPr>
        <w:t>45</w:t>
      </w:r>
    </w:p>
    <w:p>
      <w:pPr>
        <w:pStyle w:val="Heading2"/>
        <w:numPr>
          <w:ilvl w:val="1"/>
          <w:numId w:val="1"/>
        </w:numPr>
        <w:rPr/>
      </w:pPr>
      <w:bookmarkStart w:id="3551" w:name="__RefHeading___Toc251581_1738255347"/>
      <w:bookmarkStart w:id="3552" w:name="_Toc1557"/>
      <w:bookmarkEnd w:id="3551"/>
      <w:r>
        <w:rPr>
          <w:rtl w:val="true"/>
        </w:rPr>
        <w:t xml:space="preserve">قوله فی ج </w:t>
      </w:r>
      <w:r>
        <w:rPr/>
        <w:t>7</w:t>
      </w:r>
      <w:r>
        <w:rPr>
          <w:rtl w:val="true"/>
        </w:rPr>
        <w:t xml:space="preserve">، ص </w:t>
      </w:r>
      <w:r>
        <w:rPr/>
        <w:t>88</w:t>
      </w:r>
      <w:r>
        <w:rPr>
          <w:rtl w:val="true"/>
        </w:rPr>
        <w:t xml:space="preserve">، س </w:t>
      </w:r>
      <w:r>
        <w:rPr/>
        <w:t>18</w:t>
      </w:r>
      <w:r>
        <w:rPr>
          <w:rtl w:val="true"/>
        </w:rPr>
        <w:t>: «</w:t>
      </w:r>
      <w:r>
        <w:rPr>
          <w:rtl w:val="true"/>
        </w:rPr>
        <w:t>تعریف القیادة بالجمع</w:t>
      </w:r>
      <w:r>
        <w:rPr>
          <w:rtl w:val="true"/>
        </w:rPr>
        <w:t>»</w:t>
      </w:r>
      <w:bookmarkEnd w:id="35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هذا التعریف لیس تعریفا لغویا و إلا فالموضوع یعم کل قیادة فی المحرمات و هو کما تری بل التعریف تعریف خاص یشمل کل قیادة للوطی و هو لایشمل القیادة للجمع بین النساء و النساء إذ لاوطی هناک و لا أقل من الشک فلایترتب احکام القیادة علی القیادة بین النساء و النساء کما لایخفی</w:t>
      </w:r>
      <w:r>
        <w:rPr>
          <w:rFonts w:eastAsia="IRNazanin" w:cs="IRNazanin"/>
          <w:color w:val="111111"/>
          <w:sz w:val="28"/>
          <w:szCs w:val="28"/>
          <w:rtl w:val="true"/>
          <w:lang w:bidi="fa-IR"/>
        </w:rPr>
        <w:t>.</w:t>
      </w:r>
    </w:p>
    <w:p>
      <w:pPr>
        <w:pStyle w:val="Heading2"/>
        <w:numPr>
          <w:ilvl w:val="1"/>
          <w:numId w:val="1"/>
        </w:numPr>
        <w:rPr/>
      </w:pPr>
      <w:bookmarkStart w:id="3553" w:name="__RefHeading___Toc251583_1738255347"/>
      <w:bookmarkStart w:id="3554" w:name="_Toc1558"/>
      <w:bookmarkEnd w:id="3553"/>
      <w:r>
        <w:rPr>
          <w:rtl w:val="true"/>
        </w:rPr>
        <w:t xml:space="preserve">قوله فی ج </w:t>
      </w:r>
      <w:r>
        <w:rPr/>
        <w:t>7</w:t>
      </w:r>
      <w:r>
        <w:rPr>
          <w:rtl w:val="true"/>
        </w:rPr>
        <w:t xml:space="preserve">، ص </w:t>
      </w:r>
      <w:r>
        <w:rPr/>
        <w:t>89</w:t>
      </w:r>
      <w:r>
        <w:rPr>
          <w:rtl w:val="true"/>
        </w:rPr>
        <w:t xml:space="preserve">، س </w:t>
      </w:r>
      <w:r>
        <w:rPr/>
        <w:t>6</w:t>
      </w:r>
      <w:r>
        <w:rPr>
          <w:rtl w:val="true"/>
        </w:rPr>
        <w:t>: «</w:t>
      </w:r>
      <w:r>
        <w:rPr>
          <w:rtl w:val="true"/>
        </w:rPr>
        <w:t>الأخذ بقول الثقة</w:t>
      </w:r>
      <w:r>
        <w:rPr>
          <w:rtl w:val="true"/>
        </w:rPr>
        <w:t>»</w:t>
      </w:r>
      <w:bookmarkEnd w:id="35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واحدا</w:t>
      </w:r>
      <w:r>
        <w:rPr>
          <w:rFonts w:eastAsia="IRNazanin" w:cs="IRNazanin"/>
          <w:color w:val="111111"/>
          <w:sz w:val="28"/>
          <w:szCs w:val="28"/>
          <w:rtl w:val="true"/>
          <w:lang w:bidi="fa-IR"/>
        </w:rPr>
        <w:t>.</w:t>
      </w:r>
    </w:p>
    <w:p>
      <w:pPr>
        <w:pStyle w:val="Heading2"/>
        <w:numPr>
          <w:ilvl w:val="1"/>
          <w:numId w:val="1"/>
        </w:numPr>
        <w:rPr/>
      </w:pPr>
      <w:bookmarkStart w:id="3555" w:name="__RefHeading___Toc251585_1738255347"/>
      <w:bookmarkStart w:id="3556" w:name="_Toc1559"/>
      <w:bookmarkEnd w:id="3555"/>
      <w:r>
        <w:rPr>
          <w:rtl w:val="true"/>
        </w:rPr>
        <w:t xml:space="preserve">قوله فی ج </w:t>
      </w:r>
      <w:r>
        <w:rPr/>
        <w:t>7</w:t>
      </w:r>
      <w:r>
        <w:rPr>
          <w:rtl w:val="true"/>
        </w:rPr>
        <w:t xml:space="preserve">، ص </w:t>
      </w:r>
      <w:r>
        <w:rPr/>
        <w:t>89</w:t>
      </w:r>
      <w:r>
        <w:rPr>
          <w:rtl w:val="true"/>
        </w:rPr>
        <w:t xml:space="preserve">، س </w:t>
      </w:r>
      <w:r>
        <w:rPr/>
        <w:t>6</w:t>
      </w:r>
      <w:r>
        <w:rPr>
          <w:rtl w:val="true"/>
        </w:rPr>
        <w:t>: «</w:t>
      </w:r>
      <w:r>
        <w:rPr>
          <w:rtl w:val="true"/>
        </w:rPr>
        <w:t>الشرع یؤخذ به</w:t>
      </w:r>
      <w:r>
        <w:rPr>
          <w:rtl w:val="true"/>
        </w:rPr>
        <w:t>»</w:t>
      </w:r>
      <w:bookmarkEnd w:id="35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الاخذ بقول الثقة فی مقام القضاء مع قول النبی صلی الله علیه و آله و سلم إنما اقضی بینکم بالبینات و الأیمان لامجال له نعم یجوز الأخذ به فی سایر المقامات بعد وجود بناء العقلاء و عدم الردع</w:t>
      </w:r>
      <w:r>
        <w:rPr>
          <w:rFonts w:eastAsia="IRNazanin" w:cs="IRNazanin"/>
          <w:color w:val="111111"/>
          <w:sz w:val="28"/>
          <w:szCs w:val="28"/>
          <w:rtl w:val="true"/>
          <w:lang w:bidi="fa-IR"/>
        </w:rPr>
        <w:t>.</w:t>
      </w:r>
    </w:p>
    <w:p>
      <w:pPr>
        <w:pStyle w:val="Heading2"/>
        <w:numPr>
          <w:ilvl w:val="1"/>
          <w:numId w:val="1"/>
        </w:numPr>
        <w:rPr/>
      </w:pPr>
      <w:bookmarkStart w:id="3557" w:name="__RefHeading___Toc251587_1738255347"/>
      <w:bookmarkStart w:id="3558" w:name="_Toc1560"/>
      <w:bookmarkEnd w:id="3557"/>
      <w:r>
        <w:rPr>
          <w:rtl w:val="true"/>
        </w:rPr>
        <w:t xml:space="preserve">قوله فی ج </w:t>
      </w:r>
      <w:r>
        <w:rPr/>
        <w:t>7</w:t>
      </w:r>
      <w:r>
        <w:rPr>
          <w:rtl w:val="true"/>
        </w:rPr>
        <w:t xml:space="preserve">، ص </w:t>
      </w:r>
      <w:r>
        <w:rPr/>
        <w:t>89</w:t>
      </w:r>
      <w:r>
        <w:rPr>
          <w:rtl w:val="true"/>
        </w:rPr>
        <w:t xml:space="preserve">، س </w:t>
      </w:r>
      <w:r>
        <w:rPr/>
        <w:t>8</w:t>
      </w:r>
      <w:r>
        <w:rPr>
          <w:rtl w:val="true"/>
        </w:rPr>
        <w:t>: «</w:t>
      </w:r>
      <w:r>
        <w:rPr>
          <w:rtl w:val="true"/>
        </w:rPr>
        <w:t>و لایبعد شمول</w:t>
      </w:r>
      <w:r>
        <w:rPr>
          <w:rtl w:val="true"/>
        </w:rPr>
        <w:t>»</w:t>
      </w:r>
      <w:bookmarkEnd w:id="35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أن الإستبانة ظاهر فی الیقین و لایشمل الظهورات عند العقلاء اللهم إلا أن یقال إن الاستبانة اعم من الاستبانة العقلائیة</w:t>
      </w:r>
      <w:r>
        <w:rPr>
          <w:rFonts w:eastAsia="IRNazanin" w:cs="IRNazanin"/>
          <w:color w:val="111111"/>
          <w:sz w:val="28"/>
          <w:szCs w:val="28"/>
          <w:rtl w:val="true"/>
          <w:lang w:bidi="fa-IR"/>
        </w:rPr>
        <w:t>.</w:t>
      </w:r>
    </w:p>
    <w:p>
      <w:pPr>
        <w:pStyle w:val="Heading2"/>
        <w:numPr>
          <w:ilvl w:val="1"/>
          <w:numId w:val="1"/>
        </w:numPr>
        <w:rPr/>
      </w:pPr>
      <w:bookmarkStart w:id="3559" w:name="__RefHeading___Toc251589_1738255347"/>
      <w:bookmarkStart w:id="3560" w:name="_Toc1561"/>
      <w:bookmarkEnd w:id="3559"/>
      <w:r>
        <w:rPr>
          <w:rtl w:val="true"/>
        </w:rPr>
        <w:t xml:space="preserve">قوله فی ج </w:t>
      </w:r>
      <w:r>
        <w:rPr/>
        <w:t>7</w:t>
      </w:r>
      <w:r>
        <w:rPr>
          <w:rtl w:val="true"/>
        </w:rPr>
        <w:t xml:space="preserve">، ص </w:t>
      </w:r>
      <w:r>
        <w:rPr/>
        <w:t>89</w:t>
      </w:r>
      <w:r>
        <w:rPr>
          <w:rtl w:val="true"/>
        </w:rPr>
        <w:t xml:space="preserve">، س </w:t>
      </w:r>
      <w:r>
        <w:rPr/>
        <w:t>11</w:t>
      </w:r>
      <w:r>
        <w:rPr>
          <w:rtl w:val="true"/>
        </w:rPr>
        <w:t>: «</w:t>
      </w:r>
      <w:r>
        <w:rPr>
          <w:rtl w:val="true"/>
        </w:rPr>
        <w:t>ما ذکر لایحصل الردع</w:t>
      </w:r>
      <w:r>
        <w:rPr>
          <w:rtl w:val="true"/>
        </w:rPr>
        <w:t>»</w:t>
      </w:r>
      <w:bookmarkEnd w:id="3560"/>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لایحصل الردع بروایة مسعدة بن صدقة هذا مضافا الی احتمال أن یراد البینة فی روایة مسعدة البینة اللغویة لا الاصطلاحیة فتأمل</w:t>
      </w:r>
      <w:r>
        <w:rPr>
          <w:rFonts w:eastAsia="IRNazanin" w:cs="IRNazanin"/>
          <w:color w:val="111111"/>
          <w:sz w:val="28"/>
          <w:szCs w:val="28"/>
          <w:rtl w:val="true"/>
          <w:lang w:bidi="fa-IR"/>
        </w:rPr>
        <w:t>.</w:t>
      </w:r>
      <w:bookmarkStart w:id="3561" w:name="pg14020_141222"/>
    </w:p>
    <w:p>
      <w:pPr>
        <w:pStyle w:val="Heading2"/>
        <w:numPr>
          <w:ilvl w:val="1"/>
          <w:numId w:val="1"/>
        </w:numPr>
        <w:rPr/>
      </w:pPr>
      <w:bookmarkStart w:id="3562" w:name="__RefHeading___Toc251591_1738255347"/>
      <w:bookmarkStart w:id="3563" w:name="_Toc1562"/>
      <w:bookmarkEnd w:id="3561"/>
      <w:bookmarkEnd w:id="3562"/>
      <w:r>
        <w:rPr>
          <w:rtl w:val="true"/>
        </w:rPr>
        <w:t xml:space="preserve">قوله فی ج </w:t>
      </w:r>
      <w:r>
        <w:rPr/>
        <w:t>7</w:t>
      </w:r>
      <w:r>
        <w:rPr>
          <w:rtl w:val="true"/>
        </w:rPr>
        <w:t xml:space="preserve">، ص </w:t>
      </w:r>
      <w:r>
        <w:rPr/>
        <w:t>89</w:t>
      </w:r>
      <w:r>
        <w:rPr>
          <w:rtl w:val="true"/>
        </w:rPr>
        <w:t xml:space="preserve">، س </w:t>
      </w:r>
      <w:r>
        <w:rPr/>
        <w:t>20</w:t>
      </w:r>
      <w:r>
        <w:rPr>
          <w:rtl w:val="true"/>
        </w:rPr>
        <w:t>: «</w:t>
      </w:r>
      <w:r>
        <w:rPr>
          <w:rtl w:val="true"/>
        </w:rPr>
        <w:t>أخبرنی عن القواد؟</w:t>
      </w:r>
      <w:r>
        <w:rPr>
          <w:rtl w:val="true"/>
        </w:rPr>
        <w:t>»</w:t>
      </w:r>
      <w:bookmarkEnd w:id="35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الظاهر أن السائل توهم تعلق الحد علی القواد الاصطلاحی فنفی الامام الحد علیه لأن ما قرر علیه هو خمس و سبعون جلدة و هو ثلاثة ارباع الحد و لیس بحد تام و المراد من قوله انما یعطی الاجر علی أن یقود بیان لعلة عدم تعلق الحد علیه و حاصله أنه لم یزن بل انما أوجر لذلک فلایتعلق علیه حد الزنا</w:t>
      </w:r>
      <w:r>
        <w:rPr>
          <w:rFonts w:eastAsia="IRNazanin" w:cs="IRNazanin"/>
          <w:color w:val="111111"/>
          <w:sz w:val="28"/>
          <w:szCs w:val="28"/>
          <w:rtl w:val="true"/>
          <w:lang w:bidi="fa-IR"/>
        </w:rPr>
        <w:t>.</w:t>
      </w:r>
    </w:p>
    <w:p>
      <w:pPr>
        <w:pStyle w:val="Heading2"/>
        <w:numPr>
          <w:ilvl w:val="1"/>
          <w:numId w:val="1"/>
        </w:numPr>
        <w:rPr/>
      </w:pPr>
      <w:bookmarkStart w:id="3564" w:name="__RefHeading___Toc251593_1738255347"/>
      <w:bookmarkStart w:id="3565" w:name="_Toc1563"/>
      <w:bookmarkEnd w:id="3564"/>
      <w:r>
        <w:rPr>
          <w:rtl w:val="true"/>
        </w:rPr>
        <w:t xml:space="preserve">قوله فی ج </w:t>
      </w:r>
      <w:r>
        <w:rPr/>
        <w:t>7</w:t>
      </w:r>
      <w:r>
        <w:rPr>
          <w:rtl w:val="true"/>
        </w:rPr>
        <w:t xml:space="preserve">، ص </w:t>
      </w:r>
      <w:r>
        <w:rPr/>
        <w:t>90</w:t>
      </w:r>
      <w:r>
        <w:rPr>
          <w:rtl w:val="true"/>
        </w:rPr>
        <w:t xml:space="preserve">، س </w:t>
      </w:r>
      <w:r>
        <w:rPr/>
        <w:t>9</w:t>
      </w:r>
      <w:r>
        <w:rPr>
          <w:rtl w:val="true"/>
        </w:rPr>
        <w:t>: «</w:t>
      </w:r>
      <w:r>
        <w:rPr>
          <w:rtl w:val="true"/>
        </w:rPr>
        <w:t>یمکن أن یقال</w:t>
      </w:r>
      <w:r>
        <w:rPr>
          <w:rtl w:val="true"/>
        </w:rPr>
        <w:t>:»</w:t>
      </w:r>
      <w:bookmarkEnd w:id="35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أن مع تسلیم ما ذکره الصدوق فی أول کتابه من لایحضره الفقیه لایدل ذلک علی وثاقة الراوی بل غایته هو أن الصدوق رأی الروایة حجة بینه و بین الله و ذلک لاینفع فی حقنا لان الراوی لم یصر بذلک موثقا و اعتقاد حجیة الخبر مخصوص به و لاینفع بحال غیره اللهم إلا أن یقال إن الصدوق حیث کان من مهرة فن معرفة الرجال و معرفة صدور الروایات فقوله فی تمامیة الصدور و وجود شواهد حجیته یوجب الاعتماد فی غیره أیضا بل یمکن القول بکفایة نظره للغیر بعد کونه خبرة تشخیص صحة الأخبار و حجیتها</w:t>
      </w:r>
      <w:r>
        <w:rPr>
          <w:rFonts w:eastAsia="IRNazanin" w:cs="IRNazanin"/>
          <w:color w:val="111111"/>
          <w:sz w:val="28"/>
          <w:szCs w:val="28"/>
          <w:rtl w:val="true"/>
          <w:lang w:bidi="fa-IR"/>
        </w:rPr>
        <w:t>.</w:t>
      </w:r>
    </w:p>
    <w:p>
      <w:pPr>
        <w:pStyle w:val="Heading2"/>
        <w:numPr>
          <w:ilvl w:val="1"/>
          <w:numId w:val="1"/>
        </w:numPr>
        <w:rPr/>
      </w:pPr>
      <w:bookmarkStart w:id="3566" w:name="__RefHeading___Toc251595_1738255347"/>
      <w:bookmarkStart w:id="3567" w:name="_Toc1564"/>
      <w:bookmarkEnd w:id="3566"/>
      <w:r>
        <w:rPr>
          <w:rtl w:val="true"/>
        </w:rPr>
        <w:t xml:space="preserve">قوله فی ج </w:t>
      </w:r>
      <w:r>
        <w:rPr/>
        <w:t>7</w:t>
      </w:r>
      <w:r>
        <w:rPr>
          <w:rtl w:val="true"/>
        </w:rPr>
        <w:t xml:space="preserve">، ص </w:t>
      </w:r>
      <w:r>
        <w:rPr/>
        <w:t>92</w:t>
      </w:r>
      <w:r>
        <w:rPr>
          <w:rtl w:val="true"/>
        </w:rPr>
        <w:t xml:space="preserve">، س </w:t>
      </w:r>
      <w:r>
        <w:rPr/>
        <w:t>10</w:t>
      </w:r>
      <w:r>
        <w:rPr>
          <w:rtl w:val="true"/>
        </w:rPr>
        <w:t>: «</w:t>
      </w:r>
      <w:r>
        <w:rPr>
          <w:rtl w:val="true"/>
        </w:rPr>
        <w:t>لکن الاشکال من جهة</w:t>
      </w:r>
      <w:r>
        <w:rPr>
          <w:rtl w:val="true"/>
        </w:rPr>
        <w:t>»</w:t>
      </w:r>
      <w:bookmarkEnd w:id="3567"/>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مثل یا منکوحا فی دبره رمی بحسب الاستعممال و هو کاف فی صدق القذف و لو کان داعیه هو الشتم بل الظاهر من الجواهر أن القاذف هو الساب حیث قال و أصله الرمی یقال قذف بالحجارة رماها کان الساب یرمی المسبوب بالکلمة الموذیة فتفکیک القذف عن الشتم غیر واضح اللهم إلا</w:t>
      </w:r>
      <w:bookmarkStart w:id="3568" w:name="pg14020_141224"/>
    </w:p>
    <w:p>
      <w:pPr>
        <w:pStyle w:val="BookText"/>
        <w:rPr/>
      </w:pPr>
      <w:bookmarkEnd w:id="3568"/>
      <w:r>
        <w:rPr>
          <w:rFonts w:ascii="IRNazanin" w:hAnsi="IRNazanin" w:eastAsia="IRNazanin"/>
          <w:color w:val="111111"/>
          <w:sz w:val="28"/>
          <w:sz w:val="28"/>
          <w:szCs w:val="28"/>
          <w:rtl w:val="true"/>
          <w:lang w:bidi="fa-IR"/>
        </w:rPr>
        <w:t>أن یقال إن المستفاد من آیة القذف أنه فیما إذا رمی و لم یأت باربعة الشهداء و من المعلوم أن الشهادة فیما إذا أخبر عن الشیء الواقع فتدبر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p>
    <w:p>
      <w:pPr>
        <w:pStyle w:val="Heading2"/>
        <w:numPr>
          <w:ilvl w:val="1"/>
          <w:numId w:val="1"/>
        </w:numPr>
        <w:rPr/>
      </w:pPr>
      <w:bookmarkStart w:id="3569" w:name="__RefHeading___Toc251597_1738255347"/>
      <w:bookmarkStart w:id="3570" w:name="_Toc1565"/>
      <w:bookmarkEnd w:id="3569"/>
      <w:r>
        <w:rPr>
          <w:rtl w:val="true"/>
        </w:rPr>
        <w:t xml:space="preserve">قوله فی ج </w:t>
      </w:r>
      <w:r>
        <w:rPr/>
        <w:t>7</w:t>
      </w:r>
      <w:r>
        <w:rPr>
          <w:rtl w:val="true"/>
        </w:rPr>
        <w:t xml:space="preserve">، ص </w:t>
      </w:r>
      <w:r>
        <w:rPr/>
        <w:t>94</w:t>
      </w:r>
      <w:r>
        <w:rPr>
          <w:rtl w:val="true"/>
        </w:rPr>
        <w:t xml:space="preserve">، س </w:t>
      </w:r>
      <w:r>
        <w:rPr/>
        <w:t>9</w:t>
      </w:r>
      <w:r>
        <w:rPr>
          <w:rtl w:val="true"/>
        </w:rPr>
        <w:t>: «</w:t>
      </w:r>
      <w:r>
        <w:rPr>
          <w:rtl w:val="true"/>
        </w:rPr>
        <w:t>و لو قال</w:t>
      </w:r>
      <w:r>
        <w:rPr>
          <w:rtl w:val="true"/>
        </w:rPr>
        <w:t>: «</w:t>
      </w:r>
      <w:r>
        <w:rPr>
          <w:rtl w:val="true"/>
        </w:rPr>
        <w:t>یابن الزانیین</w:t>
      </w:r>
      <w:r>
        <w:rPr>
          <w:rtl w:val="true"/>
        </w:rPr>
        <w:t>»»</w:t>
      </w:r>
      <w:bookmarkEnd w:id="35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ولدت من الزنا فقیه خلاف ذهب بعض الی انه قذف الی الابوین و اخر الی أنه قذف الی الام و ثالث الی أنه قذف الی أحدهما و حیث کان غیر معین فلایفید الحد و تفصیل الکلام فی الجواهر و لعل من هذا الباب لو قال ولد الزنا</w:t>
      </w:r>
      <w:r>
        <w:rPr>
          <w:rFonts w:eastAsia="IRNazanin" w:cs="IRNazanin"/>
          <w:color w:val="111111"/>
          <w:sz w:val="28"/>
          <w:szCs w:val="28"/>
          <w:rtl w:val="true"/>
          <w:lang w:bidi="fa-IR"/>
        </w:rPr>
        <w:t>.</w:t>
      </w:r>
    </w:p>
    <w:p>
      <w:pPr>
        <w:pStyle w:val="Heading2"/>
        <w:numPr>
          <w:ilvl w:val="1"/>
          <w:numId w:val="1"/>
        </w:numPr>
        <w:rPr/>
      </w:pPr>
      <w:bookmarkStart w:id="3571" w:name="__RefHeading___Toc251599_1738255347"/>
      <w:bookmarkStart w:id="3572" w:name="_Toc1566"/>
      <w:bookmarkEnd w:id="3571"/>
      <w:r>
        <w:rPr>
          <w:rtl w:val="true"/>
        </w:rPr>
        <w:t xml:space="preserve">قوله فی ج </w:t>
      </w:r>
      <w:r>
        <w:rPr/>
        <w:t>7</w:t>
      </w:r>
      <w:r>
        <w:rPr>
          <w:rtl w:val="true"/>
        </w:rPr>
        <w:t xml:space="preserve">، ص </w:t>
      </w:r>
      <w:r>
        <w:rPr/>
        <w:t>99</w:t>
      </w:r>
      <w:r>
        <w:rPr>
          <w:rtl w:val="true"/>
        </w:rPr>
        <w:t xml:space="preserve">، س </w:t>
      </w:r>
      <w:r>
        <w:rPr/>
        <w:t>5</w:t>
      </w:r>
      <w:r>
        <w:rPr>
          <w:rtl w:val="true"/>
        </w:rPr>
        <w:t>: «</w:t>
      </w:r>
      <w:r>
        <w:rPr>
          <w:rtl w:val="true"/>
        </w:rPr>
        <w:t>یسار لأحد لمن لاحد</w:t>
      </w:r>
      <w:r>
        <w:rPr>
          <w:rtl w:val="true"/>
        </w:rPr>
        <w:t>»</w:t>
      </w:r>
      <w:bookmarkEnd w:id="35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هذه الفقرة علی أن الصبی أو المجنون لو قذفهما أحد لایحد لانهما لایکونان ممن حد بالقذف فهذه الجملة بالعموم یدل علی حکم الصبی و المجنون لانهما لایحد ان و علی أن الغیر بقذفهما لایحد</w:t>
      </w:r>
      <w:r>
        <w:rPr>
          <w:rFonts w:eastAsia="IRNazanin" w:cs="IRNazanin"/>
          <w:color w:val="111111"/>
          <w:sz w:val="28"/>
          <w:szCs w:val="28"/>
          <w:rtl w:val="true"/>
          <w:lang w:bidi="fa-IR"/>
        </w:rPr>
        <w:t>.</w:t>
      </w:r>
    </w:p>
    <w:p>
      <w:pPr>
        <w:pStyle w:val="Heading2"/>
        <w:numPr>
          <w:ilvl w:val="1"/>
          <w:numId w:val="1"/>
        </w:numPr>
        <w:rPr/>
      </w:pPr>
      <w:bookmarkStart w:id="3573" w:name="__RefHeading___Toc251601_1738255347"/>
      <w:bookmarkStart w:id="3574" w:name="_Toc1567"/>
      <w:bookmarkEnd w:id="3573"/>
      <w:r>
        <w:rPr>
          <w:rtl w:val="true"/>
        </w:rPr>
        <w:t xml:space="preserve">قوله فی ج </w:t>
      </w:r>
      <w:r>
        <w:rPr/>
        <w:t>7</w:t>
      </w:r>
      <w:r>
        <w:rPr>
          <w:rtl w:val="true"/>
        </w:rPr>
        <w:t xml:space="preserve">، ص </w:t>
      </w:r>
      <w:r>
        <w:rPr/>
        <w:t>99</w:t>
      </w:r>
      <w:r>
        <w:rPr>
          <w:rtl w:val="true"/>
        </w:rPr>
        <w:t xml:space="preserve">، س </w:t>
      </w:r>
      <w:r>
        <w:rPr/>
        <w:t>16</w:t>
      </w:r>
      <w:r>
        <w:rPr>
          <w:rtl w:val="true"/>
        </w:rPr>
        <w:t>: «</w:t>
      </w:r>
      <w:r>
        <w:rPr>
          <w:rtl w:val="true"/>
        </w:rPr>
        <w:t>و هو بعید فظاهره اختصاص</w:t>
      </w:r>
      <w:r>
        <w:rPr>
          <w:rtl w:val="true"/>
        </w:rPr>
        <w:t>»</w:t>
      </w:r>
      <w:bookmarkEnd w:id="35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لاسیما بعد استبعاد کون التفسیر من الراوی</w:t>
      </w:r>
      <w:r>
        <w:rPr>
          <w:rFonts w:eastAsia="IRNazanin" w:cs="IRNazanin"/>
          <w:color w:val="111111"/>
          <w:sz w:val="28"/>
          <w:szCs w:val="28"/>
          <w:rtl w:val="true"/>
          <w:lang w:bidi="fa-IR"/>
        </w:rPr>
        <w:t>.</w:t>
      </w:r>
    </w:p>
    <w:p>
      <w:pPr>
        <w:pStyle w:val="Heading2"/>
        <w:numPr>
          <w:ilvl w:val="1"/>
          <w:numId w:val="1"/>
        </w:numPr>
        <w:rPr/>
      </w:pPr>
      <w:bookmarkStart w:id="3575" w:name="__RefHeading___Toc251603_1738255347"/>
      <w:bookmarkStart w:id="3576" w:name="_Toc1568"/>
      <w:bookmarkEnd w:id="3575"/>
      <w:r>
        <w:rPr>
          <w:rtl w:val="true"/>
        </w:rPr>
        <w:t xml:space="preserve">قوله فی ج </w:t>
      </w:r>
      <w:r>
        <w:rPr/>
        <w:t>7</w:t>
      </w:r>
      <w:r>
        <w:rPr>
          <w:rtl w:val="true"/>
        </w:rPr>
        <w:t xml:space="preserve">، ص </w:t>
      </w:r>
      <w:r>
        <w:rPr/>
        <w:t>102</w:t>
      </w:r>
      <w:r>
        <w:rPr>
          <w:rtl w:val="true"/>
        </w:rPr>
        <w:t xml:space="preserve">، س </w:t>
      </w:r>
      <w:r>
        <w:rPr/>
        <w:t>5</w:t>
      </w:r>
      <w:r>
        <w:rPr>
          <w:rtl w:val="true"/>
        </w:rPr>
        <w:t>: «</w:t>
      </w:r>
      <w:r>
        <w:rPr>
          <w:rtl w:val="true"/>
        </w:rPr>
        <w:t>و قال</w:t>
      </w:r>
      <w:r>
        <w:rPr>
          <w:rtl w:val="true"/>
        </w:rPr>
        <w:t xml:space="preserve">: </w:t>
      </w:r>
      <w:r>
        <w:rPr>
          <w:rtl w:val="true"/>
        </w:rPr>
        <w:t>أیسر ما یکون</w:t>
      </w:r>
      <w:r>
        <w:rPr>
          <w:rtl w:val="true"/>
        </w:rPr>
        <w:t>»</w:t>
      </w:r>
      <w:bookmarkEnd w:id="35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أراد بذلک أن العین أقوی من السمع فلایعتمد علی السمع لتخلفه و کذبه کثیرا ما</w:t>
      </w:r>
      <w:r>
        <w:rPr>
          <w:rFonts w:eastAsia="IRNazanin" w:cs="IRNazanin"/>
          <w:color w:val="111111"/>
          <w:sz w:val="28"/>
          <w:szCs w:val="28"/>
          <w:rtl w:val="true"/>
          <w:lang w:bidi="fa-IR"/>
        </w:rPr>
        <w:t>.</w:t>
      </w:r>
    </w:p>
    <w:p>
      <w:pPr>
        <w:pStyle w:val="Heading2"/>
        <w:numPr>
          <w:ilvl w:val="1"/>
          <w:numId w:val="1"/>
        </w:numPr>
        <w:rPr/>
      </w:pPr>
      <w:bookmarkStart w:id="3577" w:name="__RefHeading___Toc251605_1738255347"/>
      <w:bookmarkStart w:id="3578" w:name="_Toc1569"/>
      <w:bookmarkEnd w:id="3577"/>
      <w:r>
        <w:rPr>
          <w:rtl w:val="true"/>
        </w:rPr>
        <w:t xml:space="preserve">قوله فی ج </w:t>
      </w:r>
      <w:r>
        <w:rPr/>
        <w:t>7</w:t>
      </w:r>
      <w:r>
        <w:rPr>
          <w:rtl w:val="true"/>
        </w:rPr>
        <w:t xml:space="preserve">، ص </w:t>
      </w:r>
      <w:r>
        <w:rPr/>
        <w:t>108</w:t>
      </w:r>
      <w:r>
        <w:rPr>
          <w:rtl w:val="true"/>
        </w:rPr>
        <w:t xml:space="preserve">، س </w:t>
      </w:r>
      <w:r>
        <w:rPr/>
        <w:t>8</w:t>
      </w:r>
      <w:r>
        <w:rPr>
          <w:rtl w:val="true"/>
        </w:rPr>
        <w:t>: «</w:t>
      </w:r>
      <w:r>
        <w:rPr>
          <w:rtl w:val="true"/>
        </w:rPr>
        <w:t>و لم یرجحا</w:t>
      </w:r>
      <w:r>
        <w:rPr>
          <w:rtl w:val="true"/>
        </w:rPr>
        <w:t>»</w:t>
      </w:r>
      <w:bookmarkEnd w:id="3578"/>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رجح المحقق فی مسالة السابقة من الشرایع فراجع،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eastAsia="IRNazanin" w:cs="IRNazanin"/>
          <w:color w:val="111111"/>
          <w:sz w:val="28"/>
          <w:szCs w:val="28"/>
          <w:rtl w:val="true"/>
          <w:lang w:bidi="fa-IR"/>
        </w:rPr>
        <w:t>.</w:t>
      </w:r>
      <w:bookmarkStart w:id="3579" w:name="pg14020_141227"/>
    </w:p>
    <w:p>
      <w:pPr>
        <w:pStyle w:val="Heading2"/>
        <w:numPr>
          <w:ilvl w:val="1"/>
          <w:numId w:val="1"/>
        </w:numPr>
        <w:rPr/>
      </w:pPr>
      <w:bookmarkStart w:id="3580" w:name="__RefHeading___Toc251607_1738255347"/>
      <w:bookmarkStart w:id="3581" w:name="_Toc1570"/>
      <w:bookmarkEnd w:id="3579"/>
      <w:bookmarkEnd w:id="3580"/>
      <w:r>
        <w:rPr>
          <w:rtl w:val="true"/>
        </w:rPr>
        <w:t xml:space="preserve">قوله فی ج </w:t>
      </w:r>
      <w:r>
        <w:rPr/>
        <w:t>7</w:t>
      </w:r>
      <w:r>
        <w:rPr>
          <w:rtl w:val="true"/>
        </w:rPr>
        <w:t xml:space="preserve">، ص </w:t>
      </w:r>
      <w:r>
        <w:rPr/>
        <w:t>108</w:t>
      </w:r>
      <w:r>
        <w:rPr>
          <w:rtl w:val="true"/>
        </w:rPr>
        <w:t xml:space="preserve">، س </w:t>
      </w:r>
      <w:r>
        <w:rPr/>
        <w:t>9</w:t>
      </w:r>
      <w:r>
        <w:rPr>
          <w:rtl w:val="true"/>
        </w:rPr>
        <w:t>: «</w:t>
      </w:r>
      <w:r>
        <w:rPr>
          <w:rtl w:val="true"/>
        </w:rPr>
        <w:t>حمل الفاحشة فی الآیة الشریفة</w:t>
      </w:r>
      <w:r>
        <w:rPr>
          <w:rtl w:val="true"/>
        </w:rPr>
        <w:t>»</w:t>
      </w:r>
      <w:bookmarkEnd w:id="35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الاطلاق یقید بالصحاح الدالة علی أن العبد جلد ثماثین کحسنة الحلبی</w:t>
      </w:r>
      <w:r>
        <w:rPr>
          <w:rFonts w:eastAsia="IRNazanin" w:cs="IRNazanin"/>
          <w:color w:val="111111"/>
          <w:sz w:val="28"/>
          <w:szCs w:val="28"/>
          <w:rtl w:val="true"/>
          <w:lang w:bidi="fa-IR"/>
        </w:rPr>
        <w:t>.</w:t>
      </w:r>
    </w:p>
    <w:p>
      <w:pPr>
        <w:pStyle w:val="Heading2"/>
        <w:numPr>
          <w:ilvl w:val="1"/>
          <w:numId w:val="1"/>
        </w:numPr>
        <w:rPr/>
      </w:pPr>
      <w:bookmarkStart w:id="3582" w:name="__RefHeading___Toc251609_1738255347"/>
      <w:bookmarkStart w:id="3583" w:name="_Toc1571"/>
      <w:bookmarkEnd w:id="3582"/>
      <w:r>
        <w:rPr>
          <w:rtl w:val="true"/>
        </w:rPr>
        <w:t xml:space="preserve">قوله فی ج </w:t>
      </w:r>
      <w:r>
        <w:rPr/>
        <w:t>7</w:t>
      </w:r>
      <w:r>
        <w:rPr>
          <w:rtl w:val="true"/>
        </w:rPr>
        <w:t xml:space="preserve">، ص </w:t>
      </w:r>
      <w:r>
        <w:rPr/>
        <w:t>108</w:t>
      </w:r>
      <w:r>
        <w:rPr>
          <w:rtl w:val="true"/>
        </w:rPr>
        <w:t xml:space="preserve">، س </w:t>
      </w:r>
      <w:r>
        <w:rPr/>
        <w:t>10</w:t>
      </w:r>
      <w:r>
        <w:rPr>
          <w:rtl w:val="true"/>
        </w:rPr>
        <w:t>: «</w:t>
      </w:r>
      <w:r>
        <w:rPr>
          <w:rtl w:val="true"/>
        </w:rPr>
        <w:t>و لا أقل من الشبهة</w:t>
      </w:r>
      <w:r>
        <w:rPr>
          <w:rtl w:val="true"/>
        </w:rPr>
        <w:t>»</w:t>
      </w:r>
      <w:bookmarkEnd w:id="35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لاوجه للشبهة بعد امکان الجمع الدلالی بین اطلاق الایة الکریمة و الصحاح الدالة علی أن حد العبد هو ثمانون جلدة و أما روایة القاسم بن سلیمان فلاتنهض للمعارضة مع الصحاح المذکورة بعد ضعفها و لو سلم صحتها فهی موافقة للعامة و یمکن حملها علی التقیة</w:t>
      </w:r>
      <w:r>
        <w:rPr>
          <w:rFonts w:eastAsia="IRNazanin" w:cs="IRNazanin"/>
          <w:color w:val="111111"/>
          <w:sz w:val="28"/>
          <w:szCs w:val="28"/>
          <w:rtl w:val="true"/>
          <w:lang w:bidi="fa-IR"/>
        </w:rPr>
        <w:t>.</w:t>
      </w:r>
    </w:p>
    <w:p>
      <w:pPr>
        <w:pStyle w:val="Heading2"/>
        <w:numPr>
          <w:ilvl w:val="1"/>
          <w:numId w:val="1"/>
        </w:numPr>
        <w:rPr/>
      </w:pPr>
      <w:bookmarkStart w:id="3584" w:name="__RefHeading___Toc251611_1738255347"/>
      <w:bookmarkStart w:id="3585" w:name="_Toc1572"/>
      <w:bookmarkEnd w:id="3584"/>
      <w:r>
        <w:rPr>
          <w:rtl w:val="true"/>
        </w:rPr>
        <w:t xml:space="preserve">قوله فی ج </w:t>
      </w:r>
      <w:r>
        <w:rPr/>
        <w:t>7</w:t>
      </w:r>
      <w:r>
        <w:rPr>
          <w:rtl w:val="true"/>
        </w:rPr>
        <w:t xml:space="preserve">، ص </w:t>
      </w:r>
      <w:r>
        <w:rPr/>
        <w:t>108</w:t>
      </w:r>
      <w:r>
        <w:rPr>
          <w:rtl w:val="true"/>
        </w:rPr>
        <w:t xml:space="preserve">، س </w:t>
      </w:r>
      <w:r>
        <w:rPr/>
        <w:t>11</w:t>
      </w:r>
      <w:r>
        <w:rPr>
          <w:rtl w:val="true"/>
        </w:rPr>
        <w:t>: «</w:t>
      </w:r>
      <w:r>
        <w:rPr>
          <w:rtl w:val="true"/>
        </w:rPr>
        <w:t>و حمل الحد فی صحیح</w:t>
      </w:r>
      <w:r>
        <w:rPr>
          <w:rtl w:val="true"/>
        </w:rPr>
        <w:t>»</w:t>
      </w:r>
      <w:bookmarkEnd w:id="35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لاحاجة الیه بعد الصحاح الاخر</w:t>
      </w:r>
      <w:r>
        <w:rPr>
          <w:rFonts w:eastAsia="IRNazanin" w:cs="IRNazanin"/>
          <w:color w:val="111111"/>
          <w:sz w:val="28"/>
          <w:szCs w:val="28"/>
          <w:rtl w:val="true"/>
          <w:lang w:bidi="fa-IR"/>
        </w:rPr>
        <w:t>.</w:t>
      </w:r>
    </w:p>
    <w:p>
      <w:pPr>
        <w:pStyle w:val="Heading2"/>
        <w:numPr>
          <w:ilvl w:val="1"/>
          <w:numId w:val="1"/>
        </w:numPr>
        <w:rPr/>
      </w:pPr>
      <w:bookmarkStart w:id="3586" w:name="__RefHeading___Toc251613_1738255347"/>
      <w:bookmarkStart w:id="3587" w:name="_Toc1573"/>
      <w:bookmarkEnd w:id="3586"/>
      <w:r>
        <w:rPr>
          <w:rtl w:val="true"/>
        </w:rPr>
        <w:t xml:space="preserve">قوله فی ج </w:t>
      </w:r>
      <w:r>
        <w:rPr/>
        <w:t>7</w:t>
      </w:r>
      <w:r>
        <w:rPr>
          <w:rtl w:val="true"/>
        </w:rPr>
        <w:t xml:space="preserve">، ص </w:t>
      </w:r>
      <w:r>
        <w:rPr/>
        <w:t>108</w:t>
      </w:r>
      <w:r>
        <w:rPr>
          <w:rtl w:val="true"/>
        </w:rPr>
        <w:t xml:space="preserve">، س </w:t>
      </w:r>
      <w:r>
        <w:rPr/>
        <w:t>13</w:t>
      </w:r>
      <w:r>
        <w:rPr>
          <w:rtl w:val="true"/>
        </w:rPr>
        <w:t>: «</w:t>
      </w:r>
      <w:r>
        <w:rPr>
          <w:rtl w:val="true"/>
        </w:rPr>
        <w:t>ضربا متوسطا</w:t>
      </w:r>
      <w:r>
        <w:rPr>
          <w:rtl w:val="true"/>
        </w:rPr>
        <w:t>»</w:t>
      </w:r>
      <w:bookmarkEnd w:id="35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الاشد هو الضربة للزنا و ضربة الاخف هو الضربة للتعزیر و علیه فالضربة للقذف فلتکن بینهما</w:t>
      </w:r>
      <w:r>
        <w:rPr>
          <w:rFonts w:eastAsia="IRNazanin" w:cs="IRNazanin"/>
          <w:color w:val="111111"/>
          <w:sz w:val="28"/>
          <w:szCs w:val="28"/>
          <w:rtl w:val="true"/>
          <w:lang w:bidi="fa-IR"/>
        </w:rPr>
        <w:t>.</w:t>
      </w:r>
    </w:p>
    <w:p>
      <w:pPr>
        <w:pStyle w:val="Heading2"/>
        <w:numPr>
          <w:ilvl w:val="1"/>
          <w:numId w:val="1"/>
        </w:numPr>
        <w:rPr/>
      </w:pPr>
      <w:bookmarkStart w:id="3588" w:name="__RefHeading___Toc251615_1738255347"/>
      <w:bookmarkStart w:id="3589" w:name="_Toc1574"/>
      <w:bookmarkEnd w:id="3588"/>
      <w:r>
        <w:rPr>
          <w:rtl w:val="true"/>
        </w:rPr>
        <w:t xml:space="preserve">قوله فی ج </w:t>
      </w:r>
      <w:r>
        <w:rPr/>
        <w:t>7</w:t>
      </w:r>
      <w:r>
        <w:rPr>
          <w:rtl w:val="true"/>
        </w:rPr>
        <w:t xml:space="preserve">، ص </w:t>
      </w:r>
      <w:r>
        <w:rPr/>
        <w:t>109</w:t>
      </w:r>
      <w:r>
        <w:rPr>
          <w:rtl w:val="true"/>
        </w:rPr>
        <w:t xml:space="preserve">، س </w:t>
      </w:r>
      <w:r>
        <w:rPr/>
        <w:t>1</w:t>
      </w:r>
      <w:r>
        <w:rPr>
          <w:rtl w:val="true"/>
        </w:rPr>
        <w:t>: «</w:t>
      </w:r>
      <w:r>
        <w:rPr>
          <w:rtl w:val="true"/>
        </w:rPr>
        <w:t>لم یثبت لاختلاف</w:t>
      </w:r>
      <w:r>
        <w:rPr>
          <w:rtl w:val="true"/>
        </w:rPr>
        <w:t>»</w:t>
      </w:r>
      <w:bookmarkEnd w:id="3589"/>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أن معناه متعدد إذ یمکن ارادة احضار الناس لمشاهدة اجراء الحد و أن یکون أن یعری من باب عری یعرو لامن عری یعری قال فی الجواهر مع احتمال کونه قضیة فی واقعة و أنه تعزیر منوط بنظر الحاکم لان الدعوة لغیر الاب</w:t>
      </w:r>
      <w:bookmarkStart w:id="3590" w:name="pg14020_141229"/>
    </w:p>
    <w:p>
      <w:pPr>
        <w:pStyle w:val="BookText"/>
        <w:rPr/>
      </w:pPr>
      <w:bookmarkEnd w:id="3590"/>
      <w:r>
        <w:rPr>
          <w:rFonts w:ascii="IRNazanin" w:hAnsi="IRNazanin" w:eastAsia="IRNazanin"/>
          <w:color w:val="111111"/>
          <w:sz w:val="28"/>
          <w:sz w:val="28"/>
          <w:szCs w:val="28"/>
          <w:rtl w:val="true"/>
          <w:lang w:bidi="fa-IR"/>
        </w:rPr>
        <w:t xml:space="preserve">لیست قذفا و کونه من عراه لعیروه إذا اتاه و جلده بفتح الجیم أی اری أن یحضر الناس جلده حدا أو دونه أو باعجام العین و تضعیف الراء و البناء للفاعل فهو من التعزیة أی یلصق العزاء بجلده و یکون کنایة عن توطین نفسه للحد أو التعزیر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p>
    <w:p>
      <w:pPr>
        <w:pStyle w:val="Heading2"/>
        <w:numPr>
          <w:ilvl w:val="1"/>
          <w:numId w:val="1"/>
        </w:numPr>
        <w:rPr/>
      </w:pPr>
      <w:bookmarkStart w:id="3591" w:name="__RefHeading___Toc251617_1738255347"/>
      <w:bookmarkStart w:id="3592" w:name="_Toc1575"/>
      <w:bookmarkEnd w:id="3591"/>
      <w:r>
        <w:rPr>
          <w:rtl w:val="true"/>
        </w:rPr>
        <w:t xml:space="preserve">قوله فی ج </w:t>
      </w:r>
      <w:r>
        <w:rPr/>
        <w:t>7</w:t>
      </w:r>
      <w:r>
        <w:rPr>
          <w:rtl w:val="true"/>
        </w:rPr>
        <w:t xml:space="preserve">، ص </w:t>
      </w:r>
      <w:r>
        <w:rPr/>
        <w:t>118</w:t>
      </w:r>
      <w:r>
        <w:rPr>
          <w:rtl w:val="true"/>
        </w:rPr>
        <w:t xml:space="preserve">، س </w:t>
      </w:r>
      <w:r>
        <w:rPr/>
        <w:t>15</w:t>
      </w:r>
      <w:r>
        <w:rPr>
          <w:rtl w:val="true"/>
        </w:rPr>
        <w:t>: «</w:t>
      </w:r>
      <w:r>
        <w:rPr>
          <w:rtl w:val="true"/>
        </w:rPr>
        <w:t>منها خبر حماد بن عثمان</w:t>
      </w:r>
      <w:r>
        <w:rPr>
          <w:rtl w:val="true"/>
        </w:rPr>
        <w:t>»</w:t>
      </w:r>
      <w:bookmarkEnd w:id="35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ضعیف من جهة معلی بن محمد الواقع فی طریقه</w:t>
      </w:r>
      <w:r>
        <w:rPr>
          <w:rFonts w:eastAsia="IRNazanin" w:cs="IRNazanin"/>
          <w:color w:val="111111"/>
          <w:sz w:val="28"/>
          <w:szCs w:val="28"/>
          <w:rtl w:val="true"/>
          <w:lang w:bidi="fa-IR"/>
        </w:rPr>
        <w:t>.</w:t>
      </w:r>
    </w:p>
    <w:p>
      <w:pPr>
        <w:pStyle w:val="Heading2"/>
        <w:numPr>
          <w:ilvl w:val="1"/>
          <w:numId w:val="1"/>
        </w:numPr>
        <w:rPr/>
      </w:pPr>
      <w:bookmarkStart w:id="3593" w:name="__RefHeading___Toc251619_1738255347"/>
      <w:bookmarkStart w:id="3594" w:name="_Toc1576"/>
      <w:bookmarkEnd w:id="3593"/>
      <w:r>
        <w:rPr>
          <w:rtl w:val="true"/>
        </w:rPr>
        <w:t xml:space="preserve">قوله فی ج </w:t>
      </w:r>
      <w:r>
        <w:rPr/>
        <w:t>7</w:t>
      </w:r>
      <w:r>
        <w:rPr>
          <w:rtl w:val="true"/>
        </w:rPr>
        <w:t xml:space="preserve">، ص </w:t>
      </w:r>
      <w:r>
        <w:rPr/>
        <w:t>118</w:t>
      </w:r>
      <w:r>
        <w:rPr>
          <w:rtl w:val="true"/>
        </w:rPr>
        <w:t xml:space="preserve">، س </w:t>
      </w:r>
      <w:r>
        <w:rPr/>
        <w:t>17</w:t>
      </w:r>
      <w:r>
        <w:rPr>
          <w:rtl w:val="true"/>
        </w:rPr>
        <w:t>: «</w:t>
      </w:r>
      <w:r>
        <w:rPr>
          <w:rtl w:val="true"/>
        </w:rPr>
        <w:t>و فی خبر السکونی</w:t>
      </w:r>
      <w:r>
        <w:rPr>
          <w:rtl w:val="true"/>
        </w:rPr>
        <w:t>»</w:t>
      </w:r>
      <w:bookmarkEnd w:id="35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موثق</w:t>
      </w:r>
      <w:r>
        <w:rPr>
          <w:rFonts w:eastAsia="IRNazanin" w:cs="IRNazanin"/>
          <w:color w:val="111111"/>
          <w:sz w:val="28"/>
          <w:szCs w:val="28"/>
          <w:rtl w:val="true"/>
          <w:lang w:bidi="fa-IR"/>
        </w:rPr>
        <w:t>.</w:t>
      </w:r>
    </w:p>
    <w:p>
      <w:pPr>
        <w:pStyle w:val="Heading2"/>
        <w:numPr>
          <w:ilvl w:val="1"/>
          <w:numId w:val="1"/>
        </w:numPr>
        <w:rPr/>
      </w:pPr>
      <w:bookmarkStart w:id="3595" w:name="__RefHeading___Toc251621_1738255347"/>
      <w:bookmarkStart w:id="3596" w:name="_Toc1577"/>
      <w:bookmarkEnd w:id="3595"/>
      <w:r>
        <w:rPr>
          <w:rtl w:val="true"/>
        </w:rPr>
        <w:t xml:space="preserve">قوله فی ج </w:t>
      </w:r>
      <w:r>
        <w:rPr/>
        <w:t>7</w:t>
      </w:r>
      <w:r>
        <w:rPr>
          <w:rtl w:val="true"/>
        </w:rPr>
        <w:t xml:space="preserve">، ص </w:t>
      </w:r>
      <w:r>
        <w:rPr/>
        <w:t>118</w:t>
      </w:r>
      <w:r>
        <w:rPr>
          <w:rtl w:val="true"/>
        </w:rPr>
        <w:t xml:space="preserve">، س </w:t>
      </w:r>
      <w:r>
        <w:rPr/>
        <w:t>20</w:t>
      </w:r>
      <w:r>
        <w:rPr>
          <w:rtl w:val="true"/>
        </w:rPr>
        <w:t>: «</w:t>
      </w:r>
      <w:r>
        <w:rPr>
          <w:rtl w:val="true"/>
        </w:rPr>
        <w:t>و فی النهایة</w:t>
      </w:r>
      <w:r>
        <w:rPr>
          <w:rtl w:val="true"/>
        </w:rPr>
        <w:t>»</w:t>
      </w:r>
      <w:bookmarkEnd w:id="35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مضافا الی ارساله لایدل علی أن مورد جواز العشرة و ایضا لایحل ظاهر فی حرمة الازید من العشرة لا الکراهة</w:t>
      </w:r>
      <w:r>
        <w:rPr>
          <w:rFonts w:eastAsia="IRNazanin" w:cs="IRNazanin"/>
          <w:color w:val="111111"/>
          <w:sz w:val="28"/>
          <w:szCs w:val="28"/>
          <w:rtl w:val="true"/>
          <w:lang w:bidi="fa-IR"/>
        </w:rPr>
        <w:t>.</w:t>
      </w:r>
    </w:p>
    <w:p>
      <w:pPr>
        <w:pStyle w:val="Heading2"/>
        <w:numPr>
          <w:ilvl w:val="1"/>
          <w:numId w:val="1"/>
        </w:numPr>
        <w:rPr/>
      </w:pPr>
      <w:bookmarkStart w:id="3597" w:name="__RefHeading___Toc251623_1738255347"/>
      <w:bookmarkStart w:id="3598" w:name="_Toc1578"/>
      <w:bookmarkEnd w:id="3597"/>
      <w:r>
        <w:rPr>
          <w:rtl w:val="true"/>
        </w:rPr>
        <w:t xml:space="preserve">قوله فی ج </w:t>
      </w:r>
      <w:r>
        <w:rPr/>
        <w:t>7</w:t>
      </w:r>
      <w:r>
        <w:rPr>
          <w:rtl w:val="true"/>
        </w:rPr>
        <w:t xml:space="preserve">، ص </w:t>
      </w:r>
      <w:r>
        <w:rPr/>
        <w:t>119</w:t>
      </w:r>
      <w:r>
        <w:rPr>
          <w:rtl w:val="true"/>
        </w:rPr>
        <w:t xml:space="preserve">، س </w:t>
      </w:r>
      <w:r>
        <w:rPr/>
        <w:t>5</w:t>
      </w:r>
      <w:r>
        <w:rPr>
          <w:rtl w:val="true"/>
        </w:rPr>
        <w:t>: «</w:t>
      </w:r>
      <w:r>
        <w:rPr>
          <w:rtl w:val="true"/>
        </w:rPr>
        <w:t>و قال إسحاق بن عمار</w:t>
      </w:r>
      <w:r>
        <w:rPr>
          <w:rtl w:val="true"/>
        </w:rPr>
        <w:t>»</w:t>
      </w:r>
      <w:bookmarkEnd w:id="35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طریقه عثمان بن عیسی و هو لم یوثق إلا أن کامل الزیارات روی عنه</w:t>
      </w:r>
      <w:r>
        <w:rPr>
          <w:rFonts w:eastAsia="IRNazanin" w:cs="IRNazanin"/>
          <w:color w:val="111111"/>
          <w:sz w:val="28"/>
          <w:szCs w:val="28"/>
          <w:rtl w:val="true"/>
          <w:lang w:bidi="fa-IR"/>
        </w:rPr>
        <w:t>.</w:t>
      </w:r>
    </w:p>
    <w:p>
      <w:pPr>
        <w:pStyle w:val="Heading2"/>
        <w:numPr>
          <w:ilvl w:val="1"/>
          <w:numId w:val="1"/>
        </w:numPr>
        <w:rPr/>
      </w:pPr>
      <w:bookmarkStart w:id="3599" w:name="__RefHeading___Toc251625_1738255347"/>
      <w:bookmarkStart w:id="3600" w:name="_Toc1579"/>
      <w:bookmarkEnd w:id="3599"/>
      <w:r>
        <w:rPr>
          <w:rtl w:val="true"/>
        </w:rPr>
        <w:t xml:space="preserve">قوله فی ج </w:t>
      </w:r>
      <w:r>
        <w:rPr/>
        <w:t>7</w:t>
      </w:r>
      <w:r>
        <w:rPr>
          <w:rtl w:val="true"/>
        </w:rPr>
        <w:t xml:space="preserve">، ص </w:t>
      </w:r>
      <w:r>
        <w:rPr/>
        <w:t>119</w:t>
      </w:r>
      <w:r>
        <w:rPr>
          <w:rtl w:val="true"/>
        </w:rPr>
        <w:t xml:space="preserve">، س </w:t>
      </w:r>
      <w:r>
        <w:rPr/>
        <w:t>15</w:t>
      </w:r>
      <w:r>
        <w:rPr>
          <w:rtl w:val="true"/>
        </w:rPr>
        <w:t>: «</w:t>
      </w:r>
      <w:r>
        <w:rPr>
          <w:rtl w:val="true"/>
        </w:rPr>
        <w:t>ولایخفی أن أخبار الباب</w:t>
      </w:r>
      <w:r>
        <w:rPr>
          <w:rtl w:val="true"/>
        </w:rPr>
        <w:t>»</w:t>
      </w:r>
      <w:bookmarkEnd w:id="3600"/>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الوسائل عن محمد بن یعقوب الکلینی عن محمد بن یحیی عن أحمد بن محمد عن محمد بن یحیی عن غیاث بن ابراهیم عن أبی عبدالله علیه السلام قال</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امیرالمؤمنین علیه السلام ادب الیتیم مما تودب منه ولدک و اضربه مما تضرب منه ولدک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أن ضرب الصبی إما یکون من باب التأدیب و إما یکون من باب التعزیر و الاول ثابت بالنصوص ولکن مقدار الضرب محدد بثلاث ضربات فی موثقة السکونی و بالخمسة فی معتبرة اسحاق بن عمار و فی التکملة افتی بجواز تادیب الصبی و لو لغیر الولی عدی المعلم بضربه خمسة أو ستة مع رفق و أما المعلم فالظاهر عدم جواز الضرب بازید من ثلثة و ذلک لمعتبرة السکونی الدالة علی عدم جواز الضرب فوق ثلاث ضربات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الستة غیر ثابتة بعد ضعف خبر حماد بن عثمان من جهة معلی بن محمد و علیه فالمستفاد من الاخبار هو الواحد الی الخمسة کما دل علیه معتبرة اسحاق و الازید من ذلک لایجوز هذا فی غیر المعلم و أما ما فی المعلم فلایجوز الازید من ثلاث ضربات و أما جزئیات فلا یدل إلا علی اصل التأدیب و أما القول بان تعین الثلاث أو الخمس من باب الارفاق فیجوز الضرب للتأدیب و لو بازید من العشرة فلادلیل علیه بل اصالة عدم جواز الایذاء یدل علی الحرمة فمقتضی القاعدة هو المنع عدی موارد ورد فیها الدلیل علی جواز الضرب کمورد التأدیب بما ذکر و مورد تمرینه للصلاة اللهم إلا أن یقال إن معتبرة اسحاق تنفی المائة لا الازید من الخمسة و علیه فیجوز الضرب بازید من الخمسة‌و الثانی ثابت ایضا بالنصوص فی حد السرقة و مقدر بتقدیر خاص و غیره من الحدود بل ورد الامر به فی جمیع الحدود کما نص علیه فی صحیحة یزید الکناسی بقوله ولکن یجلد فی الحدود کلها مبلغ سنه فیؤخذ بذلک ما بینه و بین خمسة عشر سنة و لاتبطل حدود الله فی خلقه و لاتبطل حدود المسلمین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التعزیر</w:t>
      </w:r>
      <w:bookmarkStart w:id="3601" w:name="pg14020_141233"/>
    </w:p>
    <w:p>
      <w:pPr>
        <w:pStyle w:val="BookText"/>
        <w:rPr/>
      </w:pPr>
      <w:bookmarkEnd w:id="3601"/>
      <w:r>
        <w:rPr>
          <w:rFonts w:ascii="IRNazanin" w:hAnsi="IRNazanin" w:eastAsia="IRNazanin"/>
          <w:color w:val="111111"/>
          <w:sz w:val="28"/>
          <w:sz w:val="28"/>
          <w:szCs w:val="28"/>
          <w:rtl w:val="true"/>
          <w:lang w:bidi="fa-IR"/>
        </w:rPr>
        <w:t>من شؤون الحاکم و من اذن له فلایجوز لغیره ذلک بدون اذنه و لو کان و لیا شرعیا له و الاخبار الدالة علی جواز تادیب الصبی لاتشمل المحرمات لاختصاص معتبرة السکونی بالتعلیم و نحوه و اختصاص معتبرة اسحاق بافساده لمال الاب و نحوه کما یشیر الیه قوله و الله لو علم انی لا اضربه إلا واحدا ما ترک لی شیئا إلا افسده و التمسک بالاولویة بتقریب أن الضرب للتعلیم و افساد المال الشخصی إذا کان جایزا فجوازه فی المحرمات محرز بالاولویة غیر واضح ثم ادراج المقام فی النهی عن المنکر و الامر بالمعروف مع عدم کون الطفل مکلفا و عاصیا محل منع إلا فی امور لایرضی الشارع بوقوعها و المسألة معنونة فی جامع الشتات 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p>
    <w:p>
      <w:pPr>
        <w:pStyle w:val="Heading2"/>
        <w:numPr>
          <w:ilvl w:val="1"/>
          <w:numId w:val="1"/>
        </w:numPr>
        <w:rPr/>
      </w:pPr>
      <w:bookmarkStart w:id="3602" w:name="__RefHeading___Toc251627_1738255347"/>
      <w:bookmarkStart w:id="3603" w:name="_Toc1580"/>
      <w:bookmarkEnd w:id="3602"/>
      <w:r>
        <w:rPr>
          <w:rtl w:val="true"/>
        </w:rPr>
        <w:t xml:space="preserve">قوله فی ج </w:t>
      </w:r>
      <w:r>
        <w:rPr/>
        <w:t>7</w:t>
      </w:r>
      <w:r>
        <w:rPr>
          <w:rtl w:val="true"/>
        </w:rPr>
        <w:t xml:space="preserve">، ص </w:t>
      </w:r>
      <w:r>
        <w:rPr/>
        <w:t>123</w:t>
      </w:r>
      <w:r>
        <w:rPr>
          <w:rtl w:val="true"/>
        </w:rPr>
        <w:t xml:space="preserve">، س </w:t>
      </w:r>
      <w:r>
        <w:rPr/>
        <w:t>12</w:t>
      </w:r>
      <w:r>
        <w:rPr>
          <w:rtl w:val="true"/>
        </w:rPr>
        <w:t>: «</w:t>
      </w:r>
      <w:r>
        <w:rPr>
          <w:rtl w:val="true"/>
        </w:rPr>
        <w:t>الضرب فکیف یجوز الشرب</w:t>
      </w:r>
      <w:r>
        <w:rPr>
          <w:rtl w:val="true"/>
        </w:rPr>
        <w:t>»</w:t>
      </w:r>
      <w:bookmarkEnd w:id="3603"/>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ان الاکراه معتبر بالمفهوم العرفی و من المعلوم ان صدق هذا المفهوم مختلف بحسب اختلاف الموارد فیمکن أن یمنع صدقه فیما إذا توعد بمثل الشتم أو الضرب أو أخذ مقدار من المال لایوجب جرحا علی ترک القتل أو الجرح أو الکسر و هکذا لایصدق الاکراه فیما إذا اکره علی اداء شیء من امواله لایوجب حرجا علیه عند الاتیان بواجب کالحج و غیره من الواجبات المهمة اذ العرف لایعد هذه الاشیاء المأخوذة شیئا فی قبال امثال الحج فالمعتبر هو صدق الاکراه فإذا صدق ترتب علیه حکمه کما ذهب الیه الشیخ الأعظم فی المکاسب المحرمة و صاحب الجواهر فی کتاب الأمر بالمعروف و النهی عن المنکر فراجع</w:t>
      </w:r>
      <w:r>
        <w:rPr>
          <w:rFonts w:eastAsia="IRNazanin" w:cs="IRNazanin"/>
          <w:color w:val="111111"/>
          <w:sz w:val="28"/>
          <w:szCs w:val="28"/>
          <w:rtl w:val="true"/>
          <w:lang w:bidi="fa-IR"/>
        </w:rPr>
        <w:t>.</w:t>
      </w:r>
      <w:bookmarkStart w:id="3604" w:name="pg14020_141235"/>
    </w:p>
    <w:p>
      <w:pPr>
        <w:pStyle w:val="Heading2"/>
        <w:numPr>
          <w:ilvl w:val="1"/>
          <w:numId w:val="1"/>
        </w:numPr>
        <w:rPr/>
      </w:pPr>
      <w:bookmarkStart w:id="3605" w:name="__RefHeading___Toc251629_1738255347"/>
      <w:bookmarkStart w:id="3606" w:name="_Toc1581"/>
      <w:bookmarkEnd w:id="3604"/>
      <w:bookmarkEnd w:id="3605"/>
      <w:r>
        <w:rPr>
          <w:rtl w:val="true"/>
        </w:rPr>
        <w:t xml:space="preserve">قوله فی ج </w:t>
      </w:r>
      <w:r>
        <w:rPr/>
        <w:t>7</w:t>
      </w:r>
      <w:r>
        <w:rPr>
          <w:rtl w:val="true"/>
        </w:rPr>
        <w:t xml:space="preserve">، ص </w:t>
      </w:r>
      <w:r>
        <w:rPr/>
        <w:t>128</w:t>
      </w:r>
      <w:r>
        <w:rPr>
          <w:rtl w:val="true"/>
        </w:rPr>
        <w:t xml:space="preserve">، س </w:t>
      </w:r>
      <w:r>
        <w:rPr/>
        <w:t>6</w:t>
      </w:r>
      <w:r>
        <w:rPr>
          <w:rtl w:val="true"/>
        </w:rPr>
        <w:t>: «</w:t>
      </w:r>
      <w:r>
        <w:rPr>
          <w:rtl w:val="true"/>
        </w:rPr>
        <w:t>و یمکن أن یقال</w:t>
      </w:r>
      <w:r>
        <w:rPr>
          <w:rtl w:val="true"/>
        </w:rPr>
        <w:t>:»</w:t>
      </w:r>
      <w:bookmarkEnd w:id="36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الشهرة عملوا بخبر أبی بصیر و اعرضوا عن خبر الحضرمی هذا مضافا الی قوة توثیق أبی بصیر المطلق و موافقه خبر الحضرمی للعامة و امکان حمله علی التقیة و معه لامجال للاحتیاط حتی یقال بانه ممکن فی طرف الحدود دون مجری الحد</w:t>
      </w:r>
      <w:r>
        <w:rPr>
          <w:rFonts w:eastAsia="IRNazanin" w:cs="IRNazanin"/>
          <w:color w:val="111111"/>
          <w:sz w:val="28"/>
          <w:szCs w:val="28"/>
          <w:rtl w:val="true"/>
          <w:lang w:bidi="fa-IR"/>
        </w:rPr>
        <w:t>.</w:t>
      </w:r>
    </w:p>
    <w:p>
      <w:pPr>
        <w:pStyle w:val="Heading2"/>
        <w:numPr>
          <w:ilvl w:val="1"/>
          <w:numId w:val="1"/>
        </w:numPr>
        <w:rPr/>
      </w:pPr>
      <w:bookmarkStart w:id="3607" w:name="__RefHeading___Toc251631_1738255347"/>
      <w:bookmarkStart w:id="3608" w:name="_Toc1582"/>
      <w:bookmarkEnd w:id="3607"/>
      <w:r>
        <w:rPr>
          <w:rtl w:val="true"/>
        </w:rPr>
        <w:t xml:space="preserve">قوله فی ج </w:t>
      </w:r>
      <w:r>
        <w:rPr/>
        <w:t>7</w:t>
      </w:r>
      <w:r>
        <w:rPr>
          <w:rtl w:val="true"/>
        </w:rPr>
        <w:t xml:space="preserve">، ص </w:t>
      </w:r>
      <w:r>
        <w:rPr/>
        <w:t>129</w:t>
      </w:r>
      <w:r>
        <w:rPr>
          <w:rtl w:val="true"/>
        </w:rPr>
        <w:t xml:space="preserve">، س </w:t>
      </w:r>
      <w:r>
        <w:rPr/>
        <w:t>15</w:t>
      </w:r>
      <w:r>
        <w:rPr>
          <w:rtl w:val="true"/>
        </w:rPr>
        <w:t>: «</w:t>
      </w:r>
      <w:r>
        <w:rPr>
          <w:rtl w:val="true"/>
        </w:rPr>
        <w:t>و یمکن أن یقال</w:t>
      </w:r>
      <w:r>
        <w:rPr>
          <w:rtl w:val="true"/>
        </w:rPr>
        <w:t>:»</w:t>
      </w:r>
      <w:bookmarkEnd w:id="36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ما فی ذلک بعد وضوح دلالة الصحاح علی القتل فی المرتبة الثالثة و ذهاب المشهور الی العمل بها و عدم مقاومة المرسل فی قبالها</w:t>
      </w:r>
      <w:r>
        <w:rPr>
          <w:rFonts w:eastAsia="IRNazanin" w:cs="IRNazanin"/>
          <w:color w:val="111111"/>
          <w:sz w:val="28"/>
          <w:szCs w:val="28"/>
          <w:rtl w:val="true"/>
          <w:lang w:bidi="fa-IR"/>
        </w:rPr>
        <w:t>.</w:t>
      </w:r>
    </w:p>
    <w:p>
      <w:pPr>
        <w:pStyle w:val="Heading2"/>
        <w:numPr>
          <w:ilvl w:val="1"/>
          <w:numId w:val="1"/>
        </w:numPr>
        <w:rPr/>
      </w:pPr>
      <w:bookmarkStart w:id="3609" w:name="__RefHeading___Toc251633_1738255347"/>
      <w:bookmarkStart w:id="3610" w:name="_Toc1583"/>
      <w:bookmarkEnd w:id="3609"/>
      <w:r>
        <w:rPr>
          <w:rtl w:val="true"/>
        </w:rPr>
        <w:t xml:space="preserve">قوله فی ج </w:t>
      </w:r>
      <w:r>
        <w:rPr/>
        <w:t>7</w:t>
      </w:r>
      <w:r>
        <w:rPr>
          <w:rtl w:val="true"/>
        </w:rPr>
        <w:t xml:space="preserve">، ص </w:t>
      </w:r>
      <w:r>
        <w:rPr/>
        <w:t>130</w:t>
      </w:r>
      <w:r>
        <w:rPr>
          <w:rtl w:val="true"/>
        </w:rPr>
        <w:t xml:space="preserve">، س </w:t>
      </w:r>
      <w:r>
        <w:rPr/>
        <w:t>2</w:t>
      </w:r>
      <w:r>
        <w:rPr>
          <w:rtl w:val="true"/>
        </w:rPr>
        <w:t>: «</w:t>
      </w:r>
      <w:r>
        <w:rPr>
          <w:rtl w:val="true"/>
        </w:rPr>
        <w:t>بل مردد بین المتباینین</w:t>
      </w:r>
      <w:r>
        <w:rPr>
          <w:rtl w:val="true"/>
        </w:rPr>
        <w:t>»</w:t>
      </w:r>
      <w:bookmarkEnd w:id="36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التردید بین المتباینین هو الاحتیاط بترک الجلد و القتل فی المرتبة الثالثة لعدم وضح دلیل لکل واحد منهما مع عدم وجود القدر المتیقن بینهما فمقتضی الاحتیاط هو ترکهما فی الثالثة و قتله فی الرابعة ولکن القتل فی الرابعة أیضا ممنوع لانه موقوف علی اجراء الحد فی الثالثة و المفروض هو عدم اجراء حد فیها فیدور الامر بین المحذورین و یمکن القول بالتخییر بین الثالثة و الرابعة فافهم</w:t>
      </w:r>
      <w:r>
        <w:rPr>
          <w:rFonts w:eastAsia="IRNazanin" w:cs="IRNazanin"/>
          <w:color w:val="111111"/>
          <w:sz w:val="28"/>
          <w:szCs w:val="28"/>
          <w:rtl w:val="true"/>
          <w:lang w:bidi="fa-IR"/>
        </w:rPr>
        <w:t>.</w:t>
      </w:r>
    </w:p>
    <w:p>
      <w:pPr>
        <w:pStyle w:val="Heading2"/>
        <w:numPr>
          <w:ilvl w:val="1"/>
          <w:numId w:val="1"/>
        </w:numPr>
        <w:rPr/>
      </w:pPr>
      <w:bookmarkStart w:id="3611" w:name="__RefHeading___Toc251635_1738255347"/>
      <w:bookmarkStart w:id="3612" w:name="_Toc1584"/>
      <w:bookmarkEnd w:id="3611"/>
      <w:r>
        <w:rPr>
          <w:rtl w:val="true"/>
        </w:rPr>
        <w:t xml:space="preserve">قوله فی ج </w:t>
      </w:r>
      <w:r>
        <w:rPr/>
        <w:t>7</w:t>
      </w:r>
      <w:r>
        <w:rPr>
          <w:rtl w:val="true"/>
        </w:rPr>
        <w:t xml:space="preserve">، ص </w:t>
      </w:r>
      <w:r>
        <w:rPr/>
        <w:t>144</w:t>
      </w:r>
      <w:r>
        <w:rPr>
          <w:rtl w:val="true"/>
        </w:rPr>
        <w:t xml:space="preserve">، س </w:t>
      </w:r>
      <w:r>
        <w:rPr/>
        <w:t>20</w:t>
      </w:r>
      <w:r>
        <w:rPr>
          <w:rtl w:val="true"/>
        </w:rPr>
        <w:t>: «</w:t>
      </w:r>
      <w:r>
        <w:rPr>
          <w:rtl w:val="true"/>
        </w:rPr>
        <w:t>الأخبار فیتم علی مسلک</w:t>
      </w:r>
      <w:r>
        <w:rPr>
          <w:rtl w:val="true"/>
        </w:rPr>
        <w:t>»</w:t>
      </w:r>
      <w:bookmarkEnd w:id="3612"/>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فیتم علی مسلک من یعتنی بالشهرة لا من لایعتنی بها کبعض الاعلام</w:t>
      </w:r>
      <w:r>
        <w:rPr>
          <w:rFonts w:eastAsia="IRNazanin" w:cs="IRNazanin"/>
          <w:color w:val="111111"/>
          <w:sz w:val="28"/>
          <w:szCs w:val="28"/>
          <w:rtl w:val="true"/>
          <w:lang w:bidi="fa-IR"/>
        </w:rPr>
        <w:t>.</w:t>
      </w:r>
      <w:bookmarkStart w:id="3613" w:name="pg14020_141237"/>
    </w:p>
    <w:p>
      <w:pPr>
        <w:pStyle w:val="Heading2"/>
        <w:numPr>
          <w:ilvl w:val="1"/>
          <w:numId w:val="1"/>
        </w:numPr>
        <w:rPr/>
      </w:pPr>
      <w:bookmarkStart w:id="3614" w:name="__RefHeading___Toc251637_1738255347"/>
      <w:bookmarkStart w:id="3615" w:name="_Toc1585"/>
      <w:bookmarkEnd w:id="3613"/>
      <w:bookmarkEnd w:id="3614"/>
      <w:r>
        <w:rPr>
          <w:rtl w:val="true"/>
        </w:rPr>
        <w:t xml:space="preserve">قوله فی ج </w:t>
      </w:r>
      <w:r>
        <w:rPr/>
        <w:t>7</w:t>
      </w:r>
      <w:r>
        <w:rPr>
          <w:rtl w:val="true"/>
        </w:rPr>
        <w:t xml:space="preserve">، ص </w:t>
      </w:r>
      <w:r>
        <w:rPr/>
        <w:t>145</w:t>
      </w:r>
      <w:r>
        <w:rPr>
          <w:rtl w:val="true"/>
        </w:rPr>
        <w:t xml:space="preserve">، س </w:t>
      </w:r>
      <w:r>
        <w:rPr/>
        <w:t>1</w:t>
      </w:r>
      <w:r>
        <w:rPr>
          <w:rtl w:val="true"/>
        </w:rPr>
        <w:t>: «</w:t>
      </w:r>
      <w:r>
        <w:rPr>
          <w:rtl w:val="true"/>
        </w:rPr>
        <w:t>و المشهور لم یعملوا</w:t>
      </w:r>
      <w:r>
        <w:rPr>
          <w:rtl w:val="true"/>
        </w:rPr>
        <w:t>»</w:t>
      </w:r>
      <w:bookmarkEnd w:id="36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والواو للاستیناف و یفید الجواب عما دل علی اعتبار الخمس و حاصله أن هذه الأخبار لم یعمل بها المشهور و لا اعتبار لها فبقی ما دل علی اعتبار ا لربع هذا مضافا الی حکومة صحیحة محمد بن مسلم بالنسبة الی ما دل علی الخمس فان السائل ذکر الدرهمین الذین یکونان خمس الدینار و الامام علیه السلام نفی ذلک و أثبت الحد فی الربع و منه یظهر أن ما دل علی اعتبار الخمس مردود أو محمول علی التقیة و لو عن بعض العامة فالأقوی هو اعتبار الربع</w:t>
      </w:r>
      <w:r>
        <w:rPr>
          <w:rFonts w:eastAsia="IRNazanin" w:cs="IRNazanin"/>
          <w:color w:val="111111"/>
          <w:sz w:val="28"/>
          <w:szCs w:val="28"/>
          <w:rtl w:val="true"/>
          <w:lang w:bidi="fa-IR"/>
        </w:rPr>
        <w:t>.</w:t>
      </w:r>
    </w:p>
    <w:p>
      <w:pPr>
        <w:pStyle w:val="Heading2"/>
        <w:numPr>
          <w:ilvl w:val="1"/>
          <w:numId w:val="1"/>
        </w:numPr>
        <w:rPr/>
      </w:pPr>
      <w:bookmarkStart w:id="3616" w:name="__RefHeading___Toc251639_1738255347"/>
      <w:bookmarkStart w:id="3617" w:name="_Toc1586"/>
      <w:bookmarkEnd w:id="3616"/>
      <w:r>
        <w:rPr>
          <w:rtl w:val="true"/>
        </w:rPr>
        <w:t xml:space="preserve">قوله فی ج </w:t>
      </w:r>
      <w:r>
        <w:rPr/>
        <w:t>7</w:t>
      </w:r>
      <w:r>
        <w:rPr>
          <w:rtl w:val="true"/>
        </w:rPr>
        <w:t xml:space="preserve">، ص </w:t>
      </w:r>
      <w:r>
        <w:rPr/>
        <w:t>145</w:t>
      </w:r>
      <w:r>
        <w:rPr>
          <w:rtl w:val="true"/>
        </w:rPr>
        <w:t xml:space="preserve">، س </w:t>
      </w:r>
      <w:r>
        <w:rPr/>
        <w:t>3</w:t>
      </w:r>
      <w:r>
        <w:rPr>
          <w:rtl w:val="true"/>
        </w:rPr>
        <w:t>: «</w:t>
      </w:r>
      <w:r>
        <w:rPr>
          <w:rtl w:val="true"/>
        </w:rPr>
        <w:t>فی السرقة مطلقا</w:t>
      </w:r>
      <w:r>
        <w:rPr>
          <w:rtl w:val="true"/>
        </w:rPr>
        <w:t>»</w:t>
      </w:r>
      <w:bookmarkEnd w:id="36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مقدار المسروق أقل من الخمس</w:t>
      </w:r>
      <w:r>
        <w:rPr>
          <w:rFonts w:eastAsia="IRNazanin" w:cs="IRNazanin"/>
          <w:color w:val="111111"/>
          <w:sz w:val="28"/>
          <w:szCs w:val="28"/>
          <w:rtl w:val="true"/>
          <w:lang w:bidi="fa-IR"/>
        </w:rPr>
        <w:t>.</w:t>
      </w:r>
    </w:p>
    <w:p>
      <w:pPr>
        <w:pStyle w:val="Heading2"/>
        <w:numPr>
          <w:ilvl w:val="1"/>
          <w:numId w:val="1"/>
        </w:numPr>
        <w:rPr/>
      </w:pPr>
      <w:bookmarkStart w:id="3618" w:name="__RefHeading___Toc251641_1738255347"/>
      <w:bookmarkStart w:id="3619" w:name="_Toc1587"/>
      <w:bookmarkEnd w:id="3618"/>
      <w:r>
        <w:rPr>
          <w:rtl w:val="true"/>
        </w:rPr>
        <w:t xml:space="preserve">قوله فی ج </w:t>
      </w:r>
      <w:r>
        <w:rPr/>
        <w:t>7</w:t>
      </w:r>
      <w:r>
        <w:rPr>
          <w:rtl w:val="true"/>
        </w:rPr>
        <w:t xml:space="preserve">، ص </w:t>
      </w:r>
      <w:r>
        <w:rPr/>
        <w:t>145</w:t>
      </w:r>
      <w:r>
        <w:rPr>
          <w:rtl w:val="true"/>
        </w:rPr>
        <w:t xml:space="preserve">، س </w:t>
      </w:r>
      <w:r>
        <w:rPr/>
        <w:t>3</w:t>
      </w:r>
      <w:r>
        <w:rPr>
          <w:rtl w:val="true"/>
        </w:rPr>
        <w:t>: «</w:t>
      </w:r>
      <w:r>
        <w:rPr>
          <w:rtl w:val="true"/>
        </w:rPr>
        <w:t>و من أین حصل</w:t>
      </w:r>
      <w:r>
        <w:rPr>
          <w:rtl w:val="true"/>
        </w:rPr>
        <w:t>»</w:t>
      </w:r>
      <w:bookmarkEnd w:id="36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ما دل علی اعتبار مقدار الخمس لیس إلا امرا ظنیا</w:t>
      </w:r>
      <w:r>
        <w:rPr>
          <w:rFonts w:eastAsia="IRNazanin" w:cs="IRNazanin"/>
          <w:color w:val="111111"/>
          <w:sz w:val="28"/>
          <w:szCs w:val="28"/>
          <w:rtl w:val="true"/>
          <w:lang w:bidi="fa-IR"/>
        </w:rPr>
        <w:t>.</w:t>
      </w:r>
    </w:p>
    <w:p>
      <w:pPr>
        <w:pStyle w:val="Heading2"/>
        <w:numPr>
          <w:ilvl w:val="1"/>
          <w:numId w:val="1"/>
        </w:numPr>
        <w:rPr/>
      </w:pPr>
      <w:bookmarkStart w:id="3620" w:name="__RefHeading___Toc251643_1738255347"/>
      <w:bookmarkStart w:id="3621" w:name="_Toc1588"/>
      <w:bookmarkEnd w:id="3620"/>
      <w:r>
        <w:rPr>
          <w:rtl w:val="true"/>
        </w:rPr>
        <w:t xml:space="preserve">قوله فی ج </w:t>
      </w:r>
      <w:r>
        <w:rPr/>
        <w:t>7</w:t>
      </w:r>
      <w:r>
        <w:rPr>
          <w:rtl w:val="true"/>
        </w:rPr>
        <w:t xml:space="preserve">، ص </w:t>
      </w:r>
      <w:r>
        <w:rPr/>
        <w:t>145</w:t>
      </w:r>
      <w:r>
        <w:rPr>
          <w:rtl w:val="true"/>
        </w:rPr>
        <w:t xml:space="preserve">، س </w:t>
      </w:r>
      <w:r>
        <w:rPr/>
        <w:t>6</w:t>
      </w:r>
      <w:r>
        <w:rPr>
          <w:rtl w:val="true"/>
        </w:rPr>
        <w:t>: «</w:t>
      </w:r>
      <w:r>
        <w:rPr>
          <w:rtl w:val="true"/>
        </w:rPr>
        <w:t>الأعم لاثمرة للنزاع</w:t>
      </w:r>
      <w:r>
        <w:rPr>
          <w:rtl w:val="true"/>
        </w:rPr>
        <w:t>»</w:t>
      </w:r>
      <w:bookmarkEnd w:id="36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منع الاطلاق فی المخترعات الشرعیة أما فی الامضائیات کالبیع و الاجارة و نحوها فلاوجه له و علیه فلایصح نفی ثمرة النزاع و بقیة الکلام فی محله</w:t>
      </w:r>
      <w:r>
        <w:rPr>
          <w:rFonts w:eastAsia="IRNazanin" w:cs="IRNazanin"/>
          <w:color w:val="111111"/>
          <w:sz w:val="28"/>
          <w:szCs w:val="28"/>
          <w:rtl w:val="true"/>
          <w:lang w:bidi="fa-IR"/>
        </w:rPr>
        <w:t>.</w:t>
      </w:r>
    </w:p>
    <w:p>
      <w:pPr>
        <w:pStyle w:val="Heading2"/>
        <w:numPr>
          <w:ilvl w:val="1"/>
          <w:numId w:val="1"/>
        </w:numPr>
        <w:rPr/>
      </w:pPr>
      <w:bookmarkStart w:id="3622" w:name="__RefHeading___Toc251645_1738255347"/>
      <w:bookmarkStart w:id="3623" w:name="_Toc1589"/>
      <w:bookmarkEnd w:id="3622"/>
      <w:r>
        <w:rPr>
          <w:rtl w:val="true"/>
        </w:rPr>
        <w:t xml:space="preserve">قوله فی ج </w:t>
      </w:r>
      <w:r>
        <w:rPr/>
        <w:t>7</w:t>
      </w:r>
      <w:r>
        <w:rPr>
          <w:rtl w:val="true"/>
        </w:rPr>
        <w:t xml:space="preserve">، ص </w:t>
      </w:r>
      <w:r>
        <w:rPr/>
        <w:t>155</w:t>
      </w:r>
      <w:r>
        <w:rPr>
          <w:rtl w:val="true"/>
        </w:rPr>
        <w:t xml:space="preserve">، س </w:t>
      </w:r>
      <w:r>
        <w:rPr/>
        <w:t>14</w:t>
      </w:r>
      <w:r>
        <w:rPr>
          <w:rtl w:val="true"/>
        </w:rPr>
        <w:t>: «</w:t>
      </w:r>
      <w:r>
        <w:rPr>
          <w:rtl w:val="true"/>
        </w:rPr>
        <w:t>المذکورة لم یذکر</w:t>
      </w:r>
      <w:r>
        <w:rPr>
          <w:rtl w:val="true"/>
        </w:rPr>
        <w:t>»</w:t>
      </w:r>
      <w:bookmarkEnd w:id="3623"/>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تقییده بما دل علی ذلک کحسنة محمد بن قیس و غیرها</w:t>
      </w:r>
      <w:bookmarkStart w:id="3624" w:name="pg14020_141239"/>
    </w:p>
    <w:p>
      <w:pPr>
        <w:pStyle w:val="BookText"/>
        <w:rPr/>
      </w:pPr>
      <w:bookmarkEnd w:id="3624"/>
      <w:r>
        <w:rPr>
          <w:rFonts w:ascii="IRNazanin" w:hAnsi="IRNazanin" w:eastAsia="IRNazanin"/>
          <w:color w:val="111111"/>
          <w:sz w:val="28"/>
          <w:sz w:val="28"/>
          <w:szCs w:val="28"/>
          <w:rtl w:val="true"/>
          <w:lang w:bidi="fa-IR"/>
        </w:rPr>
        <w:t>کتقید سایر المطلقات التی تکون فی مقام البیان بما ورد من القیود</w:t>
      </w:r>
      <w:r>
        <w:rPr>
          <w:rFonts w:eastAsia="IRNazanin" w:cs="IRNazanin"/>
          <w:color w:val="111111"/>
          <w:sz w:val="28"/>
          <w:szCs w:val="28"/>
          <w:rtl w:val="true"/>
          <w:lang w:bidi="fa-IR"/>
        </w:rPr>
        <w:t>.</w:t>
      </w:r>
    </w:p>
    <w:p>
      <w:pPr>
        <w:pStyle w:val="Heading2"/>
        <w:numPr>
          <w:ilvl w:val="1"/>
          <w:numId w:val="1"/>
        </w:numPr>
        <w:rPr/>
      </w:pPr>
      <w:bookmarkStart w:id="3625" w:name="__RefHeading___Toc251647_1738255347"/>
      <w:bookmarkStart w:id="3626" w:name="_Toc1590"/>
      <w:bookmarkEnd w:id="3625"/>
      <w:r>
        <w:rPr>
          <w:rtl w:val="true"/>
        </w:rPr>
        <w:t xml:space="preserve">قوله فی ج </w:t>
      </w:r>
      <w:r>
        <w:rPr/>
        <w:t>7</w:t>
      </w:r>
      <w:r>
        <w:rPr>
          <w:rtl w:val="true"/>
        </w:rPr>
        <w:t xml:space="preserve">، ص </w:t>
      </w:r>
      <w:r>
        <w:rPr/>
        <w:t>157</w:t>
      </w:r>
      <w:r>
        <w:rPr>
          <w:rtl w:val="true"/>
        </w:rPr>
        <w:t xml:space="preserve">، س </w:t>
      </w:r>
      <w:r>
        <w:rPr/>
        <w:t>6</w:t>
      </w:r>
      <w:r>
        <w:rPr>
          <w:rtl w:val="true"/>
        </w:rPr>
        <w:t>: «</w:t>
      </w:r>
      <w:r>
        <w:rPr>
          <w:rtl w:val="true"/>
        </w:rPr>
        <w:t>هذا غیر الأصابع</w:t>
      </w:r>
      <w:r>
        <w:rPr>
          <w:rtl w:val="true"/>
        </w:rPr>
        <w:t>»</w:t>
      </w:r>
      <w:bookmarkEnd w:id="36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القطع من أصل الاصابع یوافق صدر الراحة و وسط الکف و بالجملة التعدی من أصل الاصابع الی غیرها من الکف مع ذهاب المشهور الی قطع الاصابع مشکل جدا</w:t>
      </w:r>
      <w:r>
        <w:rPr>
          <w:rFonts w:eastAsia="IRNazanin" w:cs="IRNazanin"/>
          <w:color w:val="111111"/>
          <w:sz w:val="28"/>
          <w:szCs w:val="28"/>
          <w:rtl w:val="true"/>
          <w:lang w:bidi="fa-IR"/>
        </w:rPr>
        <w:t>.</w:t>
      </w:r>
    </w:p>
    <w:p>
      <w:pPr>
        <w:pStyle w:val="Heading2"/>
        <w:numPr>
          <w:ilvl w:val="1"/>
          <w:numId w:val="1"/>
        </w:numPr>
        <w:rPr/>
      </w:pPr>
      <w:bookmarkStart w:id="3627" w:name="__RefHeading___Toc251649_1738255347"/>
      <w:bookmarkStart w:id="3628" w:name="_Toc1591"/>
      <w:bookmarkEnd w:id="3627"/>
      <w:r>
        <w:rPr>
          <w:rtl w:val="true"/>
        </w:rPr>
        <w:t xml:space="preserve">قوله فی ج </w:t>
      </w:r>
      <w:r>
        <w:rPr/>
        <w:t>7</w:t>
      </w:r>
      <w:r>
        <w:rPr>
          <w:rtl w:val="true"/>
        </w:rPr>
        <w:t xml:space="preserve">، ص </w:t>
      </w:r>
      <w:r>
        <w:rPr/>
        <w:t>157</w:t>
      </w:r>
      <w:r>
        <w:rPr>
          <w:rtl w:val="true"/>
        </w:rPr>
        <w:t xml:space="preserve">، س </w:t>
      </w:r>
      <w:r>
        <w:rPr/>
        <w:t>8</w:t>
      </w:r>
      <w:r>
        <w:rPr>
          <w:rtl w:val="true"/>
        </w:rPr>
        <w:t>: «</w:t>
      </w:r>
      <w:r>
        <w:rPr>
          <w:rtl w:val="true"/>
        </w:rPr>
        <w:t>و لیس الاختلاف من</w:t>
      </w:r>
      <w:r>
        <w:rPr>
          <w:rtl w:val="true"/>
        </w:rPr>
        <w:t>»</w:t>
      </w:r>
      <w:bookmarkEnd w:id="36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کل دلیل یدل علی حد مخصوص یکون بشرط لا ولکن معذلک یمکن القول بعد تعارض الأخبار فی حد القطع بالتخییر و ترجیح جانب المشهور</w:t>
      </w:r>
      <w:r>
        <w:rPr>
          <w:rFonts w:eastAsia="IRNazanin" w:cs="IRNazanin"/>
          <w:color w:val="111111"/>
          <w:sz w:val="28"/>
          <w:szCs w:val="28"/>
          <w:rtl w:val="true"/>
          <w:lang w:bidi="fa-IR"/>
        </w:rPr>
        <w:t>.</w:t>
      </w:r>
    </w:p>
    <w:p>
      <w:pPr>
        <w:pStyle w:val="Heading2"/>
        <w:numPr>
          <w:ilvl w:val="1"/>
          <w:numId w:val="1"/>
        </w:numPr>
        <w:rPr/>
      </w:pPr>
      <w:bookmarkStart w:id="3629" w:name="__RefHeading___Toc251651_1738255347"/>
      <w:bookmarkStart w:id="3630" w:name="_Toc1592"/>
      <w:bookmarkEnd w:id="3629"/>
      <w:r>
        <w:rPr>
          <w:rtl w:val="true"/>
        </w:rPr>
        <w:t xml:space="preserve">قوله فی ج </w:t>
      </w:r>
      <w:r>
        <w:rPr/>
        <w:t>7</w:t>
      </w:r>
      <w:r>
        <w:rPr>
          <w:rtl w:val="true"/>
        </w:rPr>
        <w:t xml:space="preserve">، ص </w:t>
      </w:r>
      <w:r>
        <w:rPr/>
        <w:t>157</w:t>
      </w:r>
      <w:r>
        <w:rPr>
          <w:rtl w:val="true"/>
        </w:rPr>
        <w:t xml:space="preserve">، س </w:t>
      </w:r>
      <w:r>
        <w:rPr/>
        <w:t>11</w:t>
      </w:r>
      <w:r>
        <w:rPr>
          <w:rtl w:val="true"/>
        </w:rPr>
        <w:t>: «</w:t>
      </w:r>
      <w:r>
        <w:rPr>
          <w:rtl w:val="true"/>
        </w:rPr>
        <w:t>و أما الحبس فی السجن</w:t>
      </w:r>
      <w:r>
        <w:rPr>
          <w:rtl w:val="true"/>
        </w:rPr>
        <w:t>»</w:t>
      </w:r>
      <w:bookmarkEnd w:id="36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وینفق علیه من بیت المال لو لم یکن له مال للنصوص منها الصحیح و فیه اجری علیه من بیت مال المسلمین راجع الجواهر،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Heading2"/>
        <w:numPr>
          <w:ilvl w:val="1"/>
          <w:numId w:val="1"/>
        </w:numPr>
        <w:rPr/>
      </w:pPr>
      <w:bookmarkStart w:id="3631" w:name="__RefHeading___Toc251653_1738255347"/>
      <w:bookmarkStart w:id="3632" w:name="_Toc1593"/>
      <w:bookmarkEnd w:id="3631"/>
      <w:r>
        <w:rPr>
          <w:rtl w:val="true"/>
        </w:rPr>
        <w:t xml:space="preserve">قوله فی ج </w:t>
      </w:r>
      <w:r>
        <w:rPr/>
        <w:t>7</w:t>
      </w:r>
      <w:r>
        <w:rPr>
          <w:rtl w:val="true"/>
        </w:rPr>
        <w:t xml:space="preserve">، ص </w:t>
      </w:r>
      <w:r>
        <w:rPr/>
        <w:t>170</w:t>
      </w:r>
      <w:r>
        <w:rPr>
          <w:rtl w:val="true"/>
        </w:rPr>
        <w:t xml:space="preserve">، س </w:t>
      </w:r>
      <w:r>
        <w:rPr/>
        <w:t>11</w:t>
      </w:r>
      <w:r>
        <w:rPr>
          <w:rtl w:val="true"/>
        </w:rPr>
        <w:t>: «</w:t>
      </w:r>
      <w:r>
        <w:rPr>
          <w:rtl w:val="true"/>
        </w:rPr>
        <w:t>و کذا لو کابر امراة</w:t>
      </w:r>
      <w:r>
        <w:rPr>
          <w:rtl w:val="true"/>
        </w:rPr>
        <w:t>»</w:t>
      </w:r>
      <w:bookmarkEnd w:id="3632"/>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یعلق علیه الشارع یدل علیه صحیحة عبدالله بن سنان قال سمعت أباعبدالله علیه السلام یقول فی رجل اراد امراة علی نفسها حراما فرمته بحجر فأصابت منه فقتل قال لیس علیها شیء فیما بینها و بین الله عزوجل و أن قدمت الی امام عادل اهدر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ما رواه عن عبدالله بن طلحة حیث قال و لیس علیها فی قتلها ایاه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کابر</w:t>
      </w:r>
      <w:bookmarkStart w:id="3633" w:name="pg14020_141241"/>
    </w:p>
    <w:p>
      <w:pPr>
        <w:pStyle w:val="BookText"/>
        <w:rPr/>
      </w:pPr>
      <w:bookmarkEnd w:id="3633"/>
      <w:r>
        <w:rPr>
          <w:rFonts w:ascii="IRNazanin" w:hAnsi="IRNazanin" w:eastAsia="IRNazanin"/>
          <w:color w:val="111111"/>
          <w:sz w:val="28"/>
          <w:sz w:val="28"/>
          <w:szCs w:val="28"/>
          <w:rtl w:val="true"/>
          <w:lang w:bidi="fa-IR"/>
        </w:rPr>
        <w:t xml:space="preserve">امراة لیفجر بها فقتلته فلادیة له و لاقود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یتعدی عن موردهما الی الغلام بالغاء الخصوصیة و تعرض فی الجواهر،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650</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لمسألة الدفاع عن النفس و العرض فراجع</w:t>
      </w:r>
      <w:r>
        <w:rPr>
          <w:rFonts w:eastAsia="IRNazanin" w:cs="IRNazanin"/>
          <w:color w:val="111111"/>
          <w:sz w:val="28"/>
          <w:szCs w:val="28"/>
          <w:rtl w:val="true"/>
          <w:lang w:bidi="fa-IR"/>
        </w:rPr>
        <w:t>.</w:t>
      </w:r>
    </w:p>
    <w:p>
      <w:pPr>
        <w:pStyle w:val="Heading2"/>
        <w:numPr>
          <w:ilvl w:val="1"/>
          <w:numId w:val="1"/>
        </w:numPr>
        <w:rPr/>
      </w:pPr>
      <w:bookmarkStart w:id="3634" w:name="__RefHeading___Toc251655_1738255347"/>
      <w:bookmarkStart w:id="3635" w:name="_Toc1594"/>
      <w:bookmarkEnd w:id="3634"/>
      <w:r>
        <w:rPr>
          <w:rtl w:val="true"/>
        </w:rPr>
        <w:t xml:space="preserve">قوله فی ج </w:t>
      </w:r>
      <w:r>
        <w:rPr/>
        <w:t>7</w:t>
      </w:r>
      <w:r>
        <w:rPr>
          <w:rtl w:val="true"/>
        </w:rPr>
        <w:t xml:space="preserve">، ص </w:t>
      </w:r>
      <w:r>
        <w:rPr/>
        <w:t>181</w:t>
      </w:r>
      <w:r>
        <w:rPr>
          <w:rtl w:val="true"/>
        </w:rPr>
        <w:t xml:space="preserve">، س </w:t>
      </w:r>
      <w:r>
        <w:rPr/>
        <w:t>16</w:t>
      </w:r>
      <w:r>
        <w:rPr>
          <w:rtl w:val="true"/>
        </w:rPr>
        <w:t>: «</w:t>
      </w:r>
      <w:r>
        <w:rPr>
          <w:rtl w:val="true"/>
        </w:rPr>
        <w:t>و فی الصحیح</w:t>
      </w:r>
      <w:r>
        <w:rPr>
          <w:rtl w:val="true"/>
        </w:rPr>
        <w:t>»</w:t>
      </w:r>
      <w:bookmarkEnd w:id="36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مرسلة راجع الکافی و الوسائل،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Heading2"/>
        <w:numPr>
          <w:ilvl w:val="1"/>
          <w:numId w:val="1"/>
        </w:numPr>
        <w:rPr/>
      </w:pPr>
      <w:bookmarkStart w:id="3636" w:name="__RefHeading___Toc251657_1738255347"/>
      <w:bookmarkStart w:id="3637" w:name="_Toc1595"/>
      <w:bookmarkEnd w:id="3636"/>
      <w:r>
        <w:rPr>
          <w:rtl w:val="true"/>
        </w:rPr>
        <w:t xml:space="preserve">قوله فی ج </w:t>
      </w:r>
      <w:r>
        <w:rPr/>
        <w:t>7</w:t>
      </w:r>
      <w:r>
        <w:rPr>
          <w:rtl w:val="true"/>
        </w:rPr>
        <w:t xml:space="preserve">، ص </w:t>
      </w:r>
      <w:r>
        <w:rPr/>
        <w:t>181</w:t>
      </w:r>
      <w:r>
        <w:rPr>
          <w:rtl w:val="true"/>
        </w:rPr>
        <w:t xml:space="preserve">، س </w:t>
      </w:r>
      <w:r>
        <w:rPr/>
        <w:t>20</w:t>
      </w:r>
      <w:r>
        <w:rPr>
          <w:rtl w:val="true"/>
        </w:rPr>
        <w:t>: «</w:t>
      </w:r>
      <w:r>
        <w:rPr>
          <w:rtl w:val="true"/>
        </w:rPr>
        <w:t>بالآیة الشریفة منصرفة</w:t>
      </w:r>
      <w:r>
        <w:rPr>
          <w:rtl w:val="true"/>
        </w:rPr>
        <w:t>»</w:t>
      </w:r>
      <w:bookmarkEnd w:id="36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ولاوجه للانصراف مع ان التفخیذ و ذلک العورة من انواع الملاعبة و دعوی معارضة اطلاق قوله تعالی الاعلی ازواجهم مع اطلاق ادلة حرمة الاستمناء مندفعة بان مع تسلیم اطلاق ادلة حرمة الاستمناء یکون النسبة بینهما هی العموم من وجه فیتعارضان و یتساقطان و یرجع الی اصالة البرائة</w:t>
      </w:r>
      <w:r>
        <w:rPr>
          <w:rFonts w:eastAsia="IRNazanin" w:cs="IRNazanin"/>
          <w:color w:val="111111"/>
          <w:sz w:val="28"/>
          <w:szCs w:val="28"/>
          <w:rtl w:val="true"/>
          <w:lang w:bidi="fa-IR"/>
        </w:rPr>
        <w:t>.</w:t>
      </w:r>
    </w:p>
    <w:p>
      <w:pPr>
        <w:pStyle w:val="Heading2"/>
        <w:numPr>
          <w:ilvl w:val="1"/>
          <w:numId w:val="1"/>
        </w:numPr>
        <w:rPr/>
      </w:pPr>
      <w:bookmarkStart w:id="3638" w:name="__RefHeading___Toc251659_1738255347"/>
      <w:bookmarkStart w:id="3639" w:name="_Toc1596"/>
      <w:bookmarkEnd w:id="3638"/>
      <w:r>
        <w:rPr>
          <w:rtl w:val="true"/>
        </w:rPr>
        <w:t xml:space="preserve">قوله فی ج </w:t>
      </w:r>
      <w:r>
        <w:rPr/>
        <w:t>7</w:t>
      </w:r>
      <w:r>
        <w:rPr>
          <w:rtl w:val="true"/>
        </w:rPr>
        <w:t xml:space="preserve">، ص </w:t>
      </w:r>
      <w:r>
        <w:rPr/>
        <w:t>183</w:t>
      </w:r>
      <w:r>
        <w:rPr>
          <w:rtl w:val="true"/>
        </w:rPr>
        <w:t xml:space="preserve">، س </w:t>
      </w:r>
      <w:r>
        <w:rPr/>
        <w:t>8</w:t>
      </w:r>
      <w:r>
        <w:rPr>
          <w:rtl w:val="true"/>
        </w:rPr>
        <w:t>: «</w:t>
      </w:r>
      <w:r>
        <w:rPr>
          <w:rtl w:val="true"/>
        </w:rPr>
        <w:t>فلا إشکال فیه</w:t>
      </w:r>
      <w:r>
        <w:rPr>
          <w:rtl w:val="true"/>
        </w:rPr>
        <w:t>»</w:t>
      </w:r>
      <w:bookmarkEnd w:id="3639"/>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المسألة محل الاشکال فیما إذا کانت الآلة مما یقتل نادار قال المحقق لو قصد القتل بما یقتل نادرا فاتفق القتل فالاشبه القصاص و قال فی الجواهر بل الاشهر بل لعل علیه عامة المتأخرین کما اعترف به فی الریاض بل لم اجد فیه خلافا و أن ارسل بل فی کشف اللثام نسبته الی ظاهر ا لأکثر ولکن لم نتحققه نعم یظهر من اللمعه نوع تردد فیه ثم بین وجه التردد و اختار بنفسه تحقق العمد به کما ظاهر المحقق هو ذلک أیضا و لعل مراد المصنف من قوله فلااشکال</w:t>
      </w:r>
      <w:bookmarkStart w:id="3640" w:name="pg14020_141243"/>
    </w:p>
    <w:p>
      <w:pPr>
        <w:pStyle w:val="BookText"/>
        <w:rPr/>
      </w:pPr>
      <w:bookmarkEnd w:id="3640"/>
      <w:r>
        <w:rPr>
          <w:rFonts w:ascii="IRNazanin" w:hAnsi="IRNazanin" w:eastAsia="IRNazanin"/>
          <w:color w:val="111111"/>
          <w:sz w:val="28"/>
          <w:sz w:val="28"/>
          <w:szCs w:val="28"/>
          <w:rtl w:val="true"/>
          <w:lang w:bidi="fa-IR"/>
        </w:rPr>
        <w:t xml:space="preserve">انه لامورد للاشکال لترجیح ادلة تحقق العمد به کما رجحها فی الجواهر فما دل من الروایات علی تحقق العمد بما لایقتل نوعا مع القصد الی القتل یکون قرینة علی حمل ما دل منها علی عدم تحقق العمد علی صورة عدم القصد الی القتل کما هو الغالب فی الضرب بما لایقتل الانادرا و أن ابیت إلا عن تعارض الطرفین فالترجیح مع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الجواهر،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ض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3641" w:name="__RefHeading___Toc251661_1738255347"/>
      <w:bookmarkStart w:id="3642" w:name="_Toc1597"/>
      <w:bookmarkEnd w:id="3641"/>
      <w:r>
        <w:rPr>
          <w:rtl w:val="true"/>
        </w:rPr>
        <w:t xml:space="preserve">قوله فی ج </w:t>
      </w:r>
      <w:r>
        <w:rPr/>
        <w:t>7</w:t>
      </w:r>
      <w:r>
        <w:rPr>
          <w:rtl w:val="true"/>
        </w:rPr>
        <w:t xml:space="preserve">، ص </w:t>
      </w:r>
      <w:r>
        <w:rPr/>
        <w:t>183</w:t>
      </w:r>
      <w:r>
        <w:rPr>
          <w:rtl w:val="true"/>
        </w:rPr>
        <w:t xml:space="preserve">، س </w:t>
      </w:r>
      <w:r>
        <w:rPr/>
        <w:t>9</w:t>
      </w:r>
      <w:r>
        <w:rPr>
          <w:rtl w:val="true"/>
        </w:rPr>
        <w:t>: «</w:t>
      </w:r>
      <w:r>
        <w:rPr>
          <w:rtl w:val="true"/>
        </w:rPr>
        <w:t>غالبا فیشکل</w:t>
      </w:r>
      <w:r>
        <w:rPr>
          <w:rtl w:val="true"/>
        </w:rPr>
        <w:t>»</w:t>
      </w:r>
      <w:bookmarkEnd w:id="36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القتل فی مثل المثال أی الجراح مع الالتفات بکون الفعل یوجب القتل غالبا عمدی ولکنه یقع مع البرائة فلاحکم له و فیه تأمل لعدم ارادة القتل فما لم یتحقق ارادة القتل لم یکن عادیا و مع عدم کونه عادیا لم یعد قاتلا و إن علم یکون العلاج معرضا للقتل و علیه فالنقض به علی صاحب الجواهر نقض ایضا علی الناقض</w:t>
      </w:r>
      <w:r>
        <w:rPr>
          <w:rFonts w:eastAsia="IRNazanin" w:cs="IRNazanin"/>
          <w:color w:val="111111"/>
          <w:sz w:val="28"/>
          <w:szCs w:val="28"/>
          <w:rtl w:val="true"/>
          <w:lang w:bidi="fa-IR"/>
        </w:rPr>
        <w:t>.</w:t>
      </w:r>
    </w:p>
    <w:p>
      <w:pPr>
        <w:pStyle w:val="Heading2"/>
        <w:numPr>
          <w:ilvl w:val="1"/>
          <w:numId w:val="1"/>
        </w:numPr>
        <w:rPr/>
      </w:pPr>
      <w:bookmarkStart w:id="3643" w:name="__RefHeading___Toc251663_1738255347"/>
      <w:bookmarkStart w:id="3644" w:name="_Toc1598"/>
      <w:bookmarkEnd w:id="3643"/>
      <w:r>
        <w:rPr>
          <w:rtl w:val="true"/>
        </w:rPr>
        <w:t xml:space="preserve">قوله فی ج </w:t>
      </w:r>
      <w:r>
        <w:rPr/>
        <w:t>7</w:t>
      </w:r>
      <w:r>
        <w:rPr>
          <w:rtl w:val="true"/>
        </w:rPr>
        <w:t xml:space="preserve">، ص </w:t>
      </w:r>
      <w:r>
        <w:rPr/>
        <w:t>184</w:t>
      </w:r>
      <w:r>
        <w:rPr>
          <w:rtl w:val="true"/>
        </w:rPr>
        <w:t xml:space="preserve">، س </w:t>
      </w:r>
      <w:r>
        <w:rPr/>
        <w:t>8</w:t>
      </w:r>
      <w:r>
        <w:rPr>
          <w:rtl w:val="true"/>
        </w:rPr>
        <w:t>: «</w:t>
      </w:r>
      <w:r>
        <w:rPr>
          <w:rtl w:val="true"/>
        </w:rPr>
        <w:t>أن التقیید بإرادة القتل</w:t>
      </w:r>
      <w:r>
        <w:rPr>
          <w:rtl w:val="true"/>
        </w:rPr>
        <w:t>»</w:t>
      </w:r>
      <w:bookmarkEnd w:id="3644"/>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فضل حیث قال و لایتعمد قتله و فی صحیحة أبی العباس و لایرید قتله فمقتضی الروایتین هو لزوم ارادة القتل فی صدق العمد و نظیر الروایتین ما ورد فی باب الدیات کما فی خبر أبی بصیر دیة الخطاء إذا لم یرد الرجل القتل و فی خبر العلاء بن الفضل فالدیة المغلظة فی الخطاء الذی یشبه العمد الذی یضرب بالحجر أو بالعصا الضرب و الضربتین لایرید قتله فهی ثلاث و ثلاثون حقه إلخ فالمستفاد منها هو أن المعیار فی العمد هو ارادة القتل و العدوان و علیه فمثل</w:t>
      </w:r>
      <w:bookmarkStart w:id="3645" w:name="pg14020_141245"/>
    </w:p>
    <w:p>
      <w:pPr>
        <w:pStyle w:val="BookText"/>
        <w:rPr/>
      </w:pPr>
      <w:bookmarkEnd w:id="3645"/>
      <w:r>
        <w:rPr>
          <w:rFonts w:ascii="IRNazanin" w:hAnsi="IRNazanin" w:eastAsia="IRNazanin"/>
          <w:color w:val="111111"/>
          <w:sz w:val="28"/>
          <w:sz w:val="28"/>
          <w:szCs w:val="28"/>
          <w:rtl w:val="true"/>
          <w:lang w:bidi="fa-IR"/>
        </w:rPr>
        <w:t>معالجة الجراح المذکور لایرید القتل و أن کان علاجه معرضا للقتل و لم یعد عادیا کما لایخفی</w:t>
      </w:r>
      <w:r>
        <w:rPr>
          <w:rFonts w:eastAsia="IRNazanin" w:cs="IRNazanin"/>
          <w:color w:val="111111"/>
          <w:sz w:val="28"/>
          <w:szCs w:val="28"/>
          <w:rtl w:val="true"/>
          <w:lang w:bidi="fa-IR"/>
        </w:rPr>
        <w:t>.</w:t>
      </w:r>
    </w:p>
    <w:p>
      <w:pPr>
        <w:pStyle w:val="Heading2"/>
        <w:numPr>
          <w:ilvl w:val="1"/>
          <w:numId w:val="1"/>
        </w:numPr>
        <w:rPr/>
      </w:pPr>
      <w:bookmarkStart w:id="3646" w:name="__RefHeading___Toc251665_1738255347"/>
      <w:bookmarkStart w:id="3647" w:name="_Toc1599"/>
      <w:bookmarkEnd w:id="3646"/>
      <w:r>
        <w:rPr>
          <w:rtl w:val="true"/>
        </w:rPr>
        <w:t xml:space="preserve">قوله فی ج </w:t>
      </w:r>
      <w:r>
        <w:rPr/>
        <w:t>7</w:t>
      </w:r>
      <w:r>
        <w:rPr>
          <w:rtl w:val="true"/>
        </w:rPr>
        <w:t xml:space="preserve">، ص </w:t>
      </w:r>
      <w:r>
        <w:rPr/>
        <w:t>184</w:t>
      </w:r>
      <w:r>
        <w:rPr>
          <w:rtl w:val="true"/>
        </w:rPr>
        <w:t xml:space="preserve">، س </w:t>
      </w:r>
      <w:r>
        <w:rPr/>
        <w:t>10</w:t>
      </w:r>
      <w:r>
        <w:rPr>
          <w:rtl w:val="true"/>
        </w:rPr>
        <w:t>: «</w:t>
      </w:r>
      <w:r>
        <w:rPr>
          <w:rtl w:val="true"/>
        </w:rPr>
        <w:t>الفعل معرضا لتحقق</w:t>
      </w:r>
      <w:r>
        <w:rPr>
          <w:rtl w:val="true"/>
        </w:rPr>
        <w:t>»</w:t>
      </w:r>
      <w:bookmarkEnd w:id="36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الالتفات الی المعرضیة کما سیأتی التصریح به ولکن ذلک مخصوص بما إذا کان عادیا و أما مثل الطبیب الذی یقصد العلاج لا القتل و إن کان علاجه معرضا للقتل لم یکن قاتلا عرفا و المصنف حیث لم یقید بما ذکر لزم أن یجعله قاتلا و هو کما تری فالنقض بالطبیب وارد علیه کما وارد علی صاحب الجواهر</w:t>
      </w:r>
      <w:r>
        <w:rPr>
          <w:rFonts w:eastAsia="IRNazanin" w:cs="IRNazanin"/>
          <w:color w:val="111111"/>
          <w:sz w:val="28"/>
          <w:szCs w:val="28"/>
          <w:rtl w:val="true"/>
          <w:lang w:bidi="fa-IR"/>
        </w:rPr>
        <w:t>.</w:t>
      </w:r>
    </w:p>
    <w:p>
      <w:pPr>
        <w:pStyle w:val="Heading2"/>
        <w:numPr>
          <w:ilvl w:val="1"/>
          <w:numId w:val="1"/>
        </w:numPr>
        <w:rPr/>
      </w:pPr>
      <w:bookmarkStart w:id="3648" w:name="__RefHeading___Toc251667_1738255347"/>
      <w:bookmarkStart w:id="3649" w:name="_Toc1600"/>
      <w:bookmarkEnd w:id="3648"/>
      <w:r>
        <w:rPr>
          <w:rtl w:val="true"/>
        </w:rPr>
        <w:t xml:space="preserve">قوله فی ج </w:t>
      </w:r>
      <w:r>
        <w:rPr/>
        <w:t>7</w:t>
      </w:r>
      <w:r>
        <w:rPr>
          <w:rtl w:val="true"/>
        </w:rPr>
        <w:t xml:space="preserve">، ص </w:t>
      </w:r>
      <w:r>
        <w:rPr/>
        <w:t>184</w:t>
      </w:r>
      <w:r>
        <w:rPr>
          <w:rtl w:val="true"/>
        </w:rPr>
        <w:t xml:space="preserve">، س </w:t>
      </w:r>
      <w:r>
        <w:rPr/>
        <w:t>14</w:t>
      </w:r>
      <w:r>
        <w:rPr>
          <w:rtl w:val="true"/>
        </w:rPr>
        <w:t>: «</w:t>
      </w:r>
      <w:r>
        <w:rPr>
          <w:rtl w:val="true"/>
        </w:rPr>
        <w:t>الواحد مشکل فمع صدق</w:t>
      </w:r>
      <w:r>
        <w:rPr>
          <w:rtl w:val="true"/>
        </w:rPr>
        <w:t>»</w:t>
      </w:r>
      <w:bookmarkEnd w:id="36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الاشکال أن ادلة التعبد بخبر الثقات قاصرة عن شمول غیر الاحکام والموضوع من جهة معناه اللغوی و العرفی لیس من الاحکام فلاتشمله الادلة نعم لو کان الموضوع من الموضوعات المستنبطة الشرعیة تشمله الادلة کالغناء أو کان المراد من اثبات الموضوع أو نفیه توسعة الحکم أو تضییق الحکم کما فی موارد الحکومة فلا اشکال فی شمول الادلة له</w:t>
      </w:r>
      <w:r>
        <w:rPr>
          <w:rFonts w:eastAsia="IRNazanin" w:cs="IRNazanin"/>
          <w:color w:val="111111"/>
          <w:sz w:val="28"/>
          <w:szCs w:val="28"/>
          <w:rtl w:val="true"/>
          <w:lang w:bidi="fa-IR"/>
        </w:rPr>
        <w:t>.</w:t>
      </w:r>
    </w:p>
    <w:p>
      <w:pPr>
        <w:pStyle w:val="Heading2"/>
        <w:numPr>
          <w:ilvl w:val="1"/>
          <w:numId w:val="1"/>
        </w:numPr>
        <w:rPr/>
      </w:pPr>
      <w:bookmarkStart w:id="3650" w:name="__RefHeading___Toc251669_1738255347"/>
      <w:bookmarkStart w:id="3651" w:name="_Toc1601"/>
      <w:bookmarkEnd w:id="3650"/>
      <w:r>
        <w:rPr>
          <w:rtl w:val="true"/>
        </w:rPr>
        <w:t xml:space="preserve">قوله فی ج </w:t>
      </w:r>
      <w:r>
        <w:rPr/>
        <w:t>7</w:t>
      </w:r>
      <w:r>
        <w:rPr>
          <w:rtl w:val="true"/>
        </w:rPr>
        <w:t xml:space="preserve">، ص </w:t>
      </w:r>
      <w:r>
        <w:rPr/>
        <w:t>184</w:t>
      </w:r>
      <w:r>
        <w:rPr>
          <w:rtl w:val="true"/>
        </w:rPr>
        <w:t xml:space="preserve">، س </w:t>
      </w:r>
      <w:r>
        <w:rPr/>
        <w:t>19</w:t>
      </w:r>
      <w:r>
        <w:rPr>
          <w:rtl w:val="true"/>
        </w:rPr>
        <w:t>: «</w:t>
      </w:r>
      <w:r>
        <w:rPr>
          <w:rtl w:val="true"/>
        </w:rPr>
        <w:t>الالتفات إلیها فمع عدم</w:t>
      </w:r>
      <w:r>
        <w:rPr>
          <w:rtl w:val="true"/>
        </w:rPr>
        <w:t>»</w:t>
      </w:r>
      <w:bookmarkEnd w:id="3651"/>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فمع عدم الالتفات و قصد الفعل یکون شقا ثالثا و هو شبه العمد فالعمد هو قصد القتل بما یقتل و لو نادرا أو قصدا الفعل مع الالتفات بمعرضیته للقتل و شبه العمد هو ما إذا قصد الفعل من دون التفات الی معرضیته للقتل و الخطاء هو أن یخطی فی الفعل و القتل فلاقصد له بالنسبة الیهما کما إذا یرمی</w:t>
      </w:r>
      <w:bookmarkStart w:id="3652" w:name="pg14020_141247"/>
    </w:p>
    <w:p>
      <w:pPr>
        <w:pStyle w:val="BookText"/>
        <w:rPr/>
      </w:pPr>
      <w:bookmarkEnd w:id="3652"/>
      <w:r>
        <w:rPr>
          <w:rFonts w:ascii="IRNazanin" w:hAnsi="IRNazanin" w:eastAsia="IRNazanin"/>
          <w:color w:val="111111"/>
          <w:sz w:val="28"/>
          <w:sz w:val="28"/>
          <w:szCs w:val="28"/>
          <w:rtl w:val="true"/>
          <w:lang w:bidi="fa-IR"/>
        </w:rPr>
        <w:t>للصید فیتخطأ السهم الی انسان فیقتله فالرامی قاصد للرمی ولکن لایقصد الرمی الی انسان و لاقتله و ربما لایکون فی الخطاء قصد اصلا کما إذا تحرک النائم فی حال النوم و وقع علی انسان فقتل</w:t>
      </w:r>
      <w:r>
        <w:rPr>
          <w:rFonts w:eastAsia="IRNazanin" w:cs="IRNazanin"/>
          <w:color w:val="111111"/>
          <w:sz w:val="28"/>
          <w:szCs w:val="28"/>
          <w:rtl w:val="true"/>
          <w:lang w:bidi="fa-IR"/>
        </w:rPr>
        <w:t>.</w:t>
      </w:r>
    </w:p>
    <w:p>
      <w:pPr>
        <w:pStyle w:val="Heading2"/>
        <w:numPr>
          <w:ilvl w:val="1"/>
          <w:numId w:val="1"/>
        </w:numPr>
        <w:rPr/>
      </w:pPr>
      <w:bookmarkStart w:id="3653" w:name="__RefHeading___Toc251671_1738255347"/>
      <w:bookmarkStart w:id="3654" w:name="_Toc1602"/>
      <w:bookmarkEnd w:id="3653"/>
      <w:r>
        <w:rPr>
          <w:rtl w:val="true"/>
        </w:rPr>
        <w:t xml:space="preserve">قوله فی ج </w:t>
      </w:r>
      <w:r>
        <w:rPr/>
        <w:t>7</w:t>
      </w:r>
      <w:r>
        <w:rPr>
          <w:rtl w:val="true"/>
        </w:rPr>
        <w:t xml:space="preserve">، ص </w:t>
      </w:r>
      <w:r>
        <w:rPr/>
        <w:t>185</w:t>
      </w:r>
      <w:r>
        <w:rPr>
          <w:rtl w:val="true"/>
        </w:rPr>
        <w:t xml:space="preserve">، س </w:t>
      </w:r>
      <w:r>
        <w:rPr/>
        <w:t>1</w:t>
      </w:r>
      <w:r>
        <w:rPr>
          <w:rtl w:val="true"/>
        </w:rPr>
        <w:t>: «</w:t>
      </w:r>
      <w:r>
        <w:rPr>
          <w:rtl w:val="true"/>
        </w:rPr>
        <w:t>لم یتحقق العمد سواء</w:t>
      </w:r>
      <w:r>
        <w:rPr>
          <w:rtl w:val="true"/>
        </w:rPr>
        <w:t>»</w:t>
      </w:r>
      <w:bookmarkEnd w:id="3654"/>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فلادخالة للآلة و غلبتها أو عدمها و انما الملاک هو قصد القتل أو الملازم للقتل کالمعرض للقتل مع الالتفات الیه نعم لزم أن یقید ذلک بما إذا کان عادیا فلایشمل مثل الطبیب المذکور سابقا فانه لم یرد القتل و أن علم بالمعرضیة و إنما أراد الاصلاح ثم أن شبه العمد أیضا من مصادیق الخطاء و إنما ذکر علیحدة من جهة تفاوت حکمه بالنسبة الی الخطاء المحض فان الدیة فی المحض علی العاقلة و فی شبه العمد علی الجانی ثم أن مقتضی ما ذهب الیه المحقق فی الشرایع و صاحب الجواهر من أن مع القصد الی الفعل الذی یحصل به الموت من دون قصد القتل سواء کان قاتلا فی الغالب أم لا لیس ذلک بعمد یوجب القود من دون تقیده بما إذا لم یکن معرضا للقتل هو کون التقسیم ثنائیا إذ لامورد حینئذ لشبه العمد اللهم إلا أن یقال إن نفی العمد مقیدا بما یوجب القود أعم من شبه العمد و الخطاء المحض و کیف کان فالاقسام ثلثة العمد المحض و هو ما اذا اراد الفعل و القتل و شبه العمد و هو ما إذا أراد الفعل کالتأدیب دون القتل و الخطاء المحض هو ما اذا لم یرد الفعل و لم یرد القتل کما إذا رمی للصید فاخطأ الستهم و أما إذا أراد الفعل مع العلم بالمعرضیة فهو عمد عرفا أیضا مع الالتفات الی المعرضیة فان الفعل مع</w:t>
      </w:r>
      <w:bookmarkStart w:id="3655" w:name="pg14020_141249"/>
    </w:p>
    <w:p>
      <w:pPr>
        <w:pStyle w:val="BookText"/>
        <w:rPr/>
      </w:pPr>
      <w:bookmarkEnd w:id="3655"/>
      <w:r>
        <w:rPr>
          <w:rFonts w:ascii="IRNazanin" w:hAnsi="IRNazanin" w:eastAsia="IRNazanin"/>
          <w:color w:val="111111"/>
          <w:sz w:val="28"/>
          <w:sz w:val="28"/>
          <w:szCs w:val="28"/>
          <w:rtl w:val="true"/>
          <w:lang w:bidi="fa-IR"/>
        </w:rPr>
        <w:t>العلم بالمعرضیة یلازم أرادة القتل فیدرج فی العمد المحض فانه فی المآل یرید الفعل و القتل معا</w:t>
      </w:r>
      <w:r>
        <w:rPr>
          <w:rFonts w:eastAsia="IRNazanin" w:cs="IRNazanin"/>
          <w:color w:val="111111"/>
          <w:sz w:val="28"/>
          <w:szCs w:val="28"/>
          <w:rtl w:val="true"/>
          <w:lang w:bidi="fa-IR"/>
        </w:rPr>
        <w:t>.</w:t>
      </w:r>
    </w:p>
    <w:p>
      <w:pPr>
        <w:pStyle w:val="Heading2"/>
        <w:numPr>
          <w:ilvl w:val="1"/>
          <w:numId w:val="1"/>
        </w:numPr>
        <w:rPr/>
      </w:pPr>
      <w:bookmarkStart w:id="3656" w:name="__RefHeading___Toc251673_1738255347"/>
      <w:bookmarkStart w:id="3657" w:name="_Toc1603"/>
      <w:bookmarkEnd w:id="3656"/>
      <w:r>
        <w:rPr>
          <w:rtl w:val="true"/>
        </w:rPr>
        <w:t xml:space="preserve">قوله فی ج </w:t>
      </w:r>
      <w:r>
        <w:rPr/>
        <w:t>7</w:t>
      </w:r>
      <w:r>
        <w:rPr>
          <w:rtl w:val="true"/>
        </w:rPr>
        <w:t xml:space="preserve">، ص </w:t>
      </w:r>
      <w:r>
        <w:rPr/>
        <w:t>186</w:t>
      </w:r>
      <w:r>
        <w:rPr>
          <w:rtl w:val="true"/>
        </w:rPr>
        <w:t xml:space="preserve">، س </w:t>
      </w:r>
      <w:r>
        <w:rPr/>
        <w:t>12</w:t>
      </w:r>
      <w:r>
        <w:rPr>
          <w:rtl w:val="true"/>
        </w:rPr>
        <w:t>: «</w:t>
      </w:r>
      <w:r>
        <w:rPr>
          <w:rtl w:val="true"/>
        </w:rPr>
        <w:t>بل لایتحقق الإکراه</w:t>
      </w:r>
      <w:r>
        <w:rPr>
          <w:rtl w:val="true"/>
        </w:rPr>
        <w:t>»</w:t>
      </w:r>
      <w:bookmarkEnd w:id="36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حقیقة الإکراه هی غیر صادقة مع کونه مقتولا علی أی حال لانه أما قتل بفعل المکره بالکسر و أما بفعل الشارع قصاصا فلایحصل له المفر بفعل ما اکره علیه هذا مضافا الی أن مقتضی الصحیحة هو نفی التقیة و هو عبارة اخری عن نفی الاکراه و هو حاکم علی ادلة جواز الفعل الاکراهی کقوله علیه السلام رفع عنکم ما استکرهوا علیه کما لایخفی</w:t>
      </w:r>
      <w:r>
        <w:rPr>
          <w:rFonts w:eastAsia="IRNazanin" w:cs="IRNazanin"/>
          <w:color w:val="111111"/>
          <w:sz w:val="28"/>
          <w:szCs w:val="28"/>
          <w:rtl w:val="true"/>
          <w:lang w:bidi="fa-IR"/>
        </w:rPr>
        <w:t>.</w:t>
      </w:r>
    </w:p>
    <w:p>
      <w:pPr>
        <w:pStyle w:val="Heading2"/>
        <w:numPr>
          <w:ilvl w:val="1"/>
          <w:numId w:val="1"/>
        </w:numPr>
        <w:rPr/>
      </w:pPr>
      <w:bookmarkStart w:id="3658" w:name="__RefHeading___Toc251675_1738255347"/>
      <w:bookmarkStart w:id="3659" w:name="_Toc1604"/>
      <w:bookmarkEnd w:id="3658"/>
      <w:r>
        <w:rPr>
          <w:rtl w:val="true"/>
        </w:rPr>
        <w:t xml:space="preserve">قوله فی ج </w:t>
      </w:r>
      <w:r>
        <w:rPr/>
        <w:t>7</w:t>
      </w:r>
      <w:r>
        <w:rPr>
          <w:rtl w:val="true"/>
        </w:rPr>
        <w:t xml:space="preserve">، ص </w:t>
      </w:r>
      <w:r>
        <w:rPr/>
        <w:t>187</w:t>
      </w:r>
      <w:r>
        <w:rPr>
          <w:rtl w:val="true"/>
        </w:rPr>
        <w:t xml:space="preserve">، س </w:t>
      </w:r>
      <w:r>
        <w:rPr/>
        <w:t>5</w:t>
      </w:r>
      <w:r>
        <w:rPr>
          <w:rtl w:val="true"/>
        </w:rPr>
        <w:t>: «</w:t>
      </w:r>
      <w:r>
        <w:rPr>
          <w:rtl w:val="true"/>
        </w:rPr>
        <w:t>ذکر أنه لو دار الأمر</w:t>
      </w:r>
      <w:r>
        <w:rPr>
          <w:rtl w:val="true"/>
        </w:rPr>
        <w:t>»</w:t>
      </w:r>
      <w:bookmarkEnd w:id="36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ویشبه ذلک ما إذا دار الأمر بین موت الام و الولد کلیهما أو قتل أحدهما و بقاء الاخر فهل یجوز للطبیب أن یقتل أحدهما لنجاة الاخر حتی لایقع موتهما لاوجه للجواز لان الموت من الحوادث التی تقع باذن الله فلا استنادلها الی الطبیب أما القتل فهو مستند الیه و لایجوز لقتل النفس لنجاة الاخر</w:t>
      </w:r>
      <w:r>
        <w:rPr>
          <w:rFonts w:eastAsia="IRNazanin" w:cs="IRNazanin"/>
          <w:color w:val="111111"/>
          <w:sz w:val="28"/>
          <w:szCs w:val="28"/>
          <w:rtl w:val="true"/>
          <w:lang w:bidi="fa-IR"/>
        </w:rPr>
        <w:t>.</w:t>
      </w:r>
    </w:p>
    <w:p>
      <w:pPr>
        <w:pStyle w:val="Heading2"/>
        <w:numPr>
          <w:ilvl w:val="1"/>
          <w:numId w:val="1"/>
        </w:numPr>
        <w:rPr/>
      </w:pPr>
      <w:bookmarkStart w:id="3660" w:name="__RefHeading___Toc251677_1738255347"/>
      <w:bookmarkStart w:id="3661" w:name="_Toc1605"/>
      <w:bookmarkEnd w:id="3660"/>
      <w:r>
        <w:rPr>
          <w:rtl w:val="true"/>
        </w:rPr>
        <w:t xml:space="preserve">قوله فی ج </w:t>
      </w:r>
      <w:r>
        <w:rPr/>
        <w:t>7</w:t>
      </w:r>
      <w:r>
        <w:rPr>
          <w:rtl w:val="true"/>
        </w:rPr>
        <w:t xml:space="preserve">، ص </w:t>
      </w:r>
      <w:r>
        <w:rPr/>
        <w:t>187</w:t>
      </w:r>
      <w:r>
        <w:rPr>
          <w:rtl w:val="true"/>
        </w:rPr>
        <w:t xml:space="preserve">، س </w:t>
      </w:r>
      <w:r>
        <w:rPr/>
        <w:t>9</w:t>
      </w:r>
      <w:r>
        <w:rPr>
          <w:rtl w:val="true"/>
        </w:rPr>
        <w:t>: «</w:t>
      </w:r>
      <w:r>
        <w:rPr>
          <w:rtl w:val="true"/>
        </w:rPr>
        <w:t>یقتل و الأمر یحبس</w:t>
      </w:r>
      <w:r>
        <w:rPr>
          <w:rtl w:val="true"/>
        </w:rPr>
        <w:t>»</w:t>
      </w:r>
      <w:bookmarkEnd w:id="3661"/>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الأمر مخصوص بالبالغ و العاقل و أما إذا کان صبیا أو مجنونا فمقتضی الادلة الدالة علی أن عمد الصبی خطأ و ادلة نفی التکلیف عن الصبی و المجنون هو عدم الحبس لحکومة تلک الأدلة علی إطلاق الأمر ثم أن کان المباشر صغیرا غیر ممیز أو مجنونا فالأمر حینئد یسند الیه القتل و یعد قاتلا و یقتل</w:t>
      </w:r>
      <w:bookmarkStart w:id="3662" w:name="pg14020_141251"/>
    </w:p>
    <w:p>
      <w:pPr>
        <w:pStyle w:val="BookText"/>
        <w:rPr/>
      </w:pPr>
      <w:bookmarkEnd w:id="3662"/>
      <w:r>
        <w:rPr>
          <w:rFonts w:ascii="IRNazanin" w:hAnsi="IRNazanin" w:eastAsia="IRNazanin"/>
          <w:color w:val="111111"/>
          <w:sz w:val="28"/>
          <w:sz w:val="28"/>
          <w:szCs w:val="28"/>
          <w:rtl w:val="true"/>
          <w:lang w:bidi="fa-IR"/>
        </w:rPr>
        <w:t>نعم لو کان المباشر ممیزا غیر بالغ لایسند الفعل حینئذ الی الآمر و علیه فلایقتل الآمر و لایقتل المباشر بل الدیة علی العاقلة و الحبس علی الآمر</w:t>
      </w:r>
      <w:r>
        <w:rPr>
          <w:rFonts w:eastAsia="IRNazanin" w:cs="IRNazanin"/>
          <w:color w:val="111111"/>
          <w:sz w:val="28"/>
          <w:szCs w:val="28"/>
          <w:rtl w:val="true"/>
          <w:lang w:bidi="fa-IR"/>
        </w:rPr>
        <w:t>.</w:t>
      </w:r>
    </w:p>
    <w:p>
      <w:pPr>
        <w:pStyle w:val="Heading2"/>
        <w:numPr>
          <w:ilvl w:val="1"/>
          <w:numId w:val="1"/>
        </w:numPr>
        <w:rPr/>
      </w:pPr>
      <w:bookmarkStart w:id="3663" w:name="__RefHeading___Toc251679_1738255347"/>
      <w:bookmarkStart w:id="3664" w:name="_Toc1606"/>
      <w:bookmarkEnd w:id="3663"/>
      <w:r>
        <w:rPr>
          <w:rtl w:val="true"/>
        </w:rPr>
        <w:t xml:space="preserve">قوله فی ج </w:t>
      </w:r>
      <w:r>
        <w:rPr/>
        <w:t>7</w:t>
      </w:r>
      <w:r>
        <w:rPr>
          <w:rtl w:val="true"/>
        </w:rPr>
        <w:t xml:space="preserve">، ص </w:t>
      </w:r>
      <w:r>
        <w:rPr/>
        <w:t>232</w:t>
      </w:r>
      <w:r>
        <w:rPr>
          <w:rtl w:val="true"/>
        </w:rPr>
        <w:t xml:space="preserve">، س </w:t>
      </w:r>
      <w:r>
        <w:rPr/>
        <w:t>15</w:t>
      </w:r>
      <w:r>
        <w:rPr>
          <w:rtl w:val="true"/>
        </w:rPr>
        <w:t>: «</w:t>
      </w:r>
      <w:r>
        <w:rPr>
          <w:rtl w:val="true"/>
        </w:rPr>
        <w:t>والده فی أمر بعیب</w:t>
      </w:r>
      <w:r>
        <w:rPr>
          <w:rtl w:val="true"/>
        </w:rPr>
        <w:t>»</w:t>
      </w:r>
      <w:bookmarkEnd w:id="36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قوله فی أمر یعیب علیه فیه فی حکم العلة لقوله أصابه والده و حاصل المعنی أنه لاقود لرجل أصابه والده بجهة یعتقد أنه عیب علیه فصار الوالد سببا لاصابة عیب الیه من قطع و غیره</w:t>
      </w:r>
      <w:r>
        <w:rPr>
          <w:rFonts w:eastAsia="IRNazanin" w:cs="IRNazanin"/>
          <w:color w:val="111111"/>
          <w:sz w:val="28"/>
          <w:szCs w:val="28"/>
          <w:rtl w:val="true"/>
          <w:lang w:bidi="fa-IR"/>
        </w:rPr>
        <w:t>.</w:t>
      </w:r>
    </w:p>
    <w:p>
      <w:pPr>
        <w:pStyle w:val="Heading2"/>
        <w:numPr>
          <w:ilvl w:val="1"/>
          <w:numId w:val="1"/>
        </w:numPr>
        <w:rPr/>
      </w:pPr>
      <w:bookmarkStart w:id="3665" w:name="__RefHeading___Toc251681_1738255347"/>
      <w:bookmarkStart w:id="3666" w:name="_Toc1607"/>
      <w:bookmarkEnd w:id="3665"/>
      <w:r>
        <w:rPr>
          <w:rtl w:val="true"/>
        </w:rPr>
        <w:t xml:space="preserve">قوله فی ج </w:t>
      </w:r>
      <w:r>
        <w:rPr/>
        <w:t>7</w:t>
      </w:r>
      <w:r>
        <w:rPr>
          <w:rtl w:val="true"/>
        </w:rPr>
        <w:t xml:space="preserve">، ص </w:t>
      </w:r>
      <w:r>
        <w:rPr/>
        <w:t>233</w:t>
      </w:r>
      <w:r>
        <w:rPr>
          <w:rtl w:val="true"/>
        </w:rPr>
        <w:t xml:space="preserve">، س </w:t>
      </w:r>
      <w:r>
        <w:rPr/>
        <w:t>2</w:t>
      </w:r>
      <w:r>
        <w:rPr>
          <w:rtl w:val="true"/>
        </w:rPr>
        <w:t>: «</w:t>
      </w:r>
      <w:r>
        <w:rPr>
          <w:rtl w:val="true"/>
        </w:rPr>
        <w:t>آنفا فظاهرا غیر صورة</w:t>
      </w:r>
      <w:r>
        <w:rPr>
          <w:rtl w:val="true"/>
        </w:rPr>
        <w:t>»</w:t>
      </w:r>
      <w:bookmarkEnd w:id="36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قوله أصابه یعم العمد و یؤیده قوله فی الذیل و لایقاد و إلا ففی صورة عدم العمد لاقود و حمله علی التأکید خلاف الأصل و الظاهر</w:t>
      </w:r>
      <w:r>
        <w:rPr>
          <w:rFonts w:eastAsia="IRNazanin" w:cs="IRNazanin"/>
          <w:color w:val="111111"/>
          <w:sz w:val="28"/>
          <w:szCs w:val="28"/>
          <w:rtl w:val="true"/>
          <w:lang w:bidi="fa-IR"/>
        </w:rPr>
        <w:t>.</w:t>
      </w:r>
    </w:p>
    <w:p>
      <w:pPr>
        <w:pStyle w:val="Heading2"/>
        <w:numPr>
          <w:ilvl w:val="1"/>
          <w:numId w:val="1"/>
        </w:numPr>
        <w:rPr/>
      </w:pPr>
      <w:bookmarkStart w:id="3667" w:name="__RefHeading___Toc251683_1738255347"/>
      <w:bookmarkStart w:id="3668" w:name="_Toc1608"/>
      <w:bookmarkEnd w:id="3667"/>
      <w:r>
        <w:rPr>
          <w:rtl w:val="true"/>
        </w:rPr>
        <w:t xml:space="preserve">قوله فی ج </w:t>
      </w:r>
      <w:r>
        <w:rPr/>
        <w:t>7</w:t>
      </w:r>
      <w:r>
        <w:rPr>
          <w:rtl w:val="true"/>
        </w:rPr>
        <w:t xml:space="preserve">، ص </w:t>
      </w:r>
      <w:r>
        <w:rPr/>
        <w:t>233</w:t>
      </w:r>
      <w:r>
        <w:rPr>
          <w:rtl w:val="true"/>
        </w:rPr>
        <w:t xml:space="preserve">، س </w:t>
      </w:r>
      <w:r>
        <w:rPr/>
        <w:t>2</w:t>
      </w:r>
      <w:r>
        <w:rPr>
          <w:rtl w:val="true"/>
        </w:rPr>
        <w:t>: «</w:t>
      </w:r>
      <w:r>
        <w:rPr>
          <w:rtl w:val="true"/>
        </w:rPr>
        <w:t>مضافا إلی أن القتل</w:t>
      </w:r>
      <w:r>
        <w:rPr>
          <w:rtl w:val="true"/>
        </w:rPr>
        <w:t>»</w:t>
      </w:r>
      <w:bookmarkEnd w:id="36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ان اثبات الدیة فی الأطراف فی صورة العمد و غیره یدل علی اثباتها فی صورة القتل بالاولویة سواء کان عامدا أو غیر عامد</w:t>
      </w:r>
      <w:r>
        <w:rPr>
          <w:rFonts w:eastAsia="IRNazanin" w:cs="IRNazanin"/>
          <w:color w:val="111111"/>
          <w:sz w:val="28"/>
          <w:szCs w:val="28"/>
          <w:rtl w:val="true"/>
          <w:lang w:bidi="fa-IR"/>
        </w:rPr>
        <w:t>.</w:t>
      </w:r>
    </w:p>
    <w:p>
      <w:pPr>
        <w:pStyle w:val="Heading2"/>
        <w:numPr>
          <w:ilvl w:val="1"/>
          <w:numId w:val="1"/>
        </w:numPr>
        <w:rPr/>
      </w:pPr>
      <w:bookmarkStart w:id="3669" w:name="__RefHeading___Toc251685_1738255347"/>
      <w:bookmarkStart w:id="3670" w:name="_Toc1609"/>
      <w:bookmarkEnd w:id="3669"/>
      <w:r>
        <w:rPr>
          <w:rtl w:val="true"/>
        </w:rPr>
        <w:t xml:space="preserve">قوله فی ج </w:t>
      </w:r>
      <w:r>
        <w:rPr/>
        <w:t>7</w:t>
      </w:r>
      <w:r>
        <w:rPr>
          <w:rtl w:val="true"/>
        </w:rPr>
        <w:t xml:space="preserve">، ص </w:t>
      </w:r>
      <w:r>
        <w:rPr/>
        <w:t>233</w:t>
      </w:r>
      <w:r>
        <w:rPr>
          <w:rtl w:val="true"/>
        </w:rPr>
        <w:t xml:space="preserve">، س </w:t>
      </w:r>
      <w:r>
        <w:rPr/>
        <w:t>10</w:t>
      </w:r>
      <w:r>
        <w:rPr>
          <w:rtl w:val="true"/>
        </w:rPr>
        <w:t>: «</w:t>
      </w:r>
      <w:r>
        <w:rPr>
          <w:rtl w:val="true"/>
        </w:rPr>
        <w:t>و أما الکفارة فهی</w:t>
      </w:r>
      <w:r>
        <w:rPr>
          <w:rtl w:val="true"/>
        </w:rPr>
        <w:t>»</w:t>
      </w:r>
      <w:bookmarkEnd w:id="3670"/>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الکفارة هی کفارة الجمع کما دلت علیه صحیحة أبی بصیر عن أبی عبدالله علیه السلام قال من قتل عبده متعمدا فعلیه أن یعتق رقبة و أن یطعم ستین مسکینا و أن یصوم شهرین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الجزء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w:t>
      </w:r>
      <w:r>
        <w:rPr>
          <w:rFonts w:eastAsia="IRNazanin" w:cs="IRNazanin"/>
          <w:color w:val="111111"/>
          <w:sz w:val="28"/>
          <w:szCs w:val="28"/>
          <w:rtl w:val="true"/>
          <w:lang w:bidi="fa-IR"/>
        </w:rPr>
        <w:t>).</w:t>
      </w:r>
      <w:bookmarkStart w:id="3671" w:name="pg14020_141253"/>
    </w:p>
    <w:p>
      <w:pPr>
        <w:pStyle w:val="Heading2"/>
        <w:numPr>
          <w:ilvl w:val="1"/>
          <w:numId w:val="1"/>
        </w:numPr>
        <w:rPr/>
      </w:pPr>
      <w:bookmarkStart w:id="3672" w:name="__RefHeading___Toc251687_1738255347"/>
      <w:bookmarkStart w:id="3673" w:name="_Toc1610"/>
      <w:bookmarkEnd w:id="3671"/>
      <w:bookmarkEnd w:id="3672"/>
      <w:r>
        <w:rPr>
          <w:rtl w:val="true"/>
        </w:rPr>
        <w:t xml:space="preserve">قوله فی ج </w:t>
      </w:r>
      <w:r>
        <w:rPr/>
        <w:t>7</w:t>
      </w:r>
      <w:r>
        <w:rPr>
          <w:rtl w:val="true"/>
        </w:rPr>
        <w:t xml:space="preserve">، ص </w:t>
      </w:r>
      <w:r>
        <w:rPr/>
        <w:t>233</w:t>
      </w:r>
      <w:r>
        <w:rPr>
          <w:rtl w:val="true"/>
        </w:rPr>
        <w:t xml:space="preserve">، س </w:t>
      </w:r>
      <w:r>
        <w:rPr/>
        <w:t>21</w:t>
      </w:r>
      <w:r>
        <w:rPr>
          <w:rtl w:val="true"/>
        </w:rPr>
        <w:t>: «</w:t>
      </w:r>
      <w:r>
        <w:rPr>
          <w:rtl w:val="true"/>
        </w:rPr>
        <w:t>لعل الوجه الانصراف</w:t>
      </w:r>
      <w:r>
        <w:rPr>
          <w:rtl w:val="true"/>
        </w:rPr>
        <w:t>»</w:t>
      </w:r>
      <w:bookmarkEnd w:id="3673"/>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الأمر کذلک فی مستحق الخمس حیث ذهب الأصحاب الی الاختصاص بمن انتسب من طرف الاب دون الام بدعوی الانصراف من اطلاق بنی هاشم أو بنی عبدالمطلب الی من انتسب من طرف الاب و إن کان اطلاق الابن علی المنتسب من طرف علی نحو الحقیقة ثم مع الانصراف یرجع الی عمومات الدیة و بعد وجود العمومات لامورد لدعوی أن الحدود تدرء بالشبهات إذ مع العمومات لاشبهة فلاتغفل</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image" Target="media/image2.jpeg"/><Relationship Id="rId472" Type="http://schemas.openxmlformats.org/officeDocument/2006/relationships/image" Target="media/image2.jpeg"/><Relationship Id="rId473" Type="http://schemas.openxmlformats.org/officeDocument/2006/relationships/footer" Target="footer466.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501</Pages>
  <Words>7241</Words>
  <Characters>27856</Characters>
  <CharactersWithSpaces>34850</CharactersWithSpaces>
  <Paragraphs>248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2026-08-24T11:57:42Z</dcterms:created>
  <dc:creator>ghaemiyeh.com</dc:creator>
  <dc:description/>
  <dc:language>en-US</dc:language>
  <cp:lastModifiedBy/>
  <dcterms:modified xsi:type="dcterms:W3CDTF">2026-08-24T15:29:07Z</dcterms:modified>
  <cp:revision>1</cp:revision>
  <dc:subject/>
  <dc:title>حاشیه جامع المدارک آیه الله خرازی جلد 2</dc:title>
</cp:coreProperties>
</file>

<file path=docProps/custom.xml><?xml version="1.0" encoding="utf-8"?>
<Properties xmlns="http://schemas.openxmlformats.org/officeDocument/2006/custom-properties" xmlns:vt="http://schemas.openxmlformats.org/officeDocument/2006/docPropsVTypes"/>
</file>