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62.xml" ContentType="application/vnd.openxmlformats-officedocument.wordprocessingml.footer+xml"/>
  <Override PartName="/word/footer599.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014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1016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1018_3830689328">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341020_3830689328">
            <w:r>
              <w:rPr>
                <w:webHidden/>
                <w:rStyle w:val="IndexLink"/>
                <w:rtl w:val="true"/>
              </w:rPr>
              <w:t>کتاب العقل والجهل</w:t>
            </w:r>
            <w:r>
              <w:rPr>
                <w:rStyle w:val="IndexLink"/>
                <w:rtl w:val="true"/>
              </w:rPr>
              <w:tab/>
            </w:r>
            <w:r>
              <w:rPr>
                <w:rStyle w:val="IndexLink"/>
              </w:rPr>
              <w:t>9</w:t>
            </w:r>
          </w:hyperlink>
        </w:p>
        <w:p>
          <w:pPr>
            <w:pStyle w:val="Contents3"/>
            <w:tabs>
              <w:tab w:val="clear" w:pos="8459"/>
              <w:tab w:val="right" w:pos="9026" w:leader="dot"/>
            </w:tabs>
            <w:rPr/>
          </w:pPr>
          <w:hyperlink w:anchor="__RefHeading___Toc341022_3830689328">
            <w:r>
              <w:rPr>
                <w:webHidden/>
                <w:rStyle w:val="IndexLink"/>
                <w:rtl w:val="true"/>
              </w:rPr>
              <w:t xml:space="preserve">باب </w:t>
            </w:r>
            <w:r>
              <w:rPr>
                <w:rStyle w:val="IndexLink"/>
              </w:rPr>
              <w:t>1</w:t>
            </w:r>
            <w:r>
              <w:rPr>
                <w:rStyle w:val="IndexLink"/>
                <w:rtl w:val="true"/>
              </w:rPr>
              <w:t xml:space="preserve"> </w:t>
            </w:r>
            <w:r>
              <w:rPr>
                <w:rStyle w:val="IndexLink"/>
                <w:rtl w:val="true"/>
              </w:rPr>
              <w:t>فضل العقل وذم الجهل وعلامات العقل وجنوده</w:t>
            </w:r>
            <w:r>
              <w:rPr>
                <w:rStyle w:val="IndexLink"/>
                <w:rtl w:val="true"/>
              </w:rPr>
              <w:tab/>
            </w:r>
            <w:r>
              <w:rPr>
                <w:rStyle w:val="IndexLink"/>
              </w:rPr>
              <w:t>9</w:t>
            </w:r>
          </w:hyperlink>
        </w:p>
        <w:p>
          <w:pPr>
            <w:pStyle w:val="Contents3"/>
            <w:tabs>
              <w:tab w:val="clear" w:pos="8459"/>
              <w:tab w:val="right" w:pos="9026" w:leader="dot"/>
            </w:tabs>
            <w:rPr/>
          </w:pPr>
          <w:hyperlink w:anchor="__RefHeading___Toc341024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حقیقة العقل</w:t>
            </w:r>
            <w:r>
              <w:rPr>
                <w:rStyle w:val="IndexLink"/>
                <w:rtl w:val="true"/>
              </w:rPr>
              <w:tab/>
            </w:r>
            <w:r>
              <w:rPr>
                <w:rStyle w:val="IndexLink"/>
              </w:rPr>
              <w:t>27</w:t>
            </w:r>
          </w:hyperlink>
        </w:p>
        <w:p>
          <w:pPr>
            <w:pStyle w:val="Contents3"/>
            <w:tabs>
              <w:tab w:val="clear" w:pos="8459"/>
              <w:tab w:val="right" w:pos="9026" w:leader="dot"/>
            </w:tabs>
            <w:rPr/>
          </w:pPr>
          <w:hyperlink w:anchor="__RefHeading___Toc34102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العقل حجة اللّه</w:t>
            </w:r>
            <w:r>
              <w:rPr>
                <w:rStyle w:val="IndexLink"/>
                <w:rtl w:val="true"/>
              </w:rPr>
              <w:tab/>
            </w:r>
            <w:r>
              <w:rPr>
                <w:rStyle w:val="IndexLink"/>
              </w:rPr>
              <w:t>31</w:t>
            </w:r>
          </w:hyperlink>
        </w:p>
        <w:p>
          <w:pPr>
            <w:pStyle w:val="Contents2"/>
            <w:tabs>
              <w:tab w:val="clear" w:pos="8743"/>
              <w:tab w:val="right" w:pos="9026" w:leader="dot"/>
            </w:tabs>
            <w:rPr/>
          </w:pPr>
          <w:hyperlink w:anchor="__RefHeading___Toc341028_3830689328">
            <w:r>
              <w:rPr>
                <w:webHidden/>
                <w:rStyle w:val="IndexLink"/>
                <w:rtl w:val="true"/>
              </w:rPr>
              <w:t>کتاب العلم</w:t>
            </w:r>
            <w:r>
              <w:rPr>
                <w:rStyle w:val="IndexLink"/>
                <w:rtl w:val="true"/>
              </w:rPr>
              <w:tab/>
            </w:r>
            <w:r>
              <w:rPr>
                <w:rStyle w:val="IndexLink"/>
              </w:rPr>
              <w:t>33</w:t>
            </w:r>
          </w:hyperlink>
        </w:p>
        <w:p>
          <w:pPr>
            <w:pStyle w:val="Contents3"/>
            <w:tabs>
              <w:tab w:val="clear" w:pos="8459"/>
              <w:tab w:val="right" w:pos="9026" w:leader="dot"/>
            </w:tabs>
            <w:rPr/>
          </w:pPr>
          <w:hyperlink w:anchor="__RefHeading___Toc341030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طلب العلم فریضة</w:t>
            </w:r>
            <w:r>
              <w:rPr>
                <w:rStyle w:val="IndexLink"/>
                <w:rtl w:val="true"/>
              </w:rPr>
              <w:tab/>
            </w:r>
            <w:r>
              <w:rPr>
                <w:rStyle w:val="IndexLink"/>
              </w:rPr>
              <w:t>33</w:t>
            </w:r>
          </w:hyperlink>
        </w:p>
        <w:p>
          <w:pPr>
            <w:pStyle w:val="Contents3"/>
            <w:tabs>
              <w:tab w:val="clear" w:pos="8459"/>
              <w:tab w:val="right" w:pos="9026" w:leader="dot"/>
            </w:tabs>
            <w:rPr/>
          </w:pPr>
          <w:hyperlink w:anchor="__RefHeading___Toc341032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العلوم التی یجب تحصیلها</w:t>
            </w:r>
            <w:r>
              <w:rPr>
                <w:rStyle w:val="IndexLink"/>
                <w:rtl w:val="true"/>
              </w:rPr>
              <w:tab/>
            </w:r>
            <w:r>
              <w:rPr>
                <w:rStyle w:val="IndexLink"/>
              </w:rPr>
              <w:t>51</w:t>
            </w:r>
          </w:hyperlink>
        </w:p>
        <w:p>
          <w:pPr>
            <w:pStyle w:val="Contents3"/>
            <w:tabs>
              <w:tab w:val="clear" w:pos="8459"/>
              <w:tab w:val="right" w:pos="9026" w:leader="dot"/>
            </w:tabs>
            <w:rPr/>
          </w:pPr>
          <w:hyperlink w:anchor="__RefHeading___Toc341034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 عمل بغیر علم</w:t>
            </w:r>
            <w:r>
              <w:rPr>
                <w:rStyle w:val="IndexLink"/>
                <w:rtl w:val="true"/>
              </w:rPr>
              <w:tab/>
            </w:r>
            <w:r>
              <w:rPr>
                <w:rStyle w:val="IndexLink"/>
              </w:rPr>
              <w:t>59</w:t>
            </w:r>
          </w:hyperlink>
        </w:p>
        <w:p>
          <w:pPr>
            <w:pStyle w:val="Contents3"/>
            <w:tabs>
              <w:tab w:val="clear" w:pos="8459"/>
              <w:tab w:val="right" w:pos="9026" w:leader="dot"/>
            </w:tabs>
            <w:rPr/>
          </w:pPr>
          <w:hyperlink w:anchor="__RefHeading___Toc341036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سؤال من العالم ومجالسته</w:t>
            </w:r>
            <w:r>
              <w:rPr>
                <w:rStyle w:val="IndexLink"/>
                <w:rtl w:val="true"/>
              </w:rPr>
              <w:tab/>
            </w:r>
            <w:r>
              <w:rPr>
                <w:rStyle w:val="IndexLink"/>
              </w:rPr>
              <w:t>62</w:t>
            </w:r>
          </w:hyperlink>
        </w:p>
        <w:p>
          <w:pPr>
            <w:pStyle w:val="Contents3"/>
            <w:tabs>
              <w:tab w:val="clear" w:pos="8459"/>
              <w:tab w:val="right" w:pos="9026" w:leader="dot"/>
            </w:tabs>
            <w:rPr/>
          </w:pPr>
          <w:hyperlink w:anchor="__RefHeading___Toc341038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آداب طلب العلم وأحکامه</w:t>
            </w:r>
            <w:r>
              <w:rPr>
                <w:rStyle w:val="IndexLink"/>
                <w:rtl w:val="true"/>
              </w:rPr>
              <w:tab/>
            </w:r>
            <w:r>
              <w:rPr>
                <w:rStyle w:val="IndexLink"/>
              </w:rPr>
              <w:t>68</w:t>
            </w:r>
          </w:hyperlink>
        </w:p>
        <w:p>
          <w:pPr>
            <w:pStyle w:val="Contents3"/>
            <w:tabs>
              <w:tab w:val="clear" w:pos="8459"/>
              <w:tab w:val="right" w:pos="9026" w:leader="dot"/>
            </w:tabs>
            <w:rPr/>
          </w:pPr>
          <w:hyperlink w:anchor="__RefHeading___Toc341040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فضل العالم وثواب الهدایة والتعلیم</w:t>
            </w:r>
            <w:r>
              <w:rPr>
                <w:rStyle w:val="IndexLink"/>
                <w:rtl w:val="true"/>
              </w:rPr>
              <w:tab/>
            </w:r>
            <w:r>
              <w:rPr>
                <w:rStyle w:val="IndexLink"/>
              </w:rPr>
              <w:t>71</w:t>
            </w:r>
          </w:hyperlink>
        </w:p>
        <w:p>
          <w:pPr>
            <w:pStyle w:val="Contents3"/>
            <w:tabs>
              <w:tab w:val="clear" w:pos="8459"/>
              <w:tab w:val="right" w:pos="9026" w:leader="dot"/>
            </w:tabs>
            <w:rPr/>
          </w:pPr>
          <w:hyperlink w:anchor="__RefHeading___Toc341042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العمل بالعلم</w:t>
            </w:r>
            <w:r>
              <w:rPr>
                <w:rStyle w:val="IndexLink"/>
                <w:rtl w:val="true"/>
              </w:rPr>
              <w:tab/>
            </w:r>
            <w:r>
              <w:rPr>
                <w:rStyle w:val="IndexLink"/>
              </w:rPr>
              <w:t>84</w:t>
            </w:r>
          </w:hyperlink>
        </w:p>
        <w:p>
          <w:pPr>
            <w:pStyle w:val="Contents3"/>
            <w:tabs>
              <w:tab w:val="clear" w:pos="8459"/>
              <w:tab w:val="right" w:pos="9026" w:leader="dot"/>
            </w:tabs>
            <w:rPr/>
          </w:pPr>
          <w:hyperlink w:anchor="__RefHeading___Toc341044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ممّن یؤخذ العلم؟</w:t>
            </w:r>
            <w:r>
              <w:rPr>
                <w:rStyle w:val="IndexLink"/>
                <w:rtl w:val="true"/>
              </w:rPr>
              <w:tab/>
            </w:r>
            <w:r>
              <w:rPr>
                <w:rStyle w:val="IndexLink"/>
              </w:rPr>
              <w:t>94</w:t>
            </w:r>
          </w:hyperlink>
        </w:p>
        <w:p>
          <w:pPr>
            <w:pStyle w:val="Contents3"/>
            <w:tabs>
              <w:tab w:val="clear" w:pos="8459"/>
              <w:tab w:val="right" w:pos="9026" w:leader="dot"/>
            </w:tabs>
            <w:rPr/>
          </w:pPr>
          <w:hyperlink w:anchor="__RefHeading___Toc341046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صفات العلماء</w:t>
            </w:r>
            <w:r>
              <w:rPr>
                <w:rStyle w:val="IndexLink"/>
                <w:rtl w:val="true"/>
              </w:rPr>
              <w:tab/>
            </w:r>
            <w:r>
              <w:rPr>
                <w:rStyle w:val="IndexLink"/>
              </w:rPr>
              <w:t>106</w:t>
            </w:r>
          </w:hyperlink>
        </w:p>
        <w:p>
          <w:pPr>
            <w:pStyle w:val="Contents3"/>
            <w:tabs>
              <w:tab w:val="clear" w:pos="8459"/>
              <w:tab w:val="right" w:pos="9026" w:leader="dot"/>
            </w:tabs>
            <w:rPr/>
          </w:pPr>
          <w:hyperlink w:anchor="__RefHeading___Toc341048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ذم علماء السوء</w:t>
            </w:r>
            <w:r>
              <w:rPr>
                <w:rStyle w:val="IndexLink"/>
                <w:rtl w:val="true"/>
              </w:rPr>
              <w:tab/>
            </w:r>
            <w:r>
              <w:rPr>
                <w:rStyle w:val="IndexLink"/>
              </w:rPr>
              <w:t>111</w:t>
            </w:r>
          </w:hyperlink>
        </w:p>
        <w:p>
          <w:pPr>
            <w:pStyle w:val="Contents3"/>
            <w:tabs>
              <w:tab w:val="clear" w:pos="8459"/>
              <w:tab w:val="right" w:pos="9026" w:leader="dot"/>
            </w:tabs>
            <w:rPr/>
          </w:pPr>
          <w:hyperlink w:anchor="__RefHeading___Toc341050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فضل کتابة الحدیث وروایته</w:t>
            </w:r>
            <w:r>
              <w:rPr>
                <w:rStyle w:val="IndexLink"/>
                <w:rtl w:val="true"/>
              </w:rPr>
              <w:tab/>
            </w:r>
            <w:r>
              <w:rPr>
                <w:rStyle w:val="IndexLink"/>
              </w:rPr>
              <w:t>118</w:t>
            </w:r>
          </w:hyperlink>
        </w:p>
        <w:p>
          <w:pPr>
            <w:pStyle w:val="Contents3"/>
            <w:tabs>
              <w:tab w:val="clear" w:pos="8459"/>
              <w:tab w:val="right" w:pos="9026" w:leader="dot"/>
            </w:tabs>
            <w:rPr/>
          </w:pPr>
          <w:hyperlink w:anchor="__RefHeading___Toc341052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افضلیة العالم علی العابد</w:t>
            </w:r>
            <w:r>
              <w:rPr>
                <w:rStyle w:val="IndexLink"/>
                <w:rtl w:val="true"/>
              </w:rPr>
              <w:tab/>
            </w:r>
            <w:r>
              <w:rPr>
                <w:rStyle w:val="IndexLink"/>
              </w:rPr>
              <w:t>121</w:t>
            </w:r>
          </w:hyperlink>
        </w:p>
        <w:p>
          <w:pPr>
            <w:pStyle w:val="Contents3"/>
            <w:tabs>
              <w:tab w:val="clear" w:pos="8459"/>
              <w:tab w:val="right" w:pos="9026" w:leader="dot"/>
            </w:tabs>
            <w:rPr/>
          </w:pPr>
          <w:hyperlink w:anchor="__RefHeading___Toc341054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الدرایة خیر من الروایة</w:t>
            </w:r>
            <w:r>
              <w:rPr>
                <w:rStyle w:val="IndexLink"/>
                <w:rtl w:val="true"/>
              </w:rPr>
              <w:tab/>
            </w:r>
            <w:r>
              <w:rPr>
                <w:rStyle w:val="IndexLink"/>
              </w:rPr>
              <w:t>123</w:t>
            </w:r>
          </w:hyperlink>
        </w:p>
        <w:p>
          <w:pPr>
            <w:pStyle w:val="Contents3"/>
            <w:tabs>
              <w:tab w:val="clear" w:pos="8459"/>
              <w:tab w:val="right" w:pos="9026" w:leader="dot"/>
            </w:tabs>
            <w:rPr/>
          </w:pPr>
          <w:hyperlink w:anchor="__RefHeading___Toc341056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من حفظ أربعین حدیثا</w:t>
            </w:r>
            <w:r>
              <w:rPr>
                <w:rStyle w:val="IndexLink"/>
                <w:rtl w:val="true"/>
              </w:rPr>
              <w:tab/>
            </w:r>
            <w:r>
              <w:rPr>
                <w:rStyle w:val="IndexLink"/>
              </w:rPr>
              <w:t>125</w:t>
            </w:r>
          </w:hyperlink>
        </w:p>
        <w:p>
          <w:pPr>
            <w:pStyle w:val="Contents3"/>
            <w:tabs>
              <w:tab w:val="clear" w:pos="8459"/>
              <w:tab w:val="right" w:pos="9026" w:leader="dot"/>
            </w:tabs>
            <w:rPr/>
          </w:pPr>
          <w:hyperlink w:anchor="__RefHeading___Toc341058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آداب الروایة</w:t>
            </w:r>
            <w:r>
              <w:rPr>
                <w:rStyle w:val="IndexLink"/>
                <w:rtl w:val="true"/>
              </w:rPr>
              <w:tab/>
            </w:r>
            <w:r>
              <w:rPr>
                <w:rStyle w:val="IndexLink"/>
              </w:rPr>
              <w:t>127</w:t>
            </w:r>
          </w:hyperlink>
        </w:p>
        <w:p>
          <w:pPr>
            <w:pStyle w:val="Contents3"/>
            <w:tabs>
              <w:tab w:val="clear" w:pos="8459"/>
              <w:tab w:val="right" w:pos="9026" w:leader="dot"/>
            </w:tabs>
            <w:rPr/>
          </w:pPr>
          <w:hyperlink w:anchor="__RefHeading___Toc341060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 xml:space="preserve">وجوب الأخذ بأحادیث الائمة </w:t>
            </w:r>
            <w:r>
              <w:rPr>
                <w:rStyle w:val="IndexLink"/>
                <w:rtl w:val="true"/>
              </w:rPr>
              <w:t>(</w:t>
            </w:r>
            <w:r>
              <w:rPr>
                <w:rStyle w:val="IndexLink"/>
                <w:rtl w:val="true"/>
              </w:rPr>
              <w:t>علیهم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341062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نسخ الاحادیث</w:t>
            </w:r>
            <w:r>
              <w:rPr>
                <w:rStyle w:val="IndexLink"/>
                <w:rtl w:val="true"/>
              </w:rPr>
              <w:tab/>
            </w:r>
            <w:r>
              <w:rPr>
                <w:rStyle w:val="IndexLink"/>
              </w:rPr>
              <w:t>143</w:t>
            </w:r>
          </w:hyperlink>
        </w:p>
        <w:p>
          <w:pPr>
            <w:pStyle w:val="Contents3"/>
            <w:tabs>
              <w:tab w:val="clear" w:pos="8459"/>
              <w:tab w:val="right" w:pos="9026" w:leader="dot"/>
            </w:tabs>
            <w:rPr/>
          </w:pPr>
          <w:hyperlink w:anchor="__RefHeading___Toc341064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ما وافق کتاب اللّه وما خالفه</w:t>
            </w:r>
            <w:r>
              <w:rPr>
                <w:rStyle w:val="IndexLink"/>
                <w:rtl w:val="true"/>
              </w:rPr>
              <w:tab/>
            </w:r>
            <w:r>
              <w:rPr>
                <w:rStyle w:val="IndexLink"/>
              </w:rPr>
              <w:t>145</w:t>
            </w:r>
          </w:hyperlink>
        </w:p>
        <w:p>
          <w:pPr>
            <w:pStyle w:val="Contents3"/>
            <w:tabs>
              <w:tab w:val="clear" w:pos="8459"/>
              <w:tab w:val="right" w:pos="9026" w:leader="dot"/>
            </w:tabs>
            <w:rPr/>
          </w:pPr>
          <w:hyperlink w:anchor="__RefHeading___Toc341066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ترک روایات العامّة</w:t>
            </w:r>
            <w:r>
              <w:rPr>
                <w:rStyle w:val="IndexLink"/>
                <w:rtl w:val="true"/>
              </w:rPr>
              <w:tab/>
            </w:r>
            <w:r>
              <w:rPr>
                <w:rStyle w:val="IndexLink"/>
              </w:rPr>
              <w:t>149</w:t>
            </w:r>
          </w:hyperlink>
        </w:p>
        <w:p>
          <w:pPr>
            <w:pStyle w:val="Contents3"/>
            <w:tabs>
              <w:tab w:val="clear" w:pos="8459"/>
              <w:tab w:val="right" w:pos="9026" w:leader="dot"/>
            </w:tabs>
            <w:rPr/>
          </w:pPr>
          <w:hyperlink w:anchor="__RefHeading___Toc341068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الاحتیاط والتوقّف عند الشبهات</w:t>
            </w:r>
            <w:r>
              <w:rPr>
                <w:rStyle w:val="IndexLink"/>
                <w:rtl w:val="true"/>
              </w:rPr>
              <w:tab/>
            </w:r>
            <w:r>
              <w:rPr>
                <w:rStyle w:val="IndexLink"/>
              </w:rPr>
              <w:t>154</w:t>
            </w:r>
          </w:hyperlink>
        </w:p>
        <w:p>
          <w:pPr>
            <w:pStyle w:val="Contents3"/>
            <w:tabs>
              <w:tab w:val="clear" w:pos="8459"/>
              <w:tab w:val="right" w:pos="9026" w:leader="dot"/>
            </w:tabs>
            <w:rPr/>
          </w:pPr>
          <w:hyperlink w:anchor="__RefHeading___Toc341070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من بلغه ثواب من اللّه</w:t>
            </w:r>
            <w:r>
              <w:rPr>
                <w:rStyle w:val="IndexLink"/>
                <w:rtl w:val="true"/>
              </w:rPr>
              <w:tab/>
            </w:r>
            <w:r>
              <w:rPr>
                <w:rStyle w:val="IndexLink"/>
              </w:rPr>
              <w:t>158</w:t>
            </w:r>
          </w:hyperlink>
        </w:p>
        <w:p>
          <w:pPr>
            <w:pStyle w:val="Contents3"/>
            <w:tabs>
              <w:tab w:val="clear" w:pos="8459"/>
              <w:tab w:val="right" w:pos="9026" w:leader="dot"/>
            </w:tabs>
            <w:rPr/>
          </w:pPr>
          <w:hyperlink w:anchor="__RefHeading___Toc341072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ما رفعه اللّه عن خلقه</w:t>
            </w:r>
            <w:r>
              <w:rPr>
                <w:rStyle w:val="IndexLink"/>
                <w:rtl w:val="true"/>
              </w:rPr>
              <w:tab/>
            </w:r>
            <w:r>
              <w:rPr>
                <w:rStyle w:val="IndexLink"/>
              </w:rPr>
              <w:t>159</w:t>
            </w:r>
          </w:hyperlink>
        </w:p>
        <w:p>
          <w:pPr>
            <w:pStyle w:val="Contents3"/>
            <w:tabs>
              <w:tab w:val="clear" w:pos="8459"/>
              <w:tab w:val="right" w:pos="9026" w:leader="dot"/>
            </w:tabs>
            <w:rPr/>
          </w:pPr>
          <w:hyperlink w:anchor="__RefHeading___Toc341074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النهی عن کتمان العلم إلا للتقیة</w:t>
            </w:r>
            <w:r>
              <w:rPr>
                <w:rStyle w:val="IndexLink"/>
                <w:rtl w:val="true"/>
              </w:rPr>
              <w:tab/>
            </w:r>
            <w:r>
              <w:rPr>
                <w:rStyle w:val="IndexLink"/>
              </w:rPr>
              <w:t>172</w:t>
            </w:r>
          </w:hyperlink>
        </w:p>
        <w:p>
          <w:pPr>
            <w:pStyle w:val="Contents3"/>
            <w:tabs>
              <w:tab w:val="clear" w:pos="8459"/>
              <w:tab w:val="right" w:pos="9026" w:leader="dot"/>
            </w:tabs>
            <w:rPr/>
          </w:pPr>
          <w:hyperlink w:anchor="__RefHeading___Toc341076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النهی عن الأخذ بالباطل والافتاء بالرأی</w:t>
            </w:r>
            <w:r>
              <w:rPr>
                <w:rStyle w:val="IndexLink"/>
                <w:rtl w:val="true"/>
              </w:rPr>
              <w:tab/>
            </w:r>
            <w:r>
              <w:rPr>
                <w:rStyle w:val="IndexLink"/>
              </w:rPr>
              <w:t>177</w:t>
            </w:r>
          </w:hyperlink>
        </w:p>
        <w:p>
          <w:pPr>
            <w:pStyle w:val="Contents3"/>
            <w:tabs>
              <w:tab w:val="clear" w:pos="8459"/>
              <w:tab w:val="right" w:pos="9026" w:leader="dot"/>
            </w:tabs>
            <w:rPr/>
          </w:pPr>
          <w:hyperlink w:anchor="__RefHeading___Toc341078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النهی عن البدعة فی الدین</w:t>
            </w:r>
            <w:r>
              <w:rPr>
                <w:rStyle w:val="IndexLink"/>
                <w:rtl w:val="true"/>
              </w:rPr>
              <w:tab/>
            </w:r>
            <w:r>
              <w:rPr>
                <w:rStyle w:val="IndexLink"/>
              </w:rPr>
              <w:t>184</w:t>
            </w:r>
          </w:hyperlink>
        </w:p>
        <w:p>
          <w:pPr>
            <w:pStyle w:val="Contents3"/>
            <w:tabs>
              <w:tab w:val="clear" w:pos="8459"/>
              <w:tab w:val="right" w:pos="9026" w:leader="dot"/>
            </w:tabs>
            <w:rPr/>
          </w:pPr>
          <w:hyperlink w:anchor="__RefHeading___Toc341080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النهی عن القیاس فی الدّین</w:t>
            </w:r>
            <w:r>
              <w:rPr>
                <w:rStyle w:val="IndexLink"/>
                <w:rtl w:val="true"/>
              </w:rPr>
              <w:tab/>
            </w:r>
            <w:r>
              <w:rPr>
                <w:rStyle w:val="IndexLink"/>
              </w:rPr>
              <w:t>197</w:t>
            </w:r>
          </w:hyperlink>
        </w:p>
        <w:p>
          <w:pPr>
            <w:pStyle w:val="Contents2"/>
            <w:tabs>
              <w:tab w:val="clear" w:pos="8743"/>
              <w:tab w:val="right" w:pos="9026" w:leader="dot"/>
            </w:tabs>
            <w:rPr/>
          </w:pPr>
          <w:hyperlink w:anchor="__RefHeading___Toc341082_3830689328">
            <w:r>
              <w:rPr>
                <w:webHidden/>
                <w:rStyle w:val="IndexLink"/>
                <w:rtl w:val="true"/>
              </w:rPr>
              <w:t>کتاب التوحید</w:t>
            </w:r>
            <w:r>
              <w:rPr>
                <w:rStyle w:val="IndexLink"/>
                <w:rtl w:val="true"/>
              </w:rPr>
              <w:tab/>
            </w:r>
            <w:r>
              <w:rPr>
                <w:rStyle w:val="IndexLink"/>
              </w:rPr>
              <w:t>223</w:t>
            </w:r>
          </w:hyperlink>
        </w:p>
        <w:p>
          <w:pPr>
            <w:pStyle w:val="Contents3"/>
            <w:tabs>
              <w:tab w:val="clear" w:pos="8459"/>
              <w:tab w:val="right" w:pos="9026" w:leader="dot"/>
            </w:tabs>
            <w:rPr/>
          </w:pPr>
          <w:hyperlink w:anchor="__RefHeading___Toc341084_3830689328">
            <w:r>
              <w:rPr>
                <w:webHidden/>
                <w:rStyle w:val="IndexLink"/>
                <w:rtl w:val="true"/>
              </w:rPr>
              <w:t>مقدّمة</w:t>
            </w:r>
            <w:r>
              <w:rPr>
                <w:rStyle w:val="IndexLink"/>
                <w:rtl w:val="true"/>
              </w:rPr>
              <w:tab/>
            </w:r>
            <w:r>
              <w:rPr>
                <w:rStyle w:val="IndexLink"/>
              </w:rPr>
              <w:t>223</w:t>
            </w:r>
          </w:hyperlink>
        </w:p>
        <w:p>
          <w:pPr>
            <w:pStyle w:val="Contents3"/>
            <w:tabs>
              <w:tab w:val="clear" w:pos="8459"/>
              <w:tab w:val="right" w:pos="9026" w:leader="dot"/>
            </w:tabs>
            <w:rPr/>
          </w:pPr>
          <w:hyperlink w:anchor="__RefHeading___Toc341086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معرفة اللّه وثواب الموحّدین</w:t>
            </w:r>
            <w:r>
              <w:rPr>
                <w:rStyle w:val="IndexLink"/>
                <w:rtl w:val="true"/>
              </w:rPr>
              <w:tab/>
            </w:r>
            <w:r>
              <w:rPr>
                <w:rStyle w:val="IndexLink"/>
              </w:rPr>
              <w:t>226</w:t>
            </w:r>
          </w:hyperlink>
        </w:p>
        <w:p>
          <w:pPr>
            <w:pStyle w:val="Contents3"/>
            <w:tabs>
              <w:tab w:val="clear" w:pos="8459"/>
              <w:tab w:val="right" w:pos="9026" w:leader="dot"/>
            </w:tabs>
            <w:rPr/>
          </w:pPr>
          <w:hyperlink w:anchor="__RefHeading___Toc341088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أدنی ما یجزی من المعرفة</w:t>
            </w:r>
            <w:r>
              <w:rPr>
                <w:rStyle w:val="IndexLink"/>
                <w:rtl w:val="true"/>
              </w:rPr>
              <w:tab/>
            </w:r>
            <w:r>
              <w:rPr>
                <w:rStyle w:val="IndexLink"/>
              </w:rPr>
              <w:t>236</w:t>
            </w:r>
          </w:hyperlink>
        </w:p>
        <w:p>
          <w:pPr>
            <w:pStyle w:val="Contents3"/>
            <w:tabs>
              <w:tab w:val="clear" w:pos="8459"/>
              <w:tab w:val="right" w:pos="9026" w:leader="dot"/>
            </w:tabs>
            <w:rPr/>
          </w:pPr>
          <w:hyperlink w:anchor="__RefHeading___Toc341090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حدوث العالم واثبات المحدث</w:t>
            </w:r>
            <w:r>
              <w:rPr>
                <w:rStyle w:val="IndexLink"/>
                <w:rtl w:val="true"/>
              </w:rPr>
              <w:tab/>
            </w:r>
            <w:r>
              <w:rPr>
                <w:rStyle w:val="IndexLink"/>
              </w:rPr>
              <w:t>237</w:t>
            </w:r>
          </w:hyperlink>
        </w:p>
        <w:p>
          <w:pPr>
            <w:pStyle w:val="Contents3"/>
            <w:tabs>
              <w:tab w:val="clear" w:pos="8459"/>
              <w:tab w:val="right" w:pos="9026" w:leader="dot"/>
            </w:tabs>
            <w:rPr/>
          </w:pPr>
          <w:hyperlink w:anchor="__RefHeading___Toc341092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التوحید ونفی الشریک</w:t>
            </w:r>
            <w:r>
              <w:rPr>
                <w:rStyle w:val="IndexLink"/>
                <w:rtl w:val="true"/>
              </w:rPr>
              <w:tab/>
            </w:r>
            <w:r>
              <w:rPr>
                <w:rStyle w:val="IndexLink"/>
              </w:rPr>
              <w:t>267</w:t>
            </w:r>
          </w:hyperlink>
        </w:p>
        <w:p>
          <w:pPr>
            <w:pStyle w:val="Contents3"/>
            <w:tabs>
              <w:tab w:val="clear" w:pos="8459"/>
              <w:tab w:val="right" w:pos="9026" w:leader="dot"/>
            </w:tabs>
            <w:rPr/>
          </w:pPr>
          <w:hyperlink w:anchor="__RefHeading___Toc341094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النهی عن عبادة الاصنام والکواکب</w:t>
            </w:r>
            <w:r>
              <w:rPr>
                <w:rStyle w:val="IndexLink"/>
                <w:rtl w:val="true"/>
              </w:rPr>
              <w:tab/>
            </w:r>
            <w:r>
              <w:rPr>
                <w:rStyle w:val="IndexLink"/>
              </w:rPr>
              <w:t>277</w:t>
            </w:r>
          </w:hyperlink>
        </w:p>
        <w:p>
          <w:pPr>
            <w:pStyle w:val="Contents3"/>
            <w:tabs>
              <w:tab w:val="clear" w:pos="8459"/>
              <w:tab w:val="right" w:pos="9026" w:leader="dot"/>
            </w:tabs>
            <w:rPr/>
          </w:pPr>
          <w:hyperlink w:anchor="__RefHeading___Toc341096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نفی الجسم والصورة</w:t>
            </w:r>
            <w:r>
              <w:rPr>
                <w:rStyle w:val="IndexLink"/>
                <w:rtl w:val="true"/>
              </w:rPr>
              <w:tab/>
            </w:r>
            <w:r>
              <w:rPr>
                <w:rStyle w:val="IndexLink"/>
              </w:rPr>
              <w:t>279</w:t>
            </w:r>
          </w:hyperlink>
        </w:p>
        <w:p>
          <w:pPr>
            <w:pStyle w:val="Contents3"/>
            <w:tabs>
              <w:tab w:val="clear" w:pos="8459"/>
              <w:tab w:val="right" w:pos="9026" w:leader="dot"/>
            </w:tabs>
            <w:rPr/>
          </w:pPr>
          <w:hyperlink w:anchor="__RefHeading___Toc341098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نفی الرؤیة وتأویل الآیات فیها</w:t>
            </w:r>
            <w:r>
              <w:rPr>
                <w:rStyle w:val="IndexLink"/>
                <w:rtl w:val="true"/>
              </w:rPr>
              <w:tab/>
            </w:r>
            <w:r>
              <w:rPr>
                <w:rStyle w:val="IndexLink"/>
              </w:rPr>
              <w:t>287</w:t>
            </w:r>
          </w:hyperlink>
        </w:p>
        <w:p>
          <w:pPr>
            <w:pStyle w:val="Contents3"/>
            <w:tabs>
              <w:tab w:val="clear" w:pos="8459"/>
              <w:tab w:val="right" w:pos="9026" w:leader="dot"/>
            </w:tabs>
            <w:rPr/>
          </w:pPr>
          <w:hyperlink w:anchor="__RefHeading___Toc341100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نفی الزمان والمکان والحرکة عنه تعالی</w:t>
            </w:r>
            <w:r>
              <w:rPr>
                <w:rStyle w:val="IndexLink"/>
                <w:rtl w:val="true"/>
              </w:rPr>
              <w:tab/>
            </w:r>
            <w:r>
              <w:rPr>
                <w:rStyle w:val="IndexLink"/>
              </w:rPr>
              <w:t>296</w:t>
            </w:r>
          </w:hyperlink>
        </w:p>
        <w:p>
          <w:pPr>
            <w:pStyle w:val="Contents3"/>
            <w:tabs>
              <w:tab w:val="clear" w:pos="8459"/>
              <w:tab w:val="right" w:pos="9026" w:leader="dot"/>
            </w:tabs>
            <w:rPr/>
          </w:pPr>
          <w:hyperlink w:anchor="__RefHeading___Toc341102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 xml:space="preserve">حجزة اللّه </w:t>
            </w:r>
            <w:r>
              <w:rPr>
                <w:rStyle w:val="IndexLink"/>
                <w:rtl w:val="true"/>
              </w:rPr>
              <w:t>(</w:t>
            </w:r>
            <w:r>
              <w:rPr>
                <w:rStyle w:val="IndexLink"/>
                <w:rtl w:val="true"/>
              </w:rPr>
              <w:t>عزّوجلّ</w:t>
            </w:r>
            <w:r>
              <w:rPr>
                <w:rStyle w:val="IndexLink"/>
                <w:rtl w:val="true"/>
              </w:rPr>
              <w:t>)</w:t>
              <w:tab/>
            </w:r>
            <w:r>
              <w:rPr>
                <w:rStyle w:val="IndexLink"/>
              </w:rPr>
              <w:t>313</w:t>
            </w:r>
          </w:hyperlink>
        </w:p>
        <w:p>
          <w:pPr>
            <w:pStyle w:val="Contents3"/>
            <w:tabs>
              <w:tab w:val="clear" w:pos="8459"/>
              <w:tab w:val="right" w:pos="9026" w:leader="dot"/>
            </w:tabs>
            <w:rPr/>
          </w:pPr>
          <w:hyperlink w:anchor="__RefHeading___Toc341104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النهی عن التفکر فی ذات اللّه تعالی</w:t>
            </w:r>
            <w:r>
              <w:rPr>
                <w:rStyle w:val="IndexLink"/>
                <w:rtl w:val="true"/>
              </w:rPr>
              <w:tab/>
            </w:r>
            <w:r>
              <w:rPr>
                <w:rStyle w:val="IndexLink"/>
              </w:rPr>
              <w:t>316</w:t>
            </w:r>
          </w:hyperlink>
        </w:p>
        <w:p>
          <w:pPr>
            <w:pStyle w:val="Contents3"/>
            <w:tabs>
              <w:tab w:val="clear" w:pos="8459"/>
              <w:tab w:val="right" w:pos="9026" w:leader="dot"/>
            </w:tabs>
            <w:rPr/>
          </w:pPr>
          <w:hyperlink w:anchor="__RefHeading___Toc341106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الدین الحنیف والفطرة</w:t>
            </w:r>
            <w:r>
              <w:rPr>
                <w:rStyle w:val="IndexLink"/>
                <w:rtl w:val="true"/>
              </w:rPr>
              <w:tab/>
            </w:r>
            <w:r>
              <w:rPr>
                <w:rStyle w:val="IndexLink"/>
              </w:rPr>
              <w:t>322</w:t>
            </w:r>
          </w:hyperlink>
        </w:p>
        <w:p>
          <w:pPr>
            <w:pStyle w:val="Contents3"/>
            <w:tabs>
              <w:tab w:val="clear" w:pos="8459"/>
              <w:tab w:val="right" w:pos="9026" w:leader="dot"/>
            </w:tabs>
            <w:rPr/>
          </w:pPr>
          <w:hyperlink w:anchor="__RefHeading___Toc341108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اثبات قدمه تعالی</w:t>
            </w:r>
            <w:r>
              <w:rPr>
                <w:rStyle w:val="IndexLink"/>
                <w:rtl w:val="true"/>
              </w:rPr>
              <w:tab/>
            </w:r>
            <w:r>
              <w:rPr>
                <w:rStyle w:val="IndexLink"/>
              </w:rPr>
              <w:t>329</w:t>
            </w:r>
          </w:hyperlink>
        </w:p>
        <w:p>
          <w:pPr>
            <w:pStyle w:val="Contents3"/>
            <w:tabs>
              <w:tab w:val="clear" w:pos="8459"/>
              <w:tab w:val="right" w:pos="9026" w:leader="dot"/>
            </w:tabs>
            <w:rPr/>
          </w:pPr>
          <w:hyperlink w:anchor="__RefHeading___Toc341110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نفی الترکیب واختلاف المعانی والصفات</w:t>
            </w:r>
            <w:r>
              <w:rPr>
                <w:rStyle w:val="IndexLink"/>
                <w:rtl w:val="true"/>
              </w:rPr>
              <w:tab/>
            </w:r>
            <w:r>
              <w:rPr>
                <w:rStyle w:val="IndexLink"/>
              </w:rPr>
              <w:t>332</w:t>
            </w:r>
          </w:hyperlink>
        </w:p>
        <w:p>
          <w:pPr>
            <w:pStyle w:val="Contents3"/>
            <w:tabs>
              <w:tab w:val="clear" w:pos="8459"/>
              <w:tab w:val="right" w:pos="9026" w:leader="dot"/>
            </w:tabs>
            <w:rPr/>
          </w:pPr>
          <w:hyperlink w:anchor="__RefHeading___Toc341112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علم الله سبحانه</w:t>
            </w:r>
            <w:r>
              <w:rPr>
                <w:rStyle w:val="IndexLink"/>
                <w:rtl w:val="true"/>
              </w:rPr>
              <w:tab/>
            </w:r>
            <w:r>
              <w:rPr>
                <w:rStyle w:val="IndexLink"/>
              </w:rPr>
              <w:t>337</w:t>
            </w:r>
          </w:hyperlink>
        </w:p>
        <w:p>
          <w:pPr>
            <w:pStyle w:val="Contents3"/>
            <w:tabs>
              <w:tab w:val="clear" w:pos="8459"/>
              <w:tab w:val="right" w:pos="9026" w:leader="dot"/>
            </w:tabs>
            <w:rPr/>
          </w:pPr>
          <w:hyperlink w:anchor="__RefHeading___Toc341114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البداء والنسخ</w:t>
            </w:r>
            <w:r>
              <w:rPr>
                <w:rStyle w:val="IndexLink"/>
                <w:rtl w:val="true"/>
              </w:rPr>
              <w:tab/>
            </w:r>
            <w:r>
              <w:rPr>
                <w:rStyle w:val="IndexLink"/>
              </w:rPr>
              <w:t>342</w:t>
            </w:r>
          </w:hyperlink>
        </w:p>
        <w:p>
          <w:pPr>
            <w:pStyle w:val="Contents3"/>
            <w:tabs>
              <w:tab w:val="clear" w:pos="8459"/>
              <w:tab w:val="right" w:pos="9026" w:leader="dot"/>
            </w:tabs>
            <w:rPr/>
          </w:pPr>
          <w:hyperlink w:anchor="__RefHeading___Toc341116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القدرة وا لارادة</w:t>
            </w:r>
            <w:r>
              <w:rPr>
                <w:rStyle w:val="IndexLink"/>
                <w:rtl w:val="true"/>
              </w:rPr>
              <w:tab/>
            </w:r>
            <w:r>
              <w:rPr>
                <w:rStyle w:val="IndexLink"/>
              </w:rPr>
              <w:t>362</w:t>
            </w:r>
          </w:hyperlink>
        </w:p>
        <w:p>
          <w:pPr>
            <w:pStyle w:val="Contents3"/>
            <w:tabs>
              <w:tab w:val="clear" w:pos="8459"/>
              <w:tab w:val="right" w:pos="9026" w:leader="dot"/>
            </w:tabs>
            <w:rPr/>
          </w:pPr>
          <w:hyperlink w:anchor="__RefHeading___Toc341118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الله خالق کل شیء</w:t>
            </w:r>
            <w:r>
              <w:rPr>
                <w:rStyle w:val="IndexLink"/>
                <w:rtl w:val="true"/>
              </w:rPr>
              <w:tab/>
            </w:r>
            <w:r>
              <w:rPr>
                <w:rStyle w:val="IndexLink"/>
              </w:rPr>
              <w:t>372</w:t>
            </w:r>
          </w:hyperlink>
        </w:p>
        <w:p>
          <w:pPr>
            <w:pStyle w:val="Contents3"/>
            <w:tabs>
              <w:tab w:val="clear" w:pos="8459"/>
              <w:tab w:val="right" w:pos="9026" w:leader="dot"/>
            </w:tabs>
            <w:rPr/>
          </w:pPr>
          <w:hyperlink w:anchor="__RefHeading___Toc341120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المغایرة بین الاسم والمعنی</w:t>
            </w:r>
            <w:r>
              <w:rPr>
                <w:rStyle w:val="IndexLink"/>
                <w:rtl w:val="true"/>
              </w:rPr>
              <w:tab/>
            </w:r>
            <w:r>
              <w:rPr>
                <w:rStyle w:val="IndexLink"/>
              </w:rPr>
              <w:t>373</w:t>
            </w:r>
          </w:hyperlink>
        </w:p>
        <w:p>
          <w:pPr>
            <w:pStyle w:val="Contents3"/>
            <w:tabs>
              <w:tab w:val="clear" w:pos="8459"/>
              <w:tab w:val="right" w:pos="9026" w:leader="dot"/>
            </w:tabs>
            <w:rPr/>
          </w:pPr>
          <w:hyperlink w:anchor="__RefHeading___Toc341122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عدد أسماء اللّه تعالی</w:t>
            </w:r>
            <w:r>
              <w:rPr>
                <w:rStyle w:val="IndexLink"/>
                <w:rtl w:val="true"/>
              </w:rPr>
              <w:tab/>
            </w:r>
            <w:r>
              <w:rPr>
                <w:rStyle w:val="IndexLink"/>
              </w:rPr>
              <w:t>384</w:t>
            </w:r>
          </w:hyperlink>
        </w:p>
        <w:p>
          <w:pPr>
            <w:pStyle w:val="Contents3"/>
            <w:tabs>
              <w:tab w:val="clear" w:pos="8459"/>
              <w:tab w:val="right" w:pos="9026" w:leader="dot"/>
            </w:tabs>
            <w:rPr/>
          </w:pPr>
          <w:hyperlink w:anchor="__RefHeading___Toc341124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جوامع التوحید</w:t>
            </w:r>
            <w:r>
              <w:rPr>
                <w:rStyle w:val="IndexLink"/>
                <w:rtl w:val="true"/>
              </w:rPr>
              <w:tab/>
            </w:r>
            <w:r>
              <w:rPr>
                <w:rStyle w:val="IndexLink"/>
              </w:rPr>
              <w:t>387</w:t>
            </w:r>
          </w:hyperlink>
        </w:p>
        <w:p>
          <w:pPr>
            <w:pStyle w:val="Contents3"/>
            <w:tabs>
              <w:tab w:val="clear" w:pos="8459"/>
              <w:tab w:val="right" w:pos="9026" w:leader="dot"/>
            </w:tabs>
            <w:rPr/>
          </w:pPr>
          <w:hyperlink w:anchor="__RefHeading___Toc341126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إبطال التناسخ</w:t>
            </w:r>
            <w:r>
              <w:rPr>
                <w:rStyle w:val="IndexLink"/>
                <w:rtl w:val="true"/>
              </w:rPr>
              <w:tab/>
            </w:r>
            <w:r>
              <w:rPr>
                <w:rStyle w:val="IndexLink"/>
              </w:rPr>
              <w:t>407</w:t>
            </w:r>
          </w:hyperlink>
        </w:p>
        <w:p>
          <w:pPr>
            <w:pStyle w:val="Contents2"/>
            <w:tabs>
              <w:tab w:val="clear" w:pos="8743"/>
              <w:tab w:val="right" w:pos="9026" w:leader="dot"/>
            </w:tabs>
            <w:rPr/>
          </w:pPr>
          <w:hyperlink w:anchor="__RefHeading___Toc341128_3830689328">
            <w:r>
              <w:rPr>
                <w:webHidden/>
                <w:rStyle w:val="IndexLink"/>
                <w:rtl w:val="true"/>
              </w:rPr>
              <w:t>کتاب العدل</w:t>
            </w:r>
            <w:r>
              <w:rPr>
                <w:rStyle w:val="IndexLink"/>
                <w:rtl w:val="true"/>
              </w:rPr>
              <w:tab/>
            </w:r>
            <w:r>
              <w:rPr>
                <w:rStyle w:val="IndexLink"/>
              </w:rPr>
              <w:t>409</w:t>
            </w:r>
          </w:hyperlink>
        </w:p>
        <w:p>
          <w:pPr>
            <w:pStyle w:val="Contents3"/>
            <w:tabs>
              <w:tab w:val="clear" w:pos="8459"/>
              <w:tab w:val="right" w:pos="9026" w:leader="dot"/>
            </w:tabs>
            <w:rPr/>
          </w:pPr>
          <w:hyperlink w:anchor="__RefHeading___Toc341130_3830689328">
            <w:r>
              <w:rPr>
                <w:webHidden/>
                <w:rStyle w:val="IndexLink"/>
                <w:rtl w:val="true"/>
              </w:rPr>
              <w:t>مقدّمة</w:t>
            </w:r>
            <w:r>
              <w:rPr>
                <w:rStyle w:val="IndexLink"/>
                <w:rtl w:val="true"/>
              </w:rPr>
              <w:t>:</w:t>
              <w:tab/>
            </w:r>
            <w:r>
              <w:rPr>
                <w:rStyle w:val="IndexLink"/>
              </w:rPr>
              <w:t>409</w:t>
            </w:r>
          </w:hyperlink>
        </w:p>
        <w:p>
          <w:pPr>
            <w:pStyle w:val="Contents3"/>
            <w:tabs>
              <w:tab w:val="clear" w:pos="8459"/>
              <w:tab w:val="right" w:pos="9026" w:leader="dot"/>
            </w:tabs>
            <w:rPr/>
          </w:pPr>
          <w:hyperlink w:anchor="__RefHeading___Toc341132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نفی الظلم والجور عنه تعالی</w:t>
            </w:r>
            <w:r>
              <w:rPr>
                <w:rStyle w:val="IndexLink"/>
                <w:rtl w:val="true"/>
              </w:rPr>
              <w:tab/>
            </w:r>
            <w:r>
              <w:rPr>
                <w:rStyle w:val="IndexLink"/>
              </w:rPr>
              <w:t>413</w:t>
            </w:r>
          </w:hyperlink>
        </w:p>
        <w:p>
          <w:pPr>
            <w:pStyle w:val="Contents3"/>
            <w:tabs>
              <w:tab w:val="clear" w:pos="8459"/>
              <w:tab w:val="right" w:pos="9026" w:leader="dot"/>
            </w:tabs>
            <w:rPr/>
          </w:pPr>
          <w:hyperlink w:anchor="__RefHeading___Toc341134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الآجال</w:t>
            </w:r>
            <w:r>
              <w:rPr>
                <w:rStyle w:val="IndexLink"/>
                <w:rtl w:val="true"/>
              </w:rPr>
              <w:tab/>
            </w:r>
            <w:r>
              <w:rPr>
                <w:rStyle w:val="IndexLink"/>
              </w:rPr>
              <w:t>451</w:t>
            </w:r>
          </w:hyperlink>
        </w:p>
        <w:p>
          <w:pPr>
            <w:pStyle w:val="Contents3"/>
            <w:tabs>
              <w:tab w:val="clear" w:pos="8459"/>
              <w:tab w:val="right" w:pos="9026" w:leader="dot"/>
            </w:tabs>
            <w:rPr/>
          </w:pPr>
          <w:hyperlink w:anchor="__RefHeading___Toc34113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الأرزاق والأسعار</w:t>
            </w:r>
            <w:r>
              <w:rPr>
                <w:rStyle w:val="IndexLink"/>
                <w:rtl w:val="true"/>
              </w:rPr>
              <w:tab/>
            </w:r>
            <w:r>
              <w:rPr>
                <w:rStyle w:val="IndexLink"/>
              </w:rPr>
              <w:t>452</w:t>
            </w:r>
          </w:hyperlink>
        </w:p>
        <w:p>
          <w:pPr>
            <w:pStyle w:val="Contents3"/>
            <w:tabs>
              <w:tab w:val="clear" w:pos="8459"/>
              <w:tab w:val="right" w:pos="9026" w:leader="dot"/>
            </w:tabs>
            <w:rPr/>
          </w:pPr>
          <w:hyperlink w:anchor="__RefHeading___Toc341138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السعادة والشقاء والخیر</w:t>
            </w:r>
            <w:r>
              <w:rPr>
                <w:rStyle w:val="IndexLink"/>
                <w:rtl w:val="true"/>
              </w:rPr>
              <w:tab/>
            </w:r>
            <w:r>
              <w:rPr>
                <w:rStyle w:val="IndexLink"/>
              </w:rPr>
              <w:t>454</w:t>
            </w:r>
          </w:hyperlink>
        </w:p>
        <w:p>
          <w:pPr>
            <w:pStyle w:val="Contents3"/>
            <w:tabs>
              <w:tab w:val="clear" w:pos="8459"/>
              <w:tab w:val="right" w:pos="9026" w:leader="dot"/>
            </w:tabs>
            <w:rPr/>
          </w:pPr>
          <w:hyperlink w:anchor="__RefHeading___Toc341140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التمحیص والاستدراج</w:t>
            </w:r>
            <w:r>
              <w:rPr>
                <w:rStyle w:val="IndexLink"/>
                <w:rtl w:val="true"/>
              </w:rPr>
              <w:tab/>
            </w:r>
            <w:r>
              <w:rPr>
                <w:rStyle w:val="IndexLink"/>
              </w:rPr>
              <w:t>463</w:t>
            </w:r>
          </w:hyperlink>
        </w:p>
        <w:p>
          <w:pPr>
            <w:pStyle w:val="Contents3"/>
            <w:tabs>
              <w:tab w:val="clear" w:pos="8459"/>
              <w:tab w:val="right" w:pos="9026" w:leader="dot"/>
            </w:tabs>
            <w:rPr/>
          </w:pPr>
          <w:hyperlink w:anchor="__RefHeading___Toc341142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المعرفة من الله</w:t>
            </w:r>
            <w:r>
              <w:rPr>
                <w:rStyle w:val="IndexLink"/>
                <w:rtl w:val="true"/>
              </w:rPr>
              <w:tab/>
            </w:r>
            <w:r>
              <w:rPr>
                <w:rStyle w:val="IndexLink"/>
              </w:rPr>
              <w:t>466</w:t>
            </w:r>
          </w:hyperlink>
        </w:p>
        <w:p>
          <w:pPr>
            <w:pStyle w:val="Contents3"/>
            <w:tabs>
              <w:tab w:val="clear" w:pos="8459"/>
              <w:tab w:val="right" w:pos="9026" w:leader="dot"/>
            </w:tabs>
            <w:rPr/>
          </w:pPr>
          <w:hyperlink w:anchor="__RefHeading___Toc341144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الهدایة والإضلال</w:t>
            </w:r>
            <w:r>
              <w:rPr>
                <w:rStyle w:val="IndexLink"/>
                <w:rtl w:val="true"/>
              </w:rPr>
              <w:tab/>
            </w:r>
            <w:r>
              <w:rPr>
                <w:rStyle w:val="IndexLink"/>
              </w:rPr>
              <w:t>469</w:t>
            </w:r>
          </w:hyperlink>
        </w:p>
        <w:p>
          <w:pPr>
            <w:pStyle w:val="Contents3"/>
            <w:tabs>
              <w:tab w:val="clear" w:pos="8459"/>
              <w:tab w:val="right" w:pos="9026" w:leader="dot"/>
            </w:tabs>
            <w:rPr/>
          </w:pPr>
          <w:hyperlink w:anchor="__RefHeading___Toc341146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القضاء والقدر والمشیئة</w:t>
            </w:r>
            <w:r>
              <w:rPr>
                <w:rStyle w:val="IndexLink"/>
                <w:rtl w:val="true"/>
              </w:rPr>
              <w:tab/>
            </w:r>
            <w:r>
              <w:rPr>
                <w:rStyle w:val="IndexLink"/>
              </w:rPr>
              <w:t>485</w:t>
            </w:r>
          </w:hyperlink>
        </w:p>
        <w:p>
          <w:pPr>
            <w:pStyle w:val="Contents3"/>
            <w:tabs>
              <w:tab w:val="clear" w:pos="8459"/>
              <w:tab w:val="right" w:pos="9026" w:leader="dot"/>
            </w:tabs>
            <w:rPr/>
          </w:pPr>
          <w:hyperlink w:anchor="__RefHeading___Toc341148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المیثاق</w:t>
            </w:r>
            <w:r>
              <w:rPr>
                <w:rStyle w:val="IndexLink"/>
                <w:rtl w:val="true"/>
              </w:rPr>
              <w:tab/>
            </w:r>
            <w:r>
              <w:rPr>
                <w:rStyle w:val="IndexLink"/>
              </w:rPr>
              <w:t>503</w:t>
            </w:r>
          </w:hyperlink>
        </w:p>
        <w:p>
          <w:pPr>
            <w:pStyle w:val="Contents3"/>
            <w:tabs>
              <w:tab w:val="clear" w:pos="8459"/>
              <w:tab w:val="right" w:pos="9026" w:leader="dot"/>
            </w:tabs>
            <w:rPr/>
          </w:pPr>
          <w:hyperlink w:anchor="__RefHeading___Toc341150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طینة المؤمن</w:t>
            </w:r>
            <w:r>
              <w:rPr>
                <w:rStyle w:val="IndexLink"/>
                <w:rtl w:val="true"/>
              </w:rPr>
              <w:tab/>
            </w:r>
            <w:r>
              <w:rPr>
                <w:rStyle w:val="IndexLink"/>
              </w:rPr>
              <w:t>520</w:t>
            </w:r>
          </w:hyperlink>
        </w:p>
        <w:p>
          <w:pPr>
            <w:pStyle w:val="Contents4"/>
            <w:tabs>
              <w:tab w:val="clear" w:pos="8176"/>
              <w:tab w:val="right" w:pos="9026" w:leader="dot"/>
            </w:tabs>
            <w:rPr/>
          </w:pPr>
          <w:hyperlink w:anchor="__RefHeading___Toc341152_3830689328">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341154_3830689328">
            <w:r>
              <w:rPr>
                <w:webHidden/>
                <w:rStyle w:val="IndexLink"/>
                <w:rtl w:val="true"/>
              </w:rPr>
              <w:t>الأول</w:t>
            </w:r>
            <w:r>
              <w:rPr>
                <w:rStyle w:val="IndexLink"/>
                <w:rtl w:val="true"/>
              </w:rPr>
              <w:t>:</w:t>
              <w:tab/>
            </w:r>
            <w:r>
              <w:rPr>
                <w:rStyle w:val="IndexLink"/>
              </w:rPr>
              <w:t>524</w:t>
            </w:r>
          </w:hyperlink>
        </w:p>
        <w:p>
          <w:pPr>
            <w:pStyle w:val="Contents4"/>
            <w:tabs>
              <w:tab w:val="clear" w:pos="8176"/>
              <w:tab w:val="right" w:pos="9026" w:leader="dot"/>
            </w:tabs>
            <w:rPr/>
          </w:pPr>
          <w:hyperlink w:anchor="__RefHeading___Toc341156_3830689328">
            <w:r>
              <w:rPr>
                <w:webHidden/>
                <w:rStyle w:val="IndexLink"/>
                <w:rtl w:val="true"/>
              </w:rPr>
              <w:t>الثانی</w:t>
            </w:r>
            <w:r>
              <w:rPr>
                <w:rStyle w:val="IndexLink"/>
                <w:rtl w:val="true"/>
              </w:rPr>
              <w:t>:</w:t>
              <w:tab/>
            </w:r>
            <w:r>
              <w:rPr>
                <w:rStyle w:val="IndexLink"/>
              </w:rPr>
              <w:t>524</w:t>
            </w:r>
          </w:hyperlink>
        </w:p>
        <w:p>
          <w:pPr>
            <w:pStyle w:val="Contents4"/>
            <w:tabs>
              <w:tab w:val="clear" w:pos="8176"/>
              <w:tab w:val="right" w:pos="9026" w:leader="dot"/>
            </w:tabs>
            <w:rPr/>
          </w:pPr>
          <w:hyperlink w:anchor="__RefHeading___Toc341158_3830689328">
            <w:r>
              <w:rPr>
                <w:webHidden/>
                <w:rStyle w:val="IndexLink"/>
                <w:rtl w:val="true"/>
              </w:rPr>
              <w:t>الثالث</w:t>
            </w:r>
            <w:r>
              <w:rPr>
                <w:rStyle w:val="IndexLink"/>
                <w:rtl w:val="true"/>
              </w:rPr>
              <w:t>:</w:t>
              <w:tab/>
            </w:r>
            <w:r>
              <w:rPr>
                <w:rStyle w:val="IndexLink"/>
              </w:rPr>
              <w:t>524</w:t>
            </w:r>
          </w:hyperlink>
        </w:p>
        <w:p>
          <w:pPr>
            <w:pStyle w:val="Contents4"/>
            <w:tabs>
              <w:tab w:val="clear" w:pos="8176"/>
              <w:tab w:val="right" w:pos="9026" w:leader="dot"/>
            </w:tabs>
            <w:rPr/>
          </w:pPr>
          <w:hyperlink w:anchor="__RefHeading___Toc341160_3830689328">
            <w:r>
              <w:rPr>
                <w:webHidden/>
                <w:rStyle w:val="IndexLink"/>
                <w:rtl w:val="true"/>
              </w:rPr>
              <w:t>الرابع</w:t>
            </w:r>
            <w:r>
              <w:rPr>
                <w:rStyle w:val="IndexLink"/>
                <w:rtl w:val="true"/>
              </w:rPr>
              <w:t>:</w:t>
              <w:tab/>
            </w:r>
            <w:r>
              <w:rPr>
                <w:rStyle w:val="IndexLink"/>
              </w:rPr>
              <w:t>524</w:t>
            </w:r>
          </w:hyperlink>
        </w:p>
        <w:p>
          <w:pPr>
            <w:pStyle w:val="Contents4"/>
            <w:tabs>
              <w:tab w:val="clear" w:pos="8176"/>
              <w:tab w:val="right" w:pos="9026" w:leader="dot"/>
            </w:tabs>
            <w:rPr/>
          </w:pPr>
          <w:hyperlink w:anchor="__RefHeading___Toc341162_3830689328">
            <w:r>
              <w:rPr>
                <w:webHidden/>
                <w:rStyle w:val="IndexLink"/>
                <w:rtl w:val="true"/>
              </w:rPr>
              <w:t>الخامس</w:t>
            </w:r>
            <w:r>
              <w:rPr>
                <w:rStyle w:val="IndexLink"/>
                <w:rtl w:val="true"/>
              </w:rPr>
              <w:t>:</w:t>
              <w:tab/>
            </w:r>
            <w:r>
              <w:rPr>
                <w:rStyle w:val="IndexLink"/>
              </w:rPr>
              <w:t>524</w:t>
            </w:r>
          </w:hyperlink>
        </w:p>
        <w:p>
          <w:pPr>
            <w:pStyle w:val="Contents3"/>
            <w:tabs>
              <w:tab w:val="clear" w:pos="8459"/>
              <w:tab w:val="right" w:pos="9026" w:leader="dot"/>
            </w:tabs>
            <w:rPr/>
          </w:pPr>
          <w:hyperlink w:anchor="__RefHeading___Toc341164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من لا ینجب من الناس</w:t>
            </w:r>
            <w:r>
              <w:rPr>
                <w:rStyle w:val="IndexLink"/>
                <w:rtl w:val="true"/>
              </w:rPr>
              <w:tab/>
            </w:r>
            <w:r>
              <w:rPr>
                <w:rStyle w:val="IndexLink"/>
              </w:rPr>
              <w:t>537</w:t>
            </w:r>
          </w:hyperlink>
        </w:p>
        <w:p>
          <w:pPr>
            <w:pStyle w:val="Contents3"/>
            <w:tabs>
              <w:tab w:val="clear" w:pos="8459"/>
              <w:tab w:val="right" w:pos="9026" w:leader="dot"/>
            </w:tabs>
            <w:rPr/>
          </w:pPr>
          <w:hyperlink w:anchor="__RefHeading___Toc341166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طیب الولادة وخبث الولادة</w:t>
            </w:r>
            <w:r>
              <w:rPr>
                <w:rStyle w:val="IndexLink"/>
                <w:rtl w:val="true"/>
              </w:rPr>
              <w:tab/>
            </w:r>
            <w:r>
              <w:rPr>
                <w:rStyle w:val="IndexLink"/>
              </w:rPr>
              <w:t>541</w:t>
            </w:r>
          </w:hyperlink>
        </w:p>
        <w:p>
          <w:pPr>
            <w:pStyle w:val="Contents3"/>
            <w:tabs>
              <w:tab w:val="clear" w:pos="8459"/>
              <w:tab w:val="right" w:pos="9026" w:leader="dot"/>
            </w:tabs>
            <w:rPr/>
          </w:pPr>
          <w:hyperlink w:anchor="__RefHeading___Toc341168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الاطفال ومن لم یتم علیهم الحجة فی الدّنیا</w:t>
            </w:r>
            <w:r>
              <w:rPr>
                <w:rStyle w:val="IndexLink"/>
                <w:rtl w:val="true"/>
              </w:rPr>
              <w:tab/>
            </w:r>
            <w:r>
              <w:rPr>
                <w:rStyle w:val="IndexLink"/>
              </w:rPr>
              <w:t>543</w:t>
            </w:r>
          </w:hyperlink>
        </w:p>
        <w:p>
          <w:pPr>
            <w:pStyle w:val="Contents3"/>
            <w:tabs>
              <w:tab w:val="clear" w:pos="8459"/>
              <w:tab w:val="right" w:pos="9026" w:leader="dot"/>
            </w:tabs>
            <w:rPr/>
          </w:pPr>
          <w:hyperlink w:anchor="__RefHeading___Toc341170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لماذا خلق اللّه الخلق؟</w:t>
            </w:r>
            <w:r>
              <w:rPr>
                <w:rStyle w:val="IndexLink"/>
                <w:rtl w:val="true"/>
              </w:rPr>
              <w:tab/>
            </w:r>
            <w:r>
              <w:rPr>
                <w:rStyle w:val="IndexLink"/>
              </w:rPr>
              <w:t>548</w:t>
            </w:r>
          </w:hyperlink>
        </w:p>
        <w:p>
          <w:pPr>
            <w:pStyle w:val="Contents3"/>
            <w:tabs>
              <w:tab w:val="clear" w:pos="8459"/>
              <w:tab w:val="right" w:pos="9026" w:leader="dot"/>
            </w:tabs>
            <w:rPr/>
          </w:pPr>
          <w:hyperlink w:anchor="__RefHeading___Toc341172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لماذا تنزل المصائب بالانسان؟</w:t>
            </w:r>
            <w:r>
              <w:rPr>
                <w:rStyle w:val="IndexLink"/>
                <w:rtl w:val="true"/>
              </w:rPr>
              <w:tab/>
            </w:r>
            <w:r>
              <w:rPr>
                <w:rStyle w:val="IndexLink"/>
              </w:rPr>
              <w:t>551</w:t>
            </w:r>
          </w:hyperlink>
        </w:p>
        <w:p>
          <w:pPr>
            <w:pStyle w:val="Contents3"/>
            <w:tabs>
              <w:tab w:val="clear" w:pos="8459"/>
              <w:tab w:val="right" w:pos="9026" w:leader="dot"/>
            </w:tabs>
            <w:rPr/>
          </w:pPr>
          <w:hyperlink w:anchor="__RefHeading___Toc341174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التکالیف العامّة والخاصّة</w:t>
            </w:r>
            <w:r>
              <w:rPr>
                <w:rStyle w:val="IndexLink"/>
                <w:rtl w:val="true"/>
              </w:rPr>
              <w:tab/>
            </w:r>
            <w:r>
              <w:rPr>
                <w:rStyle w:val="IndexLink"/>
              </w:rPr>
              <w:t>552</w:t>
            </w:r>
          </w:hyperlink>
        </w:p>
        <w:p>
          <w:pPr>
            <w:pStyle w:val="Contents3"/>
            <w:tabs>
              <w:tab w:val="clear" w:pos="8459"/>
              <w:tab w:val="right" w:pos="9026" w:leader="dot"/>
            </w:tabs>
            <w:rPr/>
          </w:pPr>
          <w:hyperlink w:anchor="__RefHeading___Toc341176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الملائکة الکاتبون</w:t>
            </w:r>
            <w:r>
              <w:rPr>
                <w:rStyle w:val="IndexLink"/>
                <w:rtl w:val="true"/>
              </w:rPr>
              <w:tab/>
            </w:r>
            <w:r>
              <w:rPr>
                <w:rStyle w:val="IndexLink"/>
              </w:rPr>
              <w:t>553</w:t>
            </w:r>
          </w:hyperlink>
        </w:p>
        <w:p>
          <w:pPr>
            <w:pStyle w:val="Contents3"/>
            <w:tabs>
              <w:tab w:val="clear" w:pos="8459"/>
              <w:tab w:val="right" w:pos="9026" w:leader="dot"/>
            </w:tabs>
            <w:rPr/>
          </w:pPr>
          <w:hyperlink w:anchor="__RefHeading___Toc341178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الوعد والوعید</w:t>
            </w:r>
            <w:r>
              <w:rPr>
                <w:rStyle w:val="IndexLink"/>
                <w:rtl w:val="true"/>
              </w:rPr>
              <w:tab/>
            </w:r>
            <w:r>
              <w:rPr>
                <w:rStyle w:val="IndexLink"/>
              </w:rPr>
              <w:t>558</w:t>
            </w:r>
          </w:hyperlink>
        </w:p>
        <w:p>
          <w:pPr>
            <w:pStyle w:val="Contents3"/>
            <w:tabs>
              <w:tab w:val="clear" w:pos="8459"/>
              <w:tab w:val="right" w:pos="9026" w:leader="dot"/>
            </w:tabs>
            <w:rPr/>
          </w:pPr>
          <w:hyperlink w:anchor="__RefHeading___Toc341180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الاستغفار والتوبة</w:t>
            </w:r>
            <w:r>
              <w:rPr>
                <w:rStyle w:val="IndexLink"/>
                <w:rtl w:val="true"/>
              </w:rPr>
              <w:tab/>
            </w:r>
            <w:r>
              <w:rPr>
                <w:rStyle w:val="IndexLink"/>
              </w:rPr>
              <w:t>558</w:t>
            </w:r>
          </w:hyperlink>
        </w:p>
        <w:p>
          <w:pPr>
            <w:pStyle w:val="Contents3"/>
            <w:tabs>
              <w:tab w:val="clear" w:pos="8459"/>
              <w:tab w:val="right" w:pos="9026" w:leader="dot"/>
            </w:tabs>
            <w:rPr/>
          </w:pPr>
          <w:hyperlink w:anchor="__RefHeading___Toc341182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احتجاج اللّه علی الملل المختلفة فی القرآن</w:t>
            </w:r>
            <w:r>
              <w:rPr>
                <w:rStyle w:val="IndexLink"/>
                <w:rtl w:val="true"/>
              </w:rPr>
              <w:tab/>
            </w:r>
            <w:r>
              <w:rPr>
                <w:rStyle w:val="IndexLink"/>
              </w:rPr>
              <w:t>589</w:t>
            </w:r>
          </w:hyperlink>
        </w:p>
        <w:p>
          <w:pPr>
            <w:pStyle w:val="Contents3"/>
            <w:tabs>
              <w:tab w:val="clear" w:pos="8459"/>
              <w:tab w:val="right" w:pos="9026" w:leader="dot"/>
            </w:tabs>
            <w:rPr/>
          </w:pPr>
          <w:hyperlink w:anchor="__RefHeading___Toc341184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مواعظ اللّه تعالی</w:t>
            </w:r>
            <w:r>
              <w:rPr>
                <w:rStyle w:val="IndexLink"/>
                <w:rtl w:val="true"/>
              </w:rPr>
              <w:tab/>
            </w:r>
            <w:r>
              <w:rPr>
                <w:rStyle w:val="IndexLink"/>
              </w:rPr>
              <w:t>598</w:t>
            </w:r>
          </w:hyperlink>
        </w:p>
        <w:p>
          <w:pPr>
            <w:pStyle w:val="Contents2"/>
            <w:tabs>
              <w:tab w:val="clear" w:pos="8743"/>
              <w:tab w:val="right" w:pos="9026" w:leader="dot"/>
            </w:tabs>
            <w:rPr/>
          </w:pPr>
          <w:hyperlink w:anchor="__RefHeading___Toc341186_3830689328">
            <w:r>
              <w:rPr>
                <w:webHidden/>
                <w:rStyle w:val="IndexLink"/>
                <w:rtl w:val="true"/>
              </w:rPr>
              <w:t>کلمة الختام</w:t>
            </w:r>
            <w:r>
              <w:rPr>
                <w:rStyle w:val="IndexLink"/>
                <w:rtl w:val="true"/>
              </w:rPr>
              <w:tab/>
            </w:r>
            <w:r>
              <w:rPr>
                <w:rStyle w:val="IndexLink"/>
              </w:rPr>
              <w:t>602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8_138548"/>
      <w:bookmarkStart w:id="1" w:name="pg13608_138548"/>
      <w:bookmarkEnd w:id="1"/>
    </w:p>
    <w:p>
      <w:pPr>
        <w:pStyle w:val="Heading2"/>
        <w:numPr>
          <w:ilvl w:val="1"/>
          <w:numId w:val="1"/>
        </w:numPr>
        <w:rPr/>
      </w:pPr>
      <w:bookmarkStart w:id="2" w:name="pg13608_138548"/>
      <w:bookmarkStart w:id="3" w:name="__RefHeading___Toc341014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سیدمحمدکاظم،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محمدکاظم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6588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8485</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سی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شصتم، انتشارات دار الموده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والتعزیرات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016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موسوعه الامام الصادق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محمدکاظم القزوینی </w:t>
      </w:r>
      <w:bookmarkStart w:id="7" w:name="pg13608_13855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341018_3830689328"/>
      <w:bookmarkStart w:id="9" w:name="_Toc3"/>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واشرف رسله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الرابع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نبدأ بذکر الأحادیث التی رویت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المواضیع والأبواب، من العقائد والاحکام والأخلاق والاداب والتاریخ والسماوات والأرض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الابتداء بذکر الأحادیث المرویة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العقل والجهل، ثم العلم وما یتعلّق به حسب الاسلوب الذی انتهجه علماؤنا الابرار فی کتب الحدیث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التأکید علی نقطتین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هذه الأحادیث لیس معناه الالتزام بصحتها ووثوقها، بل نهجنا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علماء الحدیث الذین ذکروا الأحادیث مع رواتها واسنادها، دون ذکر الصحیح من غیره، </w:t>
      </w:r>
    </w:p>
    <w:p>
      <w:pPr>
        <w:pStyle w:val="BookText"/>
        <w:rPr/>
      </w:pPr>
      <w:r>
        <w:rPr>
          <w:rFonts w:ascii="IRNazanin" w:hAnsi="IRNazanin" w:eastAsia="IRNazanin"/>
          <w:color w:val="111111"/>
          <w:sz w:val="28"/>
          <w:sz w:val="28"/>
          <w:szCs w:val="28"/>
          <w:rtl w:val="true"/>
          <w:lang w:bidi="fa-IR"/>
        </w:rPr>
        <w:t>لأن ذلک یخرج الکتاب عن اسلوبه، ومعرفة الصحیح من غیره موکولة الی معرفة رجال السند ورواته، ومعرفتهم موکولة الی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لا ندّعی استیعاب کلّ ما روی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نذکر ما ظفرنا به فی الکتب المتواجدة بین ایدینا، وفی طلیعتها الکتب الأربعة التی علیها مدار الفقهاء والمحدّثین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واسأل اللّه تعالی التوفیق لما یحب ویرضی محمد کاظم القزوینی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10" w:name="pg13608_138552"/>
    </w:p>
    <w:p>
      <w:pPr>
        <w:pStyle w:val="Heading2"/>
        <w:numPr>
          <w:ilvl w:val="1"/>
          <w:numId w:val="1"/>
        </w:numPr>
        <w:rPr/>
      </w:pPr>
      <w:bookmarkStart w:id="11" w:name="__RefHeading___Toc341020_3830689328"/>
      <w:bookmarkStart w:id="12" w:name="_Toc4"/>
      <w:bookmarkEnd w:id="10"/>
      <w:bookmarkEnd w:id="11"/>
      <w:r>
        <w:rPr>
          <w:rtl w:val="true"/>
        </w:rPr>
        <w:t>کتاب العقل والجهل</w:t>
      </w:r>
      <w:bookmarkEnd w:id="12"/>
    </w:p>
    <w:p>
      <w:pPr>
        <w:pStyle w:val="Heading3"/>
        <w:numPr>
          <w:ilvl w:val="2"/>
          <w:numId w:val="1"/>
        </w:numPr>
        <w:rPr/>
      </w:pPr>
      <w:bookmarkStart w:id="13" w:name="__RefHeading___Toc341022_3830689328"/>
      <w:bookmarkStart w:id="14" w:name="_Toc5"/>
      <w:bookmarkEnd w:id="13"/>
      <w:r>
        <w:rPr>
          <w:rtl w:val="true"/>
        </w:rPr>
        <w:t xml:space="preserve">باب </w:t>
      </w:r>
      <w:r>
        <w:rPr/>
        <w:t>1</w:t>
      </w:r>
      <w:r>
        <w:rPr>
          <w:rtl w:val="true"/>
        </w:rPr>
        <w:t xml:space="preserve"> </w:t>
      </w:r>
      <w:r>
        <w:rPr>
          <w:rtl w:val="true"/>
        </w:rPr>
        <w:t>فضل العقل وذم الجهل وعلامات العقل وجنوده</w:t>
      </w:r>
      <w:bookmarkEnd w:id="14"/>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محمد بن عبدالجبار، عن بعض أصحابنا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الرّحمن واکتسب به الجنان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w:t>
      </w:r>
      <w:r>
        <w:rPr>
          <w:rStyle w:val="FootnoteAnchor"/>
          <w:rtl w:val="true"/>
        </w:rPr>
        <w:footnoteReference w:id="2"/>
      </w:r>
      <w:r>
        <w:rPr>
          <w:rFonts w:ascii="IRNazanin" w:hAnsi="IRNazanin" w:eastAsia="IRNazanin"/>
          <w:color w:val="111111"/>
          <w:sz w:val="28"/>
          <w:sz w:val="28"/>
          <w:szCs w:val="28"/>
          <w:rtl w:val="true"/>
          <w:lang w:bidi="fa-IR"/>
        </w:rPr>
        <w:t>کان فی معاویة؟ فقال</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w:t>
      </w:r>
      <w:r>
        <w:rPr>
          <w:rStyle w:val="FootnoteAnchor"/>
          <w:rtl w:val="true"/>
        </w:rPr>
        <w:footnoteReference w:id="4"/>
      </w:r>
      <w:r>
        <w:rPr>
          <w:rFonts w:ascii="IRNazanin" w:hAnsi="IRNazanin" w:eastAsia="IRNazanin"/>
          <w:color w:val="111111"/>
          <w:sz w:val="28"/>
          <w:sz w:val="28"/>
          <w:szCs w:val="28"/>
          <w:rtl w:val="true"/>
          <w:lang w:bidi="fa-IR"/>
        </w:rPr>
        <w:t>تلک الشیطنة وهی شبیهة بالعقل ولیست بالعقل</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أحمد بن یحیی، عن محمد بن عبدالجبّار مثله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بعقل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بن یحیی، عن محمد بن عبدالجبار مثل ما فی المحاسن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التجرّع للغصّة حتی تنال الفرصة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عبداللّه، عن إبراهیم بن إسحاق الاحمر، عن محمد بن سلیمان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عبادته ودینه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عقله؟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علی قدر العقل، إنّ رجلا من بنی إسرائیل کان یعبد اللّه فی جزیرة من جزائر البحر خضراء نضرة کثیرة الشجر، ظاهرة الماء، وإن ملکا من الملائکة مرّ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أرنی ثواب عبدک هذا، فأراه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فاستقلّه الملک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اصحبه، فأتاه الملک فی صورة إنسی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عابد بلغنی مکانک وعبادتک فی هذا المکان فأتیتک لأعبد اللّه معک، فکان معه یومه ذلک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مکانک لنزه وما یصلح إلّا للعبادة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لمکاننا هذا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لربّنا بهیمة، فلو کان له حمار رعیناه فی هذا الموضع فإنّ هذا الحشیش یضیع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لربک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حمار ما کان یضیع مثل هذا الحشیش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أثیبه علی قدر عقله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عبداللّه بهذا الاسناد نحوه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محمد بن سلمة</w:t>
      </w:r>
      <w:r>
        <w:rPr>
          <w:rStyle w:val="FootnoteAnchor"/>
          <w:rtl w:val="true"/>
        </w:rPr>
        <w:footnoteReference w:id="10"/>
      </w:r>
      <w:r>
        <w:rPr>
          <w:rFonts w:ascii="IRNazanin" w:hAnsi="IRNazanin" w:eastAsia="IRNazanin"/>
          <w:color w:val="111111"/>
          <w:sz w:val="28"/>
          <w:sz w:val="28"/>
          <w:szCs w:val="28"/>
          <w:rtl w:val="true"/>
          <w:lang w:bidi="fa-IR"/>
        </w:rPr>
        <w:t>بن البراء الحافظ</w:t>
      </w:r>
      <w:r>
        <w:rPr>
          <w:rStyle w:val="FootnoteAnchor"/>
          <w:rtl w:val="true"/>
        </w:rPr>
        <w:footnoteReference w:id="11"/>
      </w:r>
      <w:r>
        <w:rPr>
          <w:rFonts w:ascii="IRNazanin" w:hAnsi="IRNazanin" w:eastAsia="IRNazanin"/>
          <w:color w:val="111111"/>
          <w:sz w:val="28"/>
          <w:sz w:val="28"/>
          <w:szCs w:val="28"/>
          <w:rtl w:val="true"/>
          <w:lang w:bidi="fa-IR"/>
        </w:rPr>
        <w:t>البغدادی قال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أحمد بن عبداللّه</w:t>
      </w:r>
      <w:r>
        <w:rPr>
          <w:rStyle w:val="FootnoteAnchor"/>
          <w:rtl w:val="true"/>
        </w:rPr>
        <w:footnoteReference w:id="12"/>
      </w:r>
      <w:r>
        <w:rPr>
          <w:rFonts w:ascii="IRNazanin" w:hAnsi="IRNazanin" w:eastAsia="IRNazanin"/>
          <w:color w:val="111111"/>
          <w:sz w:val="28"/>
          <w:sz w:val="28"/>
          <w:szCs w:val="28"/>
          <w:rtl w:val="true"/>
          <w:lang w:bidi="fa-IR"/>
        </w:rPr>
        <w:t>الثقفی 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محمد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المدائنی، عن غیاث بن إبراهیم، عن الصادق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النساء فی جمالهنّ، وجمال الرّجال فی عقولهم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مثله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سهل بن زیاد، عن محمد بن عیسی، عن أحمد بن محمد بن أحمد بن أبی نصر، عن جمیل بن درّاج،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الانسان لبّه، وعقله، دینه، ومروّته حیث یجعل نفسه، والأیام دول، والناس الی آدم شرع سواء</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الصفار، عن محمد بن عیسی، عن عثمان بن عیسی، عن عبداللّه بن مسکان،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یقسّم بین العباد أقل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والقنوع، والصبر، والشکر، والّذی یکمل له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عثمان بن عیسی، عن عبداللّه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 بن الحسین السعدآبادی، عن أحمد بن أبی عبداللّه البرقی، عن أبیه، عن محمد بن أبی عمیر،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أبغض إلیه من الاحمق، لأنّه سلبه أحبّ الأشیاء إلیه وهو العقل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الحسن الصفار، عن أحمد بن محمّد، عن الحسن بن محبوب،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 الإنسان العقل، ومن العقل الفطنة والفهم والحفظ والعلم، فإذا کان تأیید عقله من النور کان عالما حافظا ذکیا فطنا فهما، وبالعقل یکمل، وهو دلیله ومبصّره ومفتاح أمره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عن محمد بن حسان، عن أبی محمد الرازی؛ عن سیف بن عمیرة،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عاقلا کان له دین، ومن کان له دین دخل الجنة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ادریس، عن محمد بن أحمد، عن محمد بن حسّان، مثله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أبی محمد الرازی، عن </w:t>
      </w:r>
    </w:p>
    <w:p>
      <w:pPr>
        <w:pStyle w:val="BookText"/>
        <w:rPr/>
      </w:pPr>
      <w:r>
        <w:rPr>
          <w:rFonts w:ascii="IRNazanin" w:hAnsi="IRNazanin" w:eastAsia="IRNazanin"/>
          <w:color w:val="111111"/>
          <w:sz w:val="28"/>
          <w:sz w:val="28"/>
          <w:szCs w:val="28"/>
          <w:rtl w:val="true"/>
          <w:lang w:bidi="fa-IR"/>
        </w:rPr>
        <w:t>الحسین بن یزید، عن إبراهیم أبی بکر بن أبی سمال، عن الفضل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عاقلا ختم له بالجنّة إن شاء اللّه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الحمیری، عن أبیه، عن هارون بن مسلم، عن مسعدة بن صدقة،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یبغض الشیخ الجاهل والغنی الظّلوم والفقیر الختال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الجاهل بالشیخ لکون الجهل منه أقبح لمضی زمان طویل یمکنه فیه تحصیل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بلغکم عن رجل حسن حال</w:t>
      </w:r>
      <w:r>
        <w:rPr>
          <w:rStyle w:val="FootnoteAnchor"/>
          <w:rtl w:val="true"/>
        </w:rPr>
        <w:footnoteReference w:id="24"/>
      </w:r>
      <w:r>
        <w:rPr>
          <w:rFonts w:ascii="IRNazanin" w:hAnsi="IRNazanin" w:eastAsia="IRNazanin"/>
          <w:color w:val="111111"/>
          <w:sz w:val="28"/>
          <w:sz w:val="28"/>
          <w:szCs w:val="28"/>
          <w:rtl w:val="true"/>
          <w:lang w:bidi="fa-IR"/>
        </w:rPr>
        <w:t>فانظروا فی حسن عقله، فإنّما یجازی بعقله</w:t>
      </w:r>
      <w:r>
        <w:rPr>
          <w:rStyle w:val="FootnoteAnchor"/>
          <w:rtl w:val="true"/>
        </w:rPr>
        <w:footnoteReference w:id="25"/>
      </w:r>
      <w:r>
        <w:rPr>
          <w:rFonts w:ascii="IRNazanin" w:hAnsi="IRNazanin" w:eastAsia="IRNazanin"/>
          <w:color w:val="111111"/>
          <w:sz w:val="28"/>
          <w:sz w:val="28"/>
          <w:szCs w:val="28"/>
          <w:rtl w:val="true"/>
          <w:lang w:bidi="fa-IR"/>
        </w:rPr>
        <w:t>و</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الحسین بن یزید النوفلی وجهم بن حکیم المدائنی، عن إسماعیل بن أبی زیاد السکونی،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یزیل من عبد نعمة کان أوّل ما یغیر منه عقله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یغوص العقل علی الکلام فیستخرجه من مکنون الصدر، کما یغوص الغائص علی اللؤلؤ المستکنّة</w:t>
      </w:r>
      <w:r>
        <w:rPr>
          <w:rStyle w:val="FootnoteAnchor"/>
          <w:rtl w:val="true"/>
        </w:rPr>
        <w:footnoteReference w:id="29"/>
      </w:r>
      <w:r>
        <w:rPr>
          <w:rFonts w:ascii="IRNazanin" w:hAnsi="IRNazanin" w:eastAsia="IRNazanin"/>
          <w:color w:val="111111"/>
          <w:sz w:val="28"/>
          <w:sz w:val="28"/>
          <w:szCs w:val="28"/>
          <w:rtl w:val="true"/>
          <w:lang w:bidi="fa-IR"/>
        </w:rPr>
        <w:t>فی البحر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العقل من أربعة أشیاء من العلم والقدرة والنور والمشیة بالامر، فجعله قائما بالعلم، دائما فی الملکوت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w:t>
      </w:r>
      <w:r>
        <w:rPr>
          <w:rStyle w:val="FootnoteAnchor"/>
          <w:rtl w:val="true"/>
        </w:rPr>
        <w:footnoteReference w:id="32"/>
      </w:r>
      <w:r>
        <w:rPr>
          <w:rFonts w:ascii="IRNazanin" w:hAnsi="IRNazanin" w:eastAsia="IRNazanin"/>
          <w:color w:val="111111"/>
          <w:sz w:val="28"/>
          <w:sz w:val="28"/>
          <w:szCs w:val="28"/>
          <w:rtl w:val="true"/>
          <w:lang w:bidi="fa-IR"/>
        </w:rPr>
        <w:t>الانسان العقل، والعقل منه الفطنة والفهم والحفظ والعلم، وبالعقل یکمل وهو دلیله ومبصر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ومفتاح أمره، فإذا کان تأیید عقله من النور کان عالما حافظا ذاکرا فطنا فهما، فعلم بذلک کیف ولم وحیث، وعرف من نصحه ومن غشّه، فاذا عرف ذلک عرف مجراه وموصوله ومفصوله وأخلص الوحدانیة للّه والاقرار بالطاعة، فاذا فعل ذلک کان مستدرکا لما فات، وواردا علی ما هو آت، یعرف ما هو فیه ولأی شیء هو ههنا، ومن أین یأتیه </w:t>
      </w:r>
    </w:p>
    <w:p>
      <w:pPr>
        <w:pStyle w:val="BookText"/>
        <w:rPr/>
      </w:pPr>
      <w:r>
        <w:rPr>
          <w:rFonts w:ascii="IRNazanin" w:hAnsi="IRNazanin" w:eastAsia="IRNazanin"/>
          <w:color w:val="111111"/>
          <w:sz w:val="28"/>
          <w:sz w:val="28"/>
          <w:szCs w:val="28"/>
          <w:rtl w:val="true"/>
          <w:lang w:bidi="fa-IR"/>
        </w:rPr>
        <w:t>وإلی ما هو صائر، وذلک کلّه من تأبید العقل</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عبیداللّه الدهقان، عن أحمد بن عمر الحلبی، عن یحیی بن عمران،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إستخرج غور حکمة وبالحکمة إستخرج غور العقل وبحسن السیاسة یکون الادب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حیاة قلب البصیر کما یمشی الماشی فی الظلمات بالنور بحسن التخلص وقلّة التربّص</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عبداللّه البزاز، عن محمد بن عبدالرحمن بن حماد، عن الحسن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الامور ومبدأها وقوّتها وعمارتها التی لا ینتفع بشیء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الذی جعله اللّه زینة لخلقه ونورا لهم، فبالعقل عرف العباد خالقهم وأنّهم مخلوقون، وأنّه المدبّر لهم وأنهم المدبّرون، وأنه الباقی وهم الفانون، واستدلوا بعقولهم علی مارأوا من خلقه، من سمائه وأرضه وشمسه وقمره ولیله ونهاره أنّ له ولهم خالقا ومدبّرا لم یزل ولایزول وعرفوا به الحسن من القبیح وأن الظلمة فی الجهل وأن النور فی العلم فهذا ما دلّهم علیه العقل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یکتفی العباد بالعقل دون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العاقل لدلالة عقله الذی جعله اللّه قوامه وزینته </w:t>
      </w:r>
    </w:p>
    <w:p>
      <w:pPr>
        <w:pStyle w:val="BookText"/>
        <w:rPr/>
      </w:pPr>
      <w:r>
        <w:rPr>
          <w:rFonts w:ascii="IRNazanin" w:hAnsi="IRNazanin" w:eastAsia="IRNazanin"/>
          <w:color w:val="111111"/>
          <w:sz w:val="28"/>
          <w:sz w:val="28"/>
          <w:szCs w:val="28"/>
          <w:rtl w:val="true"/>
          <w:lang w:bidi="fa-IR"/>
        </w:rPr>
        <w:t>وهدایته، علم ان اللّه هو الحق، وأنه هو ربّه، وعلم أنّ لخالقه محبّة، وأنّ له کراهیة، وأنّ له طاعة وأن له معصیة، فلم یجد عقله ید له علی ذلک، وعلم أنه لا یوصل إلیه إلّا بالعلم وطلبه، وأنه لا ینتفع بعقله إن لم یصب ذلک بعلمه، فوجب علی العاقل طلب العلم والادب الذی لاقوام له إلا به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بعض أصحابه، عن ابن أبی عمیر، عن النضر بن سوید، عن حمران وصفوان بن مهران الجمال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لاغناء أخصب من العقل ولافقر أحط من الحمق ولا استظهار فی أمر بأکثر من المشورة فیه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علی بن حدید،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جماعة من موالیه فجری ذکر العقل والجهل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العقل وجنده والجهل وجنده تهتدوا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لانعرف إلاّ ما عرفتنا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العقل وهو أول خلق</w:t>
      </w:r>
      <w:r>
        <w:rPr>
          <w:rStyle w:val="FootnoteAnchor"/>
          <w:rtl w:val="true"/>
        </w:rPr>
        <w:footnoteReference w:id="37"/>
      </w:r>
      <w:r>
        <w:rPr>
          <w:rFonts w:ascii="IRNazanin" w:hAnsi="IRNazanin" w:eastAsia="IRNazanin"/>
          <w:color w:val="111111"/>
          <w:sz w:val="28"/>
          <w:sz w:val="28"/>
          <w:szCs w:val="28"/>
          <w:rtl w:val="true"/>
          <w:lang w:bidi="fa-IR"/>
        </w:rPr>
        <w:t>من الروحانیین</w:t>
      </w:r>
      <w:r>
        <w:rPr>
          <w:rStyle w:val="FootnoteAnchor"/>
          <w:rtl w:val="true"/>
        </w:rPr>
        <w:footnoteReference w:id="38"/>
      </w:r>
      <w:r>
        <w:rPr>
          <w:rFonts w:ascii="IRNazanin" w:hAnsi="IRNazanin" w:eastAsia="IRNazanin"/>
          <w:color w:val="111111"/>
          <w:sz w:val="28"/>
          <w:sz w:val="28"/>
          <w:szCs w:val="28"/>
          <w:rtl w:val="true"/>
          <w:lang w:bidi="fa-IR"/>
        </w:rPr>
        <w:t>عن یمین العرش من نوره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w:t>
      </w:r>
    </w:p>
    <w:p>
      <w:pPr>
        <w:pStyle w:val="BookText"/>
        <w:rPr/>
      </w:pPr>
      <w:r>
        <w:rPr>
          <w:rFonts w:ascii="IRNazanin" w:hAnsi="IRNazanin" w:eastAsia="IRNazanin"/>
          <w:color w:val="111111"/>
          <w:sz w:val="28"/>
          <w:sz w:val="28"/>
          <w:szCs w:val="28"/>
          <w:rtl w:val="true"/>
          <w:lang w:bidi="fa-IR"/>
        </w:rPr>
        <w:t>فادبر،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خلقا عظیما وکرّمتک علی جمیع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الجهل من البحر الأجاج ظلمانیا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فلم یقبل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استکبرت؟ فلعنه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للعقل خمسة وسبعین جندا فلمّا رأی الجهل ما أکرم اللّه به العقل وما أعطاه أضمر له العداوة فقال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هذا خلق مثلی خلقته وکرّمته وقوّیته وأنا ضده ولاقوّة لی به فأعطنی من الجند مثل ما أعطیته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عصیت بعد ذلک أخرجتک وجندک من رحمتی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خمسة وسبعین جندا، فکان ممّا أعطی العقل من الخمسة والسبعین الجند</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الخیر وهو وزیر العقل وجعل ضده الشر وهو وزیر الجهل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والایمان وضده الکفر، والتصدیق وضده الجحود، والرجاء وضدّه القنوط، والعدل وضدّه الجور، والرضا وضدّه السخط، والشکر وضدّه الکفران، والطمع وضدّه الیأس، والتوکّل وضدّه الحرص، والرّأفة وضدّها القسوة</w:t>
      </w:r>
      <w:r>
        <w:rPr>
          <w:rStyle w:val="FootnoteAnchor"/>
          <w:rtl w:val="true"/>
        </w:rPr>
        <w:footnoteReference w:id="40"/>
      </w:r>
      <w:r>
        <w:rPr>
          <w:rFonts w:ascii="Amiri" w:hAnsi="Amiri" w:eastAsia="Amiri" w:cs="Amiri"/>
          <w:color w:val="111111"/>
          <w:sz w:val="28"/>
          <w:sz w:val="28"/>
          <w:szCs w:val="28"/>
          <w:rtl w:val="true"/>
          <w:lang w:bidi="ar-SA"/>
        </w:rPr>
        <w:t>والرحمة وضدّها الغضب، والعلم وضده الجهل، والفهم وضدّه الحمق، والعفّة</w:t>
      </w:r>
      <w:r>
        <w:rPr>
          <w:rStyle w:val="FootnoteAnchor"/>
          <w:rtl w:val="true"/>
        </w:rPr>
        <w:footnoteReference w:id="41"/>
      </w:r>
      <w:r>
        <w:rPr>
          <w:rFonts w:ascii="Amiri" w:hAnsi="Amiri" w:eastAsia="Amiri" w:cs="Amiri"/>
          <w:color w:val="111111"/>
          <w:sz w:val="28"/>
          <w:sz w:val="28"/>
          <w:szCs w:val="28"/>
          <w:rtl w:val="true"/>
          <w:lang w:bidi="ar-SA"/>
        </w:rPr>
        <w:t>وضدّها التهتّک، والزهد وضدّه الرغبة، والرّفق</w:t>
      </w:r>
      <w:r>
        <w:rPr>
          <w:rStyle w:val="FootnoteAnchor"/>
          <w:rtl w:val="true"/>
        </w:rPr>
        <w:footnoteReference w:id="42"/>
      </w:r>
      <w:r>
        <w:rPr>
          <w:rFonts w:ascii="Amiri" w:hAnsi="Amiri" w:eastAsia="Amiri" w:cs="Amiri"/>
          <w:color w:val="111111"/>
          <w:sz w:val="28"/>
          <w:sz w:val="28"/>
          <w:szCs w:val="28"/>
          <w:rtl w:val="true"/>
          <w:lang w:bidi="ar-SA"/>
        </w:rPr>
        <w:t xml:space="preserve">وضدّها الخرق، والرهبة وضدّها الجرأة،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والتواضع وضدّه الکبر، والتؤدة</w:t>
      </w:r>
      <w:r>
        <w:rPr>
          <w:rStyle w:val="FootnoteAnchor"/>
          <w:rtl w:val="true"/>
        </w:rPr>
        <w:footnoteReference w:id="43"/>
      </w:r>
      <w:r>
        <w:rPr>
          <w:rFonts w:ascii="IRNazanin" w:hAnsi="IRNazanin" w:eastAsia="IRNazanin"/>
          <w:color w:val="111111"/>
          <w:sz w:val="28"/>
          <w:sz w:val="28"/>
          <w:szCs w:val="28"/>
          <w:rtl w:val="true"/>
          <w:lang w:bidi="fa-IR"/>
        </w:rPr>
        <w:t>وضدّها التسرّع، والحلم وضدّه السفه، والصمت</w:t>
      </w:r>
      <w:r>
        <w:rPr>
          <w:rStyle w:val="FootnoteAnchor"/>
          <w:rtl w:val="true"/>
        </w:rPr>
        <w:footnoteReference w:id="44"/>
      </w:r>
      <w:r>
        <w:rPr>
          <w:rFonts w:ascii="IRNazanin" w:hAnsi="IRNazanin" w:eastAsia="IRNazanin"/>
          <w:color w:val="111111"/>
          <w:sz w:val="28"/>
          <w:sz w:val="28"/>
          <w:szCs w:val="28"/>
          <w:rtl w:val="true"/>
          <w:lang w:bidi="fa-IR"/>
        </w:rPr>
        <w:t>وضده الهذر، وا لاستسلام</w:t>
      </w:r>
      <w:r>
        <w:rPr>
          <w:rStyle w:val="FootnoteAnchor"/>
          <w:rtl w:val="true"/>
        </w:rPr>
        <w:footnoteReference w:id="45"/>
      </w:r>
      <w:r>
        <w:rPr>
          <w:rFonts w:ascii="IRNazanin" w:hAnsi="IRNazanin" w:eastAsia="IRNazanin"/>
          <w:color w:val="111111"/>
          <w:sz w:val="28"/>
          <w:sz w:val="28"/>
          <w:szCs w:val="28"/>
          <w:rtl w:val="true"/>
          <w:lang w:bidi="fa-IR"/>
        </w:rPr>
        <w:t>وضدّه الاستکبار، والتسلیم وضدّه الشک</w:t>
      </w:r>
      <w:r>
        <w:rPr>
          <w:rStyle w:val="FootnoteAnchor"/>
          <w:rtl w:val="true"/>
        </w:rPr>
        <w:footnoteReference w:id="46"/>
      </w:r>
      <w:r>
        <w:rPr>
          <w:rFonts w:ascii="IRNazanin" w:hAnsi="IRNazanin" w:eastAsia="IRNazanin"/>
          <w:color w:val="111111"/>
          <w:sz w:val="28"/>
          <w:sz w:val="28"/>
          <w:szCs w:val="28"/>
          <w:rtl w:val="true"/>
          <w:lang w:bidi="fa-IR"/>
        </w:rPr>
        <w:t>، والصبر وضدّه الجزع، والصفح وضدّه الانتقام، والغنی وضدّه الفقر، والتذکّر</w:t>
      </w:r>
      <w:r>
        <w:rPr>
          <w:rStyle w:val="FootnoteAnchor"/>
          <w:rtl w:val="true"/>
        </w:rPr>
        <w:footnoteReference w:id="47"/>
      </w:r>
      <w:r>
        <w:rPr>
          <w:rFonts w:ascii="IRNazanin" w:hAnsi="IRNazanin" w:eastAsia="IRNazanin"/>
          <w:color w:val="111111"/>
          <w:sz w:val="28"/>
          <w:sz w:val="28"/>
          <w:szCs w:val="28"/>
          <w:rtl w:val="true"/>
          <w:lang w:bidi="fa-IR"/>
        </w:rPr>
        <w:t>وضدّه السهو، والحفظ وضدّه النسیان، والتعطّف وضدّها القطیعة، والقنوع وضدّه الحرص، والمواساة وضدّها المنع، والمودّة وضدّها العداوة، والوفاء وضدّه الغدر، والطاعة وضدّها المعصیة، والخضوع وضدّه التطاول</w:t>
      </w:r>
      <w:r>
        <w:rPr>
          <w:rStyle w:val="FootnoteAnchor"/>
          <w:rtl w:val="true"/>
        </w:rPr>
        <w:footnoteReference w:id="48"/>
      </w:r>
      <w:r>
        <w:rPr>
          <w:rFonts w:ascii="IRNazanin" w:hAnsi="IRNazanin" w:eastAsia="IRNazanin"/>
          <w:color w:val="111111"/>
          <w:sz w:val="28"/>
          <w:sz w:val="28"/>
          <w:szCs w:val="28"/>
          <w:rtl w:val="true"/>
          <w:lang w:bidi="fa-IR"/>
        </w:rPr>
        <w:t xml:space="preserve">، والسلامة وضدّها البلاء، والحب وضدّه البغض، والصدق وضدّه الکذب، والحق وضدّه الباطل، والامانة وضدّها الخیانة، والاخلاص وضدّه الشوب، والشهامة وضدّها البلادة،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والفهم</w:t>
      </w:r>
      <w:r>
        <w:rPr>
          <w:rStyle w:val="FootnoteAnchor"/>
          <w:rtl w:val="true"/>
        </w:rPr>
        <w:footnoteReference w:id="49"/>
      </w:r>
      <w:r>
        <w:rPr>
          <w:rFonts w:ascii="IRNazanin" w:hAnsi="IRNazanin" w:eastAsia="IRNazanin"/>
          <w:color w:val="111111"/>
          <w:sz w:val="28"/>
          <w:sz w:val="28"/>
          <w:szCs w:val="28"/>
          <w:rtl w:val="true"/>
          <w:lang w:bidi="fa-IR"/>
        </w:rPr>
        <w:t>وضدّه الغباوة، والمعرفة وضدّها الانکار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والمداراة وضدّها المکاشفة، وسلامة الغیب وضدّها المماکرة، والکتمان وضدّه الافشاء، والصلاة وضدّها الاضاعة، والصوم وضدّه الافطار، والجهاد وضدّه النکول، والحج </w:t>
      </w:r>
    </w:p>
    <w:p>
      <w:pPr>
        <w:pStyle w:val="BookText"/>
        <w:rPr/>
      </w:pPr>
      <w:r>
        <w:rPr>
          <w:rFonts w:ascii="IRNazanin" w:hAnsi="IRNazanin" w:eastAsia="IRNazanin"/>
          <w:color w:val="111111"/>
          <w:sz w:val="28"/>
          <w:sz w:val="28"/>
          <w:szCs w:val="28"/>
          <w:rtl w:val="true"/>
          <w:lang w:bidi="fa-IR"/>
        </w:rPr>
        <w:t>وضدّه نبذ المیثاق، وصون الحدیث وضدّه النمیمة، وبرّ الوالدین وضدّه العقوق، والحقیقة وضدّها الریاء، والمعروف وضدّه المنکر، والستر وضدّه التبرّج</w:t>
      </w:r>
      <w:r>
        <w:rPr>
          <w:rStyle w:val="FootnoteAnchor"/>
          <w:rtl w:val="true"/>
        </w:rPr>
        <w:footnoteReference w:id="50"/>
      </w:r>
      <w:r>
        <w:rPr>
          <w:rFonts w:ascii="IRNazanin" w:hAnsi="IRNazanin" w:eastAsia="IRNazanin"/>
          <w:color w:val="111111"/>
          <w:sz w:val="28"/>
          <w:sz w:val="28"/>
          <w:szCs w:val="28"/>
          <w:rtl w:val="true"/>
          <w:lang w:bidi="fa-IR"/>
        </w:rPr>
        <w:t>والتقیة وضدّها الاذاعة، والانصاف وضدّه الحمیة، والتهیئة</w:t>
      </w:r>
      <w:r>
        <w:rPr>
          <w:rStyle w:val="FootnoteAnchor"/>
          <w:rtl w:val="true"/>
        </w:rPr>
        <w:footnoteReference w:id="51"/>
      </w:r>
      <w:r>
        <w:rPr>
          <w:rFonts w:ascii="IRNazanin" w:hAnsi="IRNazanin" w:eastAsia="IRNazanin"/>
          <w:color w:val="111111"/>
          <w:sz w:val="28"/>
          <w:sz w:val="28"/>
          <w:szCs w:val="28"/>
          <w:rtl w:val="true"/>
          <w:lang w:bidi="fa-IR"/>
        </w:rPr>
        <w:t>وضدّها البغی، والنظافة وضدّها القذر، والحیاء وضدّها الجلع</w:t>
      </w:r>
      <w:r>
        <w:rPr>
          <w:rStyle w:val="FootnoteAnchor"/>
          <w:rtl w:val="true"/>
        </w:rPr>
        <w:footnoteReference w:id="52"/>
      </w:r>
      <w:r>
        <w:rPr>
          <w:rFonts w:ascii="IRNazanin" w:hAnsi="IRNazanin" w:eastAsia="IRNazanin"/>
          <w:color w:val="111111"/>
          <w:sz w:val="28"/>
          <w:sz w:val="28"/>
          <w:szCs w:val="28"/>
          <w:rtl w:val="true"/>
          <w:lang w:bidi="fa-IR"/>
        </w:rPr>
        <w:t>، والقصد وضدّه العدوان، والراحة وضدّها التعب، والسهولة وضدّها الصعوبة، والبرکة وضدّها المحق</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والعافیة وضدّها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والقوام</w:t>
      </w:r>
      <w:r>
        <w:rPr>
          <w:rStyle w:val="FootnoteAnchor"/>
          <w:rtl w:val="true"/>
        </w:rPr>
        <w:footnoteReference w:id="54"/>
      </w:r>
      <w:r>
        <w:rPr>
          <w:rFonts w:ascii="IRNazanin" w:hAnsi="IRNazanin" w:eastAsia="IRNazanin"/>
          <w:color w:val="111111"/>
          <w:sz w:val="28"/>
          <w:sz w:val="28"/>
          <w:szCs w:val="28"/>
          <w:rtl w:val="true"/>
          <w:lang w:bidi="fa-IR"/>
        </w:rPr>
        <w:t>وضدّه المکاثرة، والحکمة وضدّها الهواء، والوقار وضدّه الخفة، والسعادة وضدّها الشقاوة، والتوبة وضدّها الاصرار، والاستغفار وضدّه الاغترار، والمحافظة وضدّها التهاون، والدعاء وضدّه الاستنکاف، والنشاط وضدّه الکسل، والفرح وضدّه الحزن، والألفة وضدّها الفرقة، والسخاء وضدّه البخل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فلاتجتمع هذه الخصال کلّها من أجناد العقل إلّا فی نبی أو وصی </w:t>
      </w:r>
    </w:p>
    <w:p>
      <w:pPr>
        <w:pStyle w:val="BookText"/>
        <w:rPr/>
      </w:pPr>
      <w:r>
        <w:rPr>
          <w:rFonts w:ascii="IRNazanin" w:hAnsi="IRNazanin" w:eastAsia="IRNazanin"/>
          <w:color w:val="111111"/>
          <w:sz w:val="28"/>
          <w:sz w:val="28"/>
          <w:szCs w:val="28"/>
          <w:rtl w:val="true"/>
          <w:lang w:bidi="fa-IR"/>
        </w:rPr>
        <w:t>نبی أو مؤمن قد امتحن اللّه قلبه للایمان وأمّا سائر ذلک من موالینا فان أحدهم لا یخلو من أن یکون فیه بعض هذه الجنود حتی یستکمل وینقی من جنود الجهل فعند ذلک یکون فی الدرجة العلیا مع الأنبیاء والأوصیاء وإنّما یدرک ذلک</w:t>
      </w:r>
      <w:r>
        <w:rPr>
          <w:rStyle w:val="FootnoteAnchor"/>
          <w:rtl w:val="true"/>
        </w:rPr>
        <w:footnoteReference w:id="55"/>
      </w:r>
      <w:r>
        <w:rPr>
          <w:rFonts w:ascii="IRNazanin" w:hAnsi="IRNazanin" w:eastAsia="IRNazanin"/>
          <w:color w:val="111111"/>
          <w:sz w:val="28"/>
          <w:sz w:val="28"/>
          <w:szCs w:val="28"/>
          <w:rtl w:val="true"/>
          <w:lang w:bidi="fa-IR"/>
        </w:rPr>
        <w:t>بمعرفة العقل وجنوده وبمجانبة الجهل و جنوده، وفقنا اللّه وإیاکم لطاعته ومرضاته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وعبداللّه بن جعفر الحمیری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البرقی، عن علی بن حدید،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وزاد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وضده التجبر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والعفو وضده الحقد، والرقة وضدها القسوة، والیقین وضده الشک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محمد ابن أبی عبدالله البرقی، عن علی بن حدید،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 ما فی الخصال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علی بن حدید،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 ما فی الخصال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أبو علی الحسن بن 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طاهر بن مدرار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زرّ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المؤمن مؤمنا حتّی یکون کامل العقل، ولا یکون کامل العقل حتی یکون فیه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منه مأمول، والشر منه مأمون، یستقل کثیر الخیر من نفسه، ویستکثر قلیل الخیر من غیره، ویستکثر قلیل الشر من نفسه، ویستقل کثیر الشرّ من غیره، ولا یتبرم</w:t>
      </w:r>
      <w:r>
        <w:rPr>
          <w:rStyle w:val="FootnoteAnchor"/>
          <w:rtl w:val="true"/>
        </w:rPr>
        <w:footnoteReference w:id="60"/>
      </w:r>
      <w:r>
        <w:rPr>
          <w:rFonts w:ascii="IRNazanin" w:hAnsi="IRNazanin" w:eastAsia="IRNazanin"/>
          <w:color w:val="111111"/>
          <w:sz w:val="28"/>
          <w:sz w:val="28"/>
          <w:szCs w:val="28"/>
          <w:rtl w:val="true"/>
          <w:lang w:bidi="fa-IR"/>
        </w:rPr>
        <w:t>بطلب الحوائج قبله، ولا یسأم</w:t>
      </w:r>
      <w:r>
        <w:rPr>
          <w:rStyle w:val="FootnoteAnchor"/>
          <w:rtl w:val="true"/>
        </w:rPr>
        <w:footnoteReference w:id="61"/>
      </w:r>
      <w:r>
        <w:rPr>
          <w:rFonts w:ascii="IRNazanin" w:hAnsi="IRNazanin" w:eastAsia="IRNazanin"/>
          <w:color w:val="111111"/>
          <w:sz w:val="28"/>
          <w:sz w:val="28"/>
          <w:szCs w:val="28"/>
          <w:rtl w:val="true"/>
          <w:lang w:bidi="fa-IR"/>
        </w:rPr>
        <w:t>من طلب العلم عمره، الذل احب إلیه من العز، والفقر احب إلیه من الغنی، حسبه من الدنیا قوت، والعاشرة وما العاشرة لایلقی أحدا إلا قال هو خیر منی واتقی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خیر منه واتقی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شر منه وأدنی، فاذا لقی الذی هو خیر منه تواضع له لیلحق به، واذا لقی الذی هو شر منه وادنی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شر هذا ظاهر وخیره باطن، فاذا فعل ذلک علا</w:t>
      </w:r>
      <w:r>
        <w:rPr>
          <w:rStyle w:val="FootnoteAnchor"/>
          <w:rtl w:val="true"/>
        </w:rPr>
        <w:footnoteReference w:id="62"/>
      </w:r>
      <w:r>
        <w:rPr>
          <w:rFonts w:ascii="IRNazanin" w:hAnsi="IRNazanin" w:eastAsia="IRNazanin"/>
          <w:color w:val="111111"/>
          <w:sz w:val="28"/>
          <w:sz w:val="28"/>
          <w:szCs w:val="28"/>
          <w:rtl w:val="true"/>
          <w:lang w:bidi="fa-IR"/>
        </w:rPr>
        <w:t>وساد أهل زمانه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لعا 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یعبد اللّه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یصیر شیء سببا للعبادة وآلة ومکمّلا لها کالعقل، ویحتمل أن یکون المراد بالعقل تعقّل الامور الدینیة، والمعارف الیقینیة والتفکّر فیها، وتحصیل العلم، وهو من أفضل العبادات، فیکون ما ذکر بعده من صفات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الشرف والکرم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 أهل زمانه أی صار سیدهم وعظیمهم وأشرفهم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طبائع العقل العبادة، وأوثق الحدیث له العلم، وأجزل</w:t>
      </w:r>
      <w:r>
        <w:rPr>
          <w:rStyle w:val="FootnoteAnchor"/>
          <w:rtl w:val="true"/>
        </w:rPr>
        <w:footnoteReference w:id="64"/>
      </w:r>
      <w:r>
        <w:rPr>
          <w:rFonts w:ascii="IRNazanin" w:hAnsi="IRNazanin" w:eastAsia="IRNazanin"/>
          <w:color w:val="111111"/>
          <w:sz w:val="28"/>
          <w:sz w:val="28"/>
          <w:szCs w:val="28"/>
          <w:rtl w:val="true"/>
          <w:lang w:bidi="fa-IR"/>
        </w:rPr>
        <w:t>حظوظه الحکمة، وأفضل ذخائره الحسنات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عقل الرجل بعد الأربعین إلی خمسین وستّین، ثم ینقص عقله بعد ذلک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تختبر عقل الرجل فی مجلس واحد فحدّثه فی خلال حدیثک بما لا یکون، فإن أنکره فهو عاقل، وإن صدّقه فهو أحمق</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لایلسع</w:t>
      </w:r>
      <w:r>
        <w:rPr>
          <w:rStyle w:val="FootnoteAnchor"/>
          <w:rtl w:val="true"/>
        </w:rPr>
        <w:footnoteReference w:id="68"/>
      </w:r>
      <w:r>
        <w:rPr>
          <w:rFonts w:ascii="IRNazanin" w:hAnsi="IRNazanin" w:eastAsia="IRNazanin"/>
          <w:color w:val="111111"/>
          <w:sz w:val="28"/>
          <w:sz w:val="28"/>
          <w:szCs w:val="28"/>
          <w:rtl w:val="true"/>
          <w:lang w:bidi="fa-IR"/>
        </w:rPr>
        <w:t>العاقل من جحر مرتین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یحیی بن المبارک، عن عبداللّه بن جبلة، عن إسحاق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لی جارا کثیر الصلاة کثیر الصدقة، کثیر الحج لابأس به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یاإسحاق؟ کیف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لیس له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یرتفع بذلک منه</w:t>
      </w:r>
      <w:r>
        <w:rPr>
          <w:rStyle w:val="FootnoteAnchor"/>
          <w:rtl w:val="true"/>
        </w:rPr>
        <w:footnoteReference w:id="71"/>
      </w:r>
      <w:r>
        <w:rPr>
          <w:rFonts w:ascii="IRNazanin" w:hAnsi="IRNazanin" w:eastAsia="IRNazanin"/>
          <w:color w:val="111111"/>
          <w:sz w:val="28"/>
          <w:sz w:val="28"/>
          <w:szCs w:val="28"/>
          <w:rtl w:val="true"/>
          <w:lang w:bidi="fa-IR"/>
        </w:rPr>
        <w:t>و</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للّه، وحسن الیقین، والصمت</w:t>
      </w:r>
      <w:r>
        <w:rPr>
          <w:rStyle w:val="FootnoteAnchor"/>
          <w:rtl w:val="true"/>
        </w:rPr>
        <w:footnoteReference w:id="73"/>
      </w:r>
      <w:r>
        <w:rPr>
          <w:rFonts w:ascii="Amiri" w:hAnsi="Amiri" w:eastAsia="Amiri" w:cs="Amiri"/>
          <w:color w:val="111111"/>
          <w:sz w:val="28"/>
          <w:sz w:val="28"/>
          <w:szCs w:val="28"/>
          <w:rtl w:val="true"/>
          <w:lang w:bidi="ar-SA"/>
        </w:rPr>
        <w:t>إلّا من خیر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النظر فی العلم یفتح العقل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أن یکون المقصود من کثرة النظر هو کثرة مطالعة الکتب، أو کثرة التفکر فی مسألة فقهیة أو ریاضیة أو طبیة أو غیرها تساعد علی انفتاح العقل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بعض من رفعه،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الرجل کثیر الصلاة وکثیر الصیام فلاتباهوا به</w:t>
      </w:r>
      <w:r>
        <w:rPr>
          <w:rStyle w:val="FootnoteAnchor"/>
          <w:rtl w:val="true"/>
        </w:rPr>
        <w:footnoteReference w:id="76"/>
      </w:r>
      <w:r>
        <w:rPr>
          <w:rFonts w:ascii="IRNazanin" w:hAnsi="IRNazanin" w:eastAsia="IRNazanin"/>
          <w:color w:val="111111"/>
          <w:sz w:val="28"/>
          <w:sz w:val="28"/>
          <w:szCs w:val="28"/>
          <w:rtl w:val="true"/>
          <w:lang w:bidi="fa-IR"/>
        </w:rPr>
        <w:t>حتی تنظروا کیف عقله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أحمد بن محمد بن خالد، عن أبیه،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الایمان والکفر إلّا قلّة العقل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یرفع رغبته</w:t>
      </w:r>
      <w:r>
        <w:rPr>
          <w:rStyle w:val="FootnoteAnchor"/>
          <w:rtl w:val="true"/>
        </w:rPr>
        <w:footnoteReference w:id="79"/>
      </w:r>
      <w:r>
        <w:rPr>
          <w:rFonts w:ascii="IRNazanin" w:hAnsi="IRNazanin" w:eastAsia="IRNazanin"/>
          <w:color w:val="111111"/>
          <w:sz w:val="28"/>
          <w:sz w:val="28"/>
          <w:szCs w:val="28"/>
          <w:rtl w:val="true"/>
          <w:lang w:bidi="fa-IR"/>
        </w:rPr>
        <w:t>إلی مخلوق فلو أخلص نیته لله لاتاه الذی یرید فی اسرع من ذلک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جعفر بن محمد الاشعری، عن عبیداللّه الدهقان، عن درست، عن إبراهیم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أکمل الناس عقلا </w:t>
      </w:r>
    </w:p>
    <w:p>
      <w:pPr>
        <w:pStyle w:val="BookText"/>
        <w:rPr/>
      </w:pPr>
      <w:r>
        <w:rPr>
          <w:rFonts w:ascii="IRNazanin" w:hAnsi="IRNazanin" w:eastAsia="IRNazanin"/>
          <w:color w:val="111111"/>
          <w:sz w:val="28"/>
          <w:sz w:val="28"/>
          <w:szCs w:val="28"/>
          <w:rtl w:val="true"/>
          <w:lang w:bidi="fa-IR"/>
        </w:rPr>
        <w:t>أحسنهم خلقا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مبتلی بالوضوء والصلاة</w:t>
      </w:r>
      <w:r>
        <w:rPr>
          <w:rStyle w:val="FootnoteAnchor"/>
          <w:rtl w:val="true"/>
        </w:rPr>
        <w:footnoteReference w:id="82"/>
      </w:r>
      <w:r>
        <w:rPr>
          <w:rFonts w:ascii="IRNazanin" w:hAnsi="IRNazanin" w:eastAsia="IRNazanin"/>
          <w:color w:val="111111"/>
          <w:sz w:val="28"/>
          <w:sz w:val="28"/>
          <w:szCs w:val="28"/>
          <w:rtl w:val="true"/>
          <w:lang w:bidi="fa-IR"/>
        </w:rPr>
        <w:t>،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عقل له وهو یطیع الشیطان؟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یطیع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أی شیء هو؟ فانه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الشیطان</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اسماعیل ابن مهران، عن بعض رجاله،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دلیل المؤمن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الوشاء، عن حماد بن عثمان، عن السری بن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bookmarkStart w:id="15" w:name="pg13608_138570"/>
    </w:p>
    <w:p>
      <w:pPr>
        <w:pStyle w:val="BookText"/>
        <w:rPr/>
      </w:pPr>
      <w:bookmarkEnd w:id="15"/>
      <w:r>
        <w:rPr>
          <w:rFonts w:ascii="IRNazanin" w:hAnsi="IRNazanin" w:eastAsia="IRNazanin"/>
          <w:color w:val="111111"/>
          <w:sz w:val="28"/>
          <w:sz w:val="28"/>
          <w:szCs w:val="28"/>
          <w:rtl w:val="true"/>
          <w:lang w:bidi="fa-IR"/>
        </w:rPr>
        <w:t>لا فقر أشد من الجهل ولا مال أعود من العقل</w:t>
      </w:r>
      <w:r>
        <w:rPr>
          <w:rStyle w:val="FootnoteAnchor"/>
          <w:rtl w:val="true"/>
        </w:rPr>
        <w:footnoteReference w:id="85"/>
      </w:r>
      <w:r>
        <w:rPr>
          <w:rFonts w:ascii="IRNazanin" w:hAnsi="IRNazanin" w:eastAsia="IRNazanin"/>
          <w:color w:val="111111"/>
          <w:sz w:val="28"/>
          <w:sz w:val="28"/>
          <w:szCs w:val="28"/>
          <w:rtl w:val="true"/>
          <w:lang w:bidi="fa-IR"/>
        </w:rPr>
        <w:t>و</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الجاهل الإجابة قبل أن یسمع، والمعارضة قبل أن یفهم، والحکم بما لا یعلم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وشدّة المراء، والجهل باللّه فاولئک هم الخاسرون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341024_3830689328"/>
      <w:bookmarkStart w:id="17" w:name="_Toc6"/>
      <w:bookmarkEnd w:id="16"/>
      <w:r>
        <w:rPr>
          <w:rtl w:val="true"/>
        </w:rPr>
        <w:t xml:space="preserve">باب </w:t>
      </w:r>
      <w:r>
        <w:rPr>
          <w:rtl w:val="true"/>
        </w:rPr>
        <w:t>(</w:t>
      </w:r>
      <w:r>
        <w:rPr/>
        <w:t>2</w:t>
      </w:r>
      <w:r>
        <w:rPr>
          <w:rtl w:val="true"/>
        </w:rPr>
        <w:t xml:space="preserve">) </w:t>
      </w:r>
      <w:r>
        <w:rPr>
          <w:rtl w:val="true"/>
        </w:rPr>
        <w:t>حقیقة العقل</w:t>
      </w:r>
      <w:bookmarkEnd w:id="17"/>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الهیثم بن أبی مسروق النهدی، عن الحسین بن خالد،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آتیه واکلّمه ببعض کلامی فیعرفه کله، ومنهم من آتیه فاکلّمه بالکلام فیستوفی کلامی کلّه ثم یرده علی کما کلّمته، ومنهم من آتیه فاکلّمه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وما تدری لم هذا؟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تکلّمه ببعض کلامک فیعرفه کلّه فذاک من عجنت نطفته بعقله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الذی تکلّمه فیستوفی کلامک ثم یجیبک علی کلامک فذاک الذی رکّب عقله فیه فی بطن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الذی تکلّمه بالکلام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فذاک الذی رکّب عقله فیه بعدما کبر فهو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إبراهیم بن هاشم، عن علی بن معبد، عن الحسین بن خالد، عن إسحاق بن عمّار نحوه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عبدالرحمن المروزی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محمد بن جعفر المقریء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الحسن الموصلی ببغداد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عاصم الطریقی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زید عیاش بن یزید بن الحسن</w:t>
      </w:r>
      <w:r>
        <w:rPr>
          <w:rStyle w:val="FootnoteAnchor"/>
          <w:rtl w:val="true"/>
        </w:rPr>
        <w:footnoteReference w:id="91"/>
      </w:r>
      <w:r>
        <w:rPr>
          <w:rFonts w:ascii="IRNazanin" w:hAnsi="IRNazanin" w:eastAsia="IRNazanin"/>
          <w:color w:val="111111"/>
          <w:sz w:val="28"/>
          <w:sz w:val="28"/>
          <w:szCs w:val="28"/>
          <w:rtl w:val="true"/>
          <w:lang w:bidi="fa-IR"/>
        </w:rPr>
        <w:t>بن علی الکحال مولی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یزید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عن أبیه جعفر بن محمد، عن أبیه محمد بن علی، عن أبیه، علی بن الحسین، عن أبیه الحسین بن علی، عن أبیه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العقل </w:t>
      </w:r>
    </w:p>
    <w:p>
      <w:pPr>
        <w:pStyle w:val="BookText"/>
        <w:rPr/>
      </w:pPr>
      <w:r>
        <w:rPr>
          <w:rFonts w:ascii="IRNazanin" w:hAnsi="IRNazanin" w:eastAsia="IRNazanin"/>
          <w:color w:val="111111"/>
          <w:sz w:val="28"/>
          <w:sz w:val="28"/>
          <w:szCs w:val="28"/>
          <w:rtl w:val="true"/>
          <w:lang w:bidi="fa-IR"/>
        </w:rPr>
        <w:t>من نور مخزون مکنون فی سابق علمه الذی لم یطّلع علیه نبی مرسل ولا ملک مقرّب، فجعل العلم نفسه، والفهم روحه، والزهد رأسه والحیاء عینیه، والحکمة لسانه، والرأفة همّه، والرّحمة قلبه، ثم حشاه وقوّاه بعشرة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والایمان والصدق والسکینة والاخلاص والرّفق، والعطیة والقنوع والتسلیم والشکر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لیس له ضدّ ولاندّ ولاشبیه ولاکفو ولا عدیل ولامثل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کل شیء لعظمته خاضع 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ما خلقت خلقا أحسن منک ولا أطوع لی فیک ولا أرفع منک ولا أشرف منک ولاأعزّ منک، بک اؤ اخذ، وبک اعطی، وبک أوحّد، وبک أعبد، وبک ادعی، وبک ارتجی، وبک ابتغی، وبک اخاف، وبک أحذر، وبک الثواب، وبک العقاب فخرّ العقل عند ذلک ساجدا فکان فی سجوده ألف عام فقال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وسل تعط واشفع تشفع، فرفع العقل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اسألک أن تشفعنی فیمن خلقتنی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انی قد شفعته فیمن خلقته فیه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خالد، عن عبداللّه بن الفضل النوفلی،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أحبّ إلی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فأعطی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وتسعین جزءا، ثم قسّم بین العباد جزءا واحدا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العقل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خلقا أعزّ علی منک أؤید من أحببته بک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وهب بن حفص،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وعزّتی وجلالی ما خلقت شیئا أحب إلی منک لک الثواب وعلیک العقاب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السندی بن محمد، عن العلاء بن رزین، عن محمد بن مسلم،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w:t>
      </w:r>
      <w:bookmarkStart w:id="18" w:name="pg13608_138574"/>
    </w:p>
    <w:p>
      <w:pPr>
        <w:pStyle w:val="BookText"/>
        <w:rPr/>
      </w:pPr>
      <w:bookmarkEnd w:id="18"/>
      <w:r>
        <w:rPr>
          <w:rFonts w:ascii="IRNazanin" w:hAnsi="IRNazanin" w:eastAsia="IRNazanin"/>
          <w:color w:val="111111"/>
          <w:sz w:val="28"/>
          <w:sz w:val="28"/>
          <w:szCs w:val="28"/>
          <w:rtl w:val="true"/>
          <w:lang w:bidi="fa-IR"/>
        </w:rPr>
        <w:t>فأقبل،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ماخلقت خلقا أحسن منک، إیاک آمر، وإیاک أنهی، وإیاک اثیب وإیاک اعاقب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علی بن الحکم، عن هشام،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خلقا هو أحبّ إلی منک، بک آخذ، وبک اعطی، وعلیک اثیب</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عن سهل بن زیاد، عن جعفر بن محمد بن بشار، عن عبیداللّه الدهقان، عن درست بن أبی منصور، عن عبد الأعلی مولی آل سام،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عقل الرجل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لحیته، وفی نقش خاتمه، وفی کنیته</w:t>
      </w:r>
      <w:r>
        <w:rPr>
          <w:rStyle w:val="FootnoteAnchor"/>
          <w:rtl w:val="true"/>
        </w:rPr>
        <w:footnoteReference w:id="99"/>
      </w:r>
      <w:r>
        <w:rPr>
          <w:rFonts w:ascii="IRNazanin" w:hAnsi="IRNazanin" w:eastAsia="IRNazanin"/>
          <w:color w:val="111111"/>
          <w:sz w:val="28"/>
          <w:sz w:val="28"/>
          <w:szCs w:val="28"/>
          <w:rtl w:val="true"/>
          <w:lang w:bidi="fa-IR"/>
        </w:rPr>
        <w:t>و</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41026_3830689328"/>
      <w:bookmarkStart w:id="20" w:name="_Toc7"/>
      <w:bookmarkEnd w:id="19"/>
      <w:r>
        <w:rPr>
          <w:rtl w:val="true"/>
        </w:rPr>
        <w:t xml:space="preserve">باب </w:t>
      </w:r>
      <w:r>
        <w:rPr>
          <w:rtl w:val="true"/>
        </w:rPr>
        <w:t>(</w:t>
      </w:r>
      <w:r>
        <w:rPr/>
        <w:t>3</w:t>
      </w:r>
      <w:r>
        <w:rPr>
          <w:rtl w:val="true"/>
        </w:rPr>
        <w:t xml:space="preserve">) </w:t>
      </w:r>
      <w:r>
        <w:rPr>
          <w:rtl w:val="true"/>
        </w:rPr>
        <w:t>العقل حجة اللّه</w:t>
      </w:r>
      <w:bookmarkEnd w:id="2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محمد </w:t>
      </w:r>
    </w:p>
    <w:p>
      <w:pPr>
        <w:pStyle w:val="BookText"/>
        <w:rPr/>
      </w:pPr>
      <w:r>
        <w:rPr>
          <w:rFonts w:ascii="IRNazanin" w:hAnsi="IRNazanin" w:eastAsia="IRNazanin"/>
          <w:color w:val="111111"/>
          <w:sz w:val="28"/>
          <w:sz w:val="28"/>
          <w:szCs w:val="28"/>
          <w:rtl w:val="true"/>
          <w:lang w:bidi="fa-IR"/>
        </w:rPr>
        <w:t xml:space="preserve">ابن سلیمان، عن علی بن إبراهیم،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علی العباد النبی، والحجة فیما بین العباد وبین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أصحابنا، عن أحمد بن محمد بن عیسی، عن الحسن بن علی بن فضال،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بکنه عقله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امرنا أن نکلّم الناس علی قدر عقولهم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 ما مرّ فی الکافی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ینتهی ما ظفرنا به من الاحادیث المتعلّقة بالعقل والجهل المرویة عن إمامنا وسیدنا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یأتی دور الأحادیث المرویة حول العلم وما یتعلق به</w:t>
      </w:r>
      <w:r>
        <w:rPr>
          <w:rFonts w:eastAsia="IRNazanin" w:cs="IRNazanin"/>
          <w:color w:val="111111"/>
          <w:sz w:val="28"/>
          <w:szCs w:val="28"/>
          <w:rtl w:val="true"/>
          <w:lang w:bidi="fa-IR"/>
        </w:rPr>
        <w:t xml:space="preserve">: </w:t>
      </w:r>
      <w:bookmarkStart w:id="21" w:name="pg13608_138576"/>
    </w:p>
    <w:p>
      <w:pPr>
        <w:pStyle w:val="Heading2"/>
        <w:numPr>
          <w:ilvl w:val="1"/>
          <w:numId w:val="1"/>
        </w:numPr>
        <w:rPr/>
      </w:pPr>
      <w:bookmarkStart w:id="22" w:name="__RefHeading___Toc341028_3830689328"/>
      <w:bookmarkStart w:id="23" w:name="_Toc8"/>
      <w:bookmarkEnd w:id="21"/>
      <w:bookmarkEnd w:id="22"/>
      <w:r>
        <w:rPr>
          <w:rtl w:val="true"/>
        </w:rPr>
        <w:t>کتاب العلم</w:t>
      </w:r>
      <w:bookmarkEnd w:id="23"/>
    </w:p>
    <w:p>
      <w:pPr>
        <w:pStyle w:val="Heading3"/>
        <w:numPr>
          <w:ilvl w:val="2"/>
          <w:numId w:val="1"/>
        </w:numPr>
        <w:rPr/>
      </w:pPr>
      <w:bookmarkStart w:id="24" w:name="__RefHeading___Toc341030_3830689328"/>
      <w:bookmarkStart w:id="25" w:name="_Toc9"/>
      <w:bookmarkEnd w:id="24"/>
      <w:r>
        <w:rPr>
          <w:rtl w:val="true"/>
        </w:rPr>
        <w:t xml:space="preserve">باب </w:t>
      </w:r>
      <w:r>
        <w:rPr>
          <w:rtl w:val="true"/>
        </w:rPr>
        <w:t>(</w:t>
      </w:r>
      <w:r>
        <w:rPr/>
        <w:t>1</w:t>
      </w:r>
      <w:r>
        <w:rPr>
          <w:rtl w:val="true"/>
        </w:rPr>
        <w:t xml:space="preserve">) </w:t>
      </w:r>
      <w:r>
        <w:rPr>
          <w:rtl w:val="true"/>
        </w:rPr>
        <w:t>طلب العلم فریضة</w:t>
      </w:r>
      <w:bookmarkEnd w:id="25"/>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محمد بن عبداللّه، عن عیسی ابن عبداللّه العمری،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البرقی، عن یعقوب بن یزید، عن أبی عبداللّه رجل من أصحابنا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یعقوب، عن علی بن إبراهیم بن هاشم، عن أبیه، عن الحسن بن أبی الحسین الفارسی، عن عبدالرحمن بن زید،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فریضة علی کل </w:t>
      </w:r>
    </w:p>
    <w:p>
      <w:pPr>
        <w:pStyle w:val="BookText"/>
        <w:rPr/>
      </w:pPr>
      <w:r>
        <w:rPr>
          <w:rFonts w:ascii="IRNazanin" w:hAnsi="IRNazanin" w:eastAsia="IRNazanin"/>
          <w:color w:val="111111"/>
          <w:sz w:val="28"/>
          <w:sz w:val="28"/>
          <w:szCs w:val="28"/>
          <w:rtl w:val="true"/>
          <w:lang w:bidi="fa-IR"/>
        </w:rPr>
        <w:t>مسلم، ألا إنّ اللّه یحب بغاة العلم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هاشم، عن الحسن بن زید ابن علی بن الحسین،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روایة مرویة عن الامام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فریضة علی کلّ مسلم ومسلمة فاطلبوا العلم من مظانه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عن محمد بن علی، عن عیسی بن عبداللّه العمری،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حال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من فرائض الله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یزید، عن ابن أبی عمیر، عن رجل من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p>
    <w:p>
      <w:pPr>
        <w:pStyle w:val="BookText"/>
        <w:rPr/>
      </w:pPr>
      <w:r>
        <w:rPr>
          <w:rFonts w:ascii="IRNazanin" w:hAnsi="IRNazanin" w:eastAsia="IRNazanin"/>
          <w:color w:val="111111"/>
          <w:sz w:val="28"/>
          <w:sz w:val="28"/>
          <w:szCs w:val="28"/>
          <w:rtl w:val="true"/>
          <w:lang w:bidi="fa-IR"/>
        </w:rPr>
        <w:t>العلم فریضة علی کل مسلم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تدل علی وجوب طلب العلم ولاشک فی وجوب طلب القدر الضروری من معرفة اللّه وصفاته وسائر أصول الدین ومعرفة العبادات وشرائطها والمناهی ولو بالاخذ عن عالم عینا، والأشهر بین الأصحاب ان تحصیل العلم ازید من ذلک إمّا من الواجبات الکفائیة أو من المستحبات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الامام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محمد بن المسیب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بن عبدالعزیز بن محمد أبو موسی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ف عن آبائه،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بین الجهّال کالحی بین الاموات، وإنّ طالب العلم یستغفر له کلّ شیء حتی حیتان البحر</w:t>
      </w:r>
      <w:r>
        <w:rPr>
          <w:rStyle w:val="FootnoteAnchor"/>
          <w:rtl w:val="true"/>
        </w:rPr>
        <w:footnoteReference w:id="111"/>
      </w:r>
      <w:r>
        <w:rPr>
          <w:rFonts w:ascii="Amiri" w:hAnsi="Amiri" w:eastAsia="Amiri" w:cs="Amiri"/>
          <w:color w:val="111111"/>
          <w:sz w:val="28"/>
          <w:sz w:val="28"/>
          <w:szCs w:val="28"/>
          <w:rtl w:val="true"/>
          <w:lang w:bidi="ar-SA"/>
        </w:rPr>
        <w:t>وهو امّه</w:t>
      </w:r>
      <w:r>
        <w:rPr>
          <w:rStyle w:val="FootnoteAnchor"/>
          <w:rtl w:val="true"/>
        </w:rPr>
        <w:footnoteReference w:id="112"/>
      </w:r>
      <w:r>
        <w:rPr>
          <w:rFonts w:ascii="IRNazanin" w:hAnsi="IRNazanin" w:eastAsia="IRNazanin"/>
          <w:color w:val="111111"/>
          <w:sz w:val="28"/>
          <w:sz w:val="28"/>
          <w:szCs w:val="28"/>
          <w:rtl w:val="true"/>
          <w:lang w:bidi="fa-IR"/>
        </w:rPr>
        <w:t xml:space="preserve">، وسباع </w:t>
      </w:r>
    </w:p>
    <w:p>
      <w:pPr>
        <w:pStyle w:val="BookText"/>
        <w:rPr/>
      </w:pPr>
      <w:r>
        <w:rPr>
          <w:rFonts w:ascii="IRNazanin" w:hAnsi="IRNazanin" w:eastAsia="IRNazanin"/>
          <w:color w:val="111111"/>
          <w:sz w:val="28"/>
          <w:sz w:val="28"/>
          <w:szCs w:val="28"/>
          <w:rtl w:val="true"/>
          <w:lang w:bidi="fa-IR"/>
        </w:rPr>
        <w:t xml:space="preserve">البر وأنعامه، فاطلبوا العلم فإنّه السبب بینکم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طلب العلم فریضة علی کلّ مسلم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الاجل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محمد بن عمر الجعابی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موسی هارون بن عمرو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أبو عبداللّه محمد ابن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محمد بن عبداللّه بن جعفر الحمیری، عن أبیه، عن هارون 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أکنت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تعلّمت حتّی تعمل؟ فیخصمه وذلک الحجّة البالغة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من مشائخی الذین قرأت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الشریف المرشد أبو یعلی محمد بن الحسن بن حمزة الجعفری، والشیخ أبو جعفر محمد بن الحسن الطوسی، والشیخ الصدوق أبو الحسین أحمد بن علی النجاشی ببغداد، والشیخ الزکی أبو الفرج المظفّر بن علی بن حمدان القزوینی بقزوین، قالوا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الشیخ الجلیل المفید محمد بن محمد بن النعمان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سئل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قال اللّه تعالی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عملت بما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فتلک الحجّة البالغة للّه تعالی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فی طلب العلم لطلبوه ولو بسفک المهج وخوض اللّجج</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أو دم القلب والروح، واللجج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واللجة معظم الماء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الحسن بن علی الوشّاء، عن حماد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فقهه فی الدین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حدثنا رجاء بن یحیی بن سامان العربای الکاتب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هارون بن مسلم بن سعدان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مسعدة بن زیاد الرّبعی، عن أبی عبداللّه جعفر بن محمد، عن أبیه أنّه قال فی خطبة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لا تشغلک الدنیا ولاأهل ولامال عن نفسک، أنت یوم تفارقهم کضیف بتّ فیهم ثمّ غدوت عنهم إلی غیرهم، الدنیا والآخرة کمنزل تحوّلت منه إلی غیره، وما بین البعث والموت إلّا کنومة نمتها ثمّ استیقظت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یاجاهل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قلبا لیس فیه شیء من العلم کالبیت الخراب الذی لاعامر 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الحسن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الحسین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الرضا علی بن موسی، عن أبیه موسی بن جعفر، عن </w:t>
      </w:r>
    </w:p>
    <w:p>
      <w:pPr>
        <w:pStyle w:val="BookText"/>
        <w:rPr/>
      </w:pPr>
      <w:r>
        <w:rPr>
          <w:rFonts w:ascii="IRNazanin" w:hAnsi="IRNazanin" w:eastAsia="IRNazanin"/>
          <w:color w:val="111111"/>
          <w:sz w:val="28"/>
          <w:sz w:val="28"/>
          <w:szCs w:val="28"/>
          <w:rtl w:val="true"/>
          <w:lang w:bidi="fa-IR"/>
        </w:rPr>
        <w:t xml:space="preserve">أبیه جعفر، عن أبیه محمد، عن أبیه علی بن الحسین، عن أبیه الحسین،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فاطلبوا العلم من مظانه، واقتبسوه من أهله، فان تعلیمه لله حسنة وطلبه عبادة، والمذاکرة فیه تسبیح، والعمل به جهاد، وتعلیمه من لا یعلمه صدقة، وبذله لأهله قربة الی اللّه تعالی، لانه معالم الحلال والحرام، ومنار سبیل الجنّة، والمؤنس فی الوحشة، والصاحب فی الغربة والوحدة، والمحدث فی الخلوة والدلیل علی السراء والضراء والسلاح علی الاعداء، والزین عند الاخلاّء، یرفع اللّه به أقواما ویجعلهم فی الخیر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أحمد بن أیوب اللخمی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عبدالوهاب 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کریب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حفص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الحسین العلوی، عن أبیه الحسین بن زید، عن جعفر بن محمد، عن أبیه محمد بن علی، عن أبیه علی بن الحسین، عن الحسین بن علی،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جمع شیء إلی شیء أفضل من حلم إلی علم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عن أحمد بن محمد بن عیسی، عن علی بن سیف، عن أخیه الحسین، عن أبیه سیف بن عمیرة، عن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أعلم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علم الناس إلی علمه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المفید أبو علی الحسن ابن محمد بن الحسن الطوسی، عن الشیخ السعید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محمد بن عامر، عن القاسم بن محمد الاصفهانی، عن سلیمان بن داود المنقری، عن حمّاد بن عیسی،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وعظ لقمان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اجعل فی أیامک ولیالیک وساعاتک نصیبا لک فی طلب العلم، فإنّک لن تجدله تضییعا مثل ترکه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وعلی بن محمد، عن سهل بن زیاد، ومحمد بن یحیی، عن أحمد بن محمد جمیعا، عن جعفر بن محمد الاشعری، عن عبدالله بن میمون القداح، وعلی بن إبراهیم، عن أبیه، عن حماد بن عیسی، عن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 طریقا یطلب فیه علما سلک اللّه به طریقا إلی الجنّة وإنّ الملائکة لتضع أجنحتها الطالب العلم رضا به وإنه یستغفر</w:t>
      </w:r>
      <w:r>
        <w:rPr>
          <w:rStyle w:val="FootnoteAnchor"/>
          <w:rtl w:val="true"/>
        </w:rPr>
        <w:footnoteReference w:id="126"/>
      </w:r>
      <w:r>
        <w:rPr>
          <w:rFonts w:ascii="IRNazanin" w:hAnsi="IRNazanin" w:eastAsia="IRNazanin"/>
          <w:color w:val="111111"/>
          <w:sz w:val="28"/>
          <w:sz w:val="28"/>
          <w:szCs w:val="28"/>
          <w:rtl w:val="true"/>
          <w:lang w:bidi="fa-IR"/>
        </w:rPr>
        <w:t>لطالب العلم من فی السماء</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ومن فی الارض حتی الحوت فی البحر، وفضل العالم علی العابد کفضل القمر علی سائر النجوم لیلة البدر، وإن العلماء ورثة الانبیاء، إن الأنبیاء لم یورّثوا دینارا ولا درهما ولکن ورّثوا العلم فمن أخذ منه أخذ بحظّ وافر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إبراهیم بن هاشم، عن عبداللّه بن میمون،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إبراهیم، عن أبیه، عن عبداللّه بن میمون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الحسین بن سعید، عن حماد بن عیسی، عن عبداللّه بن میمون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ورثوا العلم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لاخیر فی العیش إلّا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مطاع، أو مستمع واع</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علی بن الحسن، عن أبیه الحسن بن علی بن عبداللّه بن المغیرة، عن عبداللّه بن المغیرة، عن السکونی،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عن محمد بن حسان، عن ادریس بن الحسن، عن أبی إسحاق الکندی، عن بشیر الدهان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فیمن لا یتفقّه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یابشیر إن الرجل منهم</w:t>
      </w:r>
      <w:r>
        <w:rPr>
          <w:rStyle w:val="FootnoteAnchor"/>
          <w:rtl w:val="true"/>
        </w:rPr>
        <w:footnoteReference w:id="134"/>
      </w:r>
      <w:r>
        <w:rPr>
          <w:rFonts w:ascii="IRNazanin" w:hAnsi="IRNazanin" w:eastAsia="IRNazanin"/>
          <w:color w:val="111111"/>
          <w:sz w:val="28"/>
          <w:sz w:val="28"/>
          <w:szCs w:val="28"/>
          <w:rtl w:val="true"/>
          <w:lang w:bidi="fa-IR"/>
        </w:rPr>
        <w:t>إذا لم یستغن بفقهه احتاج إلیهم</w:t>
      </w:r>
      <w:r>
        <w:rPr>
          <w:rStyle w:val="FootnoteAnchor"/>
          <w:rtl w:val="true"/>
        </w:rPr>
        <w:footnoteReference w:id="135"/>
      </w:r>
      <w:r>
        <w:rPr>
          <w:rFonts w:ascii="IRNazanin" w:hAnsi="IRNazanin" w:eastAsia="IRNazanin"/>
          <w:color w:val="111111"/>
          <w:sz w:val="28"/>
          <w:sz w:val="28"/>
          <w:szCs w:val="28"/>
          <w:rtl w:val="true"/>
          <w:lang w:bidi="fa-IR"/>
        </w:rPr>
        <w:t>فاذا احتاج إلیهم أدخلوه فی باب ضلالتهم وهو لا یعلم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عبداللّه، عن أحمد بن محمد ابن خالد، عن عثمان بن عیسی،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تفقهوا فی الدین فانه من لم یتفقّه </w:t>
      </w:r>
    </w:p>
    <w:p>
      <w:pPr>
        <w:pStyle w:val="BookText"/>
        <w:rPr/>
      </w:pPr>
      <w:r>
        <w:rPr>
          <w:rFonts w:ascii="Amiri" w:hAnsi="Amiri" w:eastAsia="Amiri" w:cs="Amiri"/>
          <w:color w:val="111111"/>
          <w:sz w:val="28"/>
          <w:sz w:val="28"/>
          <w:szCs w:val="28"/>
          <w:rtl w:val="true"/>
          <w:lang w:bidi="ar-SA"/>
        </w:rPr>
        <w:t xml:space="preserve">منکم فی الدین فهو أعرابی، 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محمد جعفر بن محمد، عن القاسم بن الربیع،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بالتفقّه فی دین اللّه ولاتکونوا أعرابا</w:t>
      </w:r>
      <w:r>
        <w:rPr>
          <w:rStyle w:val="FootnoteAnchor"/>
          <w:rtl w:val="true"/>
        </w:rPr>
        <w:footnoteReference w:id="139"/>
      </w:r>
      <w:r>
        <w:rPr>
          <w:rFonts w:ascii="IRNazanin" w:hAnsi="IRNazanin" w:eastAsia="IRNazanin"/>
          <w:color w:val="111111"/>
          <w:sz w:val="28"/>
          <w:sz w:val="28"/>
          <w:szCs w:val="28"/>
          <w:rtl w:val="true"/>
          <w:lang w:bidi="fa-IR"/>
        </w:rPr>
        <w:t>فانه من لم یتفقّه فی دین اللّه لم ینظر اللّه إلیه یوم القیامة</w:t>
      </w:r>
      <w:r>
        <w:rPr>
          <w:rStyle w:val="FootnoteAnchor"/>
          <w:rtl w:val="true"/>
        </w:rPr>
        <w:footnoteReference w:id="140"/>
      </w:r>
      <w:r>
        <w:rPr>
          <w:rFonts w:ascii="IRNazanin" w:hAnsi="IRNazanin" w:eastAsia="IRNazanin"/>
          <w:color w:val="111111"/>
          <w:sz w:val="28"/>
          <w:sz w:val="28"/>
          <w:szCs w:val="28"/>
          <w:rtl w:val="true"/>
          <w:lang w:bidi="fa-IR"/>
        </w:rPr>
        <w:t>ولم یک له عملا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فی دین اللّه ولاتکونوا أعرابا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النظر کنایة عن السخط والغضب فإن من یغضب علی أحد اشدّ الغضب لا ینظر إلیه والتزکیة المدح أی لا یقبل أعماله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اتیت بشاب من شباب الشیعة لا یتفقّه لادّبته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تفقهوا وإلّا فأنتم </w:t>
      </w:r>
    </w:p>
    <w:p>
      <w:pPr>
        <w:pStyle w:val="BookText"/>
        <w:rPr/>
      </w:pPr>
      <w:r>
        <w:rPr>
          <w:rFonts w:ascii="IRNazanin" w:hAnsi="IRNazanin" w:eastAsia="IRNazanin"/>
          <w:color w:val="111111"/>
          <w:sz w:val="28"/>
          <w:sz w:val="28"/>
          <w:szCs w:val="28"/>
          <w:rtl w:val="true"/>
          <w:lang w:bidi="fa-IR"/>
        </w:rPr>
        <w:t>أعراب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شاذان، عن ابن أبی عمیر، عن جمیل بن دراج، عن أبان بن تغلب،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أصحابی ضربت رؤوسهم بالسیاط حتی یتفقّهوا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محمد ابن عیسی، عمّن رواه،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عرف هذا الأمر، لزم بیته ولم یتعرف إلی أحد من إخوانه؟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یتفقه هذا فی دینه؟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جعفر بن محمد بن عبیداللّه، عن عبد الله بن میمون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یشبعن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من المطر، والعین من النظر، والأنثی من الذکر، والعالم من العلم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عمرو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للشامی الذی سأله عن المسائل فی جامع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لایشبعن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من مطر، وانثی من ذکر، وعین من نظر، وعالم من علم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رئاب، عن زرارة بن أعین أو عن 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لا یشبعن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أبی القاسم، عن أحمد بن أبی عبداللّه البرقی، عن أبیه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اصحابه یرفعونه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 علم ومنهوم مال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جدّه الحسن بن علی، عن جدّه عبداللّه بن المغیرة، عن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لاسهر</w:t>
      </w:r>
      <w:r>
        <w:rPr>
          <w:rStyle w:val="FootnoteAnchor"/>
          <w:rtl w:val="true"/>
        </w:rPr>
        <w:footnoteReference w:id="152"/>
      </w:r>
      <w:r>
        <w:rPr>
          <w:rFonts w:ascii="IRNazanin" w:hAnsi="IRNazanin" w:eastAsia="IRNazanin"/>
          <w:color w:val="111111"/>
          <w:sz w:val="28"/>
          <w:sz w:val="28"/>
          <w:szCs w:val="28"/>
          <w:rtl w:val="true"/>
          <w:lang w:bidi="fa-IR"/>
        </w:rPr>
        <w:t>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متهجّد بالقرآن، أو فی طلب العلم</w:t>
      </w:r>
      <w:r>
        <w:rPr>
          <w:rStyle w:val="FootnoteAnchor"/>
          <w:rtl w:val="true"/>
        </w:rPr>
        <w:footnoteReference w:id="153"/>
      </w:r>
      <w:r>
        <w:rPr>
          <w:rFonts w:ascii="IRNazanin" w:hAnsi="IRNazanin" w:eastAsia="IRNazanin"/>
          <w:color w:val="111111"/>
          <w:sz w:val="28"/>
          <w:sz w:val="28"/>
          <w:szCs w:val="28"/>
          <w:rtl w:val="true"/>
          <w:lang w:bidi="fa-IR"/>
        </w:rPr>
        <w:t>أو عروس تهدی الی زوجها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خالد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الحسن، عن جعفر بن محمد ابن مروان،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عن أبیه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خلقان لا تجتمعان فی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فی الإسلام، وحسن سمت فی الوجه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السمت هیئة أهل الخیر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w:t>
      </w:r>
    </w:p>
    <w:p>
      <w:pPr>
        <w:pStyle w:val="BookText"/>
        <w:rPr/>
      </w:pPr>
      <w:r>
        <w:rPr>
          <w:rFonts w:ascii="IRNazanin" w:hAnsi="IRNazanin" w:eastAsia="IRNazanin"/>
          <w:color w:val="111111"/>
          <w:sz w:val="28"/>
          <w:sz w:val="28"/>
          <w:szCs w:val="28"/>
          <w:rtl w:val="true"/>
          <w:lang w:bidi="fa-IR"/>
        </w:rPr>
        <w:t>عامر، عن الحسن بن محبوب، عن عباد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اللّه لمنافق ولا فاسق حسن السمت والفقه وحسن الخلق أبدا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الحسین بن سیف، عن أبیه،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جابر،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معلّم الخیر لتستغفر له دوابّ الأرض، وحیتان البحر وکل صغیرة وکبیرة فی أرض اللّه وسمائه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هاشم، عن ابن أبی عمیر، عن عبدالرحمن بن الحجاج،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یستغفر له کلّ شیء، والحیتان فی البحار، والطیر فی جوّ السماء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علی بن الحکم، عن فضیل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دواب الأرض لتصلّی علی طالب العلم حتی الحیتان فی الماء</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المفید أبو علی الحسن بن 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السعید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عبداللّه الحسین بن عبیداللّه الغضائری، عن أبی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خالد البرقی، عن أبی قتادة،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احبّ أن أری الشابّ منکم إلّا غادیا</w:t>
      </w:r>
      <w:r>
        <w:rPr>
          <w:rStyle w:val="FootnoteAnchor"/>
          <w:rtl w:val="true"/>
        </w:rPr>
        <w:footnoteReference w:id="161"/>
      </w:r>
      <w:r>
        <w:rPr>
          <w:rFonts w:ascii="IRNazanin" w:hAnsi="IRNazanin" w:eastAsia="IRNazanin"/>
          <w:color w:val="111111"/>
          <w:sz w:val="28"/>
          <w:sz w:val="28"/>
          <w:szCs w:val="28"/>
          <w:rtl w:val="true"/>
          <w:lang w:bidi="fa-IR"/>
        </w:rPr>
        <w:t>فی 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عالما أو متعلّما فإن لم یفعل فرّط فإن فرّط ضیع، فإن ضیع أثم، وإن أثم سکن النار والذی بعث محمّدا بالحقّ‌</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عبیداللّه بن أحمد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عمیر، عن حمزة بن حمران، عن أبی عبداللّه، عن أبیه، عن جدّه، عن أبیه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بین الجهّال کالحی بین الاموات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جمیل،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یغدو الناس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w:t>
      </w:r>
      <w:r>
        <w:rPr>
          <w:rStyle w:val="FootnoteAnchor"/>
          <w:rtl w:val="true"/>
        </w:rPr>
        <w:footnoteReference w:id="164"/>
      </w:r>
      <w:r>
        <w:rPr>
          <w:rFonts w:ascii="IRNazanin" w:hAnsi="IRNazanin" w:eastAsia="IRNazanin"/>
          <w:color w:val="111111"/>
          <w:sz w:val="28"/>
          <w:sz w:val="28"/>
          <w:szCs w:val="28"/>
          <w:rtl w:val="true"/>
          <w:lang w:bidi="fa-IR"/>
        </w:rPr>
        <w:t>، فنحن العلماء وشیعتنا المتعلّمون، وسائر الناس غثاء</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هاشم، عن یحیی بن أبی </w:t>
      </w:r>
    </w:p>
    <w:p>
      <w:pPr>
        <w:pStyle w:val="BookText"/>
        <w:rPr/>
      </w:pPr>
      <w:r>
        <w:rPr>
          <w:rFonts w:ascii="IRNazanin" w:hAnsi="IRNazanin" w:eastAsia="IRNazanin"/>
          <w:color w:val="111111"/>
          <w:sz w:val="28"/>
          <w:sz w:val="28"/>
          <w:szCs w:val="28"/>
          <w:rtl w:val="true"/>
          <w:lang w:bidi="fa-IR"/>
        </w:rPr>
        <w:t>عمران، عن یونس،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صنوف</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حدّثنی محمد بن عبدالحمید، عن سیف بن عمیرة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حدثنا أحمد بن محمد، عن الحسن بن علی الوشاء، عن أحمد بن عائذ، 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عیسی، عن الحسن بن علی الوشاء، عن أحمد بن عائذ، 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یغدون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عن العباس بن عامر، عن سیف ابن عمیرة، عن عمرو بن شمر، عن جابر،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وسائر الناس غثاء فنحن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أحمد بن أبی عبداللّه </w:t>
      </w:r>
    </w:p>
    <w:p>
      <w:pPr>
        <w:pStyle w:val="BookText"/>
        <w:rPr/>
      </w:pPr>
      <w:r>
        <w:rPr>
          <w:rFonts w:ascii="IRNazanin" w:hAnsi="IRNazanin" w:eastAsia="IRNazanin"/>
          <w:color w:val="111111"/>
          <w:sz w:val="28"/>
          <w:sz w:val="28"/>
          <w:szCs w:val="28"/>
          <w:rtl w:val="true"/>
          <w:lang w:bidi="fa-IR"/>
        </w:rPr>
        <w:t xml:space="preserve">البرقی، عن أبیه محمد بن خالد، عن محمد بن أبی القاسم، عن محمد بن أبی عمیر،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وسائر الناس همج، والهمج فی النار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الهمج بالتحریک جمع همجة وهی ذباب صغیر کالبعوض یسقط علی وجوه الغنم والحمیر واعینها، کذا ذکره الجوهری، والمقصود من ذلک هم الذین لیس لهم اتجاه معین فی عقائدهم وأعمالهم، أتباع کل ناعق، ویمیلون مع کل 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الاشعری، عن معلی بن محمد، عن الحسن بن علی الوشاء، عن أحمد بن عائذ، عن أبی خدیجة سالم بن مکرم،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عبد الله بن محمد، عن علی بن الحکم، عن العلاء بن رزین، عن محمد بن مسلم،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عالما أو متعلّما أو أحب أهل العلم</w:t>
      </w:r>
      <w:r>
        <w:rPr>
          <w:rStyle w:val="FootnoteAnchor"/>
          <w:rtl w:val="true"/>
        </w:rPr>
        <w:footnoteReference w:id="172"/>
      </w:r>
      <w:r>
        <w:rPr>
          <w:rFonts w:ascii="IRNazanin" w:hAnsi="IRNazanin" w:eastAsia="IRNazanin"/>
          <w:color w:val="111111"/>
          <w:sz w:val="28"/>
          <w:sz w:val="28"/>
          <w:szCs w:val="28"/>
          <w:rtl w:val="true"/>
          <w:lang w:bidi="fa-IR"/>
        </w:rPr>
        <w:t>ولاتکن رابعا فتهلک ببغضهم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أبی عبداللّه البرفی، عن أبیه محمد بن خالد، عن صفوان بن یحیی، عن أبی أیوب الخزاز، عن محمد بن مسلم </w:t>
      </w:r>
      <w:bookmarkStart w:id="26" w:name="pg13608_138594"/>
    </w:p>
    <w:p>
      <w:pPr>
        <w:pStyle w:val="BookText"/>
        <w:rPr/>
      </w:pPr>
      <w:bookmarkEnd w:id="26"/>
      <w:r>
        <w:rPr>
          <w:rFonts w:ascii="IRNazanin" w:hAnsi="IRNazanin" w:eastAsia="IRNazanin"/>
          <w:color w:val="111111"/>
          <w:sz w:val="28"/>
          <w:sz w:val="28"/>
          <w:szCs w:val="28"/>
          <w:rtl w:val="true"/>
          <w:lang w:bidi="fa-IR"/>
        </w:rPr>
        <w:t xml:space="preserve">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صفوان بن یحیی، عن العلاء، عن محمد بن مسلم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البرقی، عن أبیه، عن فضالة بن أیوب، عن الحسین بن عثمان، عن أبی أیوب الخزاز، عن أبی حمزة 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شعیب،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اغد عالما خیرا أو متعلّما خیرا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عن البرفی، عن سلیمان الجعفری،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والمتعلّم فی الأجر سواء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341032_3830689328"/>
      <w:bookmarkStart w:id="28" w:name="_Toc10"/>
      <w:bookmarkEnd w:id="27"/>
      <w:r>
        <w:rPr>
          <w:rtl w:val="true"/>
        </w:rPr>
        <w:t xml:space="preserve">باب </w:t>
      </w:r>
      <w:r>
        <w:rPr>
          <w:rtl w:val="true"/>
        </w:rPr>
        <w:t>(</w:t>
      </w:r>
      <w:r>
        <w:rPr/>
        <w:t>2</w:t>
      </w:r>
      <w:r>
        <w:rPr>
          <w:rtl w:val="true"/>
        </w:rPr>
        <w:t xml:space="preserve">) </w:t>
      </w:r>
      <w:r>
        <w:rPr>
          <w:rtl w:val="true"/>
        </w:rPr>
        <w:t>العلوم التی یجب تحصیلها</w:t>
      </w:r>
      <w:bookmarkEnd w:id="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القاسم بن محمد، عن المنقری، عن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علم الناس کلّه</w:t>
      </w:r>
      <w:r>
        <w:rPr>
          <w:rStyle w:val="FootnoteAnchor"/>
          <w:rtl w:val="true"/>
        </w:rPr>
        <w:footnoteReference w:id="178"/>
      </w:r>
      <w:r>
        <w:rPr>
          <w:rFonts w:ascii="IRNazanin" w:hAnsi="IRNazanin" w:eastAsia="IRNazanin"/>
          <w:color w:val="111111"/>
          <w:sz w:val="28"/>
          <w:sz w:val="28"/>
          <w:szCs w:val="28"/>
          <w:rtl w:val="true"/>
          <w:lang w:bidi="fa-IR"/>
        </w:rPr>
        <w:t>فی أربع</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ربّک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صنع بک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أراد منک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یخرجک من دینک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عبداللّه، عن القاسم بن محمد الاصبهانی، عن سلیمان بن داود المنقری، 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القاسم بن محمد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عاصم الزفری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داود أبو أیوب الشاذکونی المنقری وذکر نحوه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الفضل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الحسن الصفار، عن علی بن محمد القاسانی، عن القاسم بن محمد الاصبهانی مثله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أبی عبداللّه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العلم باللّه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حسان الواسطی، عمّن ذکره، عن داود بن فرقد،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باللّه، ومن یحب، ومن یبغض</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طاعة اللّه ومعرفة الإمام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والتفقّه فی الدین، فمن فقه منکم فهو حکیم، وما من أحد یموت من المؤمنین أحبّ إلی إبلیس من فقیه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تحقیق العلم وإتقان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یمنع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الإصابة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طاعة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یؤدّی إلی </w:t>
      </w:r>
    </w:p>
    <w:p>
      <w:pPr>
        <w:pStyle w:val="BookText"/>
        <w:rPr/>
      </w:pPr>
      <w:r>
        <w:rPr>
          <w:rFonts w:ascii="IRNazanin" w:hAnsi="IRNazanin" w:eastAsia="IRNazanin"/>
          <w:color w:val="111111"/>
          <w:sz w:val="28"/>
          <w:sz w:val="28"/>
          <w:szCs w:val="28"/>
          <w:rtl w:val="true"/>
          <w:lang w:bidi="fa-IR"/>
        </w:rPr>
        <w:t>مکرمة، أو یمنع من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یتضمّن صلاح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والتفاسیر متقاربة، والظاهر من الأخبار أنّها العلوم الحقّة النافعة مع العمل بمقتضاها وقد یطلق علی العلوم الفائضة من جنابه تعالی علی العبد بعد العمل بما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البزنطی، عن أبی بصیر،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الفقیه فی الدین إن احتیج إلیه نفع، وإن لم یحتج إلیه نفع نفسه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النیسابوری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النیسابوری، عن حمدان بن سلیمان،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أحیی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 فإنّ الناس لو علموا محاسن کلامنا لاتبعونا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فقد روی لنا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علما لیماری به السفهاء أو یباهی به العلماء أو لیقبل بوجوه الناس إلیه فهو فی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أفتدری من السفهاء؟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مخالفینا، أوتدری من العلماء؟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فرض اللّه طاعتهم وأوجب مودّتهم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أوتدری</w:t>
      </w:r>
      <w:r>
        <w:rPr>
          <w:rStyle w:val="FootnoteAnchor"/>
          <w:rtl w:val="true"/>
        </w:rPr>
        <w:footnoteReference w:id="191"/>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لیقبل بوجوه الناس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والله بذلک ادّعاء الإمامة بغیر حقّها، ومن فعل ذلک فهو فی النار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أحمد بن محمد ابن أبی نصر البزنطی، عن رجل من خزاعة، عن الاسلمی،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العربیة فإنّها کلام اللّه الذی تکلّم به خلقه</w:t>
      </w:r>
      <w:r>
        <w:rPr>
          <w:rStyle w:val="FootnoteAnchor"/>
          <w:rtl w:val="true"/>
        </w:rPr>
        <w:footnoteReference w:id="193"/>
      </w:r>
      <w:r>
        <w:rPr>
          <w:rFonts w:ascii="IRNazanin" w:hAnsi="IRNazanin" w:eastAsia="IRNazanin"/>
          <w:color w:val="111111"/>
          <w:sz w:val="28"/>
          <w:sz w:val="28"/>
          <w:szCs w:val="28"/>
          <w:rtl w:val="true"/>
          <w:lang w:bidi="fa-IR"/>
        </w:rPr>
        <w:t>ونظّفوا الماضغین، وبلّغوا بالخواتیم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اللّحیین عند منبت الاضراس، وتنظیفهما بالسواک والخلال، وقال الصدوق بعد ذکر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روی أبو سعید الآدمی هذا الحدیث وقال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بالخواتیم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اجعلوا الخواتیم فی آخر الاصابع، ولاتجعلوها فی أطرافها، فإنّه یروی أنّه من عمل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بالعین المهملة أی بلّعوا أصابعکم فی الخواتیم من البلع، وفی أکثر النسخ بالغین المعجمة أی أبلغوها آخر الاصابع، بأن تکون الباء زائدة، وظاهر الصدوق أنه قرأ الأول بالمعجمة والثانی بالمهملة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الامام المفید أبو علی الحسن ابن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عثمان بن نصر البریزی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عمرو بن فضلان التنوخی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سلیمان بن حمید الجعانی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عن أبیه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أفضل من فقه فی دین أو قال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فذکرته لمالک بن أنس فقیه أهل دار الهجرة فعرفه ونسبه إلی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یعقوب بن یزید، عن حماد بن عیسی، عن حریز بن عبداللّه، عن زرارة ومحمّد بن مسلم وبرید العجلی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p>
    <w:p>
      <w:pPr>
        <w:pStyle w:val="BookText"/>
        <w:rPr/>
      </w:pPr>
      <w:r>
        <w:rPr>
          <w:rFonts w:ascii="IRNazanin" w:hAnsi="IRNazanin" w:eastAsia="IRNazanin"/>
          <w:color w:val="111111"/>
          <w:sz w:val="28"/>
          <w:sz w:val="28"/>
          <w:szCs w:val="28"/>
          <w:rtl w:val="true"/>
          <w:lang w:bidi="fa-IR"/>
        </w:rPr>
        <w:t xml:space="preserve">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إبنا قد أحب أن یسألک عن حلال وحرام لایسألک عمّا لا یعنیه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یسأل الناس عن شیء أفضل من الحلال وا لحرام</w:t>
      </w:r>
      <w:r>
        <w:rPr>
          <w:rStyle w:val="FootnoteAnchor"/>
          <w:rtl w:val="true"/>
        </w:rPr>
        <w:footnoteReference w:id="198"/>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عبدالحمید، عن یونس بن یعقوب،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أصحابنا، عن علی بن أسباط،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السیاط علی رؤوس أصحابی حتی یتفقّهوا فی الحلال والحرام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عبدالحمید العطار، عن عمّه عبدالسّلام بن سالم،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حلال وحرام تأخذه من صادق خیر من الدنیا وما فیها من ذهب أو فضّة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عثمان بن عیسی، عن علی بن حماد، عن رجل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یشغلک طلب دنیاک عن طلب دینک فإنّ طالب الدنیا ربّما أدرک وربّما فاتته فهلک بما فاته منها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هلک لترکک طلب الدین بسبب طلب أمر من الدنیا لم یدرکه أیضا فیکون قد خسر الدارین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عثمان بن عیسی،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فی الدین فانّه من لم یتفقّه منکم فهو أعرابی،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و</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لکمیل بن زیاد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تبذل ولا تشهر،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 شخصک ولا تذکر، وتعلّم واعمل، واسکت تسلم، تسر الابرار، وتغیظ الفجّار، ولاعلیک إذا عرّفک اللّه دینه أن لاتعرف الناس ولا یعرفوک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9" w:name="pg13608_138602"/>
    </w:p>
    <w:p>
      <w:pPr>
        <w:pStyle w:val="Heading3"/>
        <w:numPr>
          <w:ilvl w:val="2"/>
          <w:numId w:val="1"/>
        </w:numPr>
        <w:rPr/>
      </w:pPr>
      <w:bookmarkStart w:id="30" w:name="__RefHeading___Toc341034_3830689328"/>
      <w:bookmarkStart w:id="31" w:name="_Toc11"/>
      <w:bookmarkEnd w:id="29"/>
      <w:bookmarkEnd w:id="30"/>
      <w:r>
        <w:rPr>
          <w:rtl w:val="true"/>
        </w:rPr>
        <w:t xml:space="preserve">باب </w:t>
      </w:r>
      <w:r>
        <w:rPr>
          <w:rtl w:val="true"/>
        </w:rPr>
        <w:t>(</w:t>
      </w:r>
      <w:r>
        <w:rPr/>
        <w:t>3</w:t>
      </w:r>
      <w:r>
        <w:rPr>
          <w:rtl w:val="true"/>
        </w:rPr>
        <w:t xml:space="preserve">) </w:t>
      </w:r>
      <w:r>
        <w:rPr>
          <w:rtl w:val="true"/>
        </w:rPr>
        <w:t>من عمل بغیر علم</w:t>
      </w:r>
      <w:bookmarkEnd w:id="31"/>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 عن محمد بن سنان، عن طلحة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علی غیر بصیرة کالسائر علی غیر الطریق لایزیده سرعة السیر</w:t>
      </w:r>
      <w:r>
        <w:rPr>
          <w:rStyle w:val="FootnoteAnchor"/>
          <w:rtl w:val="true"/>
        </w:rPr>
        <w:footnoteReference w:id="206"/>
      </w:r>
      <w:r>
        <w:rPr>
          <w:rFonts w:ascii="IRNazanin" w:hAnsi="IRNazanin" w:eastAsia="IRNazanin"/>
          <w:color w:val="111111"/>
          <w:sz w:val="28"/>
          <w:sz w:val="28"/>
          <w:szCs w:val="28"/>
          <w:rtl w:val="true"/>
          <w:lang w:bidi="fa-IR"/>
        </w:rPr>
        <w:t>الا بعدا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سنان، عن طلحة بن زید مثله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عبداللّه، عن أحمد بن محمد بن خالد 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سنان وعبد الله بن المغیرة، عن طلحة بن زید مثله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أبو عبداللّه محمد ابن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أحمد بن محمد بن الحسن، عن أبیه، عن محمد بن الحسن الصفار، عن أحمد بن محمّد </w:t>
      </w:r>
    </w:p>
    <w:p>
      <w:pPr>
        <w:pStyle w:val="BookText"/>
        <w:rPr/>
      </w:pPr>
      <w:r>
        <w:rPr>
          <w:rFonts w:ascii="IRNazanin" w:hAnsi="IRNazanin" w:eastAsia="IRNazanin"/>
          <w:color w:val="111111"/>
          <w:sz w:val="28"/>
          <w:sz w:val="28"/>
          <w:szCs w:val="28"/>
          <w:rtl w:val="true"/>
          <w:lang w:bidi="fa-IR"/>
        </w:rPr>
        <w:t>ابن سنان،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أبا عبداللّه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علی غیر بصیرة کالسائر علی سراب بقیعة لا تزیده سرعة سیره إلاّ بعدا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یری فی الفلاة من لمعان الشمس علیها وقت الظهیرة فیظنّ أنّه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یسرب أی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والقیعة بمعنی القاع وهو الارض المستویة،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کجار وجیرة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إشارة إلی ما ذکره اللّه تعالی فی أعمال الکفّار وعدم انتفاعهم بها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فضال، عمن رواه،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علی غیر علم کان ما یفسد أکثر مما یصلح</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الحسن بن علی بن فضال، عمّن رواه،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أحسنوا النظر فیما لا یسعکم جهله، وانصحوا لأنفسکم، وجاهدوا فی طلب ما لا عذر لکم فی جهله، فإن لدین اللّه أرکانا لا ینفع من جهلها شدّة </w:t>
      </w:r>
    </w:p>
    <w:p>
      <w:pPr>
        <w:pStyle w:val="BookText"/>
        <w:rPr/>
      </w:pPr>
      <w:r>
        <w:rPr>
          <w:rFonts w:ascii="IRNazanin" w:hAnsi="IRNazanin" w:eastAsia="IRNazanin"/>
          <w:color w:val="111111"/>
          <w:sz w:val="28"/>
          <w:sz w:val="28"/>
          <w:szCs w:val="28"/>
          <w:rtl w:val="true"/>
          <w:lang w:bidi="fa-IR"/>
        </w:rPr>
        <w:t>اجتهاده فی طلب ظاهر عبادته، ولایضرّ من عرفها، فدان به حسن اقتصار</w:t>
      </w:r>
      <w:r>
        <w:rPr>
          <w:rStyle w:val="FootnoteAnchor"/>
          <w:rtl w:val="true"/>
        </w:rPr>
        <w:footnoteReference w:id="214"/>
      </w:r>
      <w:r>
        <w:rPr>
          <w:rFonts w:ascii="Amiri" w:hAnsi="Amiri" w:eastAsia="Amiri" w:cs="Amiri"/>
          <w:color w:val="111111"/>
          <w:sz w:val="28"/>
          <w:sz w:val="28"/>
          <w:szCs w:val="28"/>
          <w:rtl w:val="true"/>
          <w:lang w:bidi="ar-SA"/>
        </w:rPr>
        <w:t xml:space="preserve">، ولا سبیل لاحد إلی ذلک إلّا بعون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نحو</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محمد بن سنان، عن ابن مسکان، عن حسین الصیقل</w:t>
      </w:r>
      <w:r>
        <w:rPr>
          <w:rStyle w:val="FootnoteAnchor"/>
          <w:rtl w:val="true"/>
        </w:rPr>
        <w:footnoteReference w:id="2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لایقبل اللّه عملا إلّا بمعرفة ولامعرفة إلّا بعمل فمن عرف دلّته المعرفة علی العمل ومن لم یعمل فلامعرفة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w:t>
      </w:r>
      <w:r>
        <w:rPr>
          <w:rStyle w:val="FootnoteAnchor"/>
          <w:rtl w:val="true"/>
        </w:rPr>
        <w:footnoteReference w:id="218"/>
      </w:r>
      <w:r>
        <w:rPr>
          <w:rFonts w:ascii="IRNazanin" w:hAnsi="IRNazanin" w:eastAsia="IRNazanin"/>
          <w:color w:val="111111"/>
          <w:sz w:val="28"/>
          <w:sz w:val="28"/>
          <w:szCs w:val="28"/>
          <w:rtl w:val="true"/>
          <w:lang w:bidi="fa-IR"/>
        </w:rPr>
        <w:t>بعضه من بعض</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محمد بن عیسی، عن محمد بن سنان، عن ابن مسکان، عن الحسن بن زیاد الصیقل مثله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سنان، عن ابن مسکان، عن </w:t>
      </w:r>
      <w:bookmarkStart w:id="32" w:name="pg13608_138605"/>
    </w:p>
    <w:p>
      <w:pPr>
        <w:pStyle w:val="BookText"/>
        <w:rPr/>
      </w:pPr>
      <w:bookmarkEnd w:id="32"/>
      <w:r>
        <w:rPr>
          <w:rFonts w:ascii="IRNazanin" w:hAnsi="IRNazanin" w:eastAsia="IRNazanin"/>
          <w:color w:val="111111"/>
          <w:sz w:val="28"/>
          <w:sz w:val="28"/>
          <w:szCs w:val="28"/>
          <w:rtl w:val="true"/>
          <w:lang w:bidi="fa-IR"/>
        </w:rPr>
        <w:t>الحسن الصیقل مثله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بالمعرفة أصول العقائد، ویحتمل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بعضه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أجزاء الإیمان من العقائد والأعمال بعضها مشروطة ببعض، کأن العقائد أجزاء الاعمال وبالعکس، أو المراد أن أجزاء الإیمان ینشأ بعضها من بعض</w:t>
      </w:r>
      <w:r>
        <w:rPr>
          <w:rFonts w:eastAsia="IRNazanin" w:cs="IRNazanin"/>
          <w:color w:val="111111"/>
          <w:sz w:val="28"/>
          <w:szCs w:val="28"/>
          <w:rtl w:val="true"/>
          <w:lang w:bidi="fa-IR"/>
        </w:rPr>
        <w:t>.</w:t>
      </w:r>
    </w:p>
    <w:p>
      <w:pPr>
        <w:pStyle w:val="Heading3"/>
        <w:numPr>
          <w:ilvl w:val="2"/>
          <w:numId w:val="1"/>
        </w:numPr>
        <w:rPr/>
      </w:pPr>
      <w:bookmarkStart w:id="33" w:name="__RefHeading___Toc341036_3830689328"/>
      <w:bookmarkStart w:id="34" w:name="_Toc12"/>
      <w:bookmarkEnd w:id="33"/>
      <w:r>
        <w:rPr>
          <w:rtl w:val="true"/>
        </w:rPr>
        <w:t xml:space="preserve">باب </w:t>
      </w:r>
      <w:r>
        <w:rPr>
          <w:rtl w:val="true"/>
        </w:rPr>
        <w:t>(</w:t>
      </w:r>
      <w:r>
        <w:rPr/>
        <w:t>4</w:t>
      </w:r>
      <w:r>
        <w:rPr>
          <w:rtl w:val="true"/>
        </w:rPr>
        <w:t xml:space="preserve">) </w:t>
      </w:r>
      <w:r>
        <w:rPr>
          <w:rtl w:val="true"/>
        </w:rPr>
        <w:t>سؤال من العالم ومجالسته</w:t>
      </w:r>
      <w:bookmarkEnd w:id="34"/>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بعض اصحابنا،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مجدور أصابته جنابة فغسّلوه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ألا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دواء العی السؤال</w:t>
      </w:r>
      <w:r>
        <w:rPr>
          <w:rStyle w:val="FootnoteAnchor"/>
          <w:rtl w:val="true"/>
        </w:rPr>
        <w:footnoteReference w:id="222"/>
      </w:r>
      <w:r>
        <w:rPr>
          <w:rFonts w:ascii="IRNazanin" w:hAnsi="IRNazanin" w:eastAsia="IRNazanin"/>
          <w:color w:val="111111"/>
          <w:sz w:val="28"/>
          <w:sz w:val="28"/>
          <w:szCs w:val="28"/>
          <w:rtl w:val="true"/>
          <w:lang w:bidi="fa-IR"/>
        </w:rPr>
        <w:t>و</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حماد بن عیسی، عن حریز، عن زرارة ومحمد بن مسلم وبرید العجلی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لحمران بن أعین </w:t>
      </w:r>
    </w:p>
    <w:p>
      <w:pPr>
        <w:pStyle w:val="BookText"/>
        <w:rPr/>
      </w:pPr>
      <w:r>
        <w:rPr>
          <w:rFonts w:ascii="IRNazanin" w:hAnsi="IRNazanin" w:eastAsia="IRNazanin"/>
          <w:color w:val="111111"/>
          <w:sz w:val="28"/>
          <w:sz w:val="28"/>
          <w:szCs w:val="28"/>
          <w:rtl w:val="true"/>
          <w:lang w:bidi="fa-IR"/>
        </w:rPr>
        <w:t>فی شیء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یهلک الناس لانهم لا یسألون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ومحمد بن مسلم وبرید العجلی،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الحسن بن علی، عن جدّه عبداللّه بن المغیرة، عن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خزائن والمفاتیح السؤال فاسألوا یرحمکم اللّه فانّه یؤجر فی العلم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والمتکلم، والمستمع، والحبّ لهم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جعفر بن محمد الاشعری، عن عبد الله بن میمیون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علیه قفل ومفتاحه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منیف</w:t>
      </w:r>
      <w:r>
        <w:rPr>
          <w:rStyle w:val="FootnoteAnchor"/>
          <w:rtl w:val="true"/>
        </w:rPr>
        <w:footnoteReference w:id="229"/>
      </w:r>
      <w:r>
        <w:rPr>
          <w:rFonts w:ascii="IRNazanin" w:hAnsi="IRNazanin" w:eastAsia="IRNazanin"/>
          <w:color w:val="111111"/>
          <w:sz w:val="28"/>
          <w:sz w:val="28"/>
          <w:szCs w:val="28"/>
          <w:rtl w:val="true"/>
          <w:lang w:bidi="fa-IR"/>
        </w:rPr>
        <w:t xml:space="preserve">عن جعفر بن محمد مولاه،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صبرت علی مرّ الأمور کراهة وأبقیت فی ذاک الصواب من الأمر</w:t>
      </w:r>
    </w:p>
    <w:p>
      <w:pPr>
        <w:pStyle w:val="BookText"/>
        <w:rPr/>
      </w:pPr>
      <w:r>
        <w:rPr>
          <w:rFonts w:ascii="IRNazanin" w:hAnsi="IRNazanin" w:eastAsia="IRNazanin"/>
          <w:color w:val="111111"/>
          <w:sz w:val="28"/>
          <w:sz w:val="28"/>
          <w:szCs w:val="28"/>
          <w:rtl w:val="true"/>
          <w:lang w:bidi="fa-IR"/>
        </w:rPr>
        <w:t>إذا کنت لاتدری ولم تک سائلا عن العلم من یدری جهلت ولاتدری</w:t>
      </w:r>
      <w:r>
        <w:rPr>
          <w:rStyle w:val="FootnoteAnchor"/>
          <w:rtl w:val="true"/>
        </w:rPr>
        <w:footnoteReference w:id="230"/>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بن عبید، عن یونس بن عبدالرحمن، عن أبی جعفر الأحول،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 الناس حتی یسألوا ویتفقهوا ویعرفوا إمامهم ویسعهم أن یأخذوا بما یقول وإن کان تقیة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یونس بن عبدالرحمن مثله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یتفقّهوا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محمد بن عیسی، عن یونس،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لرجل لا یفرغ نفسه فی کل جمعة لأمر دینه فیتعاهده ویسأل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مسلم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الحسین بن یزید النوفلی، عن إسماعیل بن أبی زیاد السکونی، عن أبی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جعفر بن محمد بن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شعیب،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اللّه ولاتکثروا السؤال، إنّما هلک من کان قبلکم بکثرة سؤالهم أنبیاءهم،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تَسْئَلُوا عَنْ أَشْیاءَ إِنْ تُبْدَ لَکُمْ تَسُؤْکُمْ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واسألوا عمّا فرض اللّه</w:t>
      </w:r>
      <w:r>
        <w:rPr>
          <w:rStyle w:val="FootnoteAnchor"/>
          <w:rtl w:val="true"/>
        </w:rPr>
        <w:footnoteReference w:id="236"/>
      </w:r>
      <w:r>
        <w:rPr>
          <w:rFonts w:ascii="Amiri" w:hAnsi="Amiri" w:eastAsia="Amiri" w:cs="Amiri"/>
          <w:color w:val="111111"/>
          <w:sz w:val="28"/>
          <w:sz w:val="28"/>
          <w:szCs w:val="28"/>
          <w:rtl w:val="true"/>
          <w:lang w:bidi="ar-SA"/>
        </w:rPr>
        <w:t>علیکم، واللّه إن الرجل یأتینی فیسألنی فأخبره فیکفر، ولو لم یسألنی ما ضرّه،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تَسْئَلُوا عَنْها حِینَ یُنَزَّلُ الْقُرْآنُ تُبْدَ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سَأَلَها قَوْمٌ مِنْ قَبْلِکُمْ ثُمَّ أَصْبَحُوا بِها کافِرِینَ</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و</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شاذان، عن ابن أبی عمیر، عن منصور 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أهل الدین شرف الدنیا والآخرة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ابن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الجامورانی، عن الحسن بن </w:t>
      </w:r>
    </w:p>
    <w:p>
      <w:pPr>
        <w:pStyle w:val="BookText"/>
        <w:rPr/>
      </w:pPr>
      <w:r>
        <w:rPr>
          <w:rFonts w:ascii="IRNazanin" w:hAnsi="IRNazanin" w:eastAsia="IRNazanin"/>
          <w:color w:val="111111"/>
          <w:sz w:val="28"/>
          <w:sz w:val="28"/>
          <w:szCs w:val="28"/>
          <w:rtl w:val="true"/>
          <w:lang w:bidi="fa-IR"/>
        </w:rPr>
        <w:t xml:space="preserve">علی بن أبی حمزة، عن سیف بن عمیرة، عن منصور بن حازم،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أحمد بن محمد البرقی، عن شریف بن سابق، عن الفضل بن أبی قرة،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الحواریون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ویزید فی علمکم منطقه ویرغّبکم فی الآخرة عمله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فقیها مسلما لقی اللّه یوم القیامة وهو عنه راض، ومن أهان فقیها مسلما لقی اللّه یوم القیامة وهو علیه غضبان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العلم بین عبادی مما تحیی علیه القلوب المیتة إذا هم انتهوا فیه إلی أمری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محمد، عن علی بن إبراهیم، عن أبیه، عن جدّه، عن عبداللّه بن حماد الانصاری، عن جمیل بن درّاج، عن معتب مولی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أبلغ موالی عنّی السلام وأنّی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اجتمع مع آخر فتذاکر أمرنا فإنّ ثالثهما ملک یستغفر لهما، وما اجتمع إثنان علی ذکرنا إلّا باهی اللّه تعالی بهما الملائکة، فإذا اجتمعتم فاشتغلوا بالذکر، فإنّ فی اجتماعکم مذاکرتکم إحیاءنا، وخیر الناس من بعدنا من ذاکر بأمرنا ودعا إلی ذکرنا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عدة من المشائخ بطریق صحیح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لملائکته عند انصراف أهل مجالس الذکر والعلم إلی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اکتبوا ثواب ما شاهدتموه من أعمالهم فیکتبون لکل واحد ثواب عمله، ویترکون بعض من حضر معهم فلایکتبونه،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لم تکتبوا فلانا ألیس کان معهم؟ وقد شهدهم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إنه لم یشرک معهم بحرف ولاتکلّم معهم بکلمة فیقول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bookmarkStart w:id="35" w:name="pg13608_138611"/>
    </w:p>
    <w:p>
      <w:pPr>
        <w:pStyle w:val="BookText"/>
        <w:rPr/>
      </w:pPr>
      <w:bookmarkEnd w:id="35"/>
      <w:r>
        <w:rPr>
          <w:rFonts w:ascii="IRNazanin" w:hAnsi="IRNazanin" w:eastAsia="IRNazanin"/>
          <w:color w:val="111111"/>
          <w:sz w:val="28"/>
          <w:sz w:val="28"/>
          <w:szCs w:val="28"/>
          <w:rtl w:val="true"/>
          <w:lang w:bidi="fa-IR"/>
        </w:rPr>
        <w:t>ألیس کان جلیسهم؟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اکتبوه، معهم إنهم قوم لا یشقی بهم جلیسهم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فیکتبونه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له ثوابا مثل ثواب أحدهما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لایشقی بهم جلیسهم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ببرکتهم لا یخیب جلیسهم عن کرامتهم فیشقی، أو أن صحبتهم مؤثرة فی الجلیس فاستحق بسبب ذلک الثواب والسعادة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تلاقوا وتحادثوا العلم فإنّ بالحدیث تجلی القلوب الرائنة، وبالحدیث إحیاء أمرنا فرحم اللّه من أحیا أمرنا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والدنس،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علی قلبه ذنبه یرین رینا وریونا أی غلب</w:t>
      </w:r>
      <w:r>
        <w:rPr>
          <w:rFonts w:eastAsia="IRNazanin" w:cs="IRNazanin"/>
          <w:color w:val="111111"/>
          <w:sz w:val="28"/>
          <w:szCs w:val="28"/>
          <w:rtl w:val="true"/>
          <w:lang w:bidi="fa-IR"/>
        </w:rPr>
        <w:t>.</w:t>
      </w:r>
    </w:p>
    <w:p>
      <w:pPr>
        <w:pStyle w:val="Heading3"/>
        <w:numPr>
          <w:ilvl w:val="2"/>
          <w:numId w:val="1"/>
        </w:numPr>
        <w:rPr/>
      </w:pPr>
      <w:bookmarkStart w:id="36" w:name="__RefHeading___Toc341038_3830689328"/>
      <w:bookmarkStart w:id="37" w:name="_Toc13"/>
      <w:bookmarkEnd w:id="36"/>
      <w:r>
        <w:rPr>
          <w:rtl w:val="true"/>
        </w:rPr>
        <w:t xml:space="preserve">باب </w:t>
      </w:r>
      <w:r>
        <w:rPr>
          <w:rtl w:val="true"/>
        </w:rPr>
        <w:t>(</w:t>
      </w:r>
      <w:r>
        <w:rPr/>
        <w:t>5</w:t>
      </w:r>
      <w:r>
        <w:rPr>
          <w:rtl w:val="true"/>
        </w:rPr>
        <w:t xml:space="preserve">) </w:t>
      </w:r>
      <w:r>
        <w:rPr>
          <w:rtl w:val="true"/>
        </w:rPr>
        <w:t>آداب طلب العلم وأحکامه</w:t>
      </w:r>
      <w:bookmarkEnd w:id="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القاسم بن محمد، عن سلیمان بن داود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العلم وعمل به وعلّم للّه دعی فی ملکوت السماوات عظیما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للّه وعمل للّه وعلّم للّه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علی الحسن بن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 عن أبیه، عن سعد ابن عبداللّه، عن القاسم بن محمد، عن سلیمان بن داود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 للّه وعلّم للّه، دعی فی ملکوت السماوات عظیما،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للّه، وعمل للّه، وعلّم للّه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البرفی، عن جعفر بن محمد الاشعری، عن ابن القدّاح،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یستحی الجاهل إذا لم یعلم أن یتعلّم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نوح ابن شعیب النیسابوری، عن عبید الله بن عبداللّه الدهقان، عن درست ابن أبی منصور، عن عروة بن أخی شعیب العقرقوفی، عن شعیب،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ذو فضائل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فرأسه التواضع وعینه البراءة من الحسد واذنه الفهم ولسانه الصدق وحفظه الفحص وقلبه حسن النیة وعقله معرفة الأشیاء والامور ویده الرحمة ورجله زیارة العلماء وهمّته السلامة و حکمته الورع ومستقره النجاة وقائده العافیة ومرکبه الوفاء وسلاحه لین الکلمة وسیفه </w:t>
      </w:r>
    </w:p>
    <w:p>
      <w:pPr>
        <w:pStyle w:val="BookText"/>
        <w:rPr/>
      </w:pPr>
      <w:r>
        <w:rPr>
          <w:rFonts w:ascii="IRNazanin" w:hAnsi="IRNazanin" w:eastAsia="IRNazanin"/>
          <w:color w:val="111111"/>
          <w:sz w:val="28"/>
          <w:sz w:val="28"/>
          <w:szCs w:val="28"/>
          <w:rtl w:val="true"/>
          <w:lang w:bidi="fa-IR"/>
        </w:rPr>
        <w:t>الرضا وقوسه المداراة وجیشه محاورة العلماء وماله الأدب وذخیرته اجتناب الذنوب وزاده المعروف وماؤه الموادعة</w:t>
      </w:r>
      <w:r>
        <w:rPr>
          <w:rStyle w:val="FootnoteAnchor"/>
          <w:rtl w:val="true"/>
        </w:rPr>
        <w:footnoteReference w:id="252"/>
      </w:r>
      <w:r>
        <w:rPr>
          <w:rFonts w:ascii="IRNazanin" w:hAnsi="IRNazanin" w:eastAsia="IRNazanin"/>
          <w:color w:val="111111"/>
          <w:sz w:val="28"/>
          <w:sz w:val="28"/>
          <w:szCs w:val="28"/>
          <w:rtl w:val="true"/>
          <w:lang w:bidi="fa-IR"/>
        </w:rPr>
        <w:t>ودلیله الهدی ورفیقه محبة الاخیار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أحمد بن محمد بن أبی نصر، عن حماد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وزیر الایمان العلم، ونعم وزیر العلم الحلم، ونعم وزیر الحلم الرفق، ونعم وزیر الرفق الصبر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بالسهر فی الفقه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عن أبی الخیر صالح ابن أبی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هلال، عن محمد ابن أبی عمیر، عن عبد المؤمن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یروون</w:t>
      </w:r>
      <w:r>
        <w:rPr>
          <w:rStyle w:val="FootnoteAnchor"/>
          <w:rtl w:val="true"/>
        </w:rPr>
        <w:footnoteReference w:id="256"/>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bookmarkStart w:id="38" w:name="pg13608_138614"/>
    </w:p>
    <w:p>
      <w:pPr>
        <w:pStyle w:val="BookText"/>
        <w:rPr/>
      </w:pPr>
      <w:bookmarkEnd w:id="3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اختلافهم رحمة فاجتماعهم 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w:t>
      </w:r>
      <w:r>
        <w:rPr>
          <w:rStyle w:val="FootnoteAnchor"/>
          <w:rtl w:val="true"/>
        </w:rPr>
        <w:footnoteReference w:id="257"/>
      </w:r>
      <w:r>
        <w:rPr>
          <w:rFonts w:ascii="Amiri" w:hAnsi="Amiri" w:eastAsia="Amiri" w:cs="Amiri"/>
          <w:color w:val="111111"/>
          <w:sz w:val="28"/>
          <w:sz w:val="28"/>
          <w:szCs w:val="28"/>
          <w:rtl w:val="true"/>
          <w:lang w:bidi="ar-SA"/>
        </w:rPr>
        <w:t xml:space="preserve">وذهبوا، إنّما أراد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أن ینفروا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ویختلفوا إلیه، فیتعلّموا ثم یرجعوا إلی قومهم فیعلّموهم، إنّما أراد اختلافهم من البلدان لا اختلافا فی دین اللّه، إنّما الدین واحد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مثله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المؤمن الانصاری نحوه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41040_3830689328"/>
      <w:bookmarkStart w:id="40" w:name="_Toc14"/>
      <w:bookmarkEnd w:id="39"/>
      <w:r>
        <w:rPr>
          <w:rtl w:val="true"/>
        </w:rPr>
        <w:t xml:space="preserve">باب </w:t>
      </w:r>
      <w:r>
        <w:rPr>
          <w:rtl w:val="true"/>
        </w:rPr>
        <w:t>(</w:t>
      </w:r>
      <w:r>
        <w:rPr/>
        <w:t>6</w:t>
      </w:r>
      <w:r>
        <w:rPr>
          <w:rtl w:val="true"/>
        </w:rPr>
        <w:t xml:space="preserve">) </w:t>
      </w:r>
      <w:r>
        <w:rPr>
          <w:rtl w:val="true"/>
        </w:rPr>
        <w:t>فضل العالم وثواب الهدایة والتعلیم</w:t>
      </w:r>
      <w:bookmarkEnd w:id="40"/>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أحمد بن محمد البرفی، عن علی بن الحکم، عن علی بن أبی حمزة، عن أبی بصیر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خیرا فله مثل أجر من عمل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علّمه غیره</w:t>
      </w:r>
      <w:r>
        <w:rPr>
          <w:rStyle w:val="FootnoteAnchor"/>
          <w:rtl w:val="true"/>
        </w:rPr>
        <w:footnoteReference w:id="262"/>
      </w:r>
      <w:r>
        <w:rPr>
          <w:rFonts w:ascii="IRNazanin" w:hAnsi="IRNazanin" w:eastAsia="IRNazanin"/>
          <w:color w:val="111111"/>
          <w:sz w:val="28"/>
          <w:sz w:val="28"/>
          <w:szCs w:val="28"/>
          <w:rtl w:val="true"/>
          <w:lang w:bidi="fa-IR"/>
        </w:rPr>
        <w:t>یجری 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الناس کلهم جری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علی بن الحکم 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عن البرقی، عن ابن أبی عمیر، عن علی بن یقطین،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عبیداللّه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رشید، عن داود بن کثیر،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آمَنُوا یَغْفِرُوا لِلَّذِینَ لا یَرْجُونَ أَیّامَ اللّهِ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للذین مننا علیهم بمعرفتنا ان یغفروا</w:t>
      </w:r>
      <w:r>
        <w:rPr>
          <w:rStyle w:val="FootnoteAnchor"/>
          <w:rtl w:val="true"/>
        </w:rPr>
        <w:footnoteReference w:id="267"/>
      </w:r>
      <w:r>
        <w:rPr>
          <w:rFonts w:ascii="IRNazanin" w:hAnsi="IRNazanin" w:eastAsia="IRNazanin"/>
          <w:color w:val="111111"/>
          <w:sz w:val="28"/>
          <w:sz w:val="28"/>
          <w:szCs w:val="28"/>
          <w:rtl w:val="true"/>
          <w:lang w:bidi="fa-IR"/>
        </w:rPr>
        <w:t>للذین لایعلمون، فاذا عرفوهم فقد غفروا لهم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زکاة وزکاة العلم أن یعلّمه أهله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یعلّمه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یعلّم عائلته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ویکن أن یکون المراد من هو أهل للعلم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أبیه، عن أحمد بن محمد بن عیسی، عن یونس بن عبدالرحمن،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والعابد فإذا وقفا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إلی الجنّة، وقیل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تشفّع للناس بحسن تأدیبک لهم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عن یونس بن عبدالرحمن، عمّن رواه،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أبیه، عن أحمد بن محمد، عن أبی عبداللّه البرقی، عمّن رواه، عن أبان، عن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یتکلّم الرجل بکلمة حقّ فأخذ</w:t>
      </w:r>
      <w:r>
        <w:rPr>
          <w:rStyle w:val="FootnoteAnchor"/>
          <w:rtl w:val="true"/>
        </w:rPr>
        <w:footnoteReference w:id="272"/>
      </w:r>
      <w:r>
        <w:rPr>
          <w:rFonts w:ascii="IRNazanin" w:hAnsi="IRNazanin" w:eastAsia="IRNazanin"/>
          <w:color w:val="111111"/>
          <w:sz w:val="28"/>
          <w:sz w:val="28"/>
          <w:szCs w:val="28"/>
          <w:rtl w:val="true"/>
          <w:lang w:bidi="fa-IR"/>
        </w:rPr>
        <w:t>بها إلا کان له مثل أجر من أخذ بها، ولا یتکلّم بکلمة ضلال یؤخذ بها إلّا کان علیه مثل وزر من أخذ بها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عن محمد بن الحسین، عن محمد بن حماد الحارثی،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یجییء الرجل یوم القیامة وله من الحسنات کالسحاب الرکام أو کالجبال الرواسی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أنی لی هذا ولم أعملها؟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علمک الذی علّمته الناس یعمل به من بعدک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المتراکم بعضه فوق بعض کالسحب المتراکمة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الحسین بن سعید، عن حماد بن عیسی، عن عبداللّه بن میمون القداح، عن أبی عبد 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علی العابد کفضل القمر علی سائر النجوم لیلة البدر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العالم</w:t>
      </w:r>
      <w:r>
        <w:rPr>
          <w:rStyle w:val="FootnoteAnchor"/>
          <w:rtl w:val="true"/>
        </w:rPr>
        <w:footnoteReference w:id="276"/>
      </w:r>
      <w:r>
        <w:rPr>
          <w:rFonts w:ascii="IRNazanin" w:hAnsi="IRNazanin" w:eastAsia="IRNazanin"/>
          <w:color w:val="111111"/>
          <w:sz w:val="28"/>
          <w:sz w:val="28"/>
          <w:szCs w:val="28"/>
          <w:rtl w:val="true"/>
          <w:lang w:bidi="fa-IR"/>
        </w:rPr>
        <w:t>أحبّ إلی من فضل العبادة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موسی، عن هارون بن مسلم، عن مسعدة بن زیاد،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فضل العالم علی العابد کفضل </w:t>
      </w:r>
    </w:p>
    <w:p>
      <w:pPr>
        <w:pStyle w:val="BookText"/>
        <w:rPr/>
      </w:pPr>
      <w:r>
        <w:rPr>
          <w:rFonts w:ascii="IRNazanin" w:hAnsi="IRNazanin" w:eastAsia="IRNazanin"/>
          <w:color w:val="111111"/>
          <w:sz w:val="28"/>
          <w:sz w:val="28"/>
          <w:szCs w:val="28"/>
          <w:rtl w:val="true"/>
          <w:lang w:bidi="fa-IR"/>
        </w:rPr>
        <w:t>الشمس علی الکواکب، وفضل العابد علی غیر العابد کفضل القمر علی الکواکب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عن أحمد بن محمد، عن محمد بن خالد البرقی،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افضل من ألف عابد وألف زاهد والعالم ینتفع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عبادة سبعین ألف عابد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البرقی،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إلی قوله زاهد وفیه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عن البزنطی،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یصلّیها الفقیه أفضل من سبعین ألف رکعة یصلّیها العابد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عن أحمد بن محمد، عن محمد بن خالد، عن سلیمان بن جعفر الجعفری،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العالم أن لا تکثر علیه السؤال ولا تأخذ</w:t>
      </w:r>
      <w:r>
        <w:rPr>
          <w:rStyle w:val="FootnoteAnchor"/>
          <w:rtl w:val="true"/>
        </w:rPr>
        <w:footnoteReference w:id="282"/>
      </w:r>
      <w:r>
        <w:rPr>
          <w:rFonts w:ascii="IRNazanin" w:hAnsi="IRNazanin" w:eastAsia="IRNazanin"/>
          <w:color w:val="111111"/>
          <w:sz w:val="28"/>
          <w:sz w:val="28"/>
          <w:szCs w:val="28"/>
          <w:rtl w:val="true"/>
          <w:lang w:bidi="fa-IR"/>
        </w:rPr>
        <w:t xml:space="preserve">بثوبه </w:t>
      </w:r>
    </w:p>
    <w:p>
      <w:pPr>
        <w:pStyle w:val="BookText"/>
        <w:rPr/>
      </w:pPr>
      <w:r>
        <w:rPr>
          <w:rFonts w:ascii="IRNazanin" w:hAnsi="IRNazanin" w:eastAsia="IRNazanin"/>
          <w:color w:val="111111"/>
          <w:sz w:val="28"/>
          <w:sz w:val="28"/>
          <w:szCs w:val="28"/>
          <w:rtl w:val="true"/>
          <w:lang w:bidi="fa-IR"/>
        </w:rPr>
        <w:t>واذا دخلت علیه وعنده قوم فسلّم علیهم جمیعا، وخصه بالتّحیة دونهم واجلس بین یدیه ولاتجلس خلفه ولاتغمز بعینک ولاتشر بیدک</w:t>
      </w:r>
      <w:r>
        <w:rPr>
          <w:rStyle w:val="FootnoteAnchor"/>
          <w:rtl w:val="true"/>
        </w:rPr>
        <w:footnoteReference w:id="283"/>
      </w:r>
      <w:r>
        <w:rPr>
          <w:rFonts w:ascii="IRNazanin" w:hAnsi="IRNazanin" w:eastAsia="IRNazanin"/>
          <w:color w:val="111111"/>
          <w:sz w:val="28"/>
          <w:sz w:val="28"/>
          <w:szCs w:val="28"/>
          <w:rtl w:val="true"/>
          <w:lang w:bidi="fa-IR"/>
        </w:rPr>
        <w:t>ولاتکثر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وقال فلان، خلافا لقوله ولاتضجر بطول صحبته فانّما مثل العالم مثل النخلة تنتظرها حتی یسقط علیک منها شیء والعالم أعظم أجرا من الصائم القائم الغازی فی سبیل اللّه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سلیمان بن جعفر الجعفری،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العالم ثلم فی الاسلام ثلمة لایسدها شیء إلی یوم القیامة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العالم</w:t>
      </w:r>
      <w:r>
        <w:rPr>
          <w:rStyle w:val="FootnoteAnchor"/>
          <w:rtl w:val="true"/>
        </w:rPr>
        <w:footnoteReference w:id="286"/>
      </w:r>
      <w:r>
        <w:rPr>
          <w:rFonts w:ascii="Amiri" w:hAnsi="Amiri" w:eastAsia="Amiri" w:cs="Amiri"/>
          <w:color w:val="111111"/>
          <w:sz w:val="28"/>
          <w:sz w:val="28"/>
          <w:szCs w:val="28"/>
          <w:rtl w:val="true"/>
          <w:lang w:bidi="ar-SA"/>
        </w:rPr>
        <w:t>حبّا له عبادة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مثله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سعدان، عن عبدالرحیم ابن مسلم،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من مجلسه تعظیما 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إلّا لرجل فی الدین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موسی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وسعد بن عبداللّه، عن أحمد بن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فضال،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یشکون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یصلّی فیه أهله، وعالم بین جهّال، ومصحف معلّق قد وقع علیه غبار لا یقرا فیه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إبراهیم بن هاشم، عن الحسین بن یزید النوفلی، عن اسماعیل ابن أبی زیاد السکونی،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غریبتان</w:t>
      </w:r>
      <w:r>
        <w:rPr>
          <w:rStyle w:val="FootnoteAnchor"/>
          <w:rtl w:val="true"/>
        </w:rPr>
        <w:footnoteReference w:id="291"/>
      </w:r>
      <w:r>
        <w:rPr>
          <w:rFonts w:ascii="IRNazanin" w:hAnsi="IRNazanin" w:eastAsia="IRNazanin"/>
          <w:color w:val="111111"/>
          <w:sz w:val="28"/>
          <w:sz w:val="28"/>
          <w:szCs w:val="28"/>
          <w:rtl w:val="true"/>
          <w:lang w:bidi="fa-IR"/>
        </w:rPr>
        <w:t>فاحتملوها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حکمة من سفیه فاقبلوها، وکلمة سفه من حکیم فاغفروها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الحسین بن یزید، عن إسماعیل بن أبی زیاد السکونی،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عیسی، عن أبی أیوب الخزاز، عن سلیمان بن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یموت من المؤمنین أحب إلی إبلیس من موت فقیه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عن ابن محبوب، عن أبی أیوب الخزاز مثله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یموت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عن محمد بن الحسین، عن علی بن أسباط،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العالم </w:t>
      </w:r>
    </w:p>
    <w:p>
      <w:pPr>
        <w:pStyle w:val="BookText"/>
        <w:rPr/>
      </w:pPr>
      <w:r>
        <w:rPr>
          <w:rFonts w:ascii="IRNazanin" w:hAnsi="IRNazanin" w:eastAsia="IRNazanin"/>
          <w:color w:val="111111"/>
          <w:sz w:val="28"/>
          <w:sz w:val="28"/>
          <w:szCs w:val="28"/>
          <w:rtl w:val="true"/>
          <w:lang w:bidi="fa-IR"/>
        </w:rPr>
        <w:t>أعظم أجرا من الصائم القائم الغازی فی سبیل الله، وإذا مات ثلم</w:t>
      </w:r>
      <w:r>
        <w:rPr>
          <w:rStyle w:val="FootnoteAnchor"/>
          <w:rtl w:val="true"/>
        </w:rPr>
        <w:footnoteReference w:id="298"/>
      </w:r>
      <w:r>
        <w:rPr>
          <w:rFonts w:ascii="IRNazanin" w:hAnsi="IRNazanin" w:eastAsia="IRNazanin"/>
          <w:color w:val="111111"/>
          <w:sz w:val="28"/>
          <w:sz w:val="28"/>
          <w:szCs w:val="28"/>
          <w:rtl w:val="true"/>
          <w:lang w:bidi="fa-IR"/>
        </w:rPr>
        <w:t>فی الإسلام ثلمة لا یسدّها شیء إلی یوم القیامة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الفقیه ثلم فی الاسلام ثلمة لا یسدها شیء</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نَأْتِی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العلماء</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علی بن أسباط، عن عمّه یعقوب بن سالم،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یقبض العلم بعدما یهبطه ولکن یموت العالم فیذهب بما یعلم فتلیهم الجفاة</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فیضلّون ویضلّون ولا خیر فی شیء لیس له أصل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أخیه، عن علی بن النعمان، عن عبداللّه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أهل بیت وهم یسمعون منّی أفأدعوهم إلی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جعفر بن محمد بن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حمید بن شعیب، عن جابر الجعفی،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احدّث أهلی؟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و</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 الحسن بن محمد بن الحسن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عن أبیه، </w:t>
      </w:r>
    </w:p>
    <w:p>
      <w:pPr>
        <w:pStyle w:val="BookText"/>
        <w:rPr/>
      </w:pPr>
      <w:r>
        <w:rPr>
          <w:rFonts w:ascii="Amiri" w:hAnsi="Amiri" w:eastAsia="Amiri" w:cs="Amiri"/>
          <w:color w:val="111111"/>
          <w:sz w:val="28"/>
          <w:sz w:val="28"/>
          <w:szCs w:val="28"/>
          <w:rtl w:val="true"/>
          <w:lang w:bidi="ar-SA"/>
        </w:rPr>
        <w:t>عن سعد بن عبداللّه، عن أحمد بن محمد بن عیسی،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أخرجها من ضلال إلی الهدی فقد أحیاها، ومن أخرجها من هدی إلی ضلال فقد واللّه قتلها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عن عثمان بن عیسی، عن سماعة بن مهران،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أخرجها من ضلال</w:t>
      </w:r>
      <w:r>
        <w:rPr>
          <w:rStyle w:val="FootnoteAnchor"/>
          <w:rtl w:val="true"/>
        </w:rPr>
        <w:footnoteReference w:id="312"/>
      </w:r>
      <w:r>
        <w:rPr>
          <w:rFonts w:ascii="IRNazanin" w:hAnsi="IRNazanin" w:eastAsia="IRNazanin"/>
          <w:color w:val="111111"/>
          <w:sz w:val="28"/>
          <w:sz w:val="28"/>
          <w:szCs w:val="28"/>
          <w:rtl w:val="true"/>
          <w:lang w:bidi="fa-IR"/>
        </w:rPr>
        <w:t>إلی هدی فقد أحیاها، ومن أخرجها من هدی إلی ضلال فقد قتلها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المشیخة للحسن بن محبوب أبو محمد،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طرق المدینة لیلا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یاحارث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لتحملنّ ذنوب سفهائکم علی علمائکم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أتیته فاستأذنت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لتحملنّ ذنوب سفهائکم علی علمائکم؟ فقد دخلنی من ذلک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یمنعکم إذا بلغکم عن الرجل منکم ما تکرهونه ممّا یدخل به علینا الأذی والعیب عند الناس أن تأتوه فتؤنبوه</w:t>
      </w:r>
      <w:r>
        <w:rPr>
          <w:rStyle w:val="FootnoteAnchor"/>
          <w:rtl w:val="true"/>
        </w:rPr>
        <w:footnoteReference w:id="315"/>
      </w:r>
      <w:r>
        <w:rPr>
          <w:rFonts w:ascii="IRNazanin" w:hAnsi="IRNazanin" w:eastAsia="IRNazanin"/>
          <w:color w:val="111111"/>
          <w:sz w:val="28"/>
          <w:sz w:val="28"/>
          <w:szCs w:val="28"/>
          <w:rtl w:val="true"/>
          <w:lang w:bidi="fa-IR"/>
        </w:rPr>
        <w:t>وتعظوه وتقولوا له قولا بلیغا؟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یقبل منّا ولا یطیعنا؟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فاهجروه عند ذلک واجتنبوا مجالسته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من کتاب عبداللّه بن بکیر، عن الصادق،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دعی إلی ضلال لم یزل فی سخط اللّه حتی یرجع منه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المعلی بن محمد البصری، عن أحمد بن محمد بن عبداللّه، عن عمر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عن مدرک بن عبدالرحمن،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جمع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صعید واحد، ووضعت الموازین فتوزن دماء الشهداء مع مداد العلماء فیرجّح مداد العلماء علی دماء الشهداء</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المعلی بن محمد البصری، عن أحمد ابن محمد بن عبداللّه مثله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المفید أبو علی الحسن بن محمد بن الحسن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محمد بن المسیب أبو محمد البیهقی الشعرانی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بن عبدالعزیز بن محمد أبو موسی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المجاشعی وحدثنا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أبی عبداللّه جعفر بن محمد، عن آبائه،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وزن مداد العلماء بدماء الشهداء فیرجّح مد العلماء علی دماء الشهداء</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41" w:name="pg13608_138627"/>
    </w:p>
    <w:p>
      <w:pPr>
        <w:pStyle w:val="Heading3"/>
        <w:numPr>
          <w:ilvl w:val="2"/>
          <w:numId w:val="1"/>
        </w:numPr>
        <w:rPr/>
      </w:pPr>
      <w:bookmarkStart w:id="42" w:name="__RefHeading___Toc341042_3830689328"/>
      <w:bookmarkStart w:id="43" w:name="_Toc15"/>
      <w:bookmarkEnd w:id="41"/>
      <w:bookmarkEnd w:id="42"/>
      <w:r>
        <w:rPr>
          <w:rtl w:val="true"/>
        </w:rPr>
        <w:t xml:space="preserve">باب </w:t>
      </w:r>
      <w:r>
        <w:rPr>
          <w:rtl w:val="true"/>
        </w:rPr>
        <w:t>(</w:t>
      </w:r>
      <w:r>
        <w:rPr/>
        <w:t>7</w:t>
      </w:r>
      <w:r>
        <w:rPr>
          <w:rtl w:val="true"/>
        </w:rPr>
        <w:t xml:space="preserve">) </w:t>
      </w:r>
      <w:r>
        <w:rPr>
          <w:rtl w:val="true"/>
        </w:rPr>
        <w:t>العمل بالعلم</w:t>
      </w:r>
      <w:bookmarkEnd w:id="43"/>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عن إسماعیل بن جابر،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إلی العمل، فمن علم عمل ومن عمل علم والعلم یهتف بالعمل، فان أجابه وإلّا ارتحل عنه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القاسم بن محمد، عن سلیمان بن داود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یاحفص ما انزلت الدنیا من نفسی إلّا بمنزلة المیتة إذا اضطررت إلیها أکلت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یاحفص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عاملون، وإلی ما هم صائرون، فحلم عنهم عند أعمالهم السیئة لعلمه السابق فیهم، فلایغرّنّک حسن الطلب ممّن لا یخاف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والله الأمانی عند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والله الابرار، تدری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یؤذون الذرّ، کفی بخشیة اللّه علما، وکفی بالاغترار باللّه جهلا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حفص إنّه یغفر للجاهل سبعون ذنبا قبل أن یغفر للعالم ذنب واحد، ومن تعلّم وعمل وعلّم للّه دعی فی ملکوت السماوات </w:t>
      </w:r>
    </w:p>
    <w:p>
      <w:pPr>
        <w:pStyle w:val="BookText"/>
        <w:rPr/>
      </w:pPr>
      <w:r>
        <w:rPr>
          <w:rFonts w:ascii="Amiri" w:hAnsi="Amiri" w:eastAsia="Amiri" w:cs="Amiri"/>
          <w:color w:val="111111"/>
          <w:sz w:val="28"/>
          <w:sz w:val="28"/>
          <w:szCs w:val="28"/>
          <w:rtl w:val="true"/>
          <w:lang w:bidi="ar-SA"/>
        </w:rPr>
        <w:t>عظیما،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وعمل للّه، وعلم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حدّ الزهد فی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 اللّه فی کتابه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إن أعلم الناس باللّه أخوفهم للّه، وأخوفهم له أعلمهم به، وأعلمهم به أزهدهم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حیث کنت فإنّک لا تستوحش</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أنزلت الدنیا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من إمّا بمعنی فی أو للتبعیض أی من منازل نفسی، کأنّ للنفس مواطن ومنازل للأشیاء تنزل فیها علی حسب درجاتها ومنازلها عند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واللّه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یرجوه الناس ویحلمونه ویتمنونه علی اللّه بلاعمل، إذ الآیة تدلّ علی أنّ الدار الآخرة لیست إلّا لمن لایرید شیئا من العلو فی الارض والفساد، وکل ظلم علو، وکل فسق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 الصغار، والمراد عدم إیذاء أحد من الناس، أو ترک إیذاء جمیع المخلوقات حتی الذرّ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ما ورد فی بعض الأخبار من جواز قتل النمل وغیرها، إذ الجواز لا ینافی الکراهة، مع أنّه یکن حملها علی ما إذا کانت مؤذیة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لکیلا تحزنوا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لاتستوحش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 یکون اللّه تعالی أنیسک فی کلّ حال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عن القاسم بن محمد، عن سلیمان بن داود،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علم کفی ما لم یعلم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یوسف البزاز، عن معلی بن خنیس،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حسرة یوم القیامة من وصف عدلا ثم عمل بغیره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قتیبة الاعشی،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عذابا یوم القیامة من وصف عدلا وعمل بغیره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ابن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حسرة یوم القیامة من وصف عدلا ثم خالفه إلی غیره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الحسین </w:t>
      </w:r>
    </w:p>
    <w:p>
      <w:pPr>
        <w:pStyle w:val="BookText"/>
        <w:rPr/>
      </w:pPr>
      <w:r>
        <w:rPr>
          <w:rFonts w:ascii="IRNazanin" w:hAnsi="IRNazanin" w:eastAsia="IRNazanin"/>
          <w:color w:val="111111"/>
          <w:sz w:val="28"/>
          <w:sz w:val="28"/>
          <w:szCs w:val="28"/>
          <w:rtl w:val="true"/>
          <w:lang w:bidi="fa-IR"/>
        </w:rPr>
        <w:t>ابن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أبی عمیر مثله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سوید، عن درست، عن أبی سلمة، عن أبی یعقوب</w:t>
      </w:r>
      <w:r>
        <w:rPr>
          <w:rStyle w:val="FootnoteAnchor"/>
          <w:rtl w:val="true"/>
        </w:rPr>
        <w:footnoteReference w:id="3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یطیقهن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عن الناس، ومواساة الرجل فی ماله، وذکر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عدلا وخالفه إلی غیره کان علیه حسرة یوم القیامة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الحسین بن إسحاق، عن علی بن مهزیار، عن عبداللّه بن یحیی، عن ابن مسکان،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هم قوم وصفوا عدلا بألسنتهم ثم خالفوه إلی غیره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قوم وصفوا عدلا </w:t>
      </w:r>
    </w:p>
    <w:p>
      <w:pPr>
        <w:pStyle w:val="BookText"/>
        <w:rPr/>
      </w:pPr>
      <w:r>
        <w:rPr>
          <w:rFonts w:ascii="IRNazanin" w:hAnsi="IRNazanin" w:eastAsia="IRNazanin"/>
          <w:color w:val="111111"/>
          <w:sz w:val="28"/>
          <w:sz w:val="28"/>
          <w:szCs w:val="28"/>
          <w:rtl w:val="true"/>
          <w:lang w:bidi="fa-IR"/>
        </w:rPr>
        <w:t>ثم خالفوه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 امیة، والغاوون بنو فلان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کبّه لوجهه أی صرعه، وکبکبه أی کبّه،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أکثر المفسرین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الآلهة، ولا یخفی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حق یوافق العدل والحکمة من الطاعات والاخلاق الحسنة والعقائد الحقّة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بحر، عن ابن مسکان،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هم قوم وصفوا عدلا وعملوا بخلافه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الغاوون هم الذین عرفوا الحق وعملوا بخلافه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عثمان بن عیسی أو غیره،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عدلا ثم خالفه إلی غیره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الهیثم </w:t>
      </w:r>
    </w:p>
    <w:p>
      <w:pPr>
        <w:pStyle w:val="BookText"/>
        <w:rPr/>
      </w:pP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حبیب، عن تمیم بن بهلول، عن أبیه، عن محمد بن سنان،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استأکل بعلمه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فی شیعتک وموالیک قوما یتحمّلون علومکم، ویبثّونها فی شیعتکم فلا یعدمون علی ذلک منهم البرّ والصلة والإکرام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اولئک بمستأکلین، إنّما المستأکل بعلمه الّذی یفتی بغیر علم ولا هدی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لیبطل به الحقوق طمعا فی حطام الدنیا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حماد بن عثمان، عن الحارث بن المغیرة النصری،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بالعلماء من صدّق فعله قوله، ومن لم یصدّق فعله قوله فلیس بعالم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عامر، عن معلی بن محمد، عن الحسن بن علی الوشاء، عن أحمد بن عائذ، 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الحدیث لمنفعة الدنیا لم یکن له فی الآخرة نصیب، ومن أراد به خیر الآخرة أعطاه اللّه </w:t>
      </w:r>
    </w:p>
    <w:p>
      <w:pPr>
        <w:pStyle w:val="BookText"/>
        <w:rPr/>
      </w:pPr>
      <w:r>
        <w:rPr>
          <w:rFonts w:ascii="IRNazanin" w:hAnsi="IRNazanin" w:eastAsia="IRNazanin"/>
          <w:color w:val="111111"/>
          <w:sz w:val="28"/>
          <w:sz w:val="28"/>
          <w:szCs w:val="28"/>
          <w:rtl w:val="true"/>
          <w:lang w:bidi="fa-IR"/>
        </w:rPr>
        <w:t>خیر الدنیا والآخرة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القاسم بن محمد الاصبهانی، عن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الحدیث لمنفعة الدنیا لم یکن له فی الآخرة نصیب</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القاسم، عن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رأیتم العالم محبّا لدنیاه فاتّهموه علی دینکم فان کل محب لشیء یحوط</w:t>
      </w:r>
      <w:r>
        <w:rPr>
          <w:rStyle w:val="FootnoteAnchor"/>
          <w:rtl w:val="true"/>
        </w:rPr>
        <w:footnoteReference w:id="343"/>
      </w:r>
      <w:r>
        <w:rPr>
          <w:rFonts w:ascii="IRNazanin" w:hAnsi="IRNazanin" w:eastAsia="IRNazanin"/>
          <w:color w:val="111111"/>
          <w:sz w:val="28"/>
          <w:sz w:val="28"/>
          <w:szCs w:val="28"/>
          <w:rtl w:val="true"/>
          <w:lang w:bidi="fa-IR"/>
        </w:rPr>
        <w:t xml:space="preserve">ما أحب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بینی وبینک عالما مفتونا بالدنیا فیصدک عن طریق محبتی فان اولئک قطاع طریق عبادی المریدین، إن أدنی ما أنا صانع بهم أن أنزع حلاوة مناجاتی عن قلوبهم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الحسن الصفار، عن علی بن محمد القاسانی، عن القاسم بن محمد الاصفهانی، عن سلیمان بن داود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العالم محبّا للدنیا فاتّهموه علی دینکم فإن کل محب یحوط ما أحب</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یعقوب إسحاق بن عبداللّه،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خصّ‌</w:t>
      </w:r>
      <w:r>
        <w:rPr>
          <w:rStyle w:val="FootnoteAnchor"/>
          <w:rtl w:val="true"/>
        </w:rPr>
        <w:footnoteReference w:id="346"/>
      </w:r>
      <w:r>
        <w:rPr>
          <w:rFonts w:ascii="IRNazanin" w:hAnsi="IRNazanin" w:eastAsia="IRNazanin"/>
          <w:color w:val="111111"/>
          <w:sz w:val="28"/>
          <w:sz w:val="28"/>
          <w:szCs w:val="28"/>
          <w:rtl w:val="true"/>
          <w:lang w:bidi="fa-IR"/>
        </w:rPr>
        <w:t>عباده بآیتین 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یقولوا حتی یعلموا، ولا یردوا ما لم یعلموا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وقال</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 وَ لَمّا یَأْتِهِمْ تَأْوِیلُهُ</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و</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إبراهیم، عن أبیه، عن ابن أبی عمیر، عن یونس بن یعقوب، عن أبی یعقوب إسحاق بن عبداللّه،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السفاتج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آیتان فی کتاب اللّه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الناس ان لا یقولوا ما لا یعلمون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یُؤْخَذْ عَلَیْهِمْ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ظهری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متهتک، وجاهل متنسک، هذا یصدّ الناس </w:t>
      </w:r>
    </w:p>
    <w:p>
      <w:pPr>
        <w:pStyle w:val="BookText"/>
        <w:rPr/>
      </w:pPr>
      <w:r>
        <w:rPr>
          <w:rFonts w:ascii="IRNazanin" w:hAnsi="IRNazanin" w:eastAsia="IRNazanin"/>
          <w:color w:val="111111"/>
          <w:sz w:val="28"/>
          <w:sz w:val="28"/>
          <w:szCs w:val="28"/>
          <w:rtl w:val="true"/>
          <w:lang w:bidi="fa-IR"/>
        </w:rPr>
        <w:t>عن علمه بتهتّکه، وهذا یصد الناس عن نسکه بجهله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الستر وغیره یهتکه فانهتک وتهتک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فقطعه من موضعه أو شق منه جزءا فبدا ما وراءه، ورجل منهتک ومتهتک ومستهتک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یبالی أن یهتک ستره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المتعبد المجتهد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 الجاهل عن نسکه إما لان الناس لمّا یرون من جهله لا یتبعونه علی نسکه، أو لأنه بجهله یبتدع فی نسکه فیتبعه الناس فی تلک البدعة فیصدّ الناس عمّا هو حقیقة تلک النسک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عذابا عالم لا ینتفع من علمه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ما شئتم أن تعلّموا فلن ینفعکم اللّه بالعلم حتی تعملوا به لان العلماء همّتهم الرعایة، والسفهاء همتهم الروایة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جعفر بن محمد الاشعری، عن عبداللّه بن میمون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جعفر بن محمد بن عبید الله، عن عبد اللّه بن میمون القداح،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 القاسم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ابن أحمد بن نهیک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الاشعری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میمون القداح، عن جعفر بن محمد،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44" w:name="pg13608_138637"/>
    </w:p>
    <w:p>
      <w:pPr>
        <w:pStyle w:val="Heading3"/>
        <w:numPr>
          <w:ilvl w:val="2"/>
          <w:numId w:val="1"/>
        </w:numPr>
        <w:rPr/>
      </w:pPr>
      <w:bookmarkStart w:id="45" w:name="__RefHeading___Toc341044_3830689328"/>
      <w:bookmarkStart w:id="46" w:name="_Toc16"/>
      <w:bookmarkEnd w:id="44"/>
      <w:bookmarkEnd w:id="45"/>
      <w:r>
        <w:rPr>
          <w:rtl w:val="true"/>
        </w:rPr>
        <w:t xml:space="preserve">باب </w:t>
      </w:r>
      <w:r>
        <w:rPr>
          <w:rtl w:val="true"/>
        </w:rPr>
        <w:t>(</w:t>
      </w:r>
      <w:r>
        <w:rPr/>
        <w:t>8</w:t>
      </w:r>
      <w:r>
        <w:rPr>
          <w:rtl w:val="true"/>
        </w:rPr>
        <w:t xml:space="preserve">) </w:t>
      </w:r>
      <w:r>
        <w:rPr>
          <w:rtl w:val="true"/>
        </w:rPr>
        <w:t>ممّن یؤخذ العلم؟</w:t>
      </w:r>
      <w:bookmarkEnd w:id="46"/>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محمد بن سنان، عن نصر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أنا لانقول إلّا حقّا فلیکتف بما یعلم منا فان سمع منا خلاف ما یعلم فلیعلم أن ذلک دفاع منّا، عنه</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سنان،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ابن فضّال، عن عاصم بن حمید، عن أبی إسحاق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نبیه علی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وإن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وائتمنه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فسلّمتم وجحد الناس، فواللّه فبحسبکم</w:t>
      </w:r>
      <w:r>
        <w:rPr>
          <w:rStyle w:val="FootnoteAnchor"/>
          <w:rtl w:val="true"/>
        </w:rPr>
        <w:footnoteReference w:id="363"/>
      </w:r>
      <w:r>
        <w:rPr>
          <w:rFonts w:ascii="IRNazanin" w:hAnsi="IRNazanin" w:eastAsia="IRNazanin"/>
          <w:color w:val="111111"/>
          <w:sz w:val="28"/>
          <w:sz w:val="28"/>
          <w:szCs w:val="28"/>
          <w:rtl w:val="true"/>
          <w:lang w:bidi="fa-IR"/>
        </w:rPr>
        <w:t>أن تقولوا إذا قلنا، وتصمتوا إذا صمتنا، ونحن فیما بینکم وبین اللّه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الحسین بن أبی الخطاب، عن المفضل بن زائدة،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اللّه بغیر سماع من عالم صادق ألزمه اللّه التیه إلی العناء</w:t>
      </w:r>
      <w:r>
        <w:rPr>
          <w:rStyle w:val="FootnoteAnchor"/>
          <w:rtl w:val="true"/>
        </w:rPr>
        <w:footnoteReference w:id="365"/>
      </w:r>
      <w:r>
        <w:rPr>
          <w:rFonts w:ascii="IRNazanin" w:hAnsi="IRNazanin" w:eastAsia="IRNazanin"/>
          <w:color w:val="111111"/>
          <w:sz w:val="28"/>
          <w:sz w:val="28"/>
          <w:szCs w:val="28"/>
          <w:rtl w:val="true"/>
          <w:lang w:bidi="fa-IR"/>
        </w:rPr>
        <w:t>، ومن ادّعی سماعا من غیر الباب الذی فتحه اللّه لخلقه فهو مشرک به، وذلک الباب هو الأمین المأمون علی سر اللّه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یعقوب الکلینی، عن بعض رجاله، عن عبدالعظیم بن عبداللّه الحسنی، عن مالک بن عامر، عن المفضل بن زائدة،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بغیر سماع من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سواء</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فی الدین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حمید بن شعیب، عن جابر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دخل علی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أهل بیت رحمة اختصّکم الله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کذلک والحمد للّه، لم ندخل أحدا فی ضلالة، ولم نخرج أحدا من باب هدی نعوذ باللّه أن نضل أحدا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النضر بن سوید، عن یحیی بن عمران الحلبی، عن أبی خالد القمّاط،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حال وأنا الیوم علی حال اخری، کنت أدخل الأرض، فأدعو الرجل والاثنین والمرأة فینقذ اللّه من یشاء، وأنا الیوم لا أدعو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أن تخلّی بین الناس وبین ربّهم؟ فمن أراد اللّه أن یخرجه من ظلمة الی نور 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علیک إن آنست من أحد خیرا أن تنبذ إلیه الشیء نبذا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حرق أو غرق أو 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تأویلها الاعظم أن دعاها فاستجابت 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 ذلِکَ کَتَبْنا عَلی </w:t>
      </w:r>
    </w:p>
    <w:p>
      <w:pPr>
        <w:pStyle w:val="BookText"/>
        <w:rPr/>
      </w:pPr>
      <w:r>
        <w:rPr>
          <w:rFonts w:ascii="Amiri" w:hAnsi="Amiri" w:eastAsia="Amiri" w:cs="Amiri"/>
          <w:color w:val="111111"/>
          <w:sz w:val="28"/>
          <w:sz w:val="28"/>
          <w:szCs w:val="28"/>
          <w:rtl w:val="true"/>
          <w:lang w:bidi="ar-SA"/>
        </w:rPr>
        <w:t>بَنِی إِسْرائِیلَ أَنَّهُ مَنْ قَتَلَ نَفْساً بِغَیْرِ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فی النار إلیها انتهی شدّة عذاب أهل النار جمیعا فیجعل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قتل 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انه لیس فی النار منزلة اشد عذابا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یضاعف علیه بقدر ما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نجاها من غرق أو حرق أو سبع أو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تأویلها الأعظم أن دعاها فاستجابت لها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جعفر أحمد بن محمد، عن الحسن بن سعید، عن النضر بن سوید، عن یحیی بن الحلبی، عن معلی بن أبی عثمان،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بن عتیبة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فلیشرّق</w:t>
      </w:r>
      <w:r>
        <w:rPr>
          <w:rStyle w:val="FootnoteAnchor"/>
          <w:rtl w:val="true"/>
        </w:rPr>
        <w:footnoteReference w:id="372"/>
      </w:r>
      <w:r>
        <w:rPr>
          <w:rFonts w:ascii="IRNazanin" w:hAnsi="IRNazanin" w:eastAsia="IRNazanin"/>
          <w:color w:val="111111"/>
          <w:sz w:val="28"/>
          <w:sz w:val="28"/>
          <w:szCs w:val="28"/>
          <w:rtl w:val="true"/>
          <w:lang w:bidi="fa-IR"/>
        </w:rPr>
        <w:t>الحکم ولیغرّب، أما والله لا یصیب العلم إلّا من أهل بیت نزل علیهم جبرئیل</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 ان، عن </w:t>
      </w:r>
    </w:p>
    <w:p>
      <w:pPr>
        <w:pStyle w:val="BookText"/>
        <w:rPr/>
      </w:pPr>
      <w:r>
        <w:rPr>
          <w:rFonts w:ascii="Amiri" w:hAnsi="Amiri" w:eastAsia="Amiri" w:cs="Amiri"/>
          <w:color w:val="111111"/>
          <w:sz w:val="28"/>
          <w:sz w:val="28"/>
          <w:szCs w:val="28"/>
          <w:rtl w:val="true"/>
          <w:lang w:bidi="ar-SA"/>
        </w:rPr>
        <w:t xml:space="preserve">حمّاد بن عیسی، عن ربعی بن عبداللّه،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صاموا لهم ولا صلّوا لهم ولکن أحلّوا لهم حراما وحرّموا علیهم حلالا فاتّبعوهم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خالد، عن حمّاد، عن ربعی بن عبداللّه،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عبداللّه بن یحیی، عن ابن مسکان،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رُهْبانَهُمْ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دعوهم إلی عبادة أنفسهم ولو دعوهم ما أجابوهم ولکن أحلّوا لهم حرامه وحرّموا علیهم حلالا فعبدوهم من </w:t>
      </w:r>
    </w:p>
    <w:p>
      <w:pPr>
        <w:pStyle w:val="BookText"/>
        <w:rPr/>
      </w:pPr>
      <w:r>
        <w:rPr>
          <w:rFonts w:ascii="IRNazanin" w:hAnsi="IRNazanin" w:eastAsia="IRNazanin"/>
          <w:color w:val="111111"/>
          <w:sz w:val="28"/>
          <w:sz w:val="28"/>
          <w:szCs w:val="28"/>
          <w:rtl w:val="true"/>
          <w:lang w:bidi="fa-IR"/>
        </w:rPr>
        <w:t>حیث لایشعرون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عبداللّه بن یحیی، عن عبداللّه ابن مسکان،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لم یتخذوهم آلهة، إلّا انهم احلّوا حراما فأخذوا به وحرّموا حلالا فأخذوا به فکانوا أربابهم من دون اللّه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یَتَّخِذَ بَعْضُنا بَعْضاً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عبدوهم من دون اللّه، ولکن حرّموا لهم حلالا، وأحلّوا لهم حراما، فکان ذلک اتّخاذهم أربابا من دون اللّه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فی هذا الدین بالرجال أخرجه منه الرجال کما أدخلوه فیه، ومن دخل فیه بالکتاب والسنّة زالت الجبال </w:t>
      </w:r>
    </w:p>
    <w:p>
      <w:pPr>
        <w:pStyle w:val="BookText"/>
        <w:rPr/>
      </w:pPr>
      <w:r>
        <w:rPr>
          <w:rFonts w:ascii="IRNazanin" w:hAnsi="IRNazanin" w:eastAsia="IRNazanin"/>
          <w:color w:val="111111"/>
          <w:sz w:val="28"/>
          <w:sz w:val="28"/>
          <w:szCs w:val="28"/>
          <w:rtl w:val="true"/>
          <w:lang w:bidi="fa-IR"/>
        </w:rPr>
        <w:t>قبل أن یزول</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من معدن العلم وإیاکم والولائج</w:t>
      </w:r>
      <w:r>
        <w:rPr>
          <w:rStyle w:val="FootnoteAnchor"/>
          <w:rtl w:val="true"/>
        </w:rPr>
        <w:footnoteReference w:id="386"/>
      </w:r>
      <w:r>
        <w:rPr>
          <w:rFonts w:ascii="IRNazanin" w:hAnsi="IRNazanin" w:eastAsia="IRNazanin"/>
          <w:color w:val="111111"/>
          <w:sz w:val="28"/>
          <w:sz w:val="28"/>
          <w:szCs w:val="28"/>
          <w:rtl w:val="true"/>
          <w:lang w:bidi="fa-IR"/>
        </w:rPr>
        <w:t>فهم الصدّادون</w:t>
      </w:r>
      <w:r>
        <w:rPr>
          <w:rStyle w:val="FootnoteAnchor"/>
          <w:rtl w:val="true"/>
        </w:rPr>
        <w:footnoteReference w:id="387"/>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العلم وبقی غبرات</w:t>
      </w:r>
      <w:r>
        <w:rPr>
          <w:rStyle w:val="FootnoteAnchor"/>
          <w:rtl w:val="true"/>
        </w:rPr>
        <w:footnoteReference w:id="388"/>
      </w:r>
      <w:r>
        <w:rPr>
          <w:rFonts w:ascii="IRNazanin" w:hAnsi="IRNazanin" w:eastAsia="IRNazanin"/>
          <w:color w:val="111111"/>
          <w:sz w:val="28"/>
          <w:sz w:val="28"/>
          <w:szCs w:val="28"/>
          <w:rtl w:val="true"/>
          <w:lang w:bidi="fa-IR"/>
        </w:rPr>
        <w:t>العلم فی أوعیة سوء، فاحذروا باطنها فانّ فی باطنها الهلاک، و علیکم بظاهرها فإنّ فی ظاهرها النجاة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حمید بن شعیب، عن جابر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الحکمة لتکون فی قلب المنافق فتجلجل</w:t>
      </w:r>
      <w:r>
        <w:rPr>
          <w:rStyle w:val="FootnoteAnchor"/>
          <w:rtl w:val="true"/>
        </w:rPr>
        <w:footnoteReference w:id="390"/>
      </w:r>
      <w:r>
        <w:rPr>
          <w:rFonts w:ascii="IRNazanin" w:hAnsi="IRNazanin" w:eastAsia="IRNazanin"/>
          <w:color w:val="111111"/>
          <w:sz w:val="28"/>
          <w:sz w:val="28"/>
          <w:szCs w:val="28"/>
          <w:rtl w:val="true"/>
          <w:lang w:bidi="fa-IR"/>
        </w:rPr>
        <w:t>فی صدره حتی یخرجها فیوعیها المؤمن، وتکون کلمة المنافق فی صدر المؤمن فتجلجل فی صدره حتی یخرجها فیوعیها</w:t>
      </w:r>
      <w:r>
        <w:rPr>
          <w:rStyle w:val="FootnoteAnchor"/>
          <w:rtl w:val="true"/>
        </w:rPr>
        <w:footnoteReference w:id="391"/>
      </w:r>
      <w:r>
        <w:rPr>
          <w:rFonts w:ascii="IRNazanin" w:hAnsi="IRNazanin" w:eastAsia="IRNazanin"/>
          <w:color w:val="111111"/>
          <w:sz w:val="28"/>
          <w:sz w:val="28"/>
          <w:szCs w:val="28"/>
          <w:rtl w:val="true"/>
          <w:lang w:bidi="fa-IR"/>
        </w:rPr>
        <w:t>المنافق</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عن وهیب بن حفص،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أحمد ابن أبی عبداللّه، عن الوشاء، عن علی بن أبی حمزة، عن أبی بصیر، </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کلمة الحکمة لتکون فی قلب المنافق فتجلجل حتی یخرجها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بعض أصحابنا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معالم فاتّبعوها، ونهایة فانتهوا إلیها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ما یعلم به الحق والمراد بها هنا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بالنهایة إمّا حدود الشرع وأحکامه أو الغایات المقررة للخلق فی ترقیاتهم بحسب استعداداتهم فی مراتب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عن عمّه، عن محمد بن علی الکوفی، عن حسین بن أیوب بن أبی عقیلة الصیرفی، عن کرام الخثعمی،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والرئاسة، وإیاک أن تطأ أعقاب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الرئاسة فقد عرفتها وأمّا أن أطأ أعقاب الرجال فما ثلثا ما فی یدی إلّا ممّا وطئت أعقاب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إیاک أن تنصب رجلا دون الحجّة فتصدّقه فی کلّ ما قال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السائل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بوطیء أعقاب الرجال مطلق أخذ العلم عن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 تنصب رجلا غیر الحجّة فتصدّقه فی کلّ ما یقول برأیه من غیر أن یسند </w:t>
      </w:r>
    </w:p>
    <w:p>
      <w:pPr>
        <w:pStyle w:val="BookText"/>
        <w:rPr/>
      </w:pPr>
      <w:r>
        <w:rPr>
          <w:rFonts w:ascii="IRNazanin" w:hAnsi="IRNazanin" w:eastAsia="IRNazanin"/>
          <w:color w:val="111111"/>
          <w:sz w:val="28"/>
          <w:sz w:val="28"/>
          <w:szCs w:val="28"/>
          <w:rtl w:val="true"/>
          <w:lang w:bidi="fa-IR"/>
        </w:rPr>
        <w:t xml:space="preserve">ذلک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یروی</w:t>
      </w:r>
      <w:r>
        <w:rPr>
          <w:rStyle w:val="FootnoteAnchor"/>
          <w:rtl w:val="true"/>
        </w:rPr>
        <w:footnoteReference w:id="396"/>
      </w:r>
      <w:r>
        <w:rPr>
          <w:rFonts w:ascii="IRNazanin" w:hAnsi="IRNazanin" w:eastAsia="IRNazanin"/>
          <w:color w:val="111111"/>
          <w:sz w:val="28"/>
          <w:sz w:val="28"/>
          <w:szCs w:val="28"/>
          <w:rtl w:val="true"/>
          <w:lang w:bidi="fa-IR"/>
        </w:rPr>
        <w:t>عن المعصوم أو یفسّر ما فهمه من کلامه لمن لیس له صلاحیة فهم کلامه من غیر تلقین فالاخذ عنه کالأخذ عن المعصوم، ویجب علی من لا یعلم الرجوع إلیه لیعرف أحکام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حدتنا سعد ابن عبداللّه، عن أحمد بن أبی عبداللّه، عن أبیه، باسناده یرفعه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إمعة،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الناس وأنا کواحد من الناس</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خالد، عن أبی البختری،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الأنبیاء وذاک أن الأنبیاء لم یورّثوا درهما ولا دینارا وإنّما أورثوا أحادیث من احادیثهم فمن أخذ بشیء منها فقد أخذ حظّا وافرا، فانظروا علمکم هذا عمّن تأخذونه؟، فانّ فینا أهل البیت فی کل خلف عدولا ینفون عنه تحریف الغالین وانتحال المبطلین وتأویل الجاهلین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لم یروّثوا درهما ولادینارا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عدم جمعهم للاموال وعدم انغماسهم فی الدنیا وزخارفها بل انهم کانوا یهتمون بالمعنویات، ویخلّفون العلم والحکمة وما فیه صلاح العباد، علی عکس ما کان یفعله الفراعنة وامثالهم حیث کانوا یقضون حیاتهم بالمادّیات الفانیة، والزخارف </w:t>
      </w:r>
    </w:p>
    <w:p>
      <w:pPr>
        <w:pStyle w:val="BookText"/>
        <w:rPr/>
      </w:pPr>
      <w:r>
        <w:rPr>
          <w:rFonts w:ascii="IRNazanin" w:hAnsi="IRNazanin" w:eastAsia="IRNazanin"/>
          <w:color w:val="111111"/>
          <w:sz w:val="28"/>
          <w:sz w:val="28"/>
          <w:szCs w:val="28"/>
          <w:rtl w:val="true"/>
          <w:lang w:bidi="fa-IR"/>
        </w:rPr>
        <w:t>الزائلة، وکانوا یجمعون الذهب والفضّة والاموال الاخری ثم یترکونها لورثتهم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معنی الحدیث ان الانبیاء لا یورّثون شیئا، کما زعم أبو بکر یوم غصب فدکا من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القرآن الکریم بأن الانبیاء یورثون، والتاریخ یذکر أن زوجات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ورثن منه حجراته، ولو کان ما زعمه ابو بکر صحیحا لکان علیه ان یخرج زوجات النبی من حجراته ویجعلها للمسلمین، وقد ذکر البخاری ان عمر بن الخطاب ارسل الی عائشة یستأذنها فی أن یدفن فی حجرتها عند النبی، فکیف جاز ذلک وهم یزعمون ان الانبیاء لا یورثون؟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ثبت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فی حجرة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حجرة عائشة کما یدّعیه المخالفون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تحدّثنا بالتفصیل عن مسألة فدک فی کتابنا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الزهراء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الحدیث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ابن أحمد، عن محمد بن الحسن الصفار، عن السندی بن محمد، عن أبی البختری،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 لم یورثوا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عن محمد بن خالد، عن أبی البختری وسندی بن محمد، عن أبی البختری، عن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الحسن بن علی ابن فضال یرفعه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 ورثة الأنبیاء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 ورثة الأنبیاء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مثله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تأخذونه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محمد فیروزان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أبی نصر البزنطی، عن إسماعیل بن جابر،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هذا الدین فی کلّ قرن عدول ینفون عنه تأویل المبطلین، وتحریف الغالین، وانتحال الجاهلین کما ینفی الکیر</w:t>
      </w:r>
      <w:r>
        <w:rPr>
          <w:rStyle w:val="FootnoteAnchor"/>
          <w:rtl w:val="true"/>
        </w:rPr>
        <w:footnoteReference w:id="402"/>
      </w:r>
      <w:r>
        <w:rPr>
          <w:rFonts w:ascii="IRNazanin" w:hAnsi="IRNazanin" w:eastAsia="IRNazanin"/>
          <w:color w:val="111111"/>
          <w:sz w:val="28"/>
          <w:sz w:val="28"/>
          <w:szCs w:val="28"/>
          <w:rtl w:val="true"/>
          <w:lang w:bidi="fa-IR"/>
        </w:rPr>
        <w:t>خبث الحدید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إسماعیل بن جابر،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امناء، والاتقیاء حصون والأوصیاء سادة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منار والاتقیاء حصون والأوصیاء سادة</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والتقیاء 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بهم یدفع الله العذاب عن الامة کما أن بالحصون یدفع البلایا عن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إنهم حصون للشریعة یدفعون عنها الفساد، لان بمشاهدة أحوالهم وإستماع أقوالهم یرتدع أهل المعاصی عنها ویمیلون إلی الطاعات،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الجلیل العظیم الذی له الفضل علی غیره وهو الرئیس الذی یعظم ویطاع فی أمره ونواهیه، ولم یکن لاحد الخروج من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موضع النور وعلم الطریق والمراد به المهتدی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امناء، والاتقیاء حصون، والعمّال سادة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الشریف الصالح أبو عبداللّه محمد بن محمد بن طاهر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العباس أحمد بن محمد بن سعید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یحیی بن الحسن بن جعفر </w:t>
      </w:r>
      <w:bookmarkStart w:id="47" w:name="pg13608_138649"/>
    </w:p>
    <w:p>
      <w:pPr>
        <w:pStyle w:val="BookText"/>
        <w:rPr/>
      </w:pPr>
      <w:bookmarkEnd w:id="47"/>
      <w:r>
        <w:rPr>
          <w:rFonts w:ascii="IRNazanin" w:hAnsi="IRNazanin" w:eastAsia="IRNazanin"/>
          <w:color w:val="111111"/>
          <w:sz w:val="28"/>
          <w:sz w:val="28"/>
          <w:szCs w:val="28"/>
          <w:rtl w:val="true"/>
          <w:lang w:bidi="fa-IR"/>
        </w:rPr>
        <w:t xml:space="preserve">ابن عبیداللّه بن الحسن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إسحاق بن موسی، عن أبیه، عن جدّه عن محمد بن علی، عن علی بن الحسین، عن الحسین بن علی،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سادة، والفقهاء قادة، والجلوس إلیهم عبادة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إلی اللّه یوم القیامة فیشفّعهم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ثم العلماء، ثم الشهداء</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فیشفعهم، علی صیغة التفعیل أی یقبل شفاعتهم</w:t>
      </w:r>
      <w:r>
        <w:rPr>
          <w:rFonts w:eastAsia="IRNazanin" w:cs="IRNazanin"/>
          <w:color w:val="111111"/>
          <w:sz w:val="28"/>
          <w:szCs w:val="28"/>
          <w:rtl w:val="true"/>
          <w:lang w:bidi="fa-IR"/>
        </w:rPr>
        <w:t>.</w:t>
      </w:r>
    </w:p>
    <w:p>
      <w:pPr>
        <w:pStyle w:val="Heading3"/>
        <w:numPr>
          <w:ilvl w:val="2"/>
          <w:numId w:val="1"/>
        </w:numPr>
        <w:rPr/>
      </w:pPr>
      <w:bookmarkStart w:id="48" w:name="__RefHeading___Toc341046_3830689328"/>
      <w:bookmarkStart w:id="49" w:name="_Toc17"/>
      <w:bookmarkEnd w:id="48"/>
      <w:r>
        <w:rPr>
          <w:rtl w:val="true"/>
        </w:rPr>
        <w:t xml:space="preserve">باب </w:t>
      </w:r>
      <w:r>
        <w:rPr>
          <w:rtl w:val="true"/>
        </w:rPr>
        <w:t>(</w:t>
      </w:r>
      <w:r>
        <w:rPr/>
        <w:t>9</w:t>
      </w:r>
      <w:r>
        <w:rPr>
          <w:rtl w:val="true"/>
        </w:rPr>
        <w:t xml:space="preserve">) </w:t>
      </w:r>
      <w:r>
        <w:rPr>
          <w:rtl w:val="true"/>
        </w:rPr>
        <w:t>صفات العلماء</w:t>
      </w:r>
      <w:bookmarkEnd w:id="4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البرقی، عن إسماعیل بن مهران، عن أبی سعید القماط،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بالفقیه حق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یقنط الناس من رحمة اللّه ولم یؤمّنهم من عذاب اللّه، ولم یرخّص لهم فی معاصی اللّه، ولم یترک القرآن رغبة عنه إلی غیره، ألا لاخیر فی علم لیس فیه تفهّم، ألا </w:t>
      </w:r>
    </w:p>
    <w:p>
      <w:pPr>
        <w:pStyle w:val="BookText"/>
        <w:rPr/>
      </w:pPr>
      <w:r>
        <w:rPr>
          <w:rFonts w:ascii="IRNazanin" w:hAnsi="IRNazanin" w:eastAsia="IRNazanin"/>
          <w:color w:val="111111"/>
          <w:sz w:val="28"/>
          <w:sz w:val="28"/>
          <w:szCs w:val="28"/>
          <w:rtl w:val="true"/>
          <w:lang w:bidi="fa-IR"/>
        </w:rPr>
        <w:t>لاخیر فی قراءة لیس فیها تدبّر، ألا لاخیر فی عبادة لیس فیها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لاخیر فی علم لیس فیه تفهّم، ألا لاخیر فی قراءة لیس فیها تدبّر، ألا لاخیر فی عبادة لافقه فیها، ألا لا خیر فی نسک لاو رع فیه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الحلبی فی الصحیح،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اخبرکم بالفقیه حق الفقیه، من لم یقنّط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خیر فی عبادة لیس فیها تفکّر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العطار، عن أحمد بن محمد بن عیسی، عن الحسن بن محبوب،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وتزینوا معه بالحلم والوقار وتواضعوا لمن تعلّمونه العلم وتواضعوا لمن طلبتم منه العلم، ولاتکونوا علماء جبّارین فیذهب باطلکم بحقّکم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علی بن معبد، عمن ذکره، عن معاویة بن وهب،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 إن للعالم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والحلم والصمت، وللمتکلف ثلاث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ینازع من فوقه بالمعصیة، ویظلم من دونه بالغلبة ویظاهر الظلمة</w:t>
      </w:r>
      <w:r>
        <w:rPr>
          <w:rStyle w:val="FootnoteAnchor"/>
          <w:rtl w:val="true"/>
        </w:rPr>
        <w:footnoteReference w:id="412"/>
      </w:r>
      <w:r>
        <w:rPr>
          <w:rFonts w:ascii="IRNazanin" w:hAnsi="IRNazanin" w:eastAsia="IRNazanin"/>
          <w:color w:val="111111"/>
          <w:sz w:val="28"/>
          <w:sz w:val="28"/>
          <w:szCs w:val="28"/>
          <w:rtl w:val="true"/>
          <w:lang w:bidi="fa-IR"/>
        </w:rPr>
        <w:t>و</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للعالم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شاذویه المودّب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هارون بن مسلم، عن مسعدة بن صدقة،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شیء إلی شیء أفضل من حلم إلی علم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أبی الحسین الفارسی، عن سلیمان بن </w:t>
      </w:r>
    </w:p>
    <w:p>
      <w:pPr>
        <w:pStyle w:val="BookText"/>
        <w:rPr/>
      </w:pPr>
      <w:r>
        <w:rPr>
          <w:rFonts w:ascii="IRNazanin" w:hAnsi="IRNazanin" w:eastAsia="IRNazanin"/>
          <w:color w:val="111111"/>
          <w:sz w:val="28"/>
          <w:sz w:val="28"/>
          <w:szCs w:val="28"/>
          <w:rtl w:val="true"/>
          <w:lang w:bidi="fa-IR"/>
        </w:rPr>
        <w:t xml:space="preserve">جعفر الجعفری، عن أبیه، عن جعفر بن محمد، عن أبیه، عن جدّه،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أحمد بن أیوب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حفص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الحسین العلوی، عن أبیه الحسین ابن زید، عن جعفر بن محمد، عن أبیه محمد بن علی، عن أبیه علی ابن الحسین، عن الحسین بن علیة،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العباس بن معروف، عن محمد بن سعید بن غزوان، عن السکونی، عن جعفر ابن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امّتی إذا صلحا صلحت امتی، وإذا فسدا فسدت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والامراء</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العلوی، عن علی بن محمد بن أبی القاسم، عن أبیه، عن هارون بن مسلم، </w:t>
      </w:r>
    </w:p>
    <w:p>
      <w:pPr>
        <w:pStyle w:val="BookText"/>
        <w:rPr/>
      </w:pPr>
      <w:r>
        <w:rPr>
          <w:rFonts w:ascii="IRNazanin" w:hAnsi="IRNazanin" w:eastAsia="IRNazanin"/>
          <w:color w:val="111111"/>
          <w:sz w:val="28"/>
          <w:sz w:val="28"/>
          <w:szCs w:val="28"/>
          <w:rtl w:val="true"/>
          <w:lang w:bidi="fa-IR"/>
        </w:rPr>
        <w:t xml:space="preserve">عن مسعدة بن صدقة، عن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علی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جدّی الحسن بن علی، عن جدّه عبداللّه بن المغیرة، عن إسماعیل بن أبی زیاد الشعیری،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إذا صلحا صلحت امّتی، وإذا فسدا فسدت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والقرّاء</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فضالة بن أیوب، عن أبان ابن عثمان الاحمر، عن الفضل بن عبدالملک،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مسألة فأجاب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لا یقولون هذا،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الزاهد فی الدنیا، الراغب فی الآخرة، المتمسّک بسنّة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یحیی العطار، عن محمد بن أحمد، عن علی بن السندی، عن </w:t>
      </w:r>
      <w:bookmarkStart w:id="50" w:name="pg13608_138654"/>
    </w:p>
    <w:p>
      <w:pPr>
        <w:pStyle w:val="BookText"/>
        <w:rPr/>
      </w:pPr>
      <w:bookmarkEnd w:id="50"/>
      <w:r>
        <w:rPr>
          <w:rFonts w:ascii="IRNazanin" w:hAnsi="IRNazanin" w:eastAsia="IRNazanin"/>
          <w:color w:val="111111"/>
          <w:sz w:val="28"/>
          <w:sz w:val="28"/>
          <w:szCs w:val="28"/>
          <w:rtl w:val="true"/>
          <w:lang w:bidi="fa-IR"/>
        </w:rPr>
        <w:t>محمد بن عمرو بن سعید، عن موسی بن أکیل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فقیها حتی لایبا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أی ثوبیه ابتذل؟، وبما سدّ فورة الجوع</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الثوب امتهانه وعدم صونه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یهتم بملبسه ومأکله</w:t>
      </w:r>
      <w:r>
        <w:rPr>
          <w:rFonts w:eastAsia="IRNazanin" w:cs="IRNazanin"/>
          <w:color w:val="111111"/>
          <w:sz w:val="28"/>
          <w:szCs w:val="28"/>
          <w:rtl w:val="true"/>
          <w:lang w:bidi="fa-IR"/>
        </w:rPr>
        <w:t>.</w:t>
      </w:r>
    </w:p>
    <w:p>
      <w:pPr>
        <w:pStyle w:val="Heading3"/>
        <w:numPr>
          <w:ilvl w:val="2"/>
          <w:numId w:val="1"/>
        </w:numPr>
        <w:rPr/>
      </w:pPr>
      <w:bookmarkStart w:id="51" w:name="__RefHeading___Toc341048_3830689328"/>
      <w:bookmarkStart w:id="52" w:name="_Toc18"/>
      <w:bookmarkEnd w:id="51"/>
      <w:r>
        <w:rPr>
          <w:rtl w:val="true"/>
        </w:rPr>
        <w:t xml:space="preserve">باب </w:t>
      </w:r>
      <w:r>
        <w:rPr>
          <w:rtl w:val="true"/>
        </w:rPr>
        <w:t>(</w:t>
      </w:r>
      <w:r>
        <w:rPr/>
        <w:t>10</w:t>
      </w:r>
      <w:r>
        <w:rPr>
          <w:rtl w:val="true"/>
        </w:rPr>
        <w:t xml:space="preserve">) </w:t>
      </w:r>
      <w:r>
        <w:rPr>
          <w:rtl w:val="true"/>
        </w:rPr>
        <w:t>ذم علماء السوء</w:t>
      </w:r>
      <w:bookmarkEnd w:id="52"/>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امناء الرسل ما لم یدخلوا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 رسول اللّه؛ وما دخولهم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فاحذروهم فعلوا ذلک فاحذروهم علی دینکم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عن جعفر، عن أبیه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والجهّال من المتعبّدین والفجار من العلماء فإنّهم فتنة کل مفتون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عن محمد بن أحمد، عن الحسن بن موسی الخشاب، عن إسماعیل بن مهران، وعلی بن اسباط فیما اعلم عن بعض رجالهما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العلماء من یحب أن یخزن علمه ولا یؤخذ عنه فذاک فی الدرک الأوّل من النار، ومن العلماء من إذا وعظ أنف وإذا وعظ عنف فذاک فی الدرک الثانی من النار، ومن العلماء من یری أن یضع العلم عند ذوی الثروة والشرف ولا یری له فی المساکین وضعا فذاک فی الدرک الثالث من النار، ومن العلماء من یذهب فی علمه مذهب الجبابرة والسلاطین فإن ردّ علیه شیء من قوله أو قصّر فی شیء من أمره غضب فذاک فی الدرک الرابع من النار، ومن العلماء من یطلب أحادیث الیهود والنصاری لیغزر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ویکثر به حدیثه فذاک فی الدرک الخامس من النار، ومن العلماء من یضع نفسه للفتیا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ولعلّه لا یصیب حرفا واحدا والله لا یحبّ المتکلّفین فذاک فی الدرک السادس من النار، ومن العلماء من یتّخذ علمه مروّة وعقلا فذاک فی الدرک السابع من النار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إذا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استکبر عن قبول الوعظ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جاوز الحدّ، والعنف ضدّ الرفق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المجهول من باب التفعیل أی إن وقع التقصیر من أحدفی شیء من أمره کإکرامه والإحسان إلیه غضب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علمه مروّة وعقلا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یطلب العلم ویبذله لیعدّه الناس من أهل المروّة والعقل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 أبو جعفر محمد بن الحسن بن علی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أحمد بن محمّد بن الحسن، عن أبیه، عن محمد بن الحسن الصفار، عن علی ابن محمد القاسانی، عن القاسم بن محمد، عن سلیمان بن داود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تعملون للدنیا وأنتم ترزقون فیها بغیر عمل، ولاتعملون للآخرة وأنتم لا ترزقون فیها بغیر عمل الّا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علماء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الأجرة تأخذون، والعمل لاتصنعون، یوشک ربّ العمل أن یطلب عمله، ویوشک أن تخرجوا من الدنیا إلی ظلمة القبر، کیف یکون من أهل العلم من مصیره إلی آخرته وهو مقبل علی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یضرّه أشهی إلیه مما ینفعه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النوفلی، عن السکونی،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العلم، واحترز العمل، وائتلفت </w:t>
      </w:r>
    </w:p>
    <w:p>
      <w:pPr>
        <w:pStyle w:val="BookText"/>
        <w:rPr/>
      </w:pPr>
      <w:r>
        <w:rPr>
          <w:rFonts w:ascii="IRNazanin" w:hAnsi="IRNazanin" w:eastAsia="IRNazanin"/>
          <w:color w:val="111111"/>
          <w:sz w:val="28"/>
          <w:sz w:val="28"/>
          <w:szCs w:val="28"/>
          <w:rtl w:val="true"/>
          <w:lang w:bidi="fa-IR"/>
        </w:rPr>
        <w:t>الألسن، واختلفت القلوب، وتقاطعت الأرحام، هنالک لعنهم اللّه فأصمّهم وأعمی أبصارهم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بن هاشم، عن أبیه، عن القاسم ابن محمد، عن 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للجاهل سبعون ذنبا قبل أن یغفر للعالم ذنب واحد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لعلماء السوء کیف تلظّی علیهم النار؟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سنان، عن المفضل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یعرف الناجی؟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فعله لقوله موافقا فاثبت</w:t>
      </w:r>
      <w:r>
        <w:rPr>
          <w:rStyle w:val="FootnoteAnchor"/>
          <w:rtl w:val="true"/>
        </w:rPr>
        <w:footnoteReference w:id="430"/>
      </w:r>
      <w:r>
        <w:rPr>
          <w:rFonts w:ascii="IRNazanin" w:hAnsi="IRNazanin" w:eastAsia="IRNazanin"/>
          <w:color w:val="111111"/>
          <w:sz w:val="28"/>
          <w:sz w:val="28"/>
          <w:szCs w:val="28"/>
          <w:rtl w:val="true"/>
          <w:lang w:bidi="fa-IR"/>
        </w:rPr>
        <w:t>له الشهادة، ومن لم یکن فعله لقوله موافقا فانّما ذلک مستودع</w:t>
      </w:r>
      <w:r>
        <w:rPr>
          <w:rStyle w:val="FootnoteAnchor"/>
          <w:rtl w:val="true"/>
        </w:rPr>
        <w:footnoteReference w:id="431"/>
      </w:r>
      <w:r>
        <w:rPr>
          <w:rFonts w:ascii="IRNazanin" w:hAnsi="IRNazanin" w:eastAsia="IRNazanin"/>
          <w:color w:val="111111"/>
          <w:sz w:val="28"/>
          <w:sz w:val="28"/>
          <w:szCs w:val="28"/>
          <w:rtl w:val="true"/>
          <w:lang w:bidi="fa-IR"/>
        </w:rPr>
        <w:t>و</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یعقوب بن یزید،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 له الشهادة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محمد بن سنان، عن مفضل بن صالح، عن جابر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الحسرة والندامة والویل کله لمن لم ینتفع بما ابصر ومن لم یدر الامر الذی هو علیه مقیم أنفع هو له أم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یعرف الناجی؟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إلا ان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فاثبت له الشهادة بالنجاة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علی بن محمد القاسانی، عمن ذکره، عن عبداللّه بن القاسم الجعفری،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w:t>
      </w:r>
      <w:r>
        <w:rPr>
          <w:rStyle w:val="FootnoteAnchor"/>
          <w:rtl w:val="true"/>
        </w:rPr>
        <w:footnoteReference w:id="435"/>
      </w:r>
      <w:r>
        <w:rPr>
          <w:rFonts w:ascii="IRNazanin" w:hAnsi="IRNazanin" w:eastAsia="IRNazanin"/>
          <w:color w:val="111111"/>
          <w:sz w:val="28"/>
          <w:sz w:val="28"/>
          <w:szCs w:val="28"/>
          <w:rtl w:val="true"/>
          <w:lang w:bidi="fa-IR"/>
        </w:rPr>
        <w:t>و</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ومحمد بن إسماعیل، عن الفضل بن شاذان جمیعا،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للعالم توبة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و</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من أصحابه قد وعی</w:t>
      </w:r>
      <w:r>
        <w:rPr>
          <w:rStyle w:val="FootnoteAnchor"/>
          <w:rtl w:val="true"/>
        </w:rPr>
        <w:footnoteReference w:id="440"/>
      </w:r>
      <w:r>
        <w:rPr>
          <w:rFonts w:ascii="IRNazanin" w:hAnsi="IRNazanin" w:eastAsia="IRNazanin"/>
          <w:color w:val="111111"/>
          <w:sz w:val="28"/>
          <w:sz w:val="28"/>
          <w:szCs w:val="28"/>
          <w:rtl w:val="true"/>
          <w:lang w:bidi="fa-IR"/>
        </w:rPr>
        <w:t>علما کثیرا، فاستأذن موسی فی زیارة أقارب له،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لصلة القرابة لحقّا، ولکن إیاک أن ترکن</w:t>
      </w:r>
      <w:r>
        <w:rPr>
          <w:rStyle w:val="FootnoteAnchor"/>
          <w:rtl w:val="true"/>
        </w:rPr>
        <w:footnoteReference w:id="441"/>
      </w:r>
      <w:r>
        <w:rPr>
          <w:rFonts w:ascii="IRNazanin" w:hAnsi="IRNazanin" w:eastAsia="IRNazanin"/>
          <w:color w:val="111111"/>
          <w:sz w:val="28"/>
          <w:sz w:val="28"/>
          <w:szCs w:val="28"/>
          <w:rtl w:val="true"/>
          <w:lang w:bidi="fa-IR"/>
        </w:rPr>
        <w:t>إلی الدنیا فإنّ الله قد حملک علما فلا تضیعه وترکن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خیرا، ومضی نحو أقاربه فطالت غیبته، فسأل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فلم یخبره أحد بحاله، فسأل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جلیسی فلان ألک به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ذا علی الباب قد مسخ قردا فی عنقه سلسلة، ففزع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 وقام إلی مصلاّه یدعو اللّه، ویقول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یاربّ صاحبی وجلیسی، فأوحی اللّه إلیه یاموسی لو دعوتنی حتی ینقطع ترقوتاک</w:t>
      </w:r>
      <w:r>
        <w:rPr>
          <w:rStyle w:val="FootnoteAnchor"/>
          <w:rtl w:val="true"/>
        </w:rPr>
        <w:footnoteReference w:id="442"/>
      </w:r>
      <w:r>
        <w:rPr>
          <w:rFonts w:ascii="IRNazanin" w:hAnsi="IRNazanin" w:eastAsia="IRNazanin"/>
          <w:color w:val="111111"/>
          <w:sz w:val="28"/>
          <w:sz w:val="28"/>
          <w:szCs w:val="28"/>
          <w:rtl w:val="true"/>
          <w:lang w:bidi="fa-IR"/>
        </w:rPr>
        <w:t xml:space="preserve">ما استجبت لک فیه، إنّی کنت حملته علما فضیعه </w:t>
      </w:r>
    </w:p>
    <w:p>
      <w:pPr>
        <w:pStyle w:val="BookText"/>
        <w:rPr/>
      </w:pPr>
      <w:r>
        <w:rPr>
          <w:rFonts w:ascii="IRNazanin" w:hAnsi="IRNazanin" w:eastAsia="IRNazanin"/>
          <w:color w:val="111111"/>
          <w:sz w:val="28"/>
          <w:sz w:val="28"/>
          <w:szCs w:val="28"/>
          <w:rtl w:val="true"/>
          <w:lang w:bidi="fa-IR"/>
        </w:rPr>
        <w:t>ورکن إلی غیر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إلی العمل، فمن علم عمل، ومن عمل علم، والعلم یهتف بالعمل فإن أجابه وإلّا ارتحل</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محمد بن یحیی، عن طلحة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رواة الکتاب</w:t>
      </w:r>
      <w:r>
        <w:rPr>
          <w:rStyle w:val="FootnoteAnchor"/>
          <w:rtl w:val="true"/>
        </w:rPr>
        <w:footnoteReference w:id="445"/>
      </w:r>
      <w:r>
        <w:rPr>
          <w:rFonts w:ascii="IRNazanin" w:hAnsi="IRNazanin" w:eastAsia="IRNazanin"/>
          <w:color w:val="111111"/>
          <w:sz w:val="28"/>
          <w:sz w:val="28"/>
          <w:szCs w:val="28"/>
          <w:rtl w:val="true"/>
          <w:lang w:bidi="fa-IR"/>
        </w:rPr>
        <w:t>کثیر وإن رعاته قلیل وکم من مستنصح</w:t>
      </w:r>
      <w:r>
        <w:rPr>
          <w:rStyle w:val="FootnoteAnchor"/>
          <w:rtl w:val="true"/>
        </w:rPr>
        <w:footnoteReference w:id="446"/>
      </w:r>
      <w:r>
        <w:rPr>
          <w:rFonts w:ascii="IRNazanin" w:hAnsi="IRNazanin" w:eastAsia="IRNazanin"/>
          <w:color w:val="111111"/>
          <w:sz w:val="28"/>
          <w:sz w:val="28"/>
          <w:szCs w:val="28"/>
          <w:rtl w:val="true"/>
          <w:lang w:bidi="fa-IR"/>
        </w:rPr>
        <w:t>للحدیث مستغش للکتاب، فالعلماء</w:t>
      </w:r>
      <w:r>
        <w:rPr>
          <w:rStyle w:val="FootnoteAnchor"/>
          <w:rtl w:val="true"/>
        </w:rPr>
        <w:footnoteReference w:id="447"/>
      </w:r>
      <w:r>
        <w:rPr>
          <w:rFonts w:ascii="IRNazanin" w:hAnsi="IRNazanin" w:eastAsia="IRNazanin"/>
          <w:color w:val="111111"/>
          <w:sz w:val="28"/>
          <w:sz w:val="28"/>
          <w:szCs w:val="28"/>
          <w:rtl w:val="true"/>
          <w:lang w:bidi="fa-IR"/>
        </w:rPr>
        <w:t>یحزنهم ترک الرعایة والجهال یحزنهم حفظ الروایة</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فراع یرعی حیاته وراع یرعی هلکته فعند ذلک اختلف الراعیان وتغایر الفریقان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3608_138661"/>
    </w:p>
    <w:p>
      <w:pPr>
        <w:pStyle w:val="Heading3"/>
        <w:numPr>
          <w:ilvl w:val="2"/>
          <w:numId w:val="1"/>
        </w:numPr>
        <w:rPr/>
      </w:pPr>
      <w:bookmarkStart w:id="54" w:name="__RefHeading___Toc341050_3830689328"/>
      <w:bookmarkStart w:id="55" w:name="_Toc19"/>
      <w:bookmarkEnd w:id="53"/>
      <w:bookmarkEnd w:id="54"/>
      <w:r>
        <w:rPr>
          <w:rtl w:val="true"/>
        </w:rPr>
        <w:t xml:space="preserve">باب </w:t>
      </w:r>
      <w:r>
        <w:rPr>
          <w:rtl w:val="true"/>
        </w:rPr>
        <w:t>(</w:t>
      </w:r>
      <w:r>
        <w:rPr/>
        <w:t>11</w:t>
      </w:r>
      <w:r>
        <w:rPr>
          <w:rtl w:val="true"/>
        </w:rPr>
        <w:t xml:space="preserve">) </w:t>
      </w:r>
      <w:r>
        <w:rPr>
          <w:rtl w:val="true"/>
        </w:rPr>
        <w:t>فضل کتابة الحدیث وروایته</w:t>
      </w:r>
      <w:bookmarkEnd w:id="55"/>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 علی الوشاء، عن عاصم بن حمید،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فانکم لا تحفظون حتی تکتبوا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مثله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اناس من أهل البصرة فسألونی عن أحادیث وکتبوها فما یمنعکم من الکتاب؟ أما إنّکم لن تحفظوا حتی تکتبوا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سألوک؟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 الیتیم هل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نتحدث عندنا ان عمر 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 أبی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اتعدیه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وربّ الکعبة ما ترک أبو رافع یتیما، ولقد کان ابنه قیما لعلی علی بعض ماله کاتبا له، وسألونی عن الحج فاخبرتهم بما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امر به،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عمر افرد الحج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ذاک رآه عمر ولیس رأی عمر مثل 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الحسن بن علی بن فضال، عن ابن بکیر،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بکتبکم فانّکم سوف تحتاجون إلیها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مثله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البرقی، عن بعض أصحابه، عن أبی سعید الخیبری،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وبث علمک فی إخوانک فان مت فأورث کتبک بنیک فانه یأتی علی الناس زمان هرج لا یأنسون فیه إلّا بکتبهم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ابن طاووس فی کشف المحجّة باسناده إلی أبی جعفر الطوسی، باسناده إلی محمد بن الحسن بن الولید، من کتاب الجامع، بإسناده إلی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عن أحمد بن محمد، عن أبی أیوب المدنی، عن ابن أبی عمیر، عن حسین الاحمسی،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یتکل علی الکتابة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أحمد بن محمد بن أبی نصر، عن جمیل بن دراج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أعربوا حدیثنا فأنا قوم فصحاء</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بخط الشیخ محمد بن علی الجبّائی نقلا من خط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نقل من خط قطب الدین الکیدری،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اظهروه وبینوه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فیه قوانین الاعراب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أعربوا لفظه عند الکتابة</w:t>
      </w:r>
      <w:r>
        <w:rPr>
          <w:rFonts w:eastAsia="IRNazanin" w:cs="IRNazanin"/>
          <w:color w:val="111111"/>
          <w:sz w:val="28"/>
          <w:szCs w:val="28"/>
          <w:rtl w:val="true"/>
          <w:lang w:bidi="fa-IR"/>
        </w:rPr>
        <w:t xml:space="preserve">. </w:t>
      </w:r>
      <w:bookmarkStart w:id="56" w:name="pg13608_138664"/>
    </w:p>
    <w:p>
      <w:pPr>
        <w:pStyle w:val="Heading3"/>
        <w:numPr>
          <w:ilvl w:val="2"/>
          <w:numId w:val="1"/>
        </w:numPr>
        <w:rPr/>
      </w:pPr>
      <w:bookmarkStart w:id="57" w:name="__RefHeading___Toc341052_3830689328"/>
      <w:bookmarkStart w:id="58" w:name="_Toc20"/>
      <w:bookmarkEnd w:id="56"/>
      <w:bookmarkEnd w:id="57"/>
      <w:r>
        <w:rPr>
          <w:rtl w:val="true"/>
        </w:rPr>
        <w:t xml:space="preserve">باب </w:t>
      </w:r>
      <w:r>
        <w:rPr>
          <w:rtl w:val="true"/>
        </w:rPr>
        <w:t>(</w:t>
      </w:r>
      <w:r>
        <w:rPr/>
        <w:t>12</w:t>
      </w:r>
      <w:r>
        <w:rPr>
          <w:rtl w:val="true"/>
        </w:rPr>
        <w:t xml:space="preserve">) </w:t>
      </w:r>
      <w:r>
        <w:rPr>
          <w:rtl w:val="true"/>
        </w:rPr>
        <w:t>افضلیة العالم علی العابد</w:t>
      </w:r>
      <w:bookmarkEnd w:id="58"/>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أحمد بن إسحاق، عن سعدان بن مسلم،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راویة لحدیثکم یبث ذلک فی الناس ویشدده فی قلوبهم وقلوب شیعتکم ولعل عابدا من شیعتکم لیست له هذه الروایة أیهما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لحدیثنا یشدّد به قلوب شیعتنا أفضل من ألف عابد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إسماعیل، عن سعدان بن مسلم، عن معاویة بن عمار نحوه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محمد بن عیسی، عن محمد بن أبی عمیر، عن زید الزرّاد،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اعرف منازل الشیعة علی قدر روایتهم ومعرفتهم، فإنّ المعرفة هی الدرایة للروایة، وبالدرایات للروایات یعلو المؤمن إلی أقصی درجات الإیمان، إنّی نظرت فی کتاب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قیمة</w:t>
      </w:r>
      <w:r>
        <w:rPr>
          <w:rStyle w:val="FootnoteAnchor"/>
          <w:rtl w:val="true"/>
        </w:rPr>
        <w:footnoteReference w:id="463"/>
      </w:r>
      <w:r>
        <w:rPr>
          <w:rFonts w:ascii="IRNazanin" w:hAnsi="IRNazanin" w:eastAsia="IRNazanin"/>
          <w:color w:val="111111"/>
          <w:sz w:val="28"/>
          <w:sz w:val="28"/>
          <w:szCs w:val="28"/>
          <w:rtl w:val="true"/>
          <w:lang w:bidi="fa-IR"/>
        </w:rPr>
        <w:t xml:space="preserve">کلّ امریء وقدره معرفته، إن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یحاسب الناس علی قدر ما آتاهم من العقول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الدنیا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الکشی ابن مزید، وأبو جعفر محمد بن أبی عوف البخاری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ابن أحمد بن حماد المروزی المحمودی،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شیعتنا بقدر ما یحسنون من روایاتهم عنّا، فإنّا لانعدّ الفقیه منهم فقیها حتی یکون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المؤمن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مفهّما، والمفهّم محدّث</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 محبوب،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فقیه راویة للحدیث والآخر عابد لیس له مثل روایته؟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للحدیث المتفقّه فی الدین أفضل من ألف عابد لافقه له ولا روایة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عن محمد بن الحسن الصفار، عن محمد بن عبدالحمید، عن عبدالسلام بن سالم، </w:t>
      </w:r>
      <w:bookmarkStart w:id="59" w:name="pg13608_138666"/>
    </w:p>
    <w:p>
      <w:pPr>
        <w:pStyle w:val="BookText"/>
        <w:rPr/>
      </w:pPr>
      <w:bookmarkEnd w:id="59"/>
      <w:r>
        <w:rPr>
          <w:rFonts w:ascii="IRNazanin" w:hAnsi="IRNazanin" w:eastAsia="IRNazanin"/>
          <w:color w:val="111111"/>
          <w:sz w:val="28"/>
          <w:sz w:val="28"/>
          <w:szCs w:val="28"/>
          <w:rtl w:val="true"/>
          <w:lang w:bidi="fa-IR"/>
        </w:rPr>
        <w:t>عن میسر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یأخذه صادق عن صادق خیر من الدنیا ومافیها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الحدیث لمنفعة الدنیا لم یکن له فی الآخرة نصیب، ومن اراد به خیر الآخرة أعطاه اللّه خیر الدنیا والآخرة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41054_3830689328"/>
      <w:bookmarkStart w:id="61" w:name="_Toc21"/>
      <w:bookmarkEnd w:id="60"/>
      <w:r>
        <w:rPr>
          <w:rtl w:val="true"/>
        </w:rPr>
        <w:t xml:space="preserve">باب </w:t>
      </w:r>
      <w:r>
        <w:rPr>
          <w:rtl w:val="true"/>
        </w:rPr>
        <w:t>(</w:t>
      </w:r>
      <w:r>
        <w:rPr/>
        <w:t>13</w:t>
      </w:r>
      <w:r>
        <w:rPr>
          <w:rtl w:val="true"/>
        </w:rPr>
        <w:t xml:space="preserve">) </w:t>
      </w:r>
      <w:r>
        <w:rPr>
          <w:rtl w:val="true"/>
        </w:rPr>
        <w:t>الدرایة خیر من الروایة</w:t>
      </w:r>
      <w:bookmarkEnd w:id="61"/>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انس العالم للصفوانی، روی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تدریه خیر من ألف ترویه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بالدرایات لا بالروایات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طلحة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الکتاب کثیر ورعاته قلیل، فکم من مستنسخ للحدیث مستغش للکتاب، والعلماء یجزیهم الدرایة، والجهّال یجزیهم الروایة</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زید مثله الا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مستنصح </w:t>
      </w:r>
    </w:p>
    <w:p>
      <w:pPr>
        <w:pStyle w:val="BookText"/>
        <w:rPr/>
      </w:pPr>
      <w:r>
        <w:rPr>
          <w:rFonts w:ascii="IRNazanin" w:hAnsi="IRNazanin" w:eastAsia="IRNazanin"/>
          <w:color w:val="111111"/>
          <w:sz w:val="28"/>
          <w:sz w:val="28"/>
          <w:szCs w:val="28"/>
          <w:rtl w:val="true"/>
          <w:lang w:bidi="fa-IR"/>
        </w:rPr>
        <w:t>بدل مستنسخ</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 الکافی مستنصح للحدیث وهو اظهر للمقابلة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الغش والنصیحة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تهمهم ویهتمون به ویحزنون لفقده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سهل بن زیاد، عن ابن سنان، عن محمد بن عمران العجلی، عن علی بن حنظلة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الناس علی قدر روایاتهم عنا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اعرفوا منازل شیعتنا عندنا علی قدر روایتهم عنّا وفهمهم منا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بن نصیر الکشی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الحسین بن أبی الخطاب، عن محمد بن سنان، عن حذیفة بن منصور،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الرجال منّا علی قدر روایاتهم عنا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العباس الختلی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ادریس القمی المعلم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یحیی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الخطابی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محمد، </w:t>
      </w:r>
      <w:bookmarkStart w:id="62" w:name="pg13608_138668"/>
    </w:p>
    <w:p>
      <w:pPr>
        <w:pStyle w:val="BookText"/>
        <w:rPr/>
      </w:pPr>
      <w:bookmarkEnd w:id="62"/>
      <w:r>
        <w:rPr>
          <w:rFonts w:ascii="IRNazanin" w:hAnsi="IRNazanin" w:eastAsia="IRNazanin"/>
          <w:color w:val="111111"/>
          <w:sz w:val="28"/>
          <w:sz w:val="28"/>
          <w:szCs w:val="28"/>
          <w:rtl w:val="true"/>
          <w:lang w:bidi="fa-IR"/>
        </w:rPr>
        <w:t xml:space="preserve">عن بعض رجاله، عن محمد بن حمران العجلی، عن علی بن حنظلة،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341056_3830689328"/>
      <w:bookmarkStart w:id="64" w:name="_Toc22"/>
      <w:bookmarkEnd w:id="63"/>
      <w:r>
        <w:rPr>
          <w:rtl w:val="true"/>
        </w:rPr>
        <w:t xml:space="preserve">باب </w:t>
      </w:r>
      <w:r>
        <w:rPr>
          <w:rtl w:val="true"/>
        </w:rPr>
        <w:t>(</w:t>
      </w:r>
      <w:r>
        <w:rPr/>
        <w:t>14</w:t>
      </w:r>
      <w:r>
        <w:rPr>
          <w:rtl w:val="true"/>
        </w:rPr>
        <w:t xml:space="preserve">) </w:t>
      </w:r>
      <w:r>
        <w:rPr>
          <w:rtl w:val="true"/>
        </w:rPr>
        <w:t>من حفظ أربعین حدیثا</w:t>
      </w:r>
      <w:bookmarkEnd w:id="64"/>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الاشعری، عن معلی بن محمد، عن محمد بن جمهور، عن عبدالرحمن بن أبی نجران،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أحادیثنا أربعین حدیثا بعثه اللّه یوم القیامة عالما فقیها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قولویه، عن الحسین بن محمد بن عامر الاشعری، عن المعلی بن محمد البصری، عن محمد ابن جمهور العمّی، عن عبدالرحمن بن أبی نجران، عن بعض أصحابه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بن سعید، عن محمد بن جمهور العمی</w:t>
      </w:r>
      <w:r>
        <w:rPr>
          <w:rStyle w:val="FootnoteAnchor"/>
          <w:rtl w:val="true"/>
        </w:rPr>
        <w:footnoteReference w:id="479"/>
      </w:r>
      <w:r>
        <w:rPr>
          <w:rFonts w:ascii="IRNazanin" w:hAnsi="IRNazanin" w:eastAsia="IRNazanin"/>
          <w:color w:val="111111"/>
          <w:sz w:val="28"/>
          <w:sz w:val="28"/>
          <w:szCs w:val="28"/>
          <w:rtl w:val="true"/>
          <w:lang w:bidi="fa-IR"/>
        </w:rPr>
        <w:t xml:space="preserve">، عن عبدالرحمن بن أبی نجران، </w:t>
      </w:r>
    </w:p>
    <w:p>
      <w:pPr>
        <w:pStyle w:val="BookText"/>
        <w:rPr/>
      </w:pPr>
      <w:r>
        <w:rPr>
          <w:rFonts w:ascii="IRNazanin" w:hAnsi="IRNazanin" w:eastAsia="IRNazanin"/>
          <w:color w:val="111111"/>
          <w:sz w:val="28"/>
          <w:sz w:val="28"/>
          <w:szCs w:val="28"/>
          <w:rtl w:val="true"/>
          <w:lang w:bidi="fa-IR"/>
        </w:rPr>
        <w:t xml:space="preserve">عن عاصم بن حمید، عن محمد بن مسلم،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من شیعتنا أربعین حدیثا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عالما فقیها ولم یعذبه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الهیثم العجلی وعبداللّه بن محمد الصائغ وعلی 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علی بن محمد الشاذی، عن علی بن یوسف،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عنّا أربعین حدیثا من أحادیثنا فی الحلال والحرام بعثه اللّه یوم القیامة فقیها عالما ولم یعذّبه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عنا ولا حرج</w:t>
      </w:r>
      <w:r>
        <w:rPr>
          <w:rStyle w:val="FootnoteAnchor"/>
          <w:rtl w:val="true"/>
        </w:rPr>
        <w:footnoteReference w:id="482"/>
      </w:r>
      <w:r>
        <w:rPr>
          <w:rFonts w:ascii="IRNazanin" w:hAnsi="IRNazanin" w:eastAsia="IRNazanin"/>
          <w:color w:val="111111"/>
          <w:sz w:val="28"/>
          <w:sz w:val="28"/>
          <w:szCs w:val="28"/>
          <w:rtl w:val="true"/>
          <w:lang w:bidi="fa-IR"/>
        </w:rPr>
        <w:t>رحم اللّه من أحیا أمرنا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أبو سعید محمد بن أحمد ابن الحسین النیسابوری فی أربعینه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أبو إبراهیم جعفر بن محمد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بقراءتی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یعلی حمزة بن عبدالعزیز بن محمد بن أحمد بن حمزة بن شعیب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داود بن سلیمان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مقاتل محمد بن العباس بن أحمد بن شجاع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65" w:name="pg13608_138670"/>
    </w:p>
    <w:p>
      <w:pPr>
        <w:pStyle w:val="BookText"/>
        <w:rPr/>
      </w:pPr>
      <w:bookmarkEnd w:id="65"/>
      <w:r>
        <w:rPr>
          <w:rFonts w:ascii="IRNazanin" w:hAnsi="IRNazanin" w:eastAsia="IRNazanin"/>
          <w:color w:val="111111"/>
          <w:sz w:val="28"/>
          <w:sz w:val="28"/>
          <w:szCs w:val="28"/>
          <w:rtl w:val="true"/>
          <w:lang w:bidi="fa-IR"/>
        </w:rPr>
        <w:t>أبو عبداللّه محمد بن خلف بن عبدالسلام المروزی، حدثنا أبو عمران موسی بن إبراهیم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 من السنّة، کنت له شفیعا یوم القیامة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احادیث عترته الطاهرة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الشهید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السید عمید الدین محمد بن علی الأعرج، عن العلاّمة الحسن بن یوسف بن المطهّر، عن أبیه، عن عزّ الدّین محمد بن الحسن الحسینی، عن أبی المکارم حمزة بن علی بن زهرة الحسینی عن الحسن بن طارق الحلّی، عن السید أبی الرضا الراوندی، عن السّکری عن سعید بن أبی سعید العیار، عن أبی الحسن الحافظ، عن علی بن محمد بن مهرویه عن داود بن سلیمان،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341058_3830689328"/>
      <w:bookmarkStart w:id="67" w:name="_Toc23"/>
      <w:bookmarkEnd w:id="66"/>
      <w:r>
        <w:rPr>
          <w:rtl w:val="true"/>
        </w:rPr>
        <w:t xml:space="preserve">باب </w:t>
      </w:r>
      <w:r>
        <w:rPr>
          <w:rtl w:val="true"/>
        </w:rPr>
        <w:t>(</w:t>
      </w:r>
      <w:r>
        <w:rPr/>
        <w:t>15</w:t>
      </w:r>
      <w:r>
        <w:rPr>
          <w:rtl w:val="true"/>
        </w:rPr>
        <w:t xml:space="preserve">) </w:t>
      </w:r>
      <w:r>
        <w:rPr>
          <w:rtl w:val="true"/>
        </w:rPr>
        <w:t>آداب الروایة</w:t>
      </w:r>
      <w:bookmarkEnd w:id="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w:t>
      </w:r>
    </w:p>
    <w:p>
      <w:pPr>
        <w:pStyle w:val="BookText"/>
        <w:rPr/>
      </w:pPr>
      <w:r>
        <w:rPr>
          <w:rFonts w:ascii="Amiri" w:hAnsi="Amiri" w:eastAsia="Amiri" w:cs="Amiri"/>
          <w:color w:val="111111"/>
          <w:sz w:val="28"/>
          <w:sz w:val="28"/>
          <w:szCs w:val="28"/>
          <w:rtl w:val="true"/>
          <w:lang w:bidi="ar-SA"/>
        </w:rPr>
        <w:t>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یسمع الحدیث فیحدّث به کما سمعه لا یزید فیه ولا ینقص منه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الحسین المؤمن، عن محمد ابن الحسن بن أحمد، عن محمد بن الحسن الصفار، عن أحمد بن محمد بن عیسی، عن الحسین بن سعید، عن صفوان بن یحیی، عن إسحاق بن عمار، عن أبی بصیر،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سمعوا الحدیث أدّوه کما سمعوه لا یزیدون ولا ینقصون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البرقی، عن محمد بن علی،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والکذب المفترع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الکذب المفترع؟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یحدّثک الرجل بالحدیث فتترکه وترویه عن الذی حدثک عنه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أبی عبداللّه، عن محمد بن علی نحوه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وصف هذا النوع من الکذب بالمفترع؟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حاجز بین الرجل وبین قبول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فلان بین الشیئین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یرید أن یرفع حدیثه بإسقاط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الشیء أی ارتفع وعلا، وفرعت الجبل أی صعدته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یزیل عن الراوی ما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روایته والعمل بها، أی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افترعت البکر أی افتضضتها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 کذبا ازیل بکارته، أی صدر مثله من السابقین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الکذب المستحدث، أی لم یقع مثله من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ابن أبی عمیر، عن ابن اذینة،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الحدیث منک فأزید وانقص؟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معانیه فلابأس</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ومحمد ابن الحسین، عن ابن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القوم فیستمعون منّی حدیثکم فأضجر</w:t>
      </w:r>
      <w:r>
        <w:rPr>
          <w:rStyle w:val="FootnoteAnchor"/>
          <w:rtl w:val="true"/>
        </w:rPr>
        <w:footnoteReference w:id="492"/>
      </w:r>
      <w:r>
        <w:rPr>
          <w:rFonts w:ascii="IRNazanin" w:hAnsi="IRNazanin" w:eastAsia="IRNazanin"/>
          <w:color w:val="111111"/>
          <w:sz w:val="28"/>
          <w:sz w:val="28"/>
          <w:szCs w:val="28"/>
          <w:rtl w:val="true"/>
          <w:lang w:bidi="fa-IR"/>
        </w:rPr>
        <w:t>ولا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علیهم من أوّله حدیثا ومن وسطه حدیثا ومن آخره حدیثا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الحسین بن سعید، عن القاسم بن محمد،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أسمعه منک أرویه عن أبیک أو أسمعه من أبیک أرویه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إلّا أنک ترویه عن أبی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فاروه عن أبی</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نور واحد، ولا اختلاف ولاتناقض فی کلامهم وحدیثهم، جازت الروایة عن کل منهم، ونسبة الحدیث الی أی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غیرهم من الرواة والأصحاب فاللازم ذکر رجال السند بصورة متسلسلة، دون حذف بعض والروایة عن الآخر مباشرة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أخرجه من کتاب الحسن بن محبوب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الحدیث فلاأدری منک سماعة أو من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سمعته منّی فاروه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رویناه من کتاب الشیخ الحسن بن محبوب، عن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فیما سمعتم منّی أن ترووه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علیکم جناح فیما سمعتم من أبی أن ترووه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فی هذا جناح</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أحمد بن محمد، عن عمر بن عبدالعزیز، عن هشام بن سالم وحماد بن عثمان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حدیث أبی وحدیث أبی حدیث جدّی وحدیث جدّی حدیث الحسین وحدیث الحسین حدیث الحسن وحدیث الحسن حدیث أمیر المؤمنین وحدیث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وحدیث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وعن أحمد بن محمد ابن خالد،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حدّثتم بحدیث فاسندوه إلی الذی حدثکم فان کان حقّا فلکم وإن کان کذبا فعلیه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الحسین بن سیف، عن أخیه علی بن سیف، عن أبیه سیف بن عمیرة، عن محمد بن مارد،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حدیث یرویه الناس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بنی إسرائیل ولاحرج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 عن بنی إسرائیل بما سمعناه ولاحرج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ما قال؟ کفی بالمرء کذبا أن یحدّث بکلّ 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الکتاب أنّه کان فی بنی إسرائیل فحدّث أنّه کان فی هذه الأمّة ولاحرج</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وقع فی بنی اسرائیل یقع فی هذه الامّة، ویدلّ علی أنه لا ینبغی نقل کلام لا یوثق 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شعیب، عن عبدالغفار الجازی،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یکون کفر لا یبلغ الشرک؟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الکفر هو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فدخل المسجد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یحمل الحدیث إلی صاحبه فلایعرفه فیردّه علیه فهی نعمة کفرها ولم یبلغ الشرک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الاول مبنی علی ما هو المتبادر من لفظ الکفر، والجواب الثانی علی معنی آخر للکفر، فلاتنافی بینهما وانما أفاده ثانیا لئلا یتوهم السائل ان الکفر بجمیع معانیه یرادف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أبی عبداللّه، عن محمد بن إسماعیل بن بزیع، عن جعفر بن بشیر، عن أبی حصین، 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تکذبوا بحدیث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مرجئی</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قال صاحب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هم المعتقدون بان الایمان لایضرّ معصیة کما لاینفع مع الکفر طاعة، سموا بذلک؟ لاعتقادهم ان اللّه تعالی أرجیء تعذیبهم أی أخره عنهم، وعن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بلاعمل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ولم یصم ولم یغتسل عن جنابة وهدم الکعبة ونکح امه فهو علی ایمان جبرئیل ومیکائیل،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الافعال من الله تعالی، وربما فسّر المرجئی بالاشعری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قدری ولاخارجی نسبه إلینا فإنکم لاتدرون لعلّه شیء من الحقّ فتکذبوا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عرشه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الشیخ محمد بن علی الجباعی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البصائر لسعد بن عبداللّه، 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ینبغی تکذیبه لا ینبغی الأخذ به ولا تصدیقه،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إسماعیل، عن جعفر بن بشیر،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محمد بن إسماعیل، عن جعفر بن بشیر، عن أبی بصیر، عن أبی جعفر أو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لاتکذّبوا بحدیث آتاکم أحد، فإنّکم لاتدرون لعلّه من الحقّ فتکذّبوا اللّه فوق عرشه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مستولیا علی عرشه أو کائنا علی عرش العظمة والجلال لا العرش الجسمانی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محمد بن عمرو، عن عبداللّه بن جندب، 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الرجل لیأتینا من قبلک فیخبرنا عنک بالعظیم من الأمر فیضیق بذلک صدورنا حتی نکذّبه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عنّی یحدّثکم؟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نهار، وللنهار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ردّه إلینا فإنّک إن کذبت فإنّما تکذّبنا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وجدانا من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بتاء الخطاب، ولعلّ المراد أنّک بعدما علمت أنه منسوب إلینا فإذا أنکرته فکأنّک قد أنکرت کون اللیل لیلا والنهار نهارا، أی ترک تکذیب هذا الامر، وقبحه ظاهر لاخفاء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بالیاء علی الغیبة کما سیأتی أی هل یروی هذا الرجل شیئا یخالف بدیهة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احتمل الصدق فلا تکذّبه وردّ علمه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التکلّم، أی هل تظنّ بنا أنا نقول ما یخالف العقل، فإذا وصل إلیک عنّا مثل هذا فاعلم أنّا أردنا به أمرا آخر غیر ما فهمت، أو صدر عنّا لغرض فلاتکذّبه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محمد بن علی الجبّاعی نقلا من کتاب البصائر لسعد بن عبداللّه بن أبی خلف القمی، عن سفیان ابن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رجلا یأتینا من قبلکم یعرف بالکذب فیحدّث بالحدیث فنستبشعه</w:t>
      </w:r>
      <w:r>
        <w:rPr>
          <w:rStyle w:val="FootnoteAnchor"/>
          <w:rtl w:val="true"/>
        </w:rPr>
        <w:footnoteReference w:id="507"/>
      </w:r>
      <w:r>
        <w:rPr>
          <w:rFonts w:ascii="IRNazanin" w:hAnsi="IRNazanin" w:eastAsia="IRNazanin"/>
          <w:color w:val="111111"/>
          <w:sz w:val="28"/>
          <w:sz w:val="28"/>
          <w:szCs w:val="28"/>
          <w:rtl w:val="true"/>
          <w:lang w:bidi="fa-IR"/>
        </w:rPr>
        <w:t xml:space="preserve">،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 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نهار، </w:t>
      </w:r>
    </w:p>
    <w:p>
      <w:pPr>
        <w:pStyle w:val="BookText"/>
        <w:rPr/>
      </w:pPr>
      <w:r>
        <w:rPr>
          <w:rFonts w:ascii="IRNazanin" w:hAnsi="IRNazanin" w:eastAsia="IRNazanin"/>
          <w:color w:val="111111"/>
          <w:sz w:val="28"/>
          <w:sz w:val="28"/>
          <w:szCs w:val="28"/>
          <w:rtl w:val="true"/>
          <w:lang w:bidi="fa-IR"/>
        </w:rPr>
        <w:t>أو للنهار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لک هذا إنّی قلته فلاتکذب به، فإنّک إنّما تکذّبنی</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الهیثم النهدی، عن محمد بن عمر بن یزید، عن یونس، عن أبی یعقوب بن إسحاق بن عبداللّه،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w:t>
      </w:r>
      <w:r>
        <w:rPr>
          <w:rStyle w:val="FootnoteAnchor"/>
          <w:rtl w:val="true"/>
        </w:rPr>
        <w:footnoteReference w:id="509"/>
      </w:r>
      <w:r>
        <w:rPr>
          <w:rFonts w:ascii="Amiri" w:hAnsi="Amiri" w:eastAsia="Amiri" w:cs="Amiri"/>
          <w:color w:val="111111"/>
          <w:sz w:val="28"/>
          <w:sz w:val="28"/>
          <w:szCs w:val="28"/>
          <w:rtl w:val="true"/>
          <w:lang w:bidi="ar-SA"/>
        </w:rPr>
        <w:t>عباده بآیتین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یقولوا حتی یعلموا، ولایردّوا ما لم یعلموا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 وَ لَمّا یَأْتِهِمْ تَأْوِیلُهُ</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و</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أی منعهم وجعلهم فی حصن لا یجوز لهم التعدّی عنه بسبب آیتین،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للتحصین لامفعوله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أکثر نسخ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والصاد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یقولوا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والضاد المعجمة أی حثّ ورغّب،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ابن </w:t>
      </w:r>
    </w:p>
    <w:p>
      <w:pPr>
        <w:pStyle w:val="BookText"/>
        <w:rPr/>
      </w:pPr>
      <w:r>
        <w:rPr>
          <w:rFonts w:ascii="IRNazanin" w:hAnsi="IRNazanin" w:eastAsia="IRNazanin"/>
          <w:color w:val="111111"/>
          <w:sz w:val="28"/>
          <w:sz w:val="28"/>
          <w:szCs w:val="28"/>
          <w:rtl w:val="true"/>
          <w:lang w:bidi="fa-IR"/>
        </w:rPr>
        <w:t>سنان،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أسمع الکلام منک فارید أن أرویه کما سمعته منک فلا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فتعمد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المعانی؟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فلابأس</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الاجازات نقلا من کتاب مدینة العلم للصدوق، عن أبیه، عن محمد بن الحسن، عن أحمد بن محمد، عن محمد بن الحسن زعلان، عن خلف بن حماد، عن ابن المختار أو غیره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الحدیث منک فلعلّی لاأرویه کما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أصبت فیه فلابأس، إنّما هو 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وهلمّ، وا قعد، واجلس</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أصبت الحدیث فأعرب</w:t>
      </w:r>
      <w:r>
        <w:rPr>
          <w:rStyle w:val="FootnoteAnchor"/>
          <w:rtl w:val="true"/>
        </w:rPr>
        <w:footnoteReference w:id="515"/>
      </w:r>
      <w:r>
        <w:rPr>
          <w:rFonts w:ascii="IRNazanin" w:hAnsi="IRNazanin" w:eastAsia="IRNazanin"/>
          <w:color w:val="111111"/>
          <w:sz w:val="28"/>
          <w:sz w:val="28"/>
          <w:szCs w:val="28"/>
          <w:rtl w:val="true"/>
          <w:lang w:bidi="fa-IR"/>
        </w:rPr>
        <w:t>عنه بما شئت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السیاری، عن بعض </w:t>
      </w:r>
    </w:p>
    <w:p>
      <w:pPr>
        <w:pStyle w:val="BookText"/>
        <w:rPr/>
      </w:pPr>
      <w:r>
        <w:rPr>
          <w:rFonts w:ascii="IRNazanin" w:hAnsi="IRNazanin" w:eastAsia="IRNazanin"/>
          <w:color w:val="111111"/>
          <w:sz w:val="28"/>
          <w:sz w:val="28"/>
          <w:szCs w:val="28"/>
          <w:rtl w:val="true"/>
          <w:lang w:bidi="fa-IR"/>
        </w:rPr>
        <w:t xml:space="preserve">أصحابنا یرفعه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اصبت معنی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أبو عبداللّه محمد ابن محمد بن النعمان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عن أبیه محمد بن الحسن بن الولید القمی، عن محمد بن الحسن الصفار، عن العباس بن معروف، عن علی بن مهزیار، عن محمد بن إسماعیل، عن منصور بن یونس، عن أبی خالد القماط، عن أبی عبداللّه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مقالتی فوعاها وبلّغها من لم یسمعها، 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فقه غیر فقیه، وکم من حامل فقه إلی من هو أفقه منه، ثلاث لا یغل علیهن قلب عبد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إخلاص العمل للّه، والنصیحة لائمّة المسلمین، واللّزوم لجماعتهم، فإنّ دعوتهم محیطة من ورائهم، المؤمنون إخوة تتکافیء دماؤهم، وهم ید علی من سواهم، یسعی بذمّتهم أدناهم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ابن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وعبداللّه بن جعفر الحمیری وأحمد بن ادریس ومحمد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حسان الواسطی، عمّن ذکره، عن داود بن فرقد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أفقه الناس إذا عرفتم معانی کلامنا، إنّ الکلمة لتنصرف علی وجوه فلو شاء إنسان لصرف کلامه کیف شاء ولا یکذب</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عثمان بن عیسی والحسن بن محبوب جمیعا، عن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رجل اختلف علیه رجلان من أهل دینه فی أمر کلاهما یرویه، أحدهما یأمر بأخذه والاخر ینهاه عنه،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w:t>
      </w:r>
      <w:r>
        <w:rPr>
          <w:rStyle w:val="FootnoteAnchor"/>
          <w:rtl w:val="true"/>
        </w:rPr>
        <w:footnoteReference w:id="520"/>
      </w:r>
      <w:r>
        <w:rPr>
          <w:rFonts w:ascii="IRNazanin" w:hAnsi="IRNazanin" w:eastAsia="IRNazanin"/>
          <w:color w:val="111111"/>
          <w:sz w:val="28"/>
          <w:sz w:val="28"/>
          <w:szCs w:val="28"/>
          <w:rtl w:val="true"/>
          <w:lang w:bidi="fa-IR"/>
        </w:rPr>
        <w:t>حتی یلقی من یخبره، فهو فی سعة حتی یلقاه؛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أخذت من باب التسلیم وسعک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عثمان بن عیسی، عن الحسین بن الختار،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 لو حدثتک بحدیث العام</w:t>
      </w:r>
      <w:r>
        <w:rPr>
          <w:rStyle w:val="FootnoteAnchor"/>
          <w:rtl w:val="true"/>
        </w:rPr>
        <w:footnoteReference w:id="522"/>
      </w:r>
      <w:r>
        <w:rPr>
          <w:rFonts w:ascii="IRNazanin" w:hAnsi="IRNazanin" w:eastAsia="IRNazanin"/>
          <w:color w:val="111111"/>
          <w:sz w:val="28"/>
          <w:sz w:val="28"/>
          <w:szCs w:val="28"/>
          <w:rtl w:val="true"/>
          <w:lang w:bidi="fa-IR"/>
        </w:rPr>
        <w:t>ثم جئتنی من قابل فحدثتک بخلافه بأیهما کنت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آخذ بالاخیر؛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الظروف الصعبة التی کان یمرّ بها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تفرض علیه التقیة، فکان یضطر الی التحدث وفق </w:t>
      </w:r>
      <w:bookmarkStart w:id="68" w:name="pg13608_138683"/>
    </w:p>
    <w:p>
      <w:pPr>
        <w:pStyle w:val="BookText"/>
        <w:rPr/>
      </w:pPr>
      <w:bookmarkEnd w:id="68"/>
      <w:r>
        <w:rPr>
          <w:rFonts w:ascii="IRNazanin" w:hAnsi="IRNazanin" w:eastAsia="IRNazanin"/>
          <w:color w:val="111111"/>
          <w:sz w:val="28"/>
          <w:sz w:val="28"/>
          <w:szCs w:val="28"/>
          <w:rtl w:val="true"/>
          <w:lang w:bidi="fa-IR"/>
        </w:rPr>
        <w:t>مذهب الخالفین، لدفع شرّ الأشرار والظالمین، فاذا ارتفع المانع حدّث بما أراد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الاصحاب یدرکون هذه النقطة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إسماعیل أبیه، عن إسماعیل بن مرار، عن یونس، عن داود بن فرقد،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حدیث عن أوّلکم وحدیث عن آخرکم بأیهما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حتی یبلغکم عن الحی فان بلغکم عن الحی فخذوا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لاندخلکم إلّا فیما یسعکم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بالاحدث</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341060_3830689328"/>
      <w:bookmarkStart w:id="70" w:name="_Toc24"/>
      <w:bookmarkEnd w:id="69"/>
      <w:r>
        <w:rPr>
          <w:rtl w:val="true"/>
        </w:rPr>
        <w:t xml:space="preserve">باب </w:t>
      </w:r>
      <w:r>
        <w:rPr>
          <w:rtl w:val="true"/>
        </w:rPr>
        <w:t>(</w:t>
      </w:r>
      <w:r>
        <w:rPr/>
        <w:t>16</w:t>
      </w:r>
      <w:r>
        <w:rPr>
          <w:rtl w:val="true"/>
        </w:rPr>
        <w:t xml:space="preserve">) </w:t>
      </w:r>
      <w:r>
        <w:rPr>
          <w:rtl w:val="true"/>
        </w:rPr>
        <w:t xml:space="preserve">وجوب الأخذ بأحادیث الائمة </w:t>
      </w:r>
      <w:r>
        <w:rPr>
          <w:rtl w:val="true"/>
        </w:rPr>
        <w:t>(</w:t>
      </w:r>
      <w:r>
        <w:rPr>
          <w:rtl w:val="true"/>
        </w:rPr>
        <w:t>علیهم السّلام</w:t>
      </w:r>
      <w:r>
        <w:rPr>
          <w:rtl w:val="true"/>
        </w:rPr>
        <w:t>)</w:t>
      </w:r>
      <w:bookmarkEnd w:id="70"/>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عن علی بن الحکم ابن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أبان بن عثمان، عن هارون بن خارجة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نأتی هؤلاء الخالفین لنسمع منهم الحدیث یکون حجّة لنا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لاتأتهم ولا تستمع</w:t>
      </w:r>
      <w:r>
        <w:rPr>
          <w:rStyle w:val="FootnoteAnchor"/>
          <w:rtl w:val="true"/>
        </w:rPr>
        <w:footnoteReference w:id="525"/>
      </w:r>
      <w:r>
        <w:rPr>
          <w:rFonts w:ascii="IRNazanin" w:hAnsi="IRNazanin" w:eastAsia="IRNazanin"/>
          <w:color w:val="111111"/>
          <w:sz w:val="28"/>
          <w:sz w:val="28"/>
          <w:szCs w:val="28"/>
          <w:rtl w:val="true"/>
          <w:lang w:bidi="fa-IR"/>
        </w:rPr>
        <w:t>منهم لعنهم اللّه ولعن مللهم المشرکة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جعفر بن بشیر، عن معلّی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حدیثا 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یروون عن الرجال، فرأیته کأنّه غضب فجلس وکان متّکیء ووضع المرفقة</w:t>
      </w:r>
      <w:r>
        <w:rPr>
          <w:rStyle w:val="FootnoteAnchor"/>
          <w:rtl w:val="true"/>
        </w:rPr>
        <w:footnoteReference w:id="527"/>
      </w:r>
      <w:r>
        <w:rPr>
          <w:rFonts w:ascii="IRNazanin" w:hAnsi="IRNazanin" w:eastAsia="IRNazanin"/>
          <w:color w:val="111111"/>
          <w:sz w:val="28"/>
          <w:sz w:val="28"/>
          <w:szCs w:val="28"/>
          <w:rtl w:val="true"/>
          <w:lang w:bidi="fa-IR"/>
        </w:rPr>
        <w:t>تحت إبطیه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إنّا نسألهم ولنحن أعلم به منهم ولکن إنّما نسألهم لنورّکه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رأیت روغان أبی جعفر حیث یراوغ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لعجبت من روغانه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ورّکه توریکا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 والذنب علیه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 إلی کذا أی مال إلیه سرا وحاد،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عَلَیْهِمْ ضَرْباً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یریغنی علی أمر وعن أمر، أی یراودنی ویطلبه منّی، والحاصل أنّ السائل عظّم ما کان یرویه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لانحتاج إلی السؤال وإن سألنا أحیانا فما هو إلّا للاحتجاج والإلزام علی الخصم بما لا یستطیع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الاحتجاج والمغالبة بإنّه کان یقبل علی الخصم فی إقامة الدلیل علیه إقبالا علی غایة القوّة والقدرة علی الغلبة، أو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یستخرج الحجّة من الخصم ویحمله علی الإقرار بالحقّ بحیث لو رأیته لعجبت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یخاصمه ویناظره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w:t>
      </w:r>
    </w:p>
    <w:p>
      <w:pPr>
        <w:pStyle w:val="BookText"/>
        <w:rPr/>
      </w:pP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المفضل ابن زیاد العبدی،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أهل بیت صادقون، همّکم معالم دینکم وهمّ عدوّکم بکم، وأشرب قلوبهم لکم بغضا، یحرّفون مایسمعون منکم کلّه، ویجعلون لکم أندادا ثم یرمونکم به بهتانا فحسبهم بذلک عند اللّه معصیة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أحمد، عن أحمد بن ادریس، عن محمد بن احمد، عن محمد بن إسماعیل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الزبرقان الدامغانی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هارون الرشید بحملی دخلت علیه فسلمت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تکتب لی کلاما موجزا له أصول وفروع یفهم تفسیره ویکون ذلک سماعک من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امور الادیان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لا إختلاف فیه وهو إجماع الأمّة علی الضرورة التی یضطرّون إلیها، والاخبار المجمع علیها المعروض علیها کلّ شبهة والمستنبط منها علی کل حادثة، وأمر یحتمل الشکّ والإنکار وسبیل استیضاح أهله الحجّة علیه فما ثبت لمنتحلیه من کتاب مستجمع علی تأویله أو سنّة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اختلاف فیها، أو قیاس تعرف العقول عدله ضاق علی من استوضح تلک الحجّة ردّها ووجب علیه قبولها والإقرار والدیانة بها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لم یثبت لمنتحلیه به حجّة من کتاب مستجمع علی تأویله أو سنة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اختلاف فیها، أو قیاس تعرف </w:t>
      </w:r>
      <w:bookmarkStart w:id="71" w:name="pg13608_138686"/>
    </w:p>
    <w:p>
      <w:pPr>
        <w:pStyle w:val="BookText"/>
        <w:rPr/>
      </w:pPr>
      <w:bookmarkEnd w:id="71"/>
      <w:r>
        <w:rPr>
          <w:rFonts w:ascii="IRNazanin" w:hAnsi="IRNazanin" w:eastAsia="IRNazanin"/>
          <w:color w:val="111111"/>
          <w:sz w:val="28"/>
          <w:sz w:val="28"/>
          <w:szCs w:val="28"/>
          <w:rtl w:val="true"/>
          <w:lang w:bidi="fa-IR"/>
        </w:rPr>
        <w:t>العقول عدله وسع خاصّ الامّة وعامّها الشکّ فیه والإنکار 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الأمران من أمر التوحید فما دونه إلی أرش الخدش فما دونه، فهذا المعروض الذی یعرض علیه أمر الدین، فما ثبت لک برهانه اصطفیته، وما غمض عنک ضوؤه نفیته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إلّا باللّه، وحسبنا اللّه ونعم الوکیل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محمد بن عیسی، عن یونس، عن حماّد،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إلاّ وفیه کتاب أو سنّة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341062_3830689328"/>
      <w:bookmarkStart w:id="73" w:name="_Toc25"/>
      <w:bookmarkEnd w:id="72"/>
      <w:r>
        <w:rPr>
          <w:rtl w:val="true"/>
        </w:rPr>
        <w:t xml:space="preserve">باب </w:t>
      </w:r>
      <w:r>
        <w:rPr>
          <w:rtl w:val="true"/>
        </w:rPr>
        <w:t>(</w:t>
      </w:r>
      <w:r>
        <w:rPr/>
        <w:t>17</w:t>
      </w:r>
      <w:r>
        <w:rPr>
          <w:rtl w:val="true"/>
        </w:rPr>
        <w:t xml:space="preserve">) </w:t>
      </w:r>
      <w:r>
        <w:rPr>
          <w:rtl w:val="true"/>
        </w:rPr>
        <w:t>نسخ الاحادیث</w:t>
      </w:r>
      <w:bookmarkEnd w:id="73"/>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عثمان بن عیسی، عن أبی أیوب الخرّاز،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ما بال أقوام یروون عن فلان وفلان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لایتهمون بالکذب فیجیء منکم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ینسخ کما ینسخ القرآن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نجران، عن عاصم بن حمید،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بالی أسألک عن المسألة فتجیبنی فیها بالجواب ثم یجیئک غیری فتجیبه فیها بجواب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نجیب الناس علی الزیادة والنقصان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علی محمد أم کذبوا؟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صدقوا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اختلفوا؟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أن الرجل کان یأتی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فیسأله عن المسألة فیجیبه فیها بالجواب، ثم یجیبه بعد ذلک ما ینسخ ذلک الجواب فنسخت الأحادیث بعضها بعضا</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 لملا صالح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3608_138688"/>
    </w:p>
    <w:p>
      <w:pPr>
        <w:pStyle w:val="Heading3"/>
        <w:numPr>
          <w:ilvl w:val="2"/>
          <w:numId w:val="1"/>
        </w:numPr>
        <w:rPr/>
      </w:pPr>
      <w:bookmarkStart w:id="75" w:name="__RefHeading___Toc341064_3830689328"/>
      <w:bookmarkStart w:id="76" w:name="_Toc26"/>
      <w:bookmarkEnd w:id="74"/>
      <w:bookmarkEnd w:id="75"/>
      <w:r>
        <w:rPr>
          <w:rtl w:val="true"/>
        </w:rPr>
        <w:t xml:space="preserve">باب </w:t>
      </w:r>
      <w:r>
        <w:rPr>
          <w:rtl w:val="true"/>
        </w:rPr>
        <w:t>(</w:t>
      </w:r>
      <w:r>
        <w:rPr/>
        <w:t>18</w:t>
      </w:r>
      <w:r>
        <w:rPr>
          <w:rtl w:val="true"/>
        </w:rPr>
        <w:t xml:space="preserve">) </w:t>
      </w:r>
      <w:r>
        <w:rPr>
          <w:rtl w:val="true"/>
        </w:rPr>
        <w:t>ما وافق کتاب اللّه وما خالفه</w:t>
      </w:r>
      <w:bookmarkEnd w:id="76"/>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علی کل حق حقیقة وعلی کل صواب نورا، فما وافق کتاب اللّه فخذوه وما خالف کتاب اللّه فدعوه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أبیه إبراهیم بن هاشم، عن الحسین بن یزید النوفلی، عن إسماعیل بن مسلم السکونی، عن الصادق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شاذان، عن ابن أبی عمیر، عن هشام بن الحکم 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p>
    <w:p>
      <w:pPr>
        <w:pStyle w:val="BookText"/>
        <w:rPr/>
      </w:pPr>
      <w:r>
        <w:rPr>
          <w:rFonts w:ascii="IRNazanin" w:hAnsi="IRNazanin" w:eastAsia="IRNazanin"/>
          <w:color w:val="111111"/>
          <w:sz w:val="28"/>
          <w:sz w:val="28"/>
          <w:szCs w:val="28"/>
          <w:rtl w:val="true"/>
          <w:lang w:bidi="fa-IR"/>
        </w:rPr>
        <w:t>ما جاءکم عنّی یوافق کتاب اللّه فأنا قلته وما جاءکم یخالف کتاب اللّه فلم أقله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خطبة بمنی أو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الحسن بن علی بن فضّال، عن علی</w:t>
      </w:r>
      <w:r>
        <w:rPr>
          <w:rStyle w:val="FootnoteAnchor"/>
          <w:rtl w:val="true"/>
        </w:rPr>
        <w:footnoteReference w:id="541"/>
      </w:r>
      <w:r>
        <w:rPr>
          <w:rFonts w:ascii="IRNazanin" w:hAnsi="IRNazanin" w:eastAsia="IRNazanin"/>
          <w:color w:val="111111"/>
          <w:sz w:val="28"/>
          <w:sz w:val="28"/>
          <w:szCs w:val="28"/>
          <w:rtl w:val="true"/>
          <w:lang w:bidi="fa-IR"/>
        </w:rPr>
        <w:t xml:space="preserve">، عن أیوب،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حدّثتم عنّی بالحدیث فانحلونی أهنأه وأسهله وأرشده، فإن وافق کتاب اللّه فأنا قلته، وإن لم یوافق کتاب الله فلم أقله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ولعل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ورد علیکم أخبار مختلفة فخذوا بما هو أهنأ وأسهل وأقرب الی الرشد والصواب مما علمتم منا، فالنحلة کنایة عند قبول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تکون تلک الصفات قائمة مقام المصدر أی انحلونی أهنأ نحل وأسهله وأرشده، والحاصل أن کل ما یرد منی علیکم فاقبلوه احسن القبول، فیکون ما ذکره بعده فی قوة الاستثناء منه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عبدالله بن محمد، عن </w:t>
      </w:r>
    </w:p>
    <w:p>
      <w:pPr>
        <w:pStyle w:val="BookText"/>
        <w:rPr/>
      </w:pPr>
      <w:r>
        <w:rPr>
          <w:rFonts w:ascii="IRNazanin" w:hAnsi="IRNazanin" w:eastAsia="IRNazanin"/>
          <w:color w:val="111111"/>
          <w:sz w:val="28"/>
          <w:sz w:val="28"/>
          <w:szCs w:val="28"/>
          <w:rtl w:val="true"/>
          <w:lang w:bidi="fa-IR"/>
        </w:rPr>
        <w:t>علی بن الحکم، عن أبان بن عثمان، عن عبداللّه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حسین بن أبی العلاء أنّه حضر ابن أبی یعفور فی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الحدیث یرویه من نثق به ومنهم من لانثق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علیکم حدیث فوجدتم له شاهدا من کتاب اللّه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فالّذی جائکم به أولی به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علی بن الحکم، عن أبان بن عثمان، عن عبداللّه ابن أبی یعفور،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الحسین بن أبی العلاء أنّه حضر ابن أبی یعفور فی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عن کلیب ابن معاویة الأسدی،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أتاکم عنّا من حدیث لا یصدّقه کتاب اللّه فهو باطل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کلیب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النضر بن سوید، عن یحیی الحلبی، عن أیوب </w:t>
      </w:r>
    </w:p>
    <w:p>
      <w:pPr>
        <w:pStyle w:val="BookText"/>
        <w:rPr/>
      </w:pPr>
      <w:r>
        <w:rPr>
          <w:rFonts w:ascii="IRNazanin" w:hAnsi="IRNazanin" w:eastAsia="IRNazanin"/>
          <w:color w:val="111111"/>
          <w:sz w:val="28"/>
          <w:sz w:val="28"/>
          <w:szCs w:val="28"/>
          <w:rtl w:val="true"/>
          <w:lang w:bidi="fa-IR"/>
        </w:rPr>
        <w:t>ابن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علی بن النعمان، 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الحر مثله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فضّال، عن علی بن عقبة، عن أیوب بن راشد،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یوافق من الحدیث القرآن فهو زخرف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جاءک فی روایة من برّ أو فاجر یوافق القرآن فخذبه، وماجاءک فی روایة من برّ أو فاجر یخالف القرآن فلاتأخذ به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علینا إلّا بما یوافق کتاب اللّه وسنّة </w:t>
      </w:r>
      <w:bookmarkStart w:id="77" w:name="pg13608_138692"/>
    </w:p>
    <w:p>
      <w:pPr>
        <w:pStyle w:val="BookText"/>
        <w:rPr/>
      </w:pPr>
      <w:bookmarkEnd w:id="77"/>
      <w:r>
        <w:rPr>
          <w:rFonts w:ascii="IRNazanin" w:hAnsi="IRNazanin" w:eastAsia="IRNazanin"/>
          <w:color w:val="111111"/>
          <w:sz w:val="28"/>
          <w:sz w:val="28"/>
          <w:szCs w:val="28"/>
          <w:rtl w:val="true"/>
          <w:lang w:bidi="fa-IR"/>
        </w:rPr>
        <w:t xml:space="preserve">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ابن أبی عمیر،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 کتاب اللّه وسنّة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قطب الدین الراوندی فی رسالة الفقهاء علی ما نقل عنه بعض الثقات بإسناده عن الصدوق، عن أبیه، عن سعد، عن أیوب بن نوح، عن ابن أبی عمیر، عن عبدالرحمن بن أبی عبداللّه،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وما خالف کتاب اللّه فذروه، فإن لم تجدوهما فی کتاب اللّه فاعرضوهما علی أخبار العامّة فما وافق أخبارهم فذروه وما خالف أخبارهم فخذوه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الحدیث المفسّر أنّه یحکم علی المجمل کما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341066_3830689328"/>
      <w:bookmarkStart w:id="79" w:name="_Toc27"/>
      <w:bookmarkEnd w:id="78"/>
      <w:r>
        <w:rPr>
          <w:rtl w:val="true"/>
        </w:rPr>
        <w:t xml:space="preserve">باب </w:t>
      </w:r>
      <w:r>
        <w:rPr>
          <w:rtl w:val="true"/>
        </w:rPr>
        <w:t>(</w:t>
      </w:r>
      <w:r>
        <w:rPr/>
        <w:t>19</w:t>
      </w:r>
      <w:r>
        <w:rPr>
          <w:rtl w:val="true"/>
        </w:rPr>
        <w:t xml:space="preserve">) </w:t>
      </w:r>
      <w:r>
        <w:rPr>
          <w:rtl w:val="true"/>
        </w:rPr>
        <w:t>ترک روایات العامّة</w:t>
      </w:r>
      <w:bookmarkEnd w:id="7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فی رسالة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w:t>
      </w:r>
    </w:p>
    <w:p>
      <w:pPr>
        <w:pStyle w:val="BookText"/>
        <w:rPr/>
      </w:pPr>
      <w:r>
        <w:rPr>
          <w:rFonts w:ascii="IRNazanin" w:hAnsi="IRNazanin" w:eastAsia="IRNazanin"/>
          <w:color w:val="111111"/>
          <w:sz w:val="28"/>
          <w:sz w:val="28"/>
          <w:szCs w:val="28"/>
          <w:rtl w:val="true"/>
          <w:lang w:bidi="fa-IR"/>
        </w:rPr>
        <w:t xml:space="preserve">تعلّق به من شذ من أصحابنا، ومال الی مذهب الغلاة وبعض الشیعة فی العدد، وعدل عن ظاهر حکم الشریعة، من قول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أتاکم عنا حدیثان، فخذوا بابعدهما من 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یأت بالحدیث علی وجهه، والحدیث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أتاکم عنا حدیثان مختلفان، فخذوا بما وافق منهما القرآن، فان لم تجدوا لهما شاهدا من القرآن، فخذوا بالمجمع علیه، فان المجمع علیه لا ریب فیه، فان کان فیه اختلاف وتساوت الأحادیث فیه، فخذوا بأبعدهما من قول العامة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قطب الدین الراوندی فی رسالة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بعض الثقاة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الصدوق، عن ابن الولید، عن الصفار، عن ابن عیسی، عن رجل، عن یونس ابن عبدالرحمن، عن الحسن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حدیثان مختلفان فخذوا بما خالف القوم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أبی إسحاق الارجانی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امرتم بالاخذ بخلاف ما تقول العامّة؟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لاندری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یدین اللّه بدین إلّا خالفت علیه الأمّة إلی غیره، إرادة لإبطال أمره، وکانوا یسألون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الشیء الذی لا یعلمونه فإذا أفتاهم جعلوا له ضدا </w:t>
      </w:r>
    </w:p>
    <w:p>
      <w:pPr>
        <w:pStyle w:val="BookText"/>
        <w:rPr/>
      </w:pPr>
      <w:r>
        <w:rPr>
          <w:rFonts w:ascii="IRNazanin" w:hAnsi="IRNazanin" w:eastAsia="IRNazanin"/>
          <w:color w:val="111111"/>
          <w:sz w:val="28"/>
          <w:sz w:val="28"/>
          <w:szCs w:val="28"/>
          <w:rtl w:val="true"/>
          <w:lang w:bidi="fa-IR"/>
        </w:rPr>
        <w:t>من عندهم لیلبسوا علی الناس</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عن محمد بن أحمد السیاری،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الامر من أمری لاأجد بدا من معرفته ولیس فی البلد الذی أنا فیه أحد أستفتیه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فقیه البلد إذا کان ذلک فاستفته فی أمرک فاذا افتاک بشیء فخذ بخلافه فان الحق فیه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أیوب، عن ابن بکیر، عن عبید بن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یشبه قول الناس فیه التقیة، وما سمعت منی لا یشبه قول الناس فلاتقیة فیه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والحسین ابن الحسن بن بندار القمی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عبید، عن یونس بن عبدالرحمن أنّ بعض أصحابنا سأله وأنا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أشدک فی الحدیث وأکثر إنکارک لما یرویه أصحابنا فما الذی یحملک علی ردّ الأحادیث؟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هشام بن الحکم أنبه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علینا حدیثا إلاّ ما وافق القرآن والسنّة أو تجدون معه شاهدا من أحادیثنا المتقدّمة، فإن المغیرة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فی کتب أصحاب أبی أحادیث لم یحدّث بها أبی، فاتّقوا اللّه ولاتقبلوا </w:t>
      </w:r>
    </w:p>
    <w:p>
      <w:pPr>
        <w:pStyle w:val="BookText"/>
        <w:rPr/>
      </w:pPr>
      <w:r>
        <w:rPr>
          <w:rFonts w:ascii="Amiri" w:hAnsi="Amiri" w:eastAsia="Amiri" w:cs="Amiri"/>
          <w:color w:val="111111"/>
          <w:sz w:val="28"/>
          <w:sz w:val="28"/>
          <w:szCs w:val="28"/>
          <w:rtl w:val="true"/>
          <w:lang w:bidi="ar-SA"/>
        </w:rPr>
        <w:t xml:space="preserve">علینا ما خالف قول ربّنا تعالی وسنّة نبینا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إذا حدّثنا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وافیت العراق فوجدت بها قطعة من أصحاب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متوافرین، فسمعت منهم وأخذت کتبهم فعرضتها من بعد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منها أحادیث کثیرة أن یکون من أحادیث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کذب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 اللّه أبا الخطّاب، وکذلک أصحاب أبی الخطّاب یدسّون هذه الأحادیث إلی یومنا هذا فی کتب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تقبلوا علینا خلاف القرآن فإنّا إن تحدّثنا حدّثنا بموافقة القرآن وموافقة السنّة، إنّا عن اللّه وعن رسوله نحدّث، ولانقول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وفلان فیتناقض کلامنا، إنّ کلام اخرنا مثل کلام أوّلنا، وکلام أوّلنا مصداق لکلام آخرنا، فإذا أتاکم من یحدّثکم بخلاف ذلک فردوه علیه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وما جئت به فان مع کلّ قول منّا حقیقة وعلیه نورا فما لا حقیقة معه ولانور علیه فذلک منقول الشیطان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عن أبیه، قال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کانوا یکذّبون </w:t>
      </w:r>
    </w:p>
    <w:p>
      <w:pPr>
        <w:pStyle w:val="BookText"/>
        <w:rPr/>
      </w:pP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وأنس بن مالک، وامرأة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والحسین ابن الحسن بن بندار القمّی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عن یونس، عن هشام بن الحکم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المغیرة بن سعید یتعمّد الکذب علی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ویأخذ کتب أصحابه، وکان أصحابه المستترون بأصحاب أبی یأخذون الکتب من أصحاب أبی فیدفعونها إلی المغیرة فکان یدسّ فیها الکفر والزندقة ویسندها إلی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یدفعها إلی أصحابه ویأمرهم أن یبثّوها فی الشیعة، فکلّ ما کان فی کتب أصحاب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الغلوّ فذاک ما</w:t>
      </w:r>
      <w:r>
        <w:rPr>
          <w:rStyle w:val="FootnoteAnchor"/>
          <w:rtl w:val="true"/>
        </w:rPr>
        <w:footnoteReference w:id="562"/>
      </w:r>
      <w:r>
        <w:rPr>
          <w:rFonts w:ascii="IRNazanin" w:hAnsi="IRNazanin" w:eastAsia="IRNazanin"/>
          <w:color w:val="111111"/>
          <w:sz w:val="28"/>
          <w:sz w:val="28"/>
          <w:szCs w:val="28"/>
          <w:rtl w:val="true"/>
          <w:lang w:bidi="fa-IR"/>
        </w:rPr>
        <w:t>دسّه المغیرة بن سعید فی کتبهم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عن أبن أبی عمیر،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الکوفة نزل فیهم کذّاب، أمّا المغیرة فإنه یکذب علی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نساء آل محمد إذا حضن قضین الصلاة، وکذب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ذلک شیء ولا حدّثه، وأمّا أبو الخطاب فکذب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bookmarkStart w:id="80" w:name="pg13608_138697"/>
    </w:p>
    <w:p>
      <w:pPr>
        <w:pStyle w:val="BookText"/>
        <w:rPr/>
      </w:pPr>
      <w:bookmarkEnd w:id="80"/>
      <w:r>
        <w:rPr>
          <w:rFonts w:ascii="IRNazanin" w:hAnsi="IRNazanin" w:eastAsia="IRNazanin"/>
          <w:color w:val="111111"/>
          <w:sz w:val="28"/>
          <w:sz w:val="28"/>
          <w:szCs w:val="28"/>
          <w:rtl w:val="true"/>
          <w:lang w:bidi="fa-IR"/>
        </w:rPr>
        <w:t>أمرته أن لا یصلّی هو وأصحابه المغرب حتّی یروا کوکب کذا،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القندانی واللّه إنّ ذلک لکوکب ما أعرفه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عدم وجود کوکب بهذا الاسم اطلاقا، أو بمعنی عدم اشتراط رؤیة هذا الکوکب لدخول المغرب</w:t>
      </w:r>
      <w:r>
        <w:rPr>
          <w:rFonts w:eastAsia="IRNazanin" w:cs="IRNazanin"/>
          <w:color w:val="111111"/>
          <w:sz w:val="28"/>
          <w:szCs w:val="28"/>
          <w:rtl w:val="true"/>
          <w:lang w:bidi="fa-IR"/>
        </w:rPr>
        <w:t>.</w:t>
      </w:r>
    </w:p>
    <w:p>
      <w:pPr>
        <w:pStyle w:val="Heading3"/>
        <w:numPr>
          <w:ilvl w:val="2"/>
          <w:numId w:val="1"/>
        </w:numPr>
        <w:rPr/>
      </w:pPr>
      <w:bookmarkStart w:id="81" w:name="__RefHeading___Toc341068_3830689328"/>
      <w:bookmarkStart w:id="82" w:name="_Toc28"/>
      <w:bookmarkEnd w:id="81"/>
      <w:r>
        <w:rPr>
          <w:rtl w:val="true"/>
        </w:rPr>
        <w:t xml:space="preserve">باب </w:t>
      </w:r>
      <w:r>
        <w:rPr>
          <w:rtl w:val="true"/>
        </w:rPr>
        <w:t>(</w:t>
      </w:r>
      <w:r>
        <w:rPr/>
        <w:t>20</w:t>
      </w:r>
      <w:r>
        <w:rPr>
          <w:rtl w:val="true"/>
        </w:rPr>
        <w:t xml:space="preserve">) </w:t>
      </w:r>
      <w:r>
        <w:rPr>
          <w:rtl w:val="true"/>
        </w:rPr>
        <w:t>الاحتیاط والتوقّف عند الشبهات</w:t>
      </w:r>
      <w:bookmarkEnd w:id="82"/>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مهزیار، عن الحسین ابن سعید، عن الحارث بن محمد بن النعمان الأحول صاحب الطاق، عن جمیل بن صالح، عن أبی عبداللّه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یکون أکرم الناس فلیتّق اللّه، ومن أحبّ أن یکون أتقی الناس فلیتوکّل علی اللّه، ومن أحبّ أن یکون أغنی الناس فلیکن بما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منه بما فی یده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انبّئکم بشرّ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الناس وأبغضه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انبّئکم بشرّ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یقیل عثرة، ولا یقبل معذرة، ولایغفر ذنبا،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انبّئکم بشرّ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یؤمن شرّه، ولا یرجی خیره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 بنی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إسرائیل لا تحدّثوا بالحکمة الجهال فتظلموها، ولاتمنعوها أهلها فتظلموهم، ولاتعینوا الظالم علی ظلمه فیبطل فضلکم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تبین لک رشده فاتّبعه، وأمر تبین لک غیه فاجتنبه، وأمر اختلف فیه فردّه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عن إبراهیم بن معروف، عن إبراهیم بن مهزیار، عن أخیه علی، عن الحسن بن سعید، عن الحارث بن محمد بن النعمان الاحول صاحب الطاق 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إبراهیم بن مهزیار، عن أخیه علی، عن الحسین بن سعید مثله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إسحاق التاجر، عن علی بن مهزیار، عن الحسن بن سعید، عن الحارث بن الاحول صاحب الطاق، عن جمیل بن صالح،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الامور ثلاثة وذکر مثله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أخبرنا محمد، 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أبیه، عن جده جعفر بن محمد، عن أبیه،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تجمعوا النکاح عند الشبهة، وفرقوا عند الشبهة ولاتجمعوا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للسید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الوصیة لعیسی بن المستفاد، عن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عدّ شروط الإسلام وعهوده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عند الشبهة، والردّ إلی الإمام فإنّه لا شبهة عنده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تنطر الحزم وتأخذ الحائطة لدینک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أبی زیاد السکونی، عن أبی جعفر</w:t>
      </w:r>
      <w:r>
        <w:rPr>
          <w:rStyle w:val="FootnoteAnchor"/>
          <w:rtl w:val="true"/>
        </w:rPr>
        <w:footnoteReference w:id="572"/>
      </w:r>
      <w:r>
        <w:rPr>
          <w:rFonts w:ascii="IRNazanin" w:hAnsi="IRNazanin" w:eastAsia="IRNazanin"/>
          <w:color w:val="111111"/>
          <w:sz w:val="28"/>
          <w:sz w:val="28"/>
          <w:szCs w:val="28"/>
          <w:rtl w:val="true"/>
          <w:lang w:bidi="fa-IR"/>
        </w:rPr>
        <w:t xml:space="preserve">،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الشبهة خیر من الاقتحام فی الهلکة، وترکک حدیثا لم تروه خیر من روایتک حدیثا لم تحصه، إنّ علی کلّ حق حقیقة وعلی کلّ صواب نورا فما وافق کتاب اللّه فخذوا به وما خالف کتاب اللّه فدعوه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علی بن النعمان، عن عبداللّه بن مسکان، عن داود بن فرقد، عن أبی سعید الزهری، عن أبی جعفر أو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تحصه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یعرّفهم ما یرضیه وما یسخطه،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أنا أنکرنا لمؤمن بما لا یعذر اللّه الناس بجهالته والوقوف عند الشبهة خیر من الاقتحام فی الهلکة وترک روایة حدیث لم تحفظ خیر لک من روایة حدیث لم تحص ان علی کلّ حق حقیقة وعلی کلّ ثواب نورا فما وافق کتاب اللّه فخذوه وما خالف کتاب اللّه فدعوه ولن یدعه کثیر من أهل هذا العالم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القمی فی کتاب الغایات،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 الناس من وقف عند الشبهة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83" w:name="pg13608_138701"/>
    </w:p>
    <w:p>
      <w:pPr>
        <w:pStyle w:val="Heading3"/>
        <w:numPr>
          <w:ilvl w:val="2"/>
          <w:numId w:val="1"/>
        </w:numPr>
        <w:rPr/>
      </w:pPr>
      <w:bookmarkStart w:id="84" w:name="__RefHeading___Toc341070_3830689328"/>
      <w:bookmarkStart w:id="85" w:name="_Toc29"/>
      <w:bookmarkEnd w:id="83"/>
      <w:bookmarkEnd w:id="84"/>
      <w:r>
        <w:rPr>
          <w:rtl w:val="true"/>
        </w:rPr>
        <w:t xml:space="preserve">باب </w:t>
      </w:r>
      <w:r>
        <w:rPr>
          <w:rtl w:val="true"/>
        </w:rPr>
        <w:t>(</w:t>
      </w:r>
      <w:r>
        <w:rPr/>
        <w:t>21</w:t>
      </w:r>
      <w:r>
        <w:rPr>
          <w:rtl w:val="true"/>
        </w:rPr>
        <w:t xml:space="preserve">) </w:t>
      </w:r>
      <w:r>
        <w:rPr>
          <w:rtl w:val="true"/>
        </w:rPr>
        <w:t>من بلغه ثواب من اللّه</w:t>
      </w:r>
      <w:bookmarkEnd w:id="85"/>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شیئا من الثواب علی شیء فصنعه، کان له، وإن لم یکن علی ما بلغه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عن أحمد بن محمد، عن علی بن الحکم، عن هشام، عن صفوان،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شیء من الثواب علی خیر</w:t>
      </w:r>
      <w:r>
        <w:rPr>
          <w:rStyle w:val="FootnoteAnchor"/>
          <w:rtl w:val="true"/>
        </w:rPr>
        <w:footnoteReference w:id="579"/>
      </w:r>
      <w:r>
        <w:rPr>
          <w:rFonts w:ascii="IRNazanin" w:hAnsi="IRNazanin" w:eastAsia="IRNazanin"/>
          <w:color w:val="111111"/>
          <w:sz w:val="28"/>
          <w:sz w:val="28"/>
          <w:szCs w:val="28"/>
          <w:rtl w:val="true"/>
          <w:lang w:bidi="fa-IR"/>
        </w:rPr>
        <w:t xml:space="preserve">فعمله کان له أجر ذلک وإن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أحمد بن النضر،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فیه الثواب ففعل ذلک طلب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ذلک الثواب وإن کان النبی لم یقله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علی بن الحکم، عن هشام </w:t>
      </w:r>
      <w:bookmarkStart w:id="86" w:name="pg13608_138702"/>
    </w:p>
    <w:p>
      <w:pPr>
        <w:pStyle w:val="BookText"/>
        <w:rPr/>
      </w:pPr>
      <w:bookmarkEnd w:id="86"/>
      <w:r>
        <w:rPr>
          <w:rFonts w:ascii="IRNazanin" w:hAnsi="IRNazanin" w:eastAsia="IRNazanin"/>
          <w:color w:val="111111"/>
          <w:sz w:val="28"/>
          <w:sz w:val="28"/>
          <w:szCs w:val="28"/>
          <w:rtl w:val="true"/>
          <w:lang w:bidi="fa-IR"/>
        </w:rPr>
        <w:t xml:space="preserve">ابن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الثواب فعمله کان أجر ذلک له وإن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41072_3830689328"/>
      <w:bookmarkStart w:id="88" w:name="_Toc30"/>
      <w:bookmarkEnd w:id="87"/>
      <w:r>
        <w:rPr>
          <w:rtl w:val="true"/>
        </w:rPr>
        <w:t xml:space="preserve">باب </w:t>
      </w:r>
      <w:r>
        <w:rPr>
          <w:rtl w:val="true"/>
        </w:rPr>
        <w:t>(</w:t>
      </w:r>
      <w:r>
        <w:rPr/>
        <w:t>22</w:t>
      </w:r>
      <w:r>
        <w:rPr>
          <w:rtl w:val="true"/>
        </w:rPr>
        <w:t xml:space="preserve">) </w:t>
      </w:r>
      <w:r>
        <w:rPr>
          <w:rtl w:val="true"/>
        </w:rPr>
        <w:t>ما رفعه اللّه عن خلقه</w:t>
      </w:r>
      <w:bookmarkEnd w:id="88"/>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محمد بن أحمد النهدی، رفعه،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امتی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والنسیان وما لا یعلمون وما لا یطیقون وما اضطرّوا إلیه وما استکرهوا علیه والطیرة والوسوسة فی التفکّر فی الخلق والحسد ما لم یظهر بلسان أوید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یعقوب بن یزید، عن حماد بن عیسی، عن حریز بن عبداللّه،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والنسیان، وما اکرهوا علیه، وما لا یعلمون، وما لا یطیقون، وما اضطرّوا إلیه، والحسد، والطیرة والتفکّر فی الوسوسة فی الخلق ما لم ینطق بشفة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هذه الامة </w:t>
      </w:r>
    </w:p>
    <w:p>
      <w:pPr>
        <w:pStyle w:val="BookText"/>
        <w:rPr/>
      </w:pPr>
      <w:r>
        <w:rPr>
          <w:rFonts w:ascii="IRNazanin" w:hAnsi="IRNazanin" w:eastAsia="IRNazanin"/>
          <w:color w:val="111111"/>
          <w:sz w:val="28"/>
          <w:sz w:val="28"/>
          <w:szCs w:val="28"/>
          <w:rtl w:val="true"/>
          <w:lang w:bidi="fa-IR"/>
        </w:rPr>
        <w:t>ست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اضطروا إلیه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أبی داود المسترق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خطاؤها ونسیانها وما اکرهوا علیه ومالم یطیقوا</w:t>
      </w:r>
      <w:r>
        <w:rPr>
          <w:rStyle w:val="FootnoteAnchor"/>
          <w:rtl w:val="true"/>
        </w:rPr>
        <w:footnoteReference w:id="586"/>
      </w:r>
      <w:r>
        <w:rPr>
          <w:rFonts w:ascii="Amiri" w:hAnsi="Amiri" w:eastAsia="Amiri" w:cs="Amiri"/>
          <w:color w:val="111111"/>
          <w:sz w:val="28"/>
          <w:sz w:val="28"/>
          <w:szCs w:val="28"/>
          <w:rtl w:val="true"/>
          <w:lang w:bidi="ar-SA"/>
        </w:rPr>
        <w:t xml:space="preserve">،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و</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مروان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عن امتی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أخطؤوا، وما نسوا، وما أکرهوا علیه، ولم یطیقوا؛ وذلک فی کتاب اللّه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سیف بن عمیرة، عن </w:t>
      </w:r>
    </w:p>
    <w:p>
      <w:pPr>
        <w:pStyle w:val="BookText"/>
        <w:rPr/>
      </w:pPr>
      <w:r>
        <w:rPr>
          <w:rFonts w:ascii="IRNazanin" w:hAnsi="IRNazanin" w:eastAsia="IRNazanin"/>
          <w:color w:val="111111"/>
          <w:sz w:val="28"/>
          <w:sz w:val="28"/>
          <w:szCs w:val="28"/>
          <w:rtl w:val="true"/>
          <w:lang w:bidi="fa-IR"/>
        </w:rPr>
        <w:t xml:space="preserve">إسماعیل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عن هذه الأمّة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والنسیان، وما استکرهوا علیه، وما لا یعلمون، وما لا یطیقون، وما اضطرّوا علیه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هذه الأمظ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والنسیان وما اکرهوا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الخطأ والنسیان وما استکرهوا علیه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مثله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عفا عن امّتی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والنسیان، وا لاستکراه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یطیقون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p>
    <w:p>
      <w:pPr>
        <w:pStyle w:val="BookText"/>
        <w:rPr/>
      </w:pPr>
      <w:r>
        <w:rPr>
          <w:rFonts w:ascii="IRNazanin" w:hAnsi="IRNazanin" w:eastAsia="IRNazanin"/>
          <w:color w:val="111111"/>
          <w:sz w:val="28"/>
          <w:sz w:val="28"/>
          <w:szCs w:val="28"/>
          <w:rtl w:val="true"/>
          <w:lang w:bidi="fa-IR"/>
        </w:rPr>
        <w:t>الله عن هذه الأمة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یستطیعون، وما استکرهوا علیه، وما نسوا، وما جهلوا حتی یعلموا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وحمران ومحمد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البقرة لما دعوا اجیبوا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افترض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 عَلَیْنا إِصْراً کَما حَمَلْتَهُ عَلَی الَّذِینَ مِنْ قَبْلِنا</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یونس بن عبدالرحمن، عن حمّاد بن عثمان، عن عبدالاعلی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جعل فی الناس أداة ینالون بها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کلّفوا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علی اللّه البیان، لا یکلّف اللّه العباد إلّا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یکلّف نفسا إلّا ما آتاها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ما کلّف اللّه العباد إلّا دون ما یطیقون لأنّه کلّفهم فی کلّ یوم ولیلة خمس صلوات، وکلّفهم فی السنة صیام ثلاثین یوما، وکلّفهم فی کلّ مائتی درهم خمسة دراهم، وکلّفهم حجّة واحدة، وهم </w:t>
      </w:r>
    </w:p>
    <w:p>
      <w:pPr>
        <w:pStyle w:val="BookText"/>
        <w:rPr/>
      </w:pPr>
      <w:r>
        <w:rPr>
          <w:rFonts w:ascii="IRNazanin" w:hAnsi="IRNazanin" w:eastAsia="IRNazanin"/>
          <w:color w:val="111111"/>
          <w:sz w:val="28"/>
          <w:sz w:val="28"/>
          <w:szCs w:val="28"/>
          <w:rtl w:val="true"/>
          <w:lang w:bidi="fa-IR"/>
        </w:rPr>
        <w:t>یطیقون أکثر من ذلک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رقعة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أتستطیع النفس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کانَتْ أَعْیُنُهُمْ فِی غِطاءٍ عَنْ ذِکْرِی وَ کانُوا لا یَسْتَطِیعُونَ سَمْعاً</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یَسْتَطِیعُونَ السَّمْعَ وَ ما کانُوا یُبْصِرُونَ</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یعاتبهم؟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یعاتبهم بما صنع قلوبهم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یعاتبهم بما صنعوا، ولو لم یتکلّفوا لم یکن علیهم شیء</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الوشّاء،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الوسوسة</w:t>
      </w:r>
      <w:r>
        <w:rPr>
          <w:rStyle w:val="FootnoteAnchor"/>
          <w:rtl w:val="true"/>
        </w:rPr>
        <w:footnoteReference w:id="606"/>
      </w:r>
      <w:r>
        <w:rPr>
          <w:rFonts w:ascii="IRNazanin" w:hAnsi="IRNazanin" w:eastAsia="IRNazanin"/>
          <w:color w:val="111111"/>
          <w:sz w:val="28"/>
          <w:sz w:val="28"/>
          <w:szCs w:val="28"/>
          <w:rtl w:val="true"/>
          <w:lang w:bidi="fa-IR"/>
        </w:rPr>
        <w:t xml:space="preserve">وإن کثرت؟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فیها،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فضال، عن داود بن فرقد، عن أبی الحسن زکریا بن یحیی،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w:t>
      </w:r>
      <w:r>
        <w:rPr>
          <w:rStyle w:val="FootnoteAnchor"/>
          <w:rtl w:val="true"/>
        </w:rPr>
        <w:footnoteReference w:id="608"/>
      </w:r>
      <w:r>
        <w:rPr>
          <w:rFonts w:ascii="IRNazanin" w:hAnsi="IRNazanin" w:eastAsia="IRNazanin"/>
          <w:color w:val="111111"/>
          <w:sz w:val="28"/>
          <w:sz w:val="28"/>
          <w:szCs w:val="28"/>
          <w:rtl w:val="true"/>
          <w:lang w:bidi="fa-IR"/>
        </w:rPr>
        <w:t>عن العباد فهو موضوع عنهم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أحمد بن محمد بن عیسی 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علی بن الحکم، عن أبان الأحمر، عن حمزة بن الطیار،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فأملی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یحتج علی العباد بما آتاهم وعرّفهم ثم أرسل إلیهم رسولا وأنزل علیهم الکتاب فأمر فیه ونهی، أمر فیه بالصلاة والصیام، فنام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انیمک وأنا اوقظک، فاذا قمت فصلّ، لیعلموا إذا أصابهم ذلک کیف یصنعون، لیس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نام عنها هلک وکذلک الصیام أنا </w:t>
      </w:r>
    </w:p>
    <w:p>
      <w:pPr>
        <w:pStyle w:val="BookText"/>
        <w:rPr/>
      </w:pPr>
      <w:r>
        <w:rPr>
          <w:rFonts w:ascii="IRNazanin" w:hAnsi="IRNazanin" w:eastAsia="IRNazanin"/>
          <w:color w:val="111111"/>
          <w:sz w:val="28"/>
          <w:sz w:val="28"/>
          <w:szCs w:val="28"/>
          <w:rtl w:val="true"/>
          <w:lang w:bidi="fa-IR"/>
        </w:rPr>
        <w:t>امرضک وأنا اصحّک، فاذا شفیتک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نظرت فی جمیع الأشیاء لم تجد أحدا فی ضیق ولم تجد أحدا إلّا ولله علیه الحجّة ولله فیه المشیئة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ما شاؤا صنعوا،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یهدی ویضلّ،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امروا إلا بدون سعتهم وکلّ شیء امر الناس به فهم یسعون له، وکلّ شیء لا یسعون له فهو موضوع عنهم ولکن الناس لاخیر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عَلَی الْمُحْسِنِینَ مِنْ سَبِیلٍ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الَّذِینَ إِذا ما أَتَوْکَ لِتَحْمِلَهُمْ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عنهم لأنّهم لا یجدون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الحکم، عن أبان الاحمر، عن حمزة بن الطیار،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بزیادة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السَّبِیلُ عَلَی الَّذِینَ یَسْتَأْذِنُونَکَ وَ هُمْ أَغْنِیاءُ رَضُوا بِأَنْ یَکُونُوا مَعَ الْخَوالِفِ وَ طَبَعَ اللّهُ عَلی قُلُوبِهِمْ فَهُمْ لا یَعْلَمُونَ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و</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زرارة وحمران ومحمد بن مسلم،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فی المحاسن 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بن ورقاء الخزاعی أحدهم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مطلق حتی یرد فیه نهی</w:t>
      </w:r>
      <w:r>
        <w:rPr>
          <w:rStyle w:val="FootnoteAnchor"/>
          <w:rtl w:val="true"/>
        </w:rPr>
        <w:footnoteReference w:id="617"/>
      </w:r>
      <w:r>
        <w:rPr>
          <w:rFonts w:ascii="IRNazanin" w:hAnsi="IRNazanin" w:eastAsia="IRNazanin"/>
          <w:color w:val="111111"/>
          <w:sz w:val="28"/>
          <w:sz w:val="28"/>
          <w:szCs w:val="28"/>
          <w:rtl w:val="true"/>
          <w:lang w:bidi="fa-IR"/>
        </w:rPr>
        <w:t>و</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محمد بن سنان، عن عبداللّه بن مسکان،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یغمی علیه الیوم والیومین والثلاثة والاربعة وأکثر من ذلک، کم یقضی من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اخبرک بما یجمع لک هذا وأشباهه؟ کلّما غلب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أمر فاللّه أعذر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الأبواب الّتی یفتح کلّ باب منها ألف باب</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ابن سنان، عن ابن مسکان،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w:t>
      </w:r>
    </w:p>
    <w:p>
      <w:pPr>
        <w:pStyle w:val="BookText"/>
        <w:rPr/>
      </w:pPr>
      <w:r>
        <w:rPr>
          <w:rFonts w:ascii="IRNazanin" w:hAnsi="IRNazanin" w:eastAsia="IRNazanin"/>
          <w:color w:val="111111"/>
          <w:sz w:val="28"/>
          <w:sz w:val="28"/>
          <w:szCs w:val="28"/>
          <w:rtl w:val="true"/>
          <w:lang w:bidi="fa-IR"/>
        </w:rPr>
        <w:t>إبراهیم، عن أبیه، عن محمد بن أبی عمیر،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إسماعیل بن جابر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 علی نوافل کثیرة فکیف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توخه</w:t>
      </w:r>
      <w:r>
        <w:rPr>
          <w:rStyle w:val="FootnoteAnchor"/>
          <w:rtl w:val="true"/>
        </w:rPr>
        <w:footnoteReference w:id="622"/>
      </w:r>
      <w:r>
        <w:rPr>
          <w:rFonts w:ascii="IRNazanin" w:hAnsi="IRNazanin" w:eastAsia="IRNazanin"/>
          <w:color w:val="111111"/>
          <w:sz w:val="28"/>
          <w:sz w:val="28"/>
          <w:szCs w:val="28"/>
          <w:rtl w:val="true"/>
          <w:lang w:bidi="fa-IR"/>
        </w:rPr>
        <w:t>قال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مرضت أربعة أشهر ولم أصلّ نافلة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قضاء ان المریض لیس کالصحیح کلما غلبت علیه فاللّه أولی بالعذر فیه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صفوان بن یحیی،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مأمورون ومنهیون ومن کان له عذر عذره الاّه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هارون بن مسلم، عن مسعدة بن صدقة،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کل شیء هو لک حلال حتی تعلم أنه حرام بعینه فتدعه من قبل نفسک، وذلک مثل الثوب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اشتریته وهو سرقة، أو المملوک عندک ولعله حر قد باع نفسه أو خدع فبیع أو قهر، أو امرأة تحتک وهی اختک أو رضیعتک، والأشیاء کلّها </w:t>
      </w:r>
    </w:p>
    <w:p>
      <w:pPr>
        <w:pStyle w:val="BookText"/>
        <w:rPr/>
      </w:pPr>
      <w:r>
        <w:rPr>
          <w:rFonts w:ascii="IRNazanin" w:hAnsi="IRNazanin" w:eastAsia="IRNazanin"/>
          <w:color w:val="111111"/>
          <w:sz w:val="28"/>
          <w:sz w:val="28"/>
          <w:szCs w:val="28"/>
          <w:rtl w:val="true"/>
          <w:lang w:bidi="fa-IR"/>
        </w:rPr>
        <w:t>علی هذا حتی یستبین لک غیر ذلک أو تقوم به البینة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کل شیء یکون فیه</w:t>
      </w:r>
      <w:r>
        <w:rPr>
          <w:rStyle w:val="FootnoteAnchor"/>
          <w:rtl w:val="true"/>
        </w:rPr>
        <w:footnoteReference w:id="627"/>
      </w:r>
      <w:r>
        <w:rPr>
          <w:rFonts w:ascii="IRNazanin" w:hAnsi="IRNazanin" w:eastAsia="IRNazanin"/>
          <w:color w:val="111111"/>
          <w:sz w:val="28"/>
          <w:sz w:val="28"/>
          <w:szCs w:val="28"/>
          <w:rtl w:val="true"/>
          <w:lang w:bidi="fa-IR"/>
        </w:rPr>
        <w:t>حرام وحلال فهو لک حلال ابدا حتی تعرف الحرام منه بعینه فتدعه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وأحمد بن محمد جمیعا، عن ابن محبوب مثله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عبداللّه بن سنان مثله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مشیخة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ابن محبوب مثله،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جنشی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الفضل العباس بن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یحیی، عن الحسین بن </w:t>
      </w:r>
    </w:p>
    <w:p>
      <w:pPr>
        <w:pStyle w:val="BookText"/>
        <w:rPr/>
      </w:pPr>
      <w:r>
        <w:rPr>
          <w:rFonts w:ascii="IRNazanin" w:hAnsi="IRNazanin" w:eastAsia="IRNazanin"/>
          <w:color w:val="111111"/>
          <w:sz w:val="28"/>
          <w:sz w:val="28"/>
          <w:szCs w:val="28"/>
          <w:rtl w:val="true"/>
          <w:lang w:bidi="fa-IR"/>
        </w:rPr>
        <w:t xml:space="preserve">أبی 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الاشیاء مطلقة ما لم یرد علیک أمر ونهی، وکل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وحرام فهو لک حلال أبدا ما لم تعرف الحرام منه فتدعه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القاسم بن محمد الجوهری، عن المنقری، عن فضیل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یحسن فی الاسلام أیؤاخذ بما عمل فی الجاهلیة؟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فی الإسلام لم یؤاخذ بما عمل فی الجاهلیة، ومن أسآء فی الإسلام أخذ بالأول والآخر</w:t>
      </w:r>
      <w:r>
        <w:rPr>
          <w:rStyle w:val="FootnoteAnchor"/>
          <w:rtl w:val="true"/>
        </w:rPr>
        <w:footnoteReference w:id="633"/>
      </w:r>
      <w:r>
        <w:rPr>
          <w:rFonts w:ascii="IRNazanin" w:hAnsi="IRNazanin" w:eastAsia="IRNazanin"/>
          <w:color w:val="111111"/>
          <w:sz w:val="28"/>
          <w:sz w:val="28"/>
          <w:szCs w:val="28"/>
          <w:rtl w:val="true"/>
          <w:lang w:bidi="fa-IR"/>
        </w:rPr>
        <w:t>و</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ابن سنان، عن ابن مسکان،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الجنب یحمل</w:t>
      </w:r>
      <w:r>
        <w:rPr>
          <w:rStyle w:val="FootnoteAnchor"/>
          <w:rtl w:val="true"/>
        </w:rPr>
        <w:footnoteReference w:id="635"/>
      </w:r>
      <w:r>
        <w:rPr>
          <w:rFonts w:ascii="IRNazanin" w:hAnsi="IRNazanin" w:eastAsia="IRNazanin"/>
          <w:color w:val="111111"/>
          <w:sz w:val="28"/>
          <w:sz w:val="28"/>
          <w:szCs w:val="28"/>
          <w:rtl w:val="true"/>
          <w:lang w:bidi="fa-IR"/>
        </w:rPr>
        <w:t>الرکوة</w:t>
      </w:r>
      <w:r>
        <w:rPr>
          <w:rStyle w:val="FootnoteAnchor"/>
          <w:rtl w:val="true"/>
        </w:rPr>
        <w:footnoteReference w:id="636"/>
      </w:r>
      <w:r>
        <w:rPr>
          <w:rFonts w:ascii="IRNazanin" w:hAnsi="IRNazanin" w:eastAsia="IRNazanin"/>
          <w:color w:val="111111"/>
          <w:sz w:val="28"/>
          <w:sz w:val="28"/>
          <w:szCs w:val="28"/>
          <w:rtl w:val="true"/>
          <w:lang w:bidi="fa-IR"/>
        </w:rPr>
        <w:t>أو التور</w:t>
      </w:r>
      <w:r>
        <w:rPr>
          <w:rStyle w:val="FootnoteAnchor"/>
          <w:rtl w:val="true"/>
        </w:rPr>
        <w:footnoteReference w:id="637"/>
      </w:r>
      <w:r>
        <w:rPr>
          <w:rFonts w:ascii="IRNazanin" w:hAnsi="IRNazanin" w:eastAsia="IRNazanin"/>
          <w:color w:val="111111"/>
          <w:sz w:val="28"/>
          <w:sz w:val="28"/>
          <w:szCs w:val="28"/>
          <w:rtl w:val="true"/>
          <w:lang w:bidi="fa-IR"/>
        </w:rPr>
        <w:t>فیدخل إصبعه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w:t>
      </w:r>
    </w:p>
    <w:p>
      <w:pPr>
        <w:pStyle w:val="BookText"/>
        <w:rPr/>
      </w:pPr>
      <w:r>
        <w:rPr>
          <w:rFonts w:ascii="Amiri" w:hAnsi="Amiri" w:eastAsia="Amiri" w:cs="Amiri"/>
          <w:color w:val="111111"/>
          <w:sz w:val="28"/>
          <w:sz w:val="28"/>
          <w:szCs w:val="28"/>
          <w:rtl w:val="true"/>
          <w:lang w:bidi="ar-SA"/>
        </w:rPr>
        <w:t>یده قذرة فأهرقه، وإن کانت لم یصبها قذر فلیغتسل منه، هذا ممّا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و</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بن أبی جید القمی، عن محمد ابن الحسن بن الولید، عن الصفار، عن أحمد بن محمد والحسین بن الحسن بن أبان، عن الحسین بن سعید مثله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عن أبیه،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أعطی اللّه امّتی وفضّلهم به علی سائر الام أعطاهم ثلاث خصال لم یعطها إلّا نبی، وذلک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بعث نبیا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فی دینک ولاحرج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ذلک امّتی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ضیق، وکان اذا بعث نبیا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احزنک أمر تکرهه فادعنی استجب لک، وان اللّه أعطی امّتی ذلک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وکان اذا بعث نبیا جعله شهیدا علی قومه 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امّتی شهداء علی الخلق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 الرَّسُولُ شَهِیداً عَلَیْکُمْ وَ تَکُونُوا شُهَداءَ عَلَی النّاسِ</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و</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البزنطی، عن هشام بن </w:t>
      </w:r>
    </w:p>
    <w:p>
      <w:pPr>
        <w:pStyle w:val="BookText"/>
        <w:rPr/>
      </w:pPr>
      <w:r>
        <w:rPr>
          <w:rFonts w:ascii="IRNazanin" w:hAnsi="IRNazanin" w:eastAsia="IRNazanin"/>
          <w:color w:val="111111"/>
          <w:sz w:val="28"/>
          <w:sz w:val="28"/>
          <w:szCs w:val="28"/>
          <w:rtl w:val="true"/>
          <w:lang w:bidi="fa-IR"/>
        </w:rPr>
        <w:t xml:space="preserve">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علینا أن نلقی إلیکم الاصول وعلیکم أن تفرّعوا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وأبو بصیر،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حدثناسعد بن عبداللّه، عن القاسم بن محمد الاصبهانی، عن سلیمان بن داود المنقری، عن حفص بن غیاث النخعی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علم کفی ما لم یعلم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أحمد بن محمد بن عیسی، عن الحجّال، عن ثعلبة بن میمون،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لا یعرف شیئا هل 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البختری، عن جعفر بن محمد،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غلط علی مسلم فی شیء</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فی القرآن أو فصاحبه بالخیار </w:t>
      </w:r>
      <w:bookmarkStart w:id="89" w:name="pg13608_138715"/>
    </w:p>
    <w:p>
      <w:pPr>
        <w:pStyle w:val="BookText"/>
        <w:rPr/>
      </w:pPr>
      <w:bookmarkEnd w:id="89"/>
      <w:r>
        <w:rPr>
          <w:rFonts w:ascii="IRNazanin" w:hAnsi="IRNazanin" w:eastAsia="IRNazanin"/>
          <w:color w:val="111111"/>
          <w:sz w:val="28"/>
          <w:sz w:val="28"/>
          <w:szCs w:val="28"/>
          <w:rtl w:val="true"/>
          <w:lang w:bidi="fa-IR"/>
        </w:rPr>
        <w:t>یختار ما شاء</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یُبْدِینَ زِینَتَهُنَّ إِلاّ لِبُعُولَتِهِنَّ أَوْ 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عَلی أَنْفُسِکُمْ أَنْ تَأْکُلُوا مِنْ بُیُوتِکُمْ أَوْ بُیُوتِ آبائِکُمْ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الآیات الاخری</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41074_3830689328"/>
      <w:bookmarkStart w:id="91" w:name="_Toc31"/>
      <w:bookmarkEnd w:id="90"/>
      <w:r>
        <w:rPr>
          <w:rtl w:val="true"/>
        </w:rPr>
        <w:t xml:space="preserve">باب </w:t>
      </w:r>
      <w:r>
        <w:rPr>
          <w:rtl w:val="true"/>
        </w:rPr>
        <w:t>(</w:t>
      </w:r>
      <w:r>
        <w:rPr/>
        <w:t>23</w:t>
      </w:r>
      <w:r>
        <w:rPr>
          <w:rtl w:val="true"/>
        </w:rPr>
        <w:t xml:space="preserve">) </w:t>
      </w:r>
      <w:r>
        <w:rPr>
          <w:rtl w:val="true"/>
        </w:rPr>
        <w:t>النهی عن کتمان العلم إلا للتقیة</w:t>
      </w:r>
      <w:bookmarkEnd w:id="91"/>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محمد بن إسماعیل بن بزیع، عن منصور بن حازم،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یأخذ علی الجهال عهدا بطلب العلم حتی أخذ علی العلماء عهدا ببذل العلم للجهال، لأنّ العلم کان قبل الجهل</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عمّن ذکره، عن أبی بکر الحضرمی،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لیتکلّم بالکلمة فیکتب اللّه بها إیمانا فی قلب آخر، فیغفر لهما جمیعا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احتاج الناس إلیه لیفقّههم فی دینهم فیسألهم الاجرة کان حقیقا علی اللّه تعالی أن یدخله نار جهنّم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عبداللّه بن المغیرة، ومحمد بن سنان؛ عن طلحة بن زید،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الکاتم علمه یبعث أنتن أهل القیامة ریحا، تلعنه کلّ دابّة حتی دوابّ الأرض الصغار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بکیر، عمّن حدّثه،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یَلْعَنُهُمُ اللّهُ وَ یَلْعَنُهُمُ اللاّعِنُونَ</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 الأرض</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اللاعنین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فضمیر الجمع راجع الی العامة، أو کلام المؤلف، أو الرواة، فیحتمل ارجاعه الی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محمد بن أبی عمیر، عن جمیل بن صالح،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من أحدّثه ولو أنّی أحدّث رجلا منکم </w:t>
      </w:r>
    </w:p>
    <w:p>
      <w:pPr>
        <w:pStyle w:val="BookText"/>
        <w:rPr/>
      </w:pPr>
      <w:r>
        <w:rPr>
          <w:rFonts w:ascii="IRNazanin" w:hAnsi="IRNazanin" w:eastAsia="IRNazanin"/>
          <w:color w:val="111111"/>
          <w:sz w:val="28"/>
          <w:sz w:val="28"/>
          <w:szCs w:val="28"/>
          <w:rtl w:val="true"/>
          <w:lang w:bidi="fa-IR"/>
        </w:rPr>
        <w:t>بالحدیث فما یخرج من المدینة حتّی اوتی بعینه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علی بن إسماعیل، عن علی بن النعمان، عن عنبسة بن مصعب،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یقع عند غیرکم کما قد وقع غیره لأعطیتکم کتابا لاتحتاجون إلی أحد حتّی یقوم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محمد بن سنان، عن مرازم وموسی بن بکر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من حلال اللّه وحرامه ما یسعنا کتمانه ما نستطیع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نخبر به أحدا </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عبدالواحد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أحمد بن محمد بن رباح الزهری، عن محمد بن العباس الحسنی، عن الحسن بن علی بن أبی حمزة البطائنی،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کرام الخثعمی،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کانت علی أفواهکم أوکیة</w:t>
      </w:r>
      <w:r>
        <w:rPr>
          <w:rStyle w:val="FootnoteAnchor"/>
          <w:rtl w:val="true"/>
        </w:rPr>
        <w:footnoteReference w:id="660"/>
      </w:r>
      <w:r>
        <w:rPr>
          <w:rFonts w:ascii="IRNazanin" w:hAnsi="IRNazanin" w:eastAsia="IRNazanin"/>
          <w:color w:val="111111"/>
          <w:sz w:val="28"/>
          <w:sz w:val="28"/>
          <w:szCs w:val="28"/>
          <w:rtl w:val="true"/>
          <w:lang w:bidi="fa-IR"/>
        </w:rPr>
        <w:t>لحدّثت کل امریء منکم بما له، والله لو وجدت أتقیاء لتکلّمت، واللّه المستعان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w:t>
      </w:r>
    </w:p>
    <w:p>
      <w:pPr>
        <w:pStyle w:val="BookText"/>
        <w:rPr/>
      </w:pPr>
      <w:r>
        <w:rPr>
          <w:rFonts w:ascii="IRNazanin" w:hAnsi="IRNazanin" w:eastAsia="IRNazanin"/>
          <w:color w:val="111111"/>
          <w:sz w:val="28"/>
          <w:sz w:val="28"/>
          <w:szCs w:val="28"/>
          <w:rtl w:val="true"/>
          <w:lang w:bidi="fa-IR"/>
        </w:rPr>
        <w:t>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عیسی، عن عمر بن عبدالعزیز،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جمیل لاتحدّث أصحابنا بما لم یجمعوا علیه فیکذّبوک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عمرو بن أبی المقدام، عن علی بن الحسین،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فی أئمّة الجور فامضوا فی أحکامهم ولاتشهروا أنفسکم فتقتلوا، و إن تعاملتم بأحکامهم کان خیرا لکم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عبدالجبّار، عن ابن أبی عمیر، عن إبراهیم بن الفضیل،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أصحابنا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هذا قول جعفر ابن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نزل جبرئیل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أی بما أقول لک أو بالتسلیم الذی صدر منک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علی، عن علی بن عبداللّه، عن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أجلس فی المجلس فیأتینی الرجل فإذا عرفت أنّه یخالفکم أخبرته بقول غیرکم، وإن کان ممّن یقول بقولکم اخبره بقولکم، فإن کان ممّن لا أدری أخبرته </w:t>
      </w:r>
    </w:p>
    <w:p>
      <w:pPr>
        <w:pStyle w:val="BookText"/>
        <w:rPr/>
      </w:pPr>
      <w:r>
        <w:rPr>
          <w:rFonts w:ascii="IRNazanin" w:hAnsi="IRNazanin" w:eastAsia="IRNazanin"/>
          <w:color w:val="111111"/>
          <w:sz w:val="28"/>
          <w:sz w:val="28"/>
          <w:szCs w:val="28"/>
          <w:rtl w:val="true"/>
          <w:lang w:bidi="fa-IR"/>
        </w:rPr>
        <w:t>بقولکم وقول غیرکم فیختار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هکذا فاصنع</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وإبراهیم ابنا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ابن أبی عمیر، عن حسین ابن معاذ، عن أبیه معاذ بن مسلم النحوی،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تقعد فی الجامع فتفتی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وقدأردت أن أسألک عن ذلک قبل أن أخرج، إنّی أقعد فی المسجد فیجیء الرجل یسألنی عن الشیء فإذا عرفته بالخلاف لکم أخبرته بما یفعلون، ویجیء الرجل أعرفه بحبّکم أو بمودّتکم فاخبره بما جاء عنکم، ویجیء الرجل لا أعرفه ولا أدری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کذا، وجاءعن فلان کذا فادخل قولکم فیمابین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کذا فإنّی أصنع کذا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 محبوب، عن علی بن الحسن بن رباط،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ظفری فجعلت علی إصبعی مرارة فکیف أصنع بالوضوء؟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w:t>
      </w:r>
      <w:r>
        <w:rPr>
          <w:rStyle w:val="FootnoteAnchor"/>
          <w:rtl w:val="true"/>
        </w:rPr>
        <w:footnoteReference w:id="667"/>
      </w:r>
      <w:r>
        <w:rPr>
          <w:rFonts w:ascii="Amiri" w:hAnsi="Amiri" w:eastAsia="Amiri" w:cs="Amiri"/>
          <w:color w:val="111111"/>
          <w:sz w:val="28"/>
          <w:sz w:val="28"/>
          <w:szCs w:val="28"/>
          <w:rtl w:val="true"/>
          <w:lang w:bidi="ar-SA"/>
        </w:rPr>
        <w:t xml:space="preserve">هذا وأشباهه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امسح علیه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92" w:name="pg13608_138720"/>
    </w:p>
    <w:p>
      <w:pPr>
        <w:pStyle w:val="BookText"/>
        <w:rPr/>
      </w:pPr>
      <w:bookmarkEnd w:id="92"/>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مثله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341076_3830689328"/>
      <w:bookmarkStart w:id="94" w:name="_Toc32"/>
      <w:bookmarkEnd w:id="93"/>
      <w:r>
        <w:rPr>
          <w:rtl w:val="true"/>
        </w:rPr>
        <w:t xml:space="preserve">باب </w:t>
      </w:r>
      <w:r>
        <w:rPr>
          <w:rtl w:val="true"/>
        </w:rPr>
        <w:t>(</w:t>
      </w:r>
      <w:r>
        <w:rPr/>
        <w:t>24</w:t>
      </w:r>
      <w:r>
        <w:rPr>
          <w:rtl w:val="true"/>
        </w:rPr>
        <w:t xml:space="preserve">) </w:t>
      </w:r>
      <w:r>
        <w:rPr>
          <w:rtl w:val="true"/>
        </w:rPr>
        <w:t>النهی عن الأخذ بالباطل والافتاء بالرأی</w:t>
      </w:r>
      <w:bookmarkEnd w:id="94"/>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وعبداللّه ابنی محمد ابن عیسی، عن علی بن الحکم؛ عن سیف بن عمیرة، عن مفضل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خصلتین فیهما هلاک الرجال</w:t>
      </w:r>
      <w:r>
        <w:rPr>
          <w:rStyle w:val="FootnoteAnchor"/>
          <w:rtl w:val="true"/>
        </w:rPr>
        <w:footnoteReference w:id="6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تدین اللّه بالباطل وتفتی الناس بما لاتعلم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مثله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بن عبید؛ عن یونس بن عبدالرحمن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خصلتین ففیهما هلک من هلک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إیاک أن تفتی الناس برأیک أو تدین بما لاتعلم</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عیسی بن عبید مثله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عبداللّه بن المغیرة، عن عبدالرحمن بن الحجّاج،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وخصلتین مهلکتین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تفتی الناس برأیک وأن تقول ما لا تعلم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الحسن بن علی بن فضال، عن ثعلبة ابن میمون،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مجالسة أصحاب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جالسهم وإیاک وخصلتین هلک فیهما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تدین بشیء من رأیک، وتفتی الناس بغیر علم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تدین أی تعتقد أو تعبد 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عن علی بن حسان الواسطی یرفعه إلی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حقیقة الإیمان أن تؤثر</w:t>
      </w:r>
      <w:r>
        <w:rPr>
          <w:rStyle w:val="FootnoteAnchor"/>
          <w:rtl w:val="true"/>
        </w:rPr>
        <w:footnoteReference w:id="679"/>
      </w:r>
      <w:r>
        <w:rPr>
          <w:rFonts w:ascii="IRNazanin" w:hAnsi="IRNazanin" w:eastAsia="IRNazanin"/>
          <w:color w:val="111111"/>
          <w:sz w:val="28"/>
          <w:sz w:val="28"/>
          <w:szCs w:val="28"/>
          <w:rtl w:val="true"/>
          <w:lang w:bidi="fa-IR"/>
        </w:rPr>
        <w:t>الحق وإن ضرّک علی الباطل وإن نفعک، وأن لا یجوز منطقک علمک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أحمد بن علی بن الحسان، عمّن حدثه، عن زرارة مثله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علی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ما یعلمون ویکفّوا عمّا لا یعلمون، فاذا فعلوا ذلک فقد أدّوا إلی اللّه حقّه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علی بن حسان الواسطی وأحمد بن محمد بن أبی نصر، عن درست بن أبی منصور،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علی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علی خلقه أن یقولوا بما یعلمون ویکفّوا عمّا لا یعلمون، فإذا فعلوا ذلک فقد واللّه أدّوا إلیه حقّه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البختری،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وهو یوصیه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یرجون أحدکم إلّا ربّه، ولا یخاف إلّا ذنبه، ولا یستحیی أن یتعلّم ما لم یعلم، ولا یستحیی إذا سئل عمّا لم یعلم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واعلموا أنّ الصبر من الإیمان بمنزلة الرأس من الجسد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أحمد بن محمد بن خالد، عن حماد بن عیسی، عن حریز بن عبداللّه،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الرجل منکم عمّا لا یعلم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ولا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فیوقع فی قلب صاحبه شکّا، وإذا قال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فلا یتّهمه السائل</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حماد بن عیسی، عن حریز بن عبداللّه، عن الهیثم، عن محمد بن مسلم مثله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شاذان، عن حماد بن عیسی، عن ربعی بن عبداللّه،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إذا سئل عن شیء وهو لا یعلمه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ولیس لغیر العالم أن یقول ذلک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حماد بن عیسی مثله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الخبر السابق لأنّ الظاهر أن الخبر السابق مخصوص بغیر العالم، علی أنّه یکن أن یخصّ ذلک بمن یتّهمه السائل بالضنّة عن الجواب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عبداللّه بن المغیرة، عن فضیل بن عثمان،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عمّا لاتعلم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 فإنّ لاأدری خیر من الفتیا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البرفی، عن جعفر بن محمد بن عبیداللّه الاشعری، عن ابن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عبداللّه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یستحیی العالم إذا سئل عمّا لا یعلم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لاعلم لی به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أحمد، عن ابن فضّال، عن ابن بکیر، عن حمزة بن الطیار أنّه عرض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خطب أبیه حتی إذا بلغ موضعا منها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واسکت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یسعکم فیما ینزل بکم ممّا لاتعلمون إلّا الکف عنه والتثبّت والردّ إلی أئمّة الهدی حتی یحملوکم فیه علی القصد، ویجلوا عنکم فیه العمی ویعرّفوکم فیه الحق،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 </w:t>
      </w:r>
      <w:r>
        <w:rPr>
          <w:rStyle w:val="FootnoteAnchor"/>
          <w:rtl w:val="true"/>
        </w:rPr>
        <w:footnoteReference w:id="691"/>
      </w:r>
      <w:r>
        <w:rPr>
          <w:rFonts w:ascii="IRNazanin" w:hAnsi="IRNazanin" w:eastAsia="IRNazanin"/>
          <w:color w:val="111111"/>
          <w:sz w:val="28"/>
          <w:sz w:val="28"/>
          <w:szCs w:val="28"/>
          <w:rtl w:val="true"/>
          <w:lang w:bidi="fa-IR"/>
        </w:rPr>
        <w:t>و</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عن أبیه، عمّن حدّثه، رفعه إلی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یسعکم فیما ینزل بکم ممّا لاتعلمون إلّا الکفّ عنه، والتثبّت فیه، والردّ إلی أئمّة المسلمین حتّی یعرّفوکم فیه الحقّ، ویحملوکم فیه علی القصد،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إبراهیم بن هاشم، عن محمد بن أبی عمیر،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أجاب فی کلّ ما یسأل</w:t>
      </w:r>
      <w:r>
        <w:rPr>
          <w:rStyle w:val="FootnoteAnchor"/>
          <w:rtl w:val="true"/>
        </w:rPr>
        <w:footnoteReference w:id="694"/>
      </w:r>
      <w:r>
        <w:rPr>
          <w:rFonts w:ascii="IRNazanin" w:hAnsi="IRNazanin" w:eastAsia="IRNazanin"/>
          <w:color w:val="111111"/>
          <w:sz w:val="28"/>
          <w:sz w:val="28"/>
          <w:szCs w:val="28"/>
          <w:rtl w:val="true"/>
          <w:lang w:bidi="fa-IR"/>
        </w:rPr>
        <w:t>عنه لمجنون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فضّال، عن ابن بکیر، عن حمزة بن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عرض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خطب أبیه حتّی إذا بلغ موضعا منها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فأملی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ینفعکم فیما ینزل بکم ممّا لا تعلمون إلّا الکفّ عنه، والتثبّت فیه، وردّه إلی أئمّة الهدی حتّی یحملوکم فیه علی القصد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بالکف والسکوت أمّا لأن من عرض الخطبة فسرّ هذا الموضع برأیه واخطأ، أو لأنه کان فی هذا الموضع غموض ولم یتثبت عنده ولم یطلب تفسیره، أو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أنشاء ذلک فاستعجل لشدة الاهتمام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الحسن بن علی بن فضال، عن عبداللّه بن بکیر، عن عبید بن زرارة، عن رجل لم یسمه أنّه سال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تدارءا فی شیء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کذا وکذا برأیه فوافق الحقّ، وکفّ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العلماء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أفضل الرجلین،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أورعهما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تدافعوا فی الخصومة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أبیه، عن فضالة بن أیوب، عن إسماعیل بن زیاد،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لعنته ملائکة السماء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w:t>
      </w:r>
      <w:r>
        <w:rPr>
          <w:rStyle w:val="FootnoteAnchor"/>
          <w:rtl w:val="true"/>
        </w:rPr>
        <w:footnoteReference w:id="698"/>
      </w:r>
      <w:r>
        <w:rPr>
          <w:rFonts w:ascii="IRNazanin" w:hAnsi="IRNazanin" w:eastAsia="IRNazanin"/>
          <w:color w:val="111111"/>
          <w:sz w:val="28"/>
          <w:sz w:val="28"/>
          <w:szCs w:val="28"/>
          <w:rtl w:val="true"/>
          <w:lang w:bidi="fa-IR"/>
        </w:rPr>
        <w:t xml:space="preserve">عن أبی عبداللّه الجامورانی، عن الحسن بن علی بن أبی حمزة، عن الحسن بن أبی العلاء،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بالاسانید الثلاثة</w:t>
      </w:r>
      <w:r>
        <w:rPr>
          <w:rStyle w:val="FootnoteAnchor"/>
          <w:rtl w:val="true"/>
        </w:rPr>
        <w:footnoteReference w:id="700"/>
      </w:r>
      <w:r>
        <w:rPr>
          <w:rFonts w:ascii="IRNazanin" w:hAnsi="IRNazanin" w:eastAsia="IRNazanin"/>
          <w:color w:val="111111"/>
          <w:sz w:val="28"/>
          <w:sz w:val="28"/>
          <w:szCs w:val="28"/>
          <w:rtl w:val="true"/>
          <w:lang w:bidi="fa-IR"/>
        </w:rPr>
        <w:t xml:space="preserve">، عن الرضا،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السماوات</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مثل العیون</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عن محمد بن علی القرشی، عن </w:t>
      </w:r>
      <w:bookmarkStart w:id="95" w:name="pg13608_138727"/>
    </w:p>
    <w:p>
      <w:pPr>
        <w:pStyle w:val="BookText"/>
        <w:rPr/>
      </w:pPr>
      <w:bookmarkEnd w:id="95"/>
      <w:r>
        <w:rPr>
          <w:rFonts w:ascii="IRNazanin" w:hAnsi="IRNazanin" w:eastAsia="IRNazanin"/>
          <w:color w:val="111111"/>
          <w:sz w:val="28"/>
          <w:sz w:val="28"/>
          <w:szCs w:val="28"/>
          <w:rtl w:val="true"/>
          <w:lang w:bidi="fa-IR"/>
        </w:rPr>
        <w:t xml:space="preserve">عبدالرحمن بن محمد الاسدی، 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رسوله وعلی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علی ما لم أقل فلیتبوّأ مقعده من النار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وعلی بن عبداللّه عن عبداللّه بن عبدالرحمن الاسدی مثله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أقله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341078_3830689328"/>
      <w:bookmarkStart w:id="97" w:name="_Toc33"/>
      <w:bookmarkEnd w:id="96"/>
      <w:r>
        <w:rPr>
          <w:rtl w:val="true"/>
        </w:rPr>
        <w:t xml:space="preserve">باب </w:t>
      </w:r>
      <w:r>
        <w:rPr>
          <w:rtl w:val="true"/>
        </w:rPr>
        <w:t>(</w:t>
      </w:r>
      <w:r>
        <w:rPr/>
        <w:t>25</w:t>
      </w:r>
      <w:r>
        <w:rPr>
          <w:rtl w:val="true"/>
        </w:rPr>
        <w:t xml:space="preserve">) </w:t>
      </w:r>
      <w:r>
        <w:rPr>
          <w:rtl w:val="true"/>
        </w:rPr>
        <w:t>النهی عن البدعة فی الدین</w:t>
      </w:r>
      <w:bookmarkEnd w:id="97"/>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الحسن بن محبوب،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 کل بدعة تکون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بها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 من أهل بیتی موکّلا به یذب</w:t>
      </w:r>
      <w:r>
        <w:rPr>
          <w:rStyle w:val="FootnoteAnchor"/>
          <w:rtl w:val="true"/>
        </w:rPr>
        <w:footnoteReference w:id="704"/>
      </w:r>
      <w:r>
        <w:rPr>
          <w:rFonts w:ascii="IRNazanin" w:hAnsi="IRNazanin" w:eastAsia="IRNazanin"/>
          <w:color w:val="111111"/>
          <w:sz w:val="28"/>
          <w:sz w:val="28"/>
          <w:szCs w:val="28"/>
          <w:rtl w:val="true"/>
          <w:lang w:bidi="fa-IR"/>
        </w:rPr>
        <w:t>عنه، ینطق بالهام من اللّه ویعلن الحقّ وینوّره، ویردّ کید الکائدین، یعبّر عن الضعفاء فاعتبروا یا اولی الأبصار وتوکّلوا علی اللّه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الحسن بن محبوب، عن معاویة بن </w:t>
      </w:r>
    </w:p>
    <w:p>
      <w:pPr>
        <w:pStyle w:val="BookText"/>
        <w:rPr/>
      </w:pPr>
      <w:r>
        <w:rPr>
          <w:rFonts w:ascii="IRNazanin" w:hAnsi="IRNazanin" w:eastAsia="IRNazanin"/>
          <w:color w:val="111111"/>
          <w:sz w:val="28"/>
          <w:sz w:val="28"/>
          <w:szCs w:val="28"/>
          <w:rtl w:val="true"/>
          <w:lang w:bidi="fa-IR"/>
        </w:rPr>
        <w:t>وهب نحوه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الکید بمعنی المکر والخدعة والحرب، ویحتمل أن یکون المراد أن یزول بها الایمان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ویعبر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یتکلّم من جانب الضعفاء العاجزین عن دفع الفتنة والشبه الحادثة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بن عبید، عن یونس،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الحلال والحرام؟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أبدا إلی یوم القیامة وحرامه حرام أبدا إلی یوم القیامة، لا یکون غیره ولایجیء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الحسین بن سعید، عن النضر بن سوید، عن القاسم بن سلیمان، عن المعلی بن خنیس،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یعنی من یتّخذ دینه رأیه بغیر هدی ائمة من أئمّة الهدی</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w:t>
      </w:r>
    </w:p>
    <w:p>
      <w:pPr>
        <w:pStyle w:val="BookText"/>
        <w:rPr/>
      </w:pPr>
      <w:r>
        <w:rPr>
          <w:rFonts w:ascii="IRNazanin" w:hAnsi="IRNazanin" w:eastAsia="IRNazanin"/>
          <w:color w:val="111111"/>
          <w:sz w:val="28"/>
          <w:sz w:val="28"/>
          <w:szCs w:val="28"/>
          <w:rtl w:val="true"/>
          <w:lang w:bidi="fa-IR"/>
        </w:rPr>
        <w:t xml:space="preserve">أحمد بن محمد بن أبی نصر، عن داود بن سرحان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والبدع</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الریب صرف الدهر والحاجة والظنّة والتهمة، 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مع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من الابتداع کالرفعة من الارتفاع، ثم غلب استعمالها فیما هو نقیص فی الدین أو زیادة، کذا ذکره فی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بعدی فاطهروا البراءة منهم وأکثروا من سبّهم والقول فیهم والوقیعة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بالمباهتة إلزامهم بالحجج القاطعة، وجعلهم متحیرین، لا یحیرون جوابا،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وباهتوهم کیلا یطمعوا فی الفساد فی الاسلام ویحذرهم الناس ولایتعلّموا من بدعهم، یکتب اللّه لکم بذلک الحسنات ویرفع لکم به الدرجات فی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الوشّاء، عن مثنّی الحناط،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علینا أشیاء لیس نعرفها فی کتاب اللّه ولا سنّة فننظر فیها؟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إن أصبت لم تؤجر، وإن أخطأت کذبت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فریضة الأخذ بها هدی وترکها ضلالة، وسنّة فی غیر فریضة الاخذ بها فضیلة وترکها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غیر خطیئة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النوفلی، عن السکونی، عن أبی عبداللّه،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النوفلی، عن السکونی،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أبی القاسم بن قولویه،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الحدیث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 </w:t>
      </w:r>
    </w:p>
    <w:p>
      <w:pPr>
        <w:pStyle w:val="BookText"/>
        <w:rPr/>
      </w:pPr>
      <w:r>
        <w:rPr>
          <w:rFonts w:ascii="IRNazanin" w:hAnsi="IRNazanin" w:eastAsia="IRNazanin"/>
          <w:color w:val="111111"/>
          <w:sz w:val="28"/>
          <w:sz w:val="28"/>
          <w:szCs w:val="28"/>
          <w:rtl w:val="true"/>
          <w:lang w:bidi="fa-IR"/>
        </w:rPr>
        <w:t>قوما وفیهم من هو أعلم منه أو أفقه منه لم یزل أمرهم فی سفال الی یوم القیامة، ومن دعا إلی ضلال لم یزل فی سخط اللّه حتی یرجع منه، ومن مات بغیر إمام مات میتة جاهلیة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الحمیری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برأیه فقد دان بما لا یعلم، ومن دان بما لا یعلم فقد ضادّ</w:t>
      </w:r>
      <w:r>
        <w:rPr>
          <w:rStyle w:val="FootnoteAnchor"/>
          <w:rtl w:val="true"/>
        </w:rPr>
        <w:footnoteReference w:id="717"/>
      </w:r>
      <w:r>
        <w:rPr>
          <w:rFonts w:ascii="IRNazanin" w:hAnsi="IRNazanin" w:eastAsia="IRNazanin"/>
          <w:color w:val="111111"/>
          <w:sz w:val="28"/>
          <w:sz w:val="28"/>
          <w:szCs w:val="28"/>
          <w:rtl w:val="true"/>
          <w:lang w:bidi="fa-IR"/>
        </w:rPr>
        <w:t>اللّه حیث أحلّ وحرم فیما لا یعلم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یعقوب بن یزید، عن محمد بن أبی عمیر، عن مرازم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 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عبداللّه بن المغیرة، ومحمد بن سنان، عن طلحة بن زید،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فی الدین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عن علی بن الحکم، عن عمر بن أبان الکلبی، عن عبدالرحیم </w:t>
      </w:r>
    </w:p>
    <w:p>
      <w:pPr>
        <w:pStyle w:val="BookText"/>
        <w:rPr/>
      </w:pPr>
      <w:r>
        <w:rPr>
          <w:rFonts w:ascii="IRNazanin" w:hAnsi="IRNazanin" w:eastAsia="IRNazanin"/>
          <w:color w:val="111111"/>
          <w:sz w:val="28"/>
          <w:sz w:val="28"/>
          <w:szCs w:val="28"/>
          <w:rtl w:val="true"/>
          <w:lang w:bidi="fa-IR"/>
        </w:rPr>
        <w:t xml:space="preserve">القصیر،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وکل ضلالة فی النار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ومحمد بن إسماعیل، عن الفضل بن شاذان رفعه،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وکل ضلالة سبیلها إلی النار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جبریل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عبید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یونس بن عبدالرحمن، عن عمر بن أبان، عن عبدالرحیم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زرارة وبریدا وقل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البدعة التی ابتدعتماها؟ أما علمتما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منهما فأرسل معی لیث المرادی، فأتینا زرارة فقلنا له ما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أعطانی الاستطاعة وما شعر، وأمّا برید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أرجع عنها أبدا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أحادیث التقیة، ویؤکّد هذا المعنی ما رواه الکشی باسناده عن عبدالله ابن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منی علی والدک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انّما اعیبک دفاعا منّی عنک، فإنّ الناس والعدوّ یسارعون الی کلّ من قرّبناه وحمدنا مکانه، لإدخال </w:t>
      </w:r>
    </w:p>
    <w:p>
      <w:pPr>
        <w:pStyle w:val="BookText"/>
        <w:rPr/>
      </w:pPr>
      <w:r>
        <w:rPr>
          <w:rFonts w:ascii="IRNazanin" w:hAnsi="IRNazanin" w:eastAsia="IRNazanin"/>
          <w:color w:val="111111"/>
          <w:sz w:val="28"/>
          <w:sz w:val="28"/>
          <w:szCs w:val="28"/>
          <w:rtl w:val="true"/>
          <w:lang w:bidi="fa-IR"/>
        </w:rPr>
        <w:t>الأذی فیمن نحبّه ونقرّبه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وارد، لان زرارة وبرید وصفهما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حفّاظ الدین وامناء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حلال اللّه وحرامه، وهم السابقون الینا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أن یخالفنا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الانتباه الی أن اثبات الاستطاعة والاختیار للانسان ونفی الجبر والتفویض یعتبر من مسلّمات المذهب الحق، والمروی فیه الاحادیث الکثیرة، کما فی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یؤکّد الحمل علی التقیة فی حدیث عبدالرحیم القصیر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الامام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محمّد بن المسیب أبو محمّد البیهقی الشعرانی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بن عبدالعزیز بن محمّد أبو موسی المجاشعی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فعمل قلیل فی سنة خیر من عمل کثیر فی بدعة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التفضیل هنا علی سبیل المماشاة مع الخصم،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البدعة خیر فالقلیل من السنة خیر من کثیر البدعة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السعید الوالد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موسی، عن أبیه، عن أبی عبداللّه، عن أبیه، عن 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أحسن الحدیث کتاب اللّه، وخیر الهدی هدی محمّد، وشرّ الأمور محدثاتها، وکلّ محدثة بدعة، وکلّ بدعة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خطب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ذکر الساعة اشتدّ صوته واحمرّت وجنتاه،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صبحتکم الساعة أو مستکم،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أنا والساعة کهذه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ویشیر بأصبعیه </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صبحهم، بالتخفیف والتشدید أی أتاهم صباحا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عبدالحمید </w:t>
      </w:r>
    </w:p>
    <w:p>
      <w:pPr>
        <w:pStyle w:val="BookText"/>
        <w:rPr/>
      </w:pPr>
      <w:r>
        <w:rPr>
          <w:rFonts w:ascii="IRNazanin" w:hAnsi="IRNazanin" w:eastAsia="IRNazanin"/>
          <w:color w:val="111111"/>
          <w:sz w:val="28"/>
          <w:sz w:val="28"/>
          <w:szCs w:val="28"/>
          <w:rtl w:val="true"/>
          <w:lang w:bidi="fa-IR"/>
        </w:rPr>
        <w:t xml:space="preserve">وعبدالصمد بن محمد جمیعا، عن حنان بن سدیر،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ابن شبرمة ما تقول فی القسامة فی الدم؟ فأجبته بما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یصنع هذا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القول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صنع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أخبرتک وأمّا ما لم یصنع فلاعلم لی</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الحسین بن علوان،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عمّن أحدث حدثا أو آوی محدثا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ابتدع بدعة فی الإسلام أو مثّل بغیر جسد</w:t>
      </w:r>
      <w:r>
        <w:rPr>
          <w:rStyle w:val="FootnoteAnchor"/>
          <w:rtl w:val="true"/>
        </w:rPr>
        <w:footnoteReference w:id="727"/>
      </w:r>
      <w:r>
        <w:rPr>
          <w:rFonts w:ascii="Amiri" w:hAnsi="Amiri" w:eastAsia="Amiri" w:cs="Amiri"/>
          <w:color w:val="111111"/>
          <w:sz w:val="28"/>
          <w:sz w:val="28"/>
          <w:szCs w:val="28"/>
          <w:rtl w:val="true"/>
          <w:lang w:bidi="ar-SA"/>
        </w:rPr>
        <w:t>، أو من انتهب نهبة</w:t>
      </w:r>
      <w:r>
        <w:rPr>
          <w:rStyle w:val="FootnoteAnchor"/>
          <w:rtl w:val="true"/>
        </w:rPr>
        <w:footnoteReference w:id="728"/>
      </w:r>
      <w:r>
        <w:rPr>
          <w:rFonts w:ascii="IRNazanin" w:hAnsi="IRNazanin" w:eastAsia="IRNazanin"/>
          <w:color w:val="111111"/>
          <w:sz w:val="28"/>
          <w:sz w:val="28"/>
          <w:szCs w:val="28"/>
          <w:rtl w:val="true"/>
          <w:lang w:bidi="fa-IR"/>
        </w:rPr>
        <w:t>یرفع المسلمون إلیها أبصارهم، أو یدفع عن صاحب الحدث، أو ینصره أو یعینه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التنکیل والتعذیب البلیغ کأن یقطع بعض أعضائه مثلا أی إذا فعل ذلک فی غیر حدّ من الحدود الشرعیة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w:t>
      </w:r>
    </w:p>
    <w:p>
      <w:pPr>
        <w:pStyle w:val="BookText"/>
        <w:rPr/>
      </w:pPr>
      <w:r>
        <w:rPr>
          <w:rFonts w:ascii="IRNazanin" w:hAnsi="IRNazanin" w:eastAsia="IRNazanin"/>
          <w:color w:val="111111"/>
          <w:sz w:val="28"/>
          <w:sz w:val="28"/>
          <w:szCs w:val="28"/>
          <w:rtl w:val="true"/>
          <w:lang w:bidi="fa-IR"/>
        </w:rPr>
        <w:t>یونس، عن داود بن فرقد، عمّن حدّثه، 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حدیثا سمعته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کاد أن یتصدّع</w:t>
      </w:r>
      <w:r>
        <w:rPr>
          <w:rStyle w:val="FootnoteAnchor"/>
          <w:rtl w:val="true"/>
        </w:rPr>
        <w:footnoteReference w:id="730"/>
      </w:r>
      <w:r>
        <w:rPr>
          <w:rFonts w:ascii="IRNazanin" w:hAnsi="IRNazanin" w:eastAsia="IRNazanin"/>
          <w:color w:val="111111"/>
          <w:sz w:val="28"/>
          <w:sz w:val="28"/>
          <w:szCs w:val="28"/>
          <w:rtl w:val="true"/>
          <w:lang w:bidi="fa-IR"/>
        </w:rPr>
        <w:t>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شبرمة واقسم باللّه ما کذب أبوه علی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ولاجدّه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بالمقائیس فقد هلک وأهلک، ومن أفتی الناس بغیر علم وهو لا یعلم الناسخ من المنسوخ والمحکم من المتشابه فقد هلک وأهلک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یونس بن عبدالرحمن، عن داود ابن فرقد عمّن حدّثه، عن عبد الله 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أذکر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عیسی بن عبید، عن یونس بن عبدالرحمن، عن داود ابن فرقد، 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حدیثا سمعته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کاد أن یتصدّع له قلبی، سمعته یقول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واقسم باللّه ما کذب علی أبیه، ولا کذب أبوه علی جدّه، </w:t>
      </w:r>
    </w:p>
    <w:p>
      <w:pPr>
        <w:pStyle w:val="BookText"/>
        <w:rPr/>
      </w:pPr>
      <w:r>
        <w:rPr>
          <w:rFonts w:ascii="IRNazanin" w:hAnsi="IRNazanin" w:eastAsia="IRNazanin"/>
          <w:color w:val="111111"/>
          <w:sz w:val="28"/>
          <w:sz w:val="28"/>
          <w:szCs w:val="28"/>
          <w:rtl w:val="true"/>
          <w:lang w:bidi="fa-IR"/>
        </w:rPr>
        <w:t xml:space="preserve">ولاکذب جدّه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بالمقائیس فقد هلک وأهلک، ومن أفتی الناس وهو لا یعلم الناسخ من المنسوخ والمحکم من المتشابه فقد هلک وأهلک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نفسه للقیاس لم یزل دهره فی التباس، ومن دان اللّه بالرأی لم یزل دهره فی 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برأیه فقد دان اللّه بما لا یعلم ومن دان اللّه بما لا یعلم فقد ضادّ اللّه حیث أحلّ وحرّم فیما لا یعلم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مسعدة بن صدقة، عن جعفر بن محمد، عن أبیه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ارتماس</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عن محمد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الحجال، عن غالب النحوی،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رأیه دینا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أبی عبداللّه، عن أبیه، عن هارون بن الجهم، عن حفص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صاحب بدعة فوقره فقد مشی فی هدم الاسلام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هارون الجهم، عن حفص بن عمر، عن أبی عبداللّه،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البرقی، عن صفوان،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ممّن یتفقّه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ما لانعرفه فی کتاب اللّه ولا فی السنّة نقول</w:t>
      </w:r>
      <w:r>
        <w:rPr>
          <w:rStyle w:val="FootnoteAnchor"/>
          <w:rtl w:val="true"/>
        </w:rPr>
        <w:footnoteReference w:id="740"/>
      </w:r>
      <w:r>
        <w:rPr>
          <w:rFonts w:ascii="IRNazanin" w:hAnsi="IRNazanin" w:eastAsia="IRNazanin"/>
          <w:color w:val="111111"/>
          <w:sz w:val="28"/>
          <w:sz w:val="28"/>
          <w:szCs w:val="28"/>
          <w:rtl w:val="true"/>
          <w:lang w:bidi="fa-IR"/>
        </w:rPr>
        <w:t>فیه برأینا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لیس شیء إلّا جاء فی الکتاب وجاء</w:t>
      </w:r>
      <w:r>
        <w:rPr>
          <w:rStyle w:val="FootnoteAnchor"/>
          <w:rtl w:val="true"/>
        </w:rPr>
        <w:footnoteReference w:id="741"/>
      </w:r>
      <w:r>
        <w:rPr>
          <w:rFonts w:ascii="Amiri" w:hAnsi="Amiri" w:eastAsia="Amiri" w:cs="Amiri"/>
          <w:color w:val="111111"/>
          <w:sz w:val="28"/>
          <w:sz w:val="28"/>
          <w:szCs w:val="28"/>
          <w:rtl w:val="true"/>
          <w:lang w:bidi="ar-SA"/>
        </w:rPr>
        <w:t>فیه السنّة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خالد البرقی، عن صفوان بن یحیی، عن سعید بن عبداللّه الأعرج مثله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حماد بن عیسی، عن </w:t>
      </w:r>
    </w:p>
    <w:p>
      <w:pPr>
        <w:pStyle w:val="BookText"/>
        <w:rPr/>
      </w:pPr>
      <w:r>
        <w:rPr>
          <w:rFonts w:ascii="IRNazanin" w:hAnsi="IRNazanin" w:eastAsia="IRNazanin"/>
          <w:color w:val="111111"/>
          <w:sz w:val="28"/>
          <w:sz w:val="28"/>
          <w:szCs w:val="28"/>
          <w:rtl w:val="true"/>
          <w:lang w:bidi="fa-IR"/>
        </w:rPr>
        <w:t>حریز،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قوما من أصحابنا قد تفقّهوا وأصابوا علما ورووا أحادیث فیرد علیهم الشیء فیقولون فیه برأیهم؟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وهل هلک من مضی إلّا بهذا وأشباهه؟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الوشّاء، عن المثنّی،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أشیاء لیس نعرفها فی کتاب ولا سنّة فننظر فیها؟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إنّک إن أصبت لم تؤجر وإن اخطأت کذبت علی اللّه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صفوان بن یحیی، عن عبد المؤمن بن الربیع، عن محمّد بن بشر الاسلمی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وورقة یسأله،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قوم تحملون الحلال علی السنّة، ونحن قوم نتّبع علی الأثر</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تحملون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النسخ ولعلّه کان بالخاء المعجمة أی تحملون الخصال والأحکام علی السنّة من غیر أن یکون فیها، أی تقیسون الاشیاء بما ورد فی السنّة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المهملة 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أنّکم تحملون الشیء الحلال الذی لم یرد فیه </w:t>
      </w:r>
      <w:bookmarkStart w:id="98" w:name="pg13608_138740"/>
    </w:p>
    <w:p>
      <w:pPr>
        <w:pStyle w:val="BookText"/>
        <w:rPr/>
      </w:pPr>
      <w:bookmarkEnd w:id="98"/>
      <w:r>
        <w:rPr>
          <w:rFonts w:ascii="IRNazanin" w:hAnsi="IRNazanin" w:eastAsia="IRNazanin"/>
          <w:color w:val="111111"/>
          <w:sz w:val="28"/>
          <w:sz w:val="28"/>
          <w:szCs w:val="28"/>
          <w:rtl w:val="true"/>
          <w:lang w:bidi="fa-IR"/>
        </w:rPr>
        <w:t>أمر ولانهی علی ما ورد فی السنّة فیه أمر أو نهی بالقیاس الباطل</w:t>
      </w:r>
      <w:r>
        <w:rPr>
          <w:rFonts w:eastAsia="IRNazanin" w:cs="IRNazanin"/>
          <w:color w:val="111111"/>
          <w:sz w:val="28"/>
          <w:szCs w:val="28"/>
          <w:rtl w:val="true"/>
          <w:lang w:bidi="fa-IR"/>
        </w:rPr>
        <w:t>.</w:t>
      </w:r>
    </w:p>
    <w:p>
      <w:pPr>
        <w:pStyle w:val="Heading3"/>
        <w:numPr>
          <w:ilvl w:val="2"/>
          <w:numId w:val="1"/>
        </w:numPr>
        <w:rPr/>
      </w:pPr>
      <w:bookmarkStart w:id="99" w:name="__RefHeading___Toc341080_3830689328"/>
      <w:bookmarkStart w:id="100" w:name="_Toc34"/>
      <w:bookmarkEnd w:id="99"/>
      <w:r>
        <w:rPr>
          <w:rtl w:val="true"/>
        </w:rPr>
        <w:t xml:space="preserve">باب </w:t>
      </w:r>
      <w:r>
        <w:rPr>
          <w:rtl w:val="true"/>
        </w:rPr>
        <w:t>(</w:t>
      </w:r>
      <w:r>
        <w:rPr/>
        <w:t>26</w:t>
      </w:r>
      <w:r>
        <w:rPr>
          <w:rtl w:val="true"/>
        </w:rPr>
        <w:t xml:space="preserve">) </w:t>
      </w:r>
      <w:r>
        <w:rPr>
          <w:rtl w:val="true"/>
        </w:rPr>
        <w:t>النهی عن القیاس فی الدّین</w:t>
      </w:r>
      <w:bookmarkEnd w:id="100"/>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عن أبیه، عن ابن أبی عمیر، عن غیر واحد،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أصحاب القیاس فإنّهم غیروا کلام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واتهموا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محمد بن عیسی، عن یونس، عن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کذا وکذا ما یکون القول فیها؟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ما أجبتک فیه من شیء فهو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فی شیء</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بندار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بن أبی خلف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محمد بن عبداللّه المسمعی، عن علی بن أسباط، عن محمد بن سنان،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لاحدّث الرجل بحدیث وأنهاه عن الجدال والمراء فی دین اللّه تعالی وأنهاه عن القیاس، فیخرج من عندی فیأوّل حدیثی علی غیر تأویله، إنّی أمرت قوما أن یتکلّموا ونهیت قوما، فکل یتأوّل لنفسه، یرید المعصیة لله تعالی ولرسوله، فلو سمعوا وأطاعوا لاودعتهم ما أودع أبی أصحابه، إنّ أصحاب أبی کانوا زینا، أحیاءا وأمواتا أعنی زرارة ومحمد بن مسلم ومنهم لیث المرادی وبرید العجلی، هؤلاء القوامون بالقسط، هؤلاء القائلون بالصدق هؤلاء السابقون السابقون اولئک المقربون</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 علی الوشّاء، عن أبان بن عثمان، عن أبی شیبة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المقائیس طلبوا العلم بالمقائیس فلم تزدهم المقائیس من الحق إلّا بعدا وإن دین اللّه لایصاب بالمقائیس</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فضالة، عن أبان الاحمر، عن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یونس، عن أبان، عن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علم ابن شبرمة عند الجامعة</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إنّ الجامعة لم تدع لاحد کلاما، فیها علم الحلال والحرام، إنّ أصحاب القیاس طلبوا العلم بالقیاس فلم یزدادوا من الحق إلّا بعدا، إنّ دین اللّه لا یصاب بالقیاس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شاذان، عن صفوان بن یحیی، عن عبدالرحمن بن الحجاج، عن أبان بن تغلب،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لاتقاس، ألا تری أن المرأة تقضی صومها ولاتقضی صلاتها؟ 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إذا قیست محق</w:t>
      </w:r>
      <w:r>
        <w:rPr>
          <w:rStyle w:val="FootnoteAnchor"/>
          <w:rtl w:val="true"/>
        </w:rPr>
        <w:footnoteReference w:id="755"/>
      </w:r>
      <w:r>
        <w:rPr>
          <w:rFonts w:ascii="IRNazanin" w:hAnsi="IRNazanin" w:eastAsia="IRNazanin"/>
          <w:color w:val="111111"/>
          <w:sz w:val="28"/>
          <w:sz w:val="28"/>
          <w:szCs w:val="28"/>
          <w:rtl w:val="true"/>
          <w:lang w:bidi="fa-IR"/>
        </w:rPr>
        <w:t>الدین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بن یقطین، عن الحسین بن میاح، عن أبیه،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قاس نفسه بآدم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 xml:space="preserve">) * </w:t>
      </w:r>
      <w:r>
        <w:rPr>
          <w:rStyle w:val="FootnoteAnchor"/>
          <w:rtl w:val="true"/>
        </w:rPr>
        <w:footnoteReference w:id="757"/>
      </w:r>
      <w:r>
        <w:rPr>
          <w:rFonts w:ascii="IRNazanin" w:hAnsi="IRNazanin" w:eastAsia="IRNazanin"/>
          <w:color w:val="111111"/>
          <w:sz w:val="28"/>
          <w:sz w:val="28"/>
          <w:szCs w:val="28"/>
          <w:rtl w:val="true"/>
          <w:lang w:bidi="fa-IR"/>
        </w:rPr>
        <w:t xml:space="preserve">ولو قاس الجوهر الذی خلق اللّه منه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 کان ذلک أکثر نورا وضیاء من النار</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البرفی، عن أبیه، عن حماد بن عیسی، عن </w:t>
      </w:r>
    </w:p>
    <w:p>
      <w:pPr>
        <w:pStyle w:val="BookText"/>
        <w:rPr/>
      </w:pPr>
      <w:r>
        <w:rPr>
          <w:rFonts w:ascii="IRNazanin" w:hAnsi="IRNazanin" w:eastAsia="IRNazanin"/>
          <w:color w:val="111111"/>
          <w:sz w:val="28"/>
          <w:sz w:val="28"/>
          <w:szCs w:val="28"/>
          <w:rtl w:val="true"/>
          <w:lang w:bidi="fa-IR"/>
        </w:rPr>
        <w:t>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إن أول من قاس إبلیس، لمّا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بالسجود لآدم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خلقتنی من نار وخلقته من طین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إلی أصحاب الرأی والقیاس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من دعا غیره إلی دینه بالارتیاء والمقائیس لم ینصف ولم یصب حظّه، لأن المدعو إلی ذلک لا یخلو أیضا من الارتیاء والمقائیس، ومتی ما لم یکن بالداعی قوّة فی دعائه علی المدعو لم یؤمن علی الداعی أن یحتاج إلی المدعو بعد قلیل لأنّا قد رأینا المتعلّم الطالب ربّما کان فائقا لمعلّم ولو بعد حین، ورأینا المعلّم الداعی ربّما احتاج فی رأیه إلی رأی من یدعو، وفی ذلک تحیر الجاهلون وشکّ المرتابون وظنّ الظانّون، ولو کان ذلک عند اللّه جائزا لم یبعث اللّه الرسل بما فیه الفصل، ولم ینه عن الهزل ولم یعب الجهل، ولکن الناس لمّا سفهوا الحقّ وغمطوا</w:t>
      </w:r>
      <w:r>
        <w:rPr>
          <w:rStyle w:val="FootnoteAnchor"/>
          <w:rtl w:val="true"/>
        </w:rPr>
        <w:footnoteReference w:id="760"/>
      </w:r>
      <w:r>
        <w:rPr>
          <w:rFonts w:ascii="IRNazanin" w:hAnsi="IRNazanin" w:eastAsia="IRNazanin"/>
          <w:color w:val="111111"/>
          <w:sz w:val="28"/>
          <w:sz w:val="28"/>
          <w:szCs w:val="28"/>
          <w:rtl w:val="true"/>
          <w:lang w:bidi="fa-IR"/>
        </w:rPr>
        <w:t>النعمة، واستغنوا بجهلهم وتدابیرهم عن علم اللّه واکتفوا بذلک دون رسله والقوام بأمره،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إلّا ما أدرکته عقولنا وعرفته ألبابنا، فولّاهم اللّه ما تولّوا وأهملهم وخذلهم حتّی صاروا عبدة أنفسهم من حیث لا یعلمون، ولو کان اللّه رضی منهم اجتهادهم وارتیاءهم فیما ادّعوا من ذلک لم یبعث الله إلیهم فاصلا لما بینهم ولازاجرا عن وصفهم، وإنّما استدللنا أنّ رضی اللّه غیر ذلک ببعثه الرسل بالأمور القیمة الصحیحة، والتحذیر عن الامور المشکلة </w:t>
      </w:r>
    </w:p>
    <w:p>
      <w:pPr>
        <w:pStyle w:val="BookText"/>
        <w:rPr/>
      </w:pPr>
      <w:r>
        <w:rPr>
          <w:rFonts w:ascii="IRNazanin" w:hAnsi="IRNazanin" w:eastAsia="IRNazanin"/>
          <w:color w:val="111111"/>
          <w:sz w:val="28"/>
          <w:sz w:val="28"/>
          <w:szCs w:val="28"/>
          <w:rtl w:val="true"/>
          <w:lang w:bidi="fa-IR"/>
        </w:rPr>
        <w:t>المفسدة، ثمّ جعلهم أبوابه وصراطه والأدلاء علیه بامور محجوبة عن الرأی والقیاس، فمن طلب ما عند اللّه بقیاس ورأی لم یزدد من اللّه إلّا بعدا، ولم یبعث رسولا قطّ وإن طال عمره قابلا من الناس خلاف ما جاء به حتی یکون متبوعا مرّة وتابعا اخری، ولم یر أیضا فیما جاء به استعمل رأیا ولا مقیاسا حتی یکون ذلک واضحا عنده کالوح من اللّه، وفی ذلک دلیل لکلّ ذی لبّ وحجی، إنّ أصحاب الرأی والقیاس مخطئون مدحضون وإنّما الاختلاف فیما دون الرسل لا فی الرسل، فإیاک أیها المستمع أن تجمع علیک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إحدیهما القذف بما جاش به صدرک واتّباعک لنفسک إلی غیر قصد ولا معرفة حدّ، والاخری استغناؤک عمّا فیه حاجتک وتکذیبک لمن إلیه مردّک، وإیاک وترک الحقّ سأمة وملالة وانتجاعک الباطل جهلا وضلالة، لأنّا لم نجد تابعا لهواه جائزا عمّا ذکرنا قطّ رشیدا فانظر فی ذلک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 أی غلا، ویقال انتجعت فلانا إذا أتیته تطلب معروفه، ولا یخفی علیک بعد التدبر فی هذا الخبر واضرابه انهم سدّوا باب العقل بعد معرفة الامام وامروا بأخذ جمیع الامور منهم ونهوا عن الاتکال علی العقول الناقصة فی کل باب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أصحابنا، عمّن ذکره، عن معاویة بن میسرة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الخیف وهو فی حلقة فیها نحو من مائتی رجل وفیهم عبداللّه بن شبرمة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إنّا نقضی بالعراق فنقضی مانعلم من الکتاب والسنّة، وترد علینا المسألة فنجتهد فیها بالرأی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فأنصت الناس جمیع من حضر للجواب، وأقبل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علی یمینه یحدّثهم، فلمّا رأی الناس ذلک أقبل بعضهم علی بعض وترکوا الإنصات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تحدّثوا ما شاء اللّه، ثم إن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إنّا قضاة العراق وإنّا نقضی بالکتاب والسنّة وإنّه ترد علینا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نجتهد فیها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فأنصت جمیع الناس للجواب وأقبل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علی یساره یحدّثهم فلمّا رأی الناس ذلک أقبل بعضهم علی بعض وترکوا الإنصات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شبرمة مکث ما شاء اللّه، ثم عاد لمثل قوله، فأقبل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علی بن أبی طالب؟ فقد کان عندکم بالعراق ولکم به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فأطراه ابن شبرمة وقال فیه قولا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أن یدخل فی دین اللّه الرأی وأن یقول فی شیء من دین اللّه بالرأی والمقائیس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اللّیل 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ساسان لم یدعنی صاحبکم ابن شبرمة حتی أجبته،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ابن شبرمة من أین هلک الناس ما دان بالمقائیس ولاعمل بها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مجاوزة الحدّ فی المدح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أحمد بن عبداللّه العقیلی، عن عیسی بن عبداللّه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حنیفة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لاتقس فان أوّل من قاس إبلیس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 وخلقته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فقاس ما بین النار والطّین ولو قاس نوریة آدم بنوریة النار عرف فضل ما بین النورین وصفاء أحدهما علی الآخر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عبداللّه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حنیفة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عن حماد،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حنیفة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رأیت ابنک موسی یصلی والناس یمرّون بین یدیه فلاینهاهم،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موسی، فلما جاءه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ان أبا حنیفة یذکر أنک تصلی والناس یمرّون بین یدیک فلاتنهاهم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أبه إن الذی کنت أصلّی له کان أقرب إلی منهم،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یامودّع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القتل عندکم أشد أم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أمر اللّه فی القتل بشاهدین وفی الزنا بأربعة؟ کیف یدرک هذا بالقیاس؟ یا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أشد أم ترک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تقضی المرأة صیامها ولا تقضی صلاتها، کیف یدرک هذا بالقیاس؟ ویحک یا أبا حنیفة النساء الضعف علی المکاسب أم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جعل الله للمرأة سهما وللرّجل سهمین؟ فکیف یدرک هذا بالقیاس؟ یا أبا حنیفة الغائط أقذر أم المنی؟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یستنجی من الغائط ویغتسل من المنی؟ کیف یدرک هذا بالقیاس؟ ویحک یا أبا حنیفة تقول سأنزل مثل ما أنزل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أقوله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تقوله أنت وأصحابک من حیث لاتعلمون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حدّثنی بحدیث نحدّث به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عن جدّه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جدّه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والله أخذ میثاق أهل البیت من أعلی علیین وأخذ طینة شیعتنا منّا ولوجهد أهل السماء وأهل الأرض أن یغیروا من ذلک شیئا ما استطاعوه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فکبی أبو حنیفة 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أصحابه ثم خرج وخرجوا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معافا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سلیمان، عن الحارث بن التیهان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وأبو حنیفة علی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وکنت له صدیقا، ثم أقبلت علی جعفر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امتع اللّه بک، هذا رجل من أهل العراق له فقه وعقل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یقیس الدین برأیه؟ ثم أقبل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النعمان بن ثابت؟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اصلحک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ولاتقس الدین برأیک، فإن أول من قاس إبلیس إذ أمره اللّه بالسجود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خَیْرٌ مِنْهُ خَلَقْتَنِی مِنْ نارٍ وَ خَلَقْتَهُ مِنْ طِینٍ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تحسن أن تقیس رأسک من جسدک؟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الملوحة فی العینین، وعن المرارة فی الاذنین، وعن الماء فی المنخرین، وعن العذوبة فی الشفتین لأی شیء جعل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العینین فجعلهما شحمتین وجعل الملوحة فیهما منّا منه علی ابن آدم ولولا ذلک لذابتا، وجعل المرارة فی الاذنین منّا منه علی ابن آدم ولولا ذلک لقمّت الدواب فأکلت دماغه، وجعل الماء فی المنخرین لیصعد النفس وینزل ویجد منه الریح الطیبة من الریح الردیة،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العذوبة فی الشفتین لیجد ابن آدم لذة طعمه وشربه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کلمة أولها شرک وآخرها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أعظم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تعالی قد رضی فی قتل النفس بشاهدین ولم یقبل فی الزنا إلاّ بأربعة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أعظم عند اللّه الصوم أم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المرأة اذا حاضت تقضی الصیام ولا تقضی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یاعبداللّه، فانا نحن وأنتم غدا ومن خالفنا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قلنا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أنت وأصحابک حدثنا وروینا، فیفعل بنا وبکم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القرشی، عن ابن شبرمة،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أنا وأبو حنیفة علی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ولاتقس الدین برأیک، فإنّ أوّل من قاس إبلیس،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منه خلقتنی من نار وخلقته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أن تقیس رأسک من بدنک؟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لای شیء جعل اللّه الملوحة فی العینین، والمرارة فی الأذنین، والماء المنتن فی المنخرین، والعذوبة فی الشفتین؟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العینین فجعلهما شحمتین، وجعل الملوحة فیهما منّا منه علی ابن آدم، ولولا ذلک لذابتا، وجعل الأذنین مرّتین، ولولا ذلک لهجمت الدواب وأکلت دماغه، وجعل الماء فی المنخرین لیصعد منه النفس وینزل ویجد منه الریح الطیبة من الخبیثة، وجعل العذوبة فی الشفتین لیجد ابن آدم لذّة مطعمه ومشربه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کلمة أوّلها شرک وآخرها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کلمة لا إله إلّا اللّه،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کان شرک،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 کان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أیهما أعظم قتل النفس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 فی قتل النفس شاهدین ولم یقبل فی الزنا إلّا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الصلاة أم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الصیام ولا تقضی الصلاة؟ فکیف یقوم لک القیاس؟ فاتّق اللّه ولا تقس</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إبراهیم بن هاشم، عن أحمد ابن عبداللّه العقیلی القرشی، عن عیسی بن عبداللّه القرشی 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حنیفة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بلغنی أنّک تقیس؟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لاتقس فإنّ أوّل من قاس إبلیس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 وخلقته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فقاس ما بین النار والطین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قاس نوریة آدم بنوریة النار عرف فضل ما بین النورین وصفاء أحدهما علی الآخر، ولکن قس لی رأسک، أخبرنی عن أذنیک ما لهما مرّتان؟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لاتحسن تقیس رأسک فکیف تقیس الحلال والحرام؟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ما هو؟ قال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الأذنین مرّتین لئلّا یدخلهما شیء إلّا مات لولا ذلک لقتل ابن آدم الهوام، وجعل الشفتین عذبتین لیجد ابن آدم طعم الحلو والمرّ، وجعل العینین مالحتین لأنّهما شحمتان ولولا ملوحتهما لذابتا، وجعل الأنف باردا سائلا لئلّا یدع فی الرأس داء إلّا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لثقل الدماغ وتدوّد</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أبی عبداللّه البرقی، عن محمد بن علی، عن عیسی بن عبداللّه القرشی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عن أبیه،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الرازی، عن الحسن بن علی </w:t>
      </w:r>
    </w:p>
    <w:p>
      <w:pPr>
        <w:pStyle w:val="BookText"/>
        <w:rPr/>
      </w:pPr>
      <w:r>
        <w:rPr>
          <w:rFonts w:ascii="IRNazanin" w:hAnsi="IRNazanin" w:eastAsia="IRNazanin"/>
          <w:color w:val="111111"/>
          <w:sz w:val="28"/>
          <w:sz w:val="28"/>
          <w:szCs w:val="28"/>
          <w:rtl w:val="true"/>
          <w:lang w:bidi="fa-IR"/>
        </w:rPr>
        <w:t>ابن أبی حمزة البطائنی، عن سفیان الحریری، عن معاذ بن</w:t>
      </w:r>
      <w:r>
        <w:rPr>
          <w:rStyle w:val="FootnoteAnchor"/>
          <w:rtl w:val="true"/>
        </w:rPr>
        <w:footnoteReference w:id="770"/>
      </w:r>
      <w:r>
        <w:rPr>
          <w:rFonts w:ascii="IRNazanin" w:hAnsi="IRNazanin" w:eastAsia="IRNazanin"/>
          <w:color w:val="111111"/>
          <w:sz w:val="28"/>
          <w:sz w:val="28"/>
          <w:szCs w:val="28"/>
          <w:rtl w:val="true"/>
          <w:lang w:bidi="fa-IR"/>
        </w:rPr>
        <w:t>بشر، عن یحیی العامری، عن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 نعمان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رجل من أهل الکوفة له نظر ونقاد ورأی</w:t>
      </w:r>
      <w:r>
        <w:rPr>
          <w:rStyle w:val="FootnoteAnchor"/>
          <w:rtl w:val="true"/>
        </w:rPr>
        <w:footnoteReference w:id="771"/>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هذا الّذی یقیس الاشیاء برأیه؟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یانعمان هل تحسن أن تقیس رأسک؟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تحسن شیئا ولافرضک إلاّ من عند غیرک، فهل عرفت کلمة أوّلها کفر وآخرها 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عرفت ما الملوحة فی العینین، والمرارة فی الأذنین، والبرودة فی المنخرین، والعذوبة فی الشفتین؟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فسّر لنا جمیع ما وصفت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عینی ابن آدم من شحمتین فجعل فیهما الملوحة ولولا ذلک لذابتا، فالملوحة تلفظ ما یقع </w:t>
      </w:r>
    </w:p>
    <w:p>
      <w:pPr>
        <w:pStyle w:val="BookText"/>
        <w:rPr/>
      </w:pPr>
      <w:r>
        <w:rPr>
          <w:rFonts w:ascii="IRNazanin" w:hAnsi="IRNazanin" w:eastAsia="IRNazanin"/>
          <w:color w:val="111111"/>
          <w:sz w:val="28"/>
          <w:sz w:val="28"/>
          <w:szCs w:val="28"/>
          <w:rtl w:val="true"/>
          <w:lang w:bidi="fa-IR"/>
        </w:rPr>
        <w:t xml:space="preserve">فی العین من القذی، وجعل المرارة فی الأذنین حجابا من الدماغ فلیس من دابّة تقع فیه إلّا التمست الخروج، ولولا ذلک لوصلت إلی الدماغ، وجعلت العذوبة فی الشفتین منّا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آدم، فیجد بذلک عذوبة الریق وطعم الطعام والشراب، وجعل البرودة فی المنخرین لئلّا تدع فی الرأس شیئا إلّا أخرجته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الکلمة التی أوّلها کفر وآخرها 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فاوّلها کفر وآخرها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یانعمان إیاک والقیاس فقد حدّثنی أبی،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قاس شیئا بشیء قرنه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إبلیس فی النار فإنّه أوّل من قاس علی ربّه، فدع الرأی والقیاس، فإنّ الدین لم یوضع بالقیاس وبالرأی</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بشیر بن یحیی العامری، عن ابن أبی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والنعمان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ولافرضک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 شیئا أو علی الضمیر المنصوب فی اراک والأول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اخری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حنیفة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تفتیهم؟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لعالم بکتاب اللّه ناسخه ومنسوخه ومحکمه ومتشابهه؟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قَدَّرْنا فِیهَا السَّیْرَ سِیرُوا فِیها لَیالِیَ وَ أَیّاماً آمِنِینَ</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أی موضع هو؟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جلسائه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تسیرون بین مکّة والمدینة ولاتأمنون علی دمائکم من القتل وعلی أموالکم من السرق؟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أبا حنیفة إنّ اللّه لایقول إلّا حقّا، 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 أی موضع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بیت اللّه الحرام، فالتفت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جلسائه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تعلمون أن عبدالله بن الزبیر وسعید بن جبیر دخلاه فلم یأمنا القتل؟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أبا حنیفة إنّ اللّه </w:t>
      </w:r>
    </w:p>
    <w:p>
      <w:pPr>
        <w:pStyle w:val="BookText"/>
        <w:rPr/>
      </w:pPr>
      <w:r>
        <w:rPr>
          <w:rFonts w:ascii="Amiri" w:hAnsi="Amiri" w:eastAsia="Amiri" w:cs="Amiri"/>
          <w:color w:val="111111"/>
          <w:sz w:val="28"/>
          <w:sz w:val="28"/>
          <w:szCs w:val="28"/>
          <w:rtl w:val="true"/>
          <w:lang w:bidi="ar-SA"/>
        </w:rPr>
        <w:t>لایقول إلّا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علم بکتاب اللّه إنّما أنا صاحب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 قیاسک إن کنت مقیسا أیما أعظم عند اللّه القتل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رضی فی القتل بشاهدین ولم یرض فی الزنا إلّا بأربعة؟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أفضل أم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الصلاة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قیاس قولک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ما فاتها من الصلاة فی حال حیضها دون الصیام، وقد أوجب اللّه تعالی علیها قضاء الصوم دون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أقذر أم المنی؟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قیاسک أن یجب الغسل من البول دون المنی وقد أوجب اللّه تعالی الغسل من المنی دون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صاحب رأی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رجل کان له عبد فتزوّج وزوّج عبده فی لیلة واحدة فدخلا بإمرأتیهما فی لیلة واحدة، ثم سافرا وجعلا امرأتیهما فی بیت واحد فولدتا غلامین فسقط البیت علیهم فقتل المرأتین وبقی الغلامان أیهما فی رأیک المالک وأیهما المملوک؟ وأیهما الوارث وأیهما الموروث؟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صاحب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رجل أعمی فقأ عین صحیح، وأقطع قطع ید رجل کیف یقام علیهما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رجل عالم بمباعث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 اللّه تعالی لموسی وهارون حین بعثهما إلی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منک 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من اللّه شک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أنّک تفتی بکتاب اللّه ولست ممّن ورثه، وتزعم أنّک صاحب قیاس وأوّل من قاس إبلیس، ولم بین دین الإسلام علی القیاس، وتزعم أنّک صاحب رأی وکان الرأی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ومن دونه خطاءا، لأنّ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ذلک لغیره، وتزعم أنک صاحب حدود ومن انزلت علیه أولی بعلمها منک، وتزعم أنک عالم بمباعث الأنبیاء ولخاتم الأنبیاء أعلم بمباعثهم منک، ولولا أن یقال دخل علی ابن رسول اللّه فلم یسأله عن شیء ما سألتک عن شیء فقس إن کنت مقیسا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أتکلم بالرأی والقیاس فی دین اللّه بعد هذا المجلس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حبّ الرئاسة غیر تارکک کما لم یترک من کان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وعجزه عن استنباط الاحکام الشرعیة بدون الرجوع الی امام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والمقیس لعلّه اسم آلة أو اسم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زهیر بن شبیب بن أنس،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علیه غلام من کندة فاستفتاه فی مسألة فأفتاه فیها، فعرفت الغلام والمسألة فقدمت الکوفة فدخلت علی أبی حنیفة، فاذا ذاک الغلام بعینه یستفتیه فی تلک المسألة بعینها فأفتاه فیها بخلاف ما أفتاه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أبا حنیفة إنّی کنت العام حاجّا فأتیت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علیه فوجدت هذا الغلام یستفتیه فی هذه المسألة بعینها فأفتاه بخلاف ما أفتیته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یعلم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منه، أنا لقیت الرجال وسمعت من أفواههم، وجعفر بن محمد صحفی اخذ العلم من الکتب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لاحجّنّ ولو حبوا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فی طلب حجّة فجاءتنی حجّة فحججت فاتیت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فحکیت له الکلام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صحفی فقد صدق، قرأت صحف آبائی إبراهیم وموسی،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له بمثل تلک الصحف؟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طرق الباب طارق وکان عنده جماعة من أصحابه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ذا؟ فرجع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فسلّم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أتأذن لی فی القعود؟ فأقبل علی أصحابه یحدّثهم ولم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الثانیة والثالثة فلم یلتفت إلیه، فجلس أبو حنیفة من غیر إذنه، فلمّا علم أنّه قد جلس التفت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 حنیفة؟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أصلحک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فقیه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تفتیهم؟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تعرف کتاب اللّه حقّ معرفته وتعرف الناسخ والمنسوخ؟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ولقد إدّعیت علما، ویلک ما جعل اللّه ذلک إلّا عند أهل الکتاب الذین أنزل علیهم، ویلک ولا هو إلّا عند الخاص من ذریة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ورّثک اللّه من کتابه حرفا، فإن کنت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ذلک من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ما بین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الناس یقطع علیهم بین المدینة ومکّة فتؤخذ أموالهم ولا یأمنون علی أنفسهم ویقتلون؟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حنیفة أخبرنی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کانَ آمِناً</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ذلک من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 أن الحجّاج بن یوسف حین وضع المنجنیق علی ابن الزبیر فی الکعبة فقتله کان آمنا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إذا ورد علیک شیء لیس فی کتاب اللّه ولم تأت به الآثار والسنّة کیف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أقیس وأعمل فیه برأیی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إنّ أول من قاس إبلیس الملعون، قاس علی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منه خلقتنی من نار وخلقته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أبو حنیفة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أیما أرجس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أو الجنابة؟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الناس یغتسلون من الجنابة ولا یغتسلون من البول؟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أیما أفضل الصلاة أم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صومها ولا تقضی صلاتها؟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أخبرنی عن رجل کانت له امّ ولد وله منها ابنة، وکانت له حرّة لاتلد فزارت الصبیة بنت أمّ الولد أباها، فقام الرجل بعد فراغه من صلاة الفجر فواقع أهله الّتی لاتلد وخرج إلی الحمّام فأرادت الحرّة أن تکید أمّ الولد وابنتها عند الرجل فقامت إلیها بحرارة ذلک الماء فوقعت علیها وهی نائمة فعالجتها کما یعالج الرجل المرأة فعلقت، أی شیء عندک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عندی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أخبرنی عن رجل کانت له جاریة فزوّجها من مملوک له وغاب المملوک، فولد له من أهله مولود، وولد للمملوک مولود من امّ ولد له فسقط البیت علی الجاریتین ومات المولی، من الوارث؟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لاواللّه ما عندی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عندنا قوما بالکوفة یزعمون أنّک تأمرهم بالبراءة من فلان وفلان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أبا حنیفة لم یکن هذا معاذ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إنّهم یعظّمون الأمر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تسألهم الکفّ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أصلحک الله إذا کنت أنت الکاتب وأنا الرسول أطاعونی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أبیت إلّا جهلا، کم بینی وبین الکوفة من الفراسخ؟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بینی وبینک؟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دخلت علی فی منزلی فاستأذنت فی الجلوس ثلاث مرّات فلم آذن لک فجلست بغیر إذنی خلافا علی، کیف یطیعونی اولئک وهم هناک وأنا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رأسه وخرج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ولم نره عند عالم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بکر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الجواب فی المسألتین الاولتین؟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البیت،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بایعه ودخل معه </w:t>
      </w:r>
    </w:p>
    <w:p>
      <w:pPr>
        <w:pStyle w:val="BookText"/>
        <w:rPr/>
      </w:pPr>
      <w:r>
        <w:rPr>
          <w:rFonts w:ascii="IRNazanin" w:hAnsi="IRNazanin" w:eastAsia="IRNazanin"/>
          <w:color w:val="111111"/>
          <w:sz w:val="28"/>
          <w:sz w:val="28"/>
          <w:szCs w:val="28"/>
          <w:rtl w:val="true"/>
          <w:lang w:bidi="fa-IR"/>
        </w:rPr>
        <w:t>ومسح علی یده ودخل فی عقد أصحابه کان آمنا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بعض النقاط التی تحتاج الی التوضیح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أبی حنیفة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تأمرهم بالبراءة من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اشارة الی رجلین منحرفین، أمر الامام شیعته بالبراءة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اشارة الی 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فلانعرف الرجلین بالضبط حتی نتحدّث عنهما، لعدم ذکر اسمها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الثانی فمن الواضح ان أبا بکر وعمر غصبا السلطة من صاحبها الشرعی الذی نصّ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حاکمان غاصبان والبراءة منهما من شرائط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هذا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ذلک بالفعل، أی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یأمر اولئک القوم بالبراءة من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التقیة ودفع شرّ أبی حنیفة، لانه کان منحرفا عن الحق، وکان یتعاون مع السلطة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عن التقیة وجوازها بل وجوبها فی بعض الأحیان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ذکره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الآیتین، فالظاهر أنه علی التأویل لا التفسیر، والامام یجب أن یکون عارفا بالتفسیر والتأویل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ادّعی أبو حنیفة أنه یعرف کتاب اللّه حقّ معرفته اراد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یزیف ادّعاءه هذا، فسأله عن تأویل الآیتین، فبهت أبو حنیفة وأقرّ بجهله أمام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تعتمد علیه فی الفتیا؟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تجد له نصّا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أقیسه علی ماوجدته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یانعمان، ان أول من قاس إبلیس، فأخطأ،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فرأی أن النار أشرف من الطین، وان من خلق من الفاضل أن لایسجد للمفضول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یانعمان أیهما أطهر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أو المنی؟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البول الوضوء، وفی المنی </w:t>
      </w:r>
    </w:p>
    <w:p>
      <w:pPr>
        <w:pStyle w:val="BookText"/>
        <w:rPr/>
      </w:pPr>
      <w:r>
        <w:rPr>
          <w:rFonts w:ascii="IRNazanin" w:hAnsi="IRNazanin" w:eastAsia="IRNazanin"/>
          <w:color w:val="111111"/>
          <w:sz w:val="28"/>
          <w:sz w:val="28"/>
          <w:szCs w:val="28"/>
          <w:rtl w:val="true"/>
          <w:lang w:bidi="fa-IR"/>
        </w:rPr>
        <w:t>الغسل وهو الاطهر، هل یقاس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الزنا أم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 النفس شاهدین، إذا شهدا بالقتل علی إنسان قتل إذا طلب قتله ولی الدم، ولایحلّ من شهد علیه بالزنا إلّا أن یشهد علیه أربعة، ولو کان الدین جاریا علی القیاس لکان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أعظم یکون الشهود فیه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وأیهما أعظم الصلاة ام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أن تقضی الصوم، ولا تقضی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علی القیاس لکان الذی هو أعظم احق أن یقضی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فسکت أبو حنیفة ولم یحر جوابا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101" w:name="pg13608_138766"/>
    </w:p>
    <w:p>
      <w:pPr>
        <w:pStyle w:val="Heading2"/>
        <w:numPr>
          <w:ilvl w:val="1"/>
          <w:numId w:val="1"/>
        </w:numPr>
        <w:rPr/>
      </w:pPr>
      <w:bookmarkStart w:id="102" w:name="__RefHeading___Toc341082_3830689328"/>
      <w:bookmarkStart w:id="103" w:name="_Toc35"/>
      <w:bookmarkEnd w:id="101"/>
      <w:bookmarkEnd w:id="102"/>
      <w:r>
        <w:rPr>
          <w:rtl w:val="true"/>
        </w:rPr>
        <w:t>کتاب التوحید</w:t>
      </w:r>
      <w:bookmarkEnd w:id="103"/>
    </w:p>
    <w:p>
      <w:pPr>
        <w:pStyle w:val="Heading3"/>
        <w:numPr>
          <w:ilvl w:val="2"/>
          <w:numId w:val="1"/>
        </w:numPr>
        <w:rPr/>
      </w:pPr>
      <w:bookmarkStart w:id="104" w:name="__RefHeading___Toc341084_3830689328"/>
      <w:bookmarkStart w:id="105" w:name="_Toc36"/>
      <w:bookmarkEnd w:id="104"/>
      <w:r>
        <w:rPr>
          <w:rtl w:val="true"/>
        </w:rPr>
        <w:t>مقدّمة</w:t>
      </w:r>
      <w:bookmarkEnd w:id="105"/>
    </w:p>
    <w:p>
      <w:pPr>
        <w:pStyle w:val="BookText"/>
        <w:rPr/>
      </w:pPr>
      <w:r>
        <w:rPr>
          <w:rFonts w:ascii="IRNazanin" w:hAnsi="IRNazanin" w:eastAsia="IRNazanin"/>
          <w:color w:val="111111"/>
          <w:sz w:val="28"/>
          <w:sz w:val="28"/>
          <w:szCs w:val="28"/>
          <w:rtl w:val="true"/>
          <w:lang w:bidi="fa-IR"/>
        </w:rPr>
        <w:t xml:space="preserve">کان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عقیدته فی المبدأ، أی مبدأ الکون والوجود، وهو الله تعالی شأنه، ومبدء إنحراف البشر یعود الی أقدم عصور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یحدّثنا عن المحاورات الواقعة بین الأنبیاء وبین اممهم حول الاعتقاد باللّه، ومواقف الامم السلبیة بالنسبة الی الایمان بالخالق والصانع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والجهود والمحاولات التی بذلها الإلهیون فی إثبات الخالق قد تکرر ذکرها فی القرآن، ونفس تلک المسائل حدثت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وبدأت من أوّل ساعة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والکفار والمشرکون یومذاک وإلی یومنا هذا لا یعجبهم أن یحکّموا عقولهم فی إثبات الصانع وتوحیده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واستمرت هذه الأفکار والعقائد فی الأوساط البشریة، فهناک من </w:t>
      </w:r>
    </w:p>
    <w:p>
      <w:pPr>
        <w:pStyle w:val="BookText"/>
        <w:rPr/>
      </w:pPr>
      <w:r>
        <w:rPr>
          <w:rFonts w:ascii="Amiri" w:hAnsi="Amiri" w:eastAsia="Amiri" w:cs="Amiri"/>
          <w:color w:val="111111"/>
          <w:sz w:val="28"/>
          <w:sz w:val="28"/>
          <w:szCs w:val="28"/>
          <w:rtl w:val="true"/>
          <w:lang w:bidi="ar-SA"/>
        </w:rPr>
        <w:t xml:space="preserve">یؤمن بوجود الإله، ولکنه یعتبر الصنم والوثن والشجر والحجر والبقر إلها، أو یعتبر کل موجود إلها، وهم القائلون بوحدة الوجود أو یعتقد بإلهین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إِلهَیْنِ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ثَلاثَةٌ انْتَهُوا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وهناک من أنکر وجود الإله نهائیا، وهم الملاحدة والزنادقة الذین کانوا یزعمون أنهم یقیمون الأدلّة والبراهین علی عدم وجود الخالق والصانع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الادلّة التی کانوا یستدلون بها کانت أوهن من بیت العنکبوت، وفی منتهی الخرافة والبطلان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المجتمعات البشریة لا تخلو من اناس بسطاء سذّج کانوا یعیشون فی فراغ عقائدی وهم لایشعرون بذلک، فوقعوا فی الفخّ، واتبعوا اولئک الشیاطین، وخضعوا لاباطیلهم، وتقبلوا کفریاتهم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موقف الملاحدة من الإسلام موقف المستهزیء، المعادی بالمعتقدات والعبادات والأحکام الإسلامیة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تجد فی لقاءات الملاحدة والزنادقة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تلامیذ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الامام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المحاورات الحادّة التی هی أقرب الی الاستهزاء من التفاهم وتبادل الآراء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الامام یسمح لهم بالتعبیر عن آرائهم وإن کانت کافرة، والتصریح بأفکارهم وإن کانت ضالّة، ویستمع الی کلماتهم، ثم یجیب علیها بأحسن جواب، ویبطلها بأقوی دلیل، وبأسهل ما یمکن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وتجد فی البحث القادم طائفة کبیرة من الاحادیث حول إثبات الخالق أوّلا، وتوحیده ثانیا وبکل ما یتعلق بهذا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مستوی الکلام رفیعا، نظرا للموضوع الذی یدور حوله الکلام، ویراعی الامام مستوی عقل السائل الذی یسأل، وثقافته، ومورد السؤال، ثم یختار له الإجابة الملائمة لعقله وفکره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المغالطة والسفسطة، وأمثالهما من عیوب الکلام، کالاضطراب، والتناقض، أو ما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إصطلاح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بالمصادرة، ومعناها أن یکون الدلیل عین المدّعی،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إمامة فلان؟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إمامته تدل علی أنه إمام، أو التحکّم، وهو الحکم بلابلیل، أو الحکم علی سبیل التعنّت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تری أن الادلّة والحجج والبراهین التی یستدل ویحتجّ بها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مفهومة وواضحة وسهلة القبول لکل أحد، ولکل زمان، لأنها تنسجم مع الفطرة والعقل والوجدان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أختم هذه الکلمة أجلب إنتباه القاریء الی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الاول والأخیر الذی تحدّث عن التوحید، وأقام الادلة والبراهین علی ذلک، بل سبقه أجداده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القرآن الحکیم، فتری لکل واحد منهم بحوث علمیة حول التوحید بجمیع جوانبه، وتلک البحوث مذکورة فی محالّها، ونکتفی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bookmarkStart w:id="106" w:name="pg13608_138769"/>
    </w:p>
    <w:p>
      <w:pPr>
        <w:pStyle w:val="Heading3"/>
        <w:numPr>
          <w:ilvl w:val="2"/>
          <w:numId w:val="1"/>
        </w:numPr>
        <w:rPr/>
      </w:pPr>
      <w:bookmarkStart w:id="107" w:name="__RefHeading___Toc341086_3830689328"/>
      <w:bookmarkStart w:id="108" w:name="_Toc37"/>
      <w:bookmarkEnd w:id="106"/>
      <w:bookmarkEnd w:id="107"/>
      <w:r>
        <w:rPr>
          <w:rtl w:val="true"/>
        </w:rPr>
        <w:t xml:space="preserve">باب </w:t>
      </w:r>
      <w:r>
        <w:rPr>
          <w:rtl w:val="true"/>
        </w:rPr>
        <w:t>(</w:t>
      </w:r>
      <w:r>
        <w:rPr/>
        <w:t>1</w:t>
      </w:r>
      <w:r>
        <w:rPr>
          <w:rtl w:val="true"/>
        </w:rPr>
        <w:t xml:space="preserve">) </w:t>
      </w:r>
      <w:r>
        <w:rPr>
          <w:rtl w:val="true"/>
        </w:rPr>
        <w:t>وجوب معرفة اللّه وثواب الموحّدین</w:t>
      </w:r>
      <w:bookmarkEnd w:id="108"/>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جآء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الخبیث</w:t>
      </w:r>
      <w:r>
        <w:rPr>
          <w:rStyle w:val="FootnoteAnchor"/>
          <w:rtl w:val="true"/>
        </w:rPr>
        <w:footnoteReference w:id="785"/>
      </w:r>
      <w:r>
        <w:rPr>
          <w:rFonts w:ascii="IRNazanin" w:hAnsi="IRNazanin" w:eastAsia="IRNazanin"/>
          <w:color w:val="111111"/>
          <w:sz w:val="28"/>
          <w:sz w:val="28"/>
          <w:szCs w:val="28"/>
          <w:rtl w:val="true"/>
          <w:lang w:bidi="fa-IR"/>
        </w:rPr>
        <w:t>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بعثک بالحق لکان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والله محض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بذلک عبدالرحمن بن الحجاج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محض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خوفه أن یکون قد هلک حیث عرض له ذلک فی قلبه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الحسن بن </w:t>
      </w:r>
    </w:p>
    <w:p>
      <w:pPr>
        <w:pStyle w:val="BookText"/>
        <w:rPr/>
      </w:pPr>
      <w:r>
        <w:rPr>
          <w:rFonts w:ascii="IRNazanin" w:hAnsi="IRNazanin" w:eastAsia="IRNazanin"/>
          <w:color w:val="111111"/>
          <w:sz w:val="28"/>
          <w:sz w:val="28"/>
          <w:szCs w:val="28"/>
          <w:rtl w:val="true"/>
          <w:lang w:bidi="fa-IR"/>
        </w:rPr>
        <w:t>عبداللّه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حمران</w:t>
      </w:r>
      <w:r>
        <w:rPr>
          <w:rStyle w:val="FootnoteAnchor"/>
          <w:rtl w:val="true"/>
        </w:rPr>
        <w:footnoteReference w:id="787"/>
      </w:r>
      <w:r>
        <w:rPr>
          <w:rFonts w:ascii="IRNazanin" w:hAnsi="IRNazanin" w:eastAsia="IRNazanin"/>
          <w:color w:val="111111"/>
          <w:sz w:val="28"/>
          <w:sz w:val="28"/>
          <w:szCs w:val="28"/>
          <w:rtl w:val="true"/>
          <w:lang w:bidi="fa-IR"/>
        </w:rPr>
        <w:t>ابن المغیرة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الجریش</w:t>
      </w:r>
      <w:r>
        <w:rPr>
          <w:rStyle w:val="FootnoteAnchor"/>
          <w:rtl w:val="true"/>
        </w:rPr>
        <w:footnoteReference w:id="788"/>
      </w:r>
      <w:r>
        <w:rPr>
          <w:rFonts w:ascii="IRNazanin" w:hAnsi="IRNazanin" w:eastAsia="IRNazanin"/>
          <w:color w:val="111111"/>
          <w:sz w:val="28"/>
          <w:sz w:val="28"/>
          <w:szCs w:val="28"/>
          <w:rtl w:val="true"/>
          <w:lang w:bidi="fa-IR"/>
        </w:rPr>
        <w:t>أحمد بن عیسی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إسماعیل بن موسی بن جعفر بن محمد بن علی ابن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جعفر بن محمد، 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أنعمت علیه بالتوحید إلاّ الجنة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الامام المفید أبو علی الحسن ابن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 أبو جعفر محمد بن الحسن بن علی الطوسی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عبداللّه الحسین بن عبیداللّه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علی بن الحسین بن بابویه القمی بهذا الاسناد مثله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جعفر بن </w:t>
      </w:r>
    </w:p>
    <w:p>
      <w:pPr>
        <w:pStyle w:val="BookText"/>
        <w:rPr/>
      </w:pPr>
      <w:r>
        <w:rPr>
          <w:rFonts w:ascii="IRNazanin" w:hAnsi="IRNazanin" w:eastAsia="IRNazanin"/>
          <w:color w:val="111111"/>
          <w:sz w:val="28"/>
          <w:sz w:val="28"/>
          <w:szCs w:val="28"/>
          <w:rtl w:val="true"/>
          <w:lang w:bidi="fa-IR"/>
        </w:rPr>
        <w:t xml:space="preserve">حسن بن جعفر بن حسن بن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بن الحسین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ابن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عن أبیه علی بن الحسین،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ثمن الجنّة، والحمد للّه وفاء شکر کل نعمة، وخشیة اللّه مفتاح کل حکمة، والاخلاص ملاک کل طاعة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أحمد بن إبراهیم بن بکر الخوزی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إبراهیم بن محمد بن هارون الخوزی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زیاد الفقیه الخوزی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عبداللّه الجویباری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الهروی، والنهروانی، والشیبانی، عن الرضا علی بن موسی،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جزاء من أنعم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بالتوحید إلّا الجنّة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اللّه کلمة عظیمة کریمة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قالها مخلصا استوجب الجنّة، ومن قالها کاذبا عصمت ماله ودمه، وکان مصیره إلی النار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أحمد بن الحسن بن شاذان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بلال، عن محمد بن بشیر الدهان، عن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بعض أصحابنا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توحیدک لربّک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الذنوب؟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تشبیهک لخالقک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صالح بن السندی، عن جعفر بن بشیر، عن صباح الحذّاء، عن أبان بن تغلب،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فلیدخل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 تخاصم الناس إذا کان من شهد أن لا إله إلّا اللّه دخل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نسوها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بنت الیاس، عن أحمد ابن عائذ، عن أبی الحسن السوّاق، عن أبان بن تغلب،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إذا قدمت الکوفة فارو هذا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مخلصا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یأتینی کلّ صنف من الاصناف فأروی لهم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أبان إنّه إذا کان یوم القیامة وجمع اللّه الأوّلین والآخرین فیسلب منهم لا إله إلاّ اللّه إلّا من کان علی هذا الامر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هذا الأمر یعنی من شیعتنا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محمد بن علی بن الشاه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عبداللّه النیسابوری</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عباس الطائی</w:t>
      </w:r>
      <w:r>
        <w:rPr>
          <w:rStyle w:val="FootnoteAnchor"/>
          <w:rtl w:val="true"/>
        </w:rPr>
        <w:footnoteReference w:id="7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دخله أمن من عذابی</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ابن الحسین بن أحمد بن عبید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محمد بن عبید الله بن باوبیه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مالویه أو بالویه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أحمد بن محمد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محمد بن علی بن موسی بن جعفر أبو السید المحجوب امام عصره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محمد النقی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التقی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موسی الرضا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موسی بن جعفر الکاظم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ابن الحسین السجّاد زین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سید شباب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سید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عبداللّه سید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سید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سید السادات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فمن أقرّ لی بالتوحید دخل حصنی ومن دخل حصنی أمن من عذابی</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محمد بن یحیی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عمر بن یحیی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أحمد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أحمد بن عامر الطائی</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من دخله أمن من عذابی</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الحسن بن علی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بن محمد بن الفراد الکبیر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القاسم بن إسماعیل الانباری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معتب مولی أبی عبداللّه ومسلم، عن أبی عبداللّه جعفر بن محمد، عن أبیه،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للجنّة من 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یقولها العبد الصالح مخلصا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إخلاصها؟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بما بعثت به فی حقّه وحبّ أهل بیتی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فداک أبی 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أهل بیتک لمن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إنّ حبّهم لأعظم حقّها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محمد الاشنانی الرازی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مهرویه القزوینی، عن داود بن سلیمان الفرّاء، عن علی بن موسی الرضا،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نصف الدین، واستنزلوا الرزق بالصدقة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بن أبی الخطّاب، عن علی بن أسباط، عن علی بن أبی حمزة،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التَّقْوی وَ أَهْلُ الْمَغْفِرَةِ</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أهل أن اتّقی ولا یشرک بی عبدی شیئا، وأنا أهل إن لم یشرک بی عبدی شیئا أن ادخله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بعزّته وجلاله أن لا یعذّب أهل توحیده بالنار أبدا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محمد ابن أبی عمیر، عن إبراهیم بن زیاد الکرخی، عن أبی عبداللّه،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یشرک باللّه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أو 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بن عمارة، عن أبیه، عن جعفر بن محمد، عن أبیه محمد بن علی، عن أبیه علی بن الحسین،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عمران النخعی، عن عمّه الحسین بن یزید النوفلی،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للمؤمن ضمانا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له إن هو أقرّ له بالربوبیة،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وأدّی ما افترضه علیه أن یسکنه فی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الکرامة الّتی لا یشبهها کرامة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قلیلا تتنعّموا کثیرا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النوفلی، عن علی بن سالم،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أجساد الموحّدین علی النار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ومحمد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سالم بن أبی سلمة، عن أحمد بن الرّیان، عن أبیه،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الناس ما فی فضل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مدّوا أعینهم إلی ما متّع اللّه به الاعداء من زهرة الحیاة الدّنیا ونعیمها، وکانت دنیاهم أقلّ عندهم ممّا یطؤونه بأرجلهم ولنعموا بمعرفة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وتلذّذوا بها تلذّذ من لم یزل فی روضات الجنان مع أولیاء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من کلّ وحشة، وصاحب من کلّ وحدة، ونور من کلّ ظلمة، وقوّة من کلّ ضعف، وشفاء من کلّ سقم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قبلکم قوم یقتلون ویحرقون وینشرون بالمناشیر</w:t>
      </w:r>
      <w:r>
        <w:rPr>
          <w:rStyle w:val="FootnoteAnchor"/>
          <w:rtl w:val="true"/>
        </w:rPr>
        <w:footnoteReference w:id="812"/>
      </w:r>
      <w:r>
        <w:rPr>
          <w:rFonts w:ascii="IRNazanin" w:hAnsi="IRNazanin" w:eastAsia="IRNazanin"/>
          <w:color w:val="111111"/>
          <w:sz w:val="28"/>
          <w:sz w:val="28"/>
          <w:szCs w:val="28"/>
          <w:rtl w:val="true"/>
          <w:lang w:bidi="fa-IR"/>
        </w:rPr>
        <w:t>وتضیق علیهم الأرض برحبها، فما یردّهم عمّا هم علیه شیء ممّا هم فیه، من غیر ترة وتروا من فعل ذلک بهم، ولا أذی، بل ما نقموا منهم إلّا أن یؤمنوا باللّه العزیز الحمید، فاسألوا ربّکم درجاتهم واصبروا علی نوائب دهرکم تدرکوا سعیهم</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109" w:name="pg13608_138779"/>
    </w:p>
    <w:p>
      <w:pPr>
        <w:pStyle w:val="Heading3"/>
        <w:numPr>
          <w:ilvl w:val="2"/>
          <w:numId w:val="1"/>
        </w:numPr>
        <w:rPr/>
      </w:pPr>
      <w:bookmarkStart w:id="110" w:name="__RefHeading___Toc341088_3830689328"/>
      <w:bookmarkStart w:id="111" w:name="_Toc38"/>
      <w:bookmarkEnd w:id="109"/>
      <w:bookmarkEnd w:id="110"/>
      <w:r>
        <w:rPr>
          <w:rtl w:val="true"/>
        </w:rPr>
        <w:t xml:space="preserve">باب </w:t>
      </w:r>
      <w:r>
        <w:rPr>
          <w:rtl w:val="true"/>
        </w:rPr>
        <w:t>(</w:t>
      </w:r>
      <w:r>
        <w:rPr/>
        <w:t>2</w:t>
      </w:r>
      <w:r>
        <w:rPr>
          <w:rtl w:val="true"/>
        </w:rPr>
        <w:t xml:space="preserve">) </w:t>
      </w:r>
      <w:r>
        <w:rPr>
          <w:rtl w:val="true"/>
        </w:rPr>
        <w:t>أدنی ما یجزی من المعرفة</w:t>
      </w:r>
      <w:bookmarkEnd w:id="111"/>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عمّن ذکره، عن أحمد بن محمد ابن عیسی، عن محمد بن حمران، عن الفضل بن السکن،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والرسول بالرسالة، وأولی الأمر بالامر بالمعروف والعدل والاحسان</w:t>
      </w:r>
      <w:r>
        <w:rPr>
          <w:rStyle w:val="FootnoteAnchor"/>
          <w:rtl w:val="true"/>
        </w:rPr>
        <w:footnoteReference w:id="814"/>
      </w:r>
      <w:r>
        <w:rPr>
          <w:rFonts w:ascii="IRNazanin" w:hAnsi="IRNazanin" w:eastAsia="IRNazanin"/>
          <w:color w:val="111111"/>
          <w:sz w:val="28"/>
          <w:sz w:val="28"/>
          <w:szCs w:val="28"/>
          <w:rtl w:val="true"/>
          <w:lang w:bidi="fa-IR"/>
        </w:rPr>
        <w:t>و</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محمد بن أبی عمیر، عن محمد ابن حمران مثله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ناظرت قوما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وأعزّ وأکرم من أن یعرف بخلقه بل العباد یعرفون باللّه</w:t>
      </w:r>
      <w:r>
        <w:rPr>
          <w:rFonts w:eastAsia="IRNazanin" w:cs="IRNazanin"/>
          <w:color w:val="111111"/>
          <w:sz w:val="28"/>
          <w:szCs w:val="28"/>
          <w:rtl w:val="true"/>
          <w:lang w:bidi="fa-IR"/>
        </w:rPr>
        <w:t xml:space="preserve">. </w:t>
      </w:r>
      <w:bookmarkStart w:id="112" w:name="pg13608_138780"/>
    </w:p>
    <w:p>
      <w:pPr>
        <w:pStyle w:val="BookText"/>
        <w:rPr/>
      </w:pPr>
      <w:bookmarkEnd w:id="11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إسماعیل، عن الفضل بن شاذان مثله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الحسن بن علی بن یوسف بن بقاح، عن سیف بن عمیرة، عن إبراهیم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اللّه کلّه عجیب إلا أنّه قد احتجّ علیکم بما قد عرّفکم من نفسه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341090_3830689328"/>
      <w:bookmarkStart w:id="114" w:name="_Toc39"/>
      <w:bookmarkEnd w:id="113"/>
      <w:r>
        <w:rPr>
          <w:rtl w:val="true"/>
        </w:rPr>
        <w:t xml:space="preserve">باب </w:t>
      </w:r>
      <w:r>
        <w:rPr>
          <w:rtl w:val="true"/>
        </w:rPr>
        <w:t>(</w:t>
      </w:r>
      <w:r>
        <w:rPr/>
        <w:t>3</w:t>
      </w:r>
      <w:r>
        <w:rPr>
          <w:rtl w:val="true"/>
        </w:rPr>
        <w:t xml:space="preserve">) </w:t>
      </w:r>
      <w:r>
        <w:rPr>
          <w:rtl w:val="true"/>
        </w:rPr>
        <w:t>حدوث العالم واثبات المحدث</w:t>
      </w:r>
      <w:bookmarkEnd w:id="11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0"/>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بن هاشم، عن أبیه، عن الحسن بن إبراهیم، عن یونس بن عبدالرحمن، عن علی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بمصر زندیق تبلغه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 فخرج إلی المدینة لیناظره فلم یصادفه بها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خارج بمکّة، فخرج إلی مکّة ونحن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فصادفنا ونحن مع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الطواف وکان اسمه عبدالملک وکنیته أبو عبداللّه فضرب کتفه کتف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کنیتی أبو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الملک الذی أنت عبده؟ أمن ملوک الارض أم من ملوک السماء؟ وأخبرنی عن ابنک عبد إله السماء أم عبد إله الأرض؟ قل ما شئت تخصم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نرد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قولی</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الطواف فأتنا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الزندیق فقعد بین یدی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مجتمعون عنده،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 للأرض تحتا وفوقا؟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یدریک ما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 إلّا أنّی أظنّ أن لیس تحتها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فالظنّ عجز لما لا تستیقن،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أفصعدت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أفتدری ما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لک لم تبلغ المشرق، ولم تبلغ المغرب ولم تنزل الارض ولم تصعد السماءولم تجز هناک فتعرف ما خلفهن وأنت جاحد بما فیهن وهل یجحد العاقل ما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کلّمنی بهذا أحد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ذلک فی شکّ فلعلّه هو ولعلّه لیس هو؟ فقال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لمن لا یعلم، حجّة علی من یعلم ولا حجّة للجاهل یا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 عنّی فانّا لانشکّ فی اللّه أبدا، أما تری الشمس</w:t>
      </w:r>
      <w:r>
        <w:rPr>
          <w:rStyle w:val="FootnoteAnchor"/>
          <w:rtl w:val="true"/>
        </w:rPr>
        <w:footnoteReference w:id="823"/>
      </w:r>
      <w:r>
        <w:rPr>
          <w:rFonts w:ascii="IRNazanin" w:hAnsi="IRNazanin" w:eastAsia="IRNazanin"/>
          <w:color w:val="111111"/>
          <w:sz w:val="28"/>
          <w:sz w:val="28"/>
          <w:szCs w:val="28"/>
          <w:rtl w:val="true"/>
          <w:lang w:bidi="fa-IR"/>
        </w:rPr>
        <w:t xml:space="preserve">والقمر واللیل والنهار یلجان فلایشتبهان ویرجعان، قد اضطرّا لیس لهما مکان إلاّ مکانهما، فان کانا یقدران علی أن یذهبا فلم یرجعان؟ وإن کانا غیر مضطرین فلم </w:t>
      </w:r>
    </w:p>
    <w:p>
      <w:pPr>
        <w:pStyle w:val="BookText"/>
        <w:rPr/>
      </w:pPr>
      <w:r>
        <w:rPr>
          <w:rFonts w:ascii="IRNazanin" w:hAnsi="IRNazanin" w:eastAsia="IRNazanin"/>
          <w:color w:val="111111"/>
          <w:sz w:val="28"/>
          <w:sz w:val="28"/>
          <w:szCs w:val="28"/>
          <w:rtl w:val="true"/>
          <w:lang w:bidi="fa-IR"/>
        </w:rPr>
        <w:t xml:space="preserve">لا یصیر اللیل نهارا والنهار لیلا؟ اضطرّا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أخا 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دوامهما، والّذی اضطرّهما أحکم منهما وأکبر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مصر</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تذهبون إلیه وتظنّون أنّه الدّهر إن کان الدهر یذهب بهم لم لایردّهم؟ وإن کان یردّهم لم لا یذهب بهم؟ القوم مضطرّون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السماء مرفوعة</w:t>
      </w:r>
      <w:r>
        <w:rPr>
          <w:rStyle w:val="FootnoteAnchor"/>
          <w:rtl w:val="true"/>
        </w:rPr>
        <w:footnoteReference w:id="825"/>
      </w:r>
      <w:r>
        <w:rPr>
          <w:rFonts w:ascii="IRNazanin" w:hAnsi="IRNazanin" w:eastAsia="IRNazanin"/>
          <w:color w:val="111111"/>
          <w:sz w:val="28"/>
          <w:sz w:val="28"/>
          <w:szCs w:val="28"/>
          <w:rtl w:val="true"/>
          <w:lang w:bidi="fa-IR"/>
        </w:rPr>
        <w:t>والارض موضوعة؟ لم لایسقط السماء علی الارض؟ لم لاتنحدر الأرض فوق طباقها ولایتماسکان</w:t>
      </w:r>
      <w:r>
        <w:rPr>
          <w:rStyle w:val="FootnoteAnchor"/>
          <w:rtl w:val="true"/>
        </w:rPr>
        <w:footnoteReference w:id="826"/>
      </w:r>
      <w:r>
        <w:rPr>
          <w:rFonts w:ascii="IRNazanin" w:hAnsi="IRNazanin" w:eastAsia="IRNazanin"/>
          <w:color w:val="111111"/>
          <w:sz w:val="28"/>
          <w:sz w:val="28"/>
          <w:szCs w:val="28"/>
          <w:rtl w:val="true"/>
          <w:lang w:bidi="fa-IR"/>
        </w:rPr>
        <w:t>ولایتماسک من علیها؟ 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أمسکهما اللّه ربهما وسیدّهما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الزندیق علی یدی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آمنت الزّنادقة علی یدک فقد آمن الکفّار علی یدی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المؤمن الذی آمن علی یدی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اجعلنی من تلامذتک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بن الحکم خذه إلیک، وعلّمه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فعلّمه هشام فکان</w:t>
      </w:r>
      <w:r>
        <w:rPr>
          <w:rStyle w:val="FootnoteAnchor"/>
          <w:rtl w:val="true"/>
        </w:rPr>
        <w:footnoteReference w:id="827"/>
      </w:r>
      <w:r>
        <w:rPr>
          <w:rFonts w:ascii="IRNazanin" w:hAnsi="IRNazanin" w:eastAsia="IRNazanin"/>
          <w:color w:val="111111"/>
          <w:sz w:val="28"/>
          <w:sz w:val="28"/>
          <w:szCs w:val="28"/>
          <w:rtl w:val="true"/>
          <w:lang w:bidi="fa-IR"/>
        </w:rPr>
        <w:t xml:space="preserve">معلّم أهل الشام وأهل مصر الایمان وحسنت طهارته حتی رضی بها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إبراهیم بن هاشم، عن محمد بن حماد، عن الحسن بن إبراهیم، عن یونس بن عبدالرحمن،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منصور قال لی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زندیق بمصر یبلغه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زندیق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الحدیث باختلاف یسیر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الزندیق علی یدی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محمد بن علی، عن عبدالرحمن بن محمد بن أبی هاشم، عن أحمد بن محسن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منصور المتطبّب فقال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رجل من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وابن أبی العوجاء وعبداللّه </w:t>
      </w:r>
    </w:p>
    <w:p>
      <w:pPr>
        <w:pStyle w:val="BookText"/>
        <w:rPr/>
      </w:pPr>
      <w:r>
        <w:rPr>
          <w:rFonts w:ascii="IRNazanin" w:hAnsi="IRNazanin" w:eastAsia="IRNazanin"/>
          <w:color w:val="111111"/>
          <w:sz w:val="28"/>
          <w:sz w:val="28"/>
          <w:szCs w:val="28"/>
          <w:rtl w:val="true"/>
          <w:lang w:bidi="fa-IR"/>
        </w:rPr>
        <w:t>ابن المقفّع فی المسجد الحرام، 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موضع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منهم أحد أوجب له اسم الانسانیة إلّا ذلک الشیخ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الباقون فرعاع</w:t>
      </w:r>
      <w:r>
        <w:rPr>
          <w:rStyle w:val="FootnoteAnchor"/>
          <w:rtl w:val="true"/>
        </w:rPr>
        <w:footnoteReference w:id="831"/>
      </w:r>
      <w:r>
        <w:rPr>
          <w:rFonts w:ascii="IRNazanin" w:hAnsi="IRNazanin" w:eastAsia="IRNazanin"/>
          <w:color w:val="111111"/>
          <w:sz w:val="28"/>
          <w:sz w:val="28"/>
          <w:szCs w:val="28"/>
          <w:rtl w:val="true"/>
          <w:lang w:bidi="fa-IR"/>
        </w:rPr>
        <w:t>وبهائم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أوجبت هذا الاسم لهذا الشیخ دون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رأیت عنده ما لم أره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اختبار ما قلت فیه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فانّی أخاف أن یفسد علیک ما فی یدک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 رأیک ولکن تخاف أن یضعف رأیک عندی فی إحلالک إیاه المحلّ الذی وصفت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توهّمت علی هذا فقم إلیه وتحفّظ ما استطعت من الزلل ولاتثنی عنانک إلی استرسال</w:t>
      </w:r>
      <w:r>
        <w:rPr>
          <w:rStyle w:val="FootnoteAnchor"/>
          <w:rtl w:val="true"/>
        </w:rPr>
        <w:footnoteReference w:id="833"/>
      </w:r>
      <w:r>
        <w:rPr>
          <w:rFonts w:ascii="Amiri" w:hAnsi="Amiri" w:eastAsia="Amiri" w:cs="Amiri"/>
          <w:color w:val="111111"/>
          <w:sz w:val="28"/>
          <w:sz w:val="28"/>
          <w:szCs w:val="28"/>
          <w:rtl w:val="true"/>
          <w:lang w:bidi="ar-SA"/>
        </w:rPr>
        <w:t xml:space="preserve">فیسلّمک الی </w:t>
      </w:r>
    </w:p>
    <w:p>
      <w:pPr>
        <w:pStyle w:val="BookText"/>
        <w:rPr/>
      </w:pPr>
      <w:r>
        <w:rPr>
          <w:rFonts w:ascii="IRNazanin" w:hAnsi="IRNazanin" w:eastAsia="IRNazanin"/>
          <w:color w:val="111111"/>
          <w:sz w:val="28"/>
          <w:sz w:val="28"/>
          <w:szCs w:val="28"/>
          <w:rtl w:val="true"/>
          <w:lang w:bidi="fa-IR"/>
        </w:rPr>
        <w:t>عقال</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ونقل عن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السوم، من سام البائع السلعة یسوم سوما، أی عرضها علی المشتری، وسامها المشتری بمعنی استامها، والضمیر راجع إلی الشیخ علی طریق الحذف والایصال، والموصول 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وسمه مالک أو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أبی العوجاء وبقیت أنا وابن المقفّع جالسین فلمّا رجع إلینا ابن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یابن المقفّع ما هذا ببشر، وإن کان فی الدنیا روحانی یتجسّد إذا شاء ظاهرا ویتروّح إذا شاء باطنا فهو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إلیه فلمّا لم یبق عنده غیری 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الأمر علی ما یقول هؤلاء وهو علی ما یقولون</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سلموا وعطبتم</w:t>
      </w:r>
      <w:r>
        <w:rPr>
          <w:rStyle w:val="FootnoteAnchor"/>
          <w:rtl w:val="true"/>
        </w:rPr>
        <w:footnoteReference w:id="836"/>
      </w:r>
      <w:r>
        <w:rPr>
          <w:rFonts w:ascii="IRNazanin" w:hAnsi="IRNazanin" w:eastAsia="IRNazanin"/>
          <w:color w:val="111111"/>
          <w:sz w:val="28"/>
          <w:sz w:val="28"/>
          <w:szCs w:val="28"/>
          <w:rtl w:val="true"/>
          <w:lang w:bidi="fa-IR"/>
        </w:rPr>
        <w:t xml:space="preserve">وإن یکن الأمر علی 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استویتم وهم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وأی شیء نقول وأی شیء یقولون؟ ما قولی وقولهم إلّا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قولک وقولهم واحدا؟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معادا وثوابا وعقابا ویدینون بأنّ فی السماء إلها وأنّها عمران، وأنتم تزعمون أنّ السماء خراب لیس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فاغتنمتها</w:t>
      </w:r>
      <w:r>
        <w:rPr>
          <w:rStyle w:val="FootnoteAnchor"/>
          <w:rtl w:val="true"/>
        </w:rPr>
        <w:footnoteReference w:id="837"/>
      </w:r>
      <w:r>
        <w:rPr>
          <w:rFonts w:ascii="IRNazanin" w:hAnsi="IRNazanin" w:eastAsia="IRNazanin"/>
          <w:color w:val="111111"/>
          <w:sz w:val="28"/>
          <w:sz w:val="28"/>
          <w:szCs w:val="28"/>
          <w:rtl w:val="true"/>
          <w:lang w:bidi="fa-IR"/>
        </w:rPr>
        <w:t>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إن کان الامر کما یقولون أن یظهر لخلقه ویدعوهم إلی عبادته حتی لا یختلف منهم اثنان؟ ولم احتجب عنهم وأرسل إلیهم الرسل؟ ولو باشرهم بنفسه کان أقرب إلی الإیمان به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وکیف احتجب عنک من أراک قدرته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نشوءک ولم تکن، وکبرک بعد صغرک، وقوّتک بعد ضعفک، وضعفک بعد قوتک، وسقمک بعد صحّتک، وصحّتک بعد سقمک، ورضاک بعد غضبک، وغضبک بعد رضاک، وحزنک بعد فرحک، وفرحک بعد حزنک وحبّک بعد بغضک، وبغضک بعد حبّک، وعزمک بعد أناتک، وأناتک</w:t>
      </w:r>
      <w:r>
        <w:rPr>
          <w:rStyle w:val="FootnoteAnchor"/>
          <w:rtl w:val="true"/>
        </w:rPr>
        <w:footnoteReference w:id="838"/>
      </w:r>
      <w:r>
        <w:rPr>
          <w:rFonts w:ascii="IRNazanin" w:hAnsi="IRNazanin" w:eastAsia="IRNazanin"/>
          <w:color w:val="111111"/>
          <w:sz w:val="28"/>
          <w:sz w:val="28"/>
          <w:szCs w:val="28"/>
          <w:rtl w:val="true"/>
          <w:lang w:bidi="fa-IR"/>
        </w:rPr>
        <w:t>بعد عزمک، وشهوتک بعد کراهتک، وکراهتک بعد شهوتک، ورغبتک بعد رهبتک، ورهبتک بعد رغبتک، رجاؤک بعد یأسک، ویأسک بعد رجائک، وخاطرک</w:t>
      </w:r>
      <w:r>
        <w:rPr>
          <w:rStyle w:val="FootnoteAnchor"/>
          <w:rtl w:val="true"/>
        </w:rPr>
        <w:footnoteReference w:id="839"/>
      </w:r>
      <w:r>
        <w:rPr>
          <w:rFonts w:ascii="IRNazanin" w:hAnsi="IRNazanin" w:eastAsia="IRNazanin"/>
          <w:color w:val="111111"/>
          <w:sz w:val="28"/>
          <w:sz w:val="28"/>
          <w:szCs w:val="28"/>
          <w:rtl w:val="true"/>
          <w:lang w:bidi="fa-IR"/>
        </w:rPr>
        <w:t>بما لم یکن فی وهمک، وعزوب ما أنت معتقده عن ذهنک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زال یعدّد علی قدرته التی هی فی نفسی الّتی لا أدفعها، حتی ظننت أنه سیظهر فیما بینی وبینه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عمّه محمد بن أبی القاسم، عن أحمد بن محمد بن خالد، عن محمد بن علی الکوفی، عن عبدالرحمن بن محمد بن أبی هشام، عن أحمد بن محسن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منصور المتطبب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وابن أبی العوجاء وعبداللّه بن المقفّع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عن بعض أصحابنا رفعه، وزاد فی حدیث ابن أبی العوجاء حین ساله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ابن أبی العوجاء فی الیوم الثانی إلی مجلس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وهو ساکت لا ینطق،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جئت تعید بعض ما کنّا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ذلک یابن رسول 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 تنکر اللّه وتشهد أنی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تحملنی علی ذلک؛ فقال 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لک ومهابة ما ینطلق لسانی بین یدیک فانّی شاهدت العلماء وناظرت المتکلّمین فما تداخلنی هیبة قط مثل ماتداخلنی من هیبتک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ولکن أفتح علیک بسؤال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أمصنوع أنت أو غیر مصنوع؟ فقال عبدالکریم 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غیر مصنوع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لو کنت مصنوعا کیف کنت تکون؟ فبقی عبدالکریم ملیا لا یحیر جوابا</w:t>
      </w:r>
      <w:r>
        <w:rPr>
          <w:rStyle w:val="FootnoteAnchor"/>
          <w:rtl w:val="true"/>
        </w:rPr>
        <w:footnoteReference w:id="843"/>
      </w:r>
      <w:r>
        <w:rPr>
          <w:rFonts w:ascii="IRNazanin" w:hAnsi="IRNazanin" w:eastAsia="IRNazanin"/>
          <w:color w:val="111111"/>
          <w:sz w:val="28"/>
          <w:sz w:val="28"/>
          <w:szCs w:val="28"/>
          <w:rtl w:val="true"/>
          <w:lang w:bidi="fa-IR"/>
        </w:rPr>
        <w:t>وولع بخشبة کانت بین یدیه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عریض عمیق قصیر متحرّک ساکن کل ذلک صفة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لم تعلم صفة الصنعة غیرها فاجعل نفسک مصنوعا لما تجد فی نفسک مما یحدث من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مسألة لم یسألنی عنها أحد قبلک ولا یسألنی أحد بعدک عن مثلها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هبک</w:t>
      </w:r>
      <w:r>
        <w:rPr>
          <w:rStyle w:val="FootnoteAnchor"/>
          <w:rtl w:val="true"/>
        </w:rPr>
        <w:footnoteReference w:id="844"/>
      </w:r>
      <w:r>
        <w:rPr>
          <w:rFonts w:ascii="IRNazanin" w:hAnsi="IRNazanin" w:eastAsia="IRNazanin"/>
          <w:color w:val="111111"/>
          <w:sz w:val="28"/>
          <w:sz w:val="28"/>
          <w:szCs w:val="28"/>
          <w:rtl w:val="true"/>
          <w:lang w:bidi="fa-IR"/>
        </w:rPr>
        <w:t xml:space="preserve">علمت أنک لم تسأل فیما مضی فما علمک أنک لا تسأل فیما بعد؟ علی 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قولک لأنّک تزعم ان الأشیاء من الأوّل سواء، فکیف قدّمت وأخّرت؟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کان معک کیس فیه جواهر فقال لک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الکیس دینار فنفیت کون الدینار فی الکیس،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لی الدینار وکنت غیر عالم بصفته هل کان </w:t>
      </w:r>
    </w:p>
    <w:p>
      <w:pPr>
        <w:pStyle w:val="BookText"/>
        <w:rPr/>
      </w:pPr>
      <w:r>
        <w:rPr>
          <w:rFonts w:ascii="IRNazanin" w:hAnsi="IRNazanin" w:eastAsia="IRNazanin"/>
          <w:color w:val="111111"/>
          <w:sz w:val="28"/>
          <w:sz w:val="28"/>
          <w:szCs w:val="28"/>
          <w:rtl w:val="true"/>
          <w:lang w:bidi="fa-IR"/>
        </w:rPr>
        <w:t>لک أن تنفی کون الدینار عن الکیس وأنت لا تعلم؟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أکبر وأطول وأعرض من الکیس، فلعلّ فی العالم صنعة من حیث لاتعلم صفة الصنعة من غیر 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فانقطع عبدالکریم وأجاب إلی الاسلام بعض أصحابه وبقی معه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فی الیوم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أقلب السؤال؟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حدث الأجسام؟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وجدت شیئا صغیرا ولاکبیرا إلّا وإذا ضمّ إلیه مثله صار أکبر، وفی ذلک زوال وانتقال عن الحالة الاولی، ولو کان قدیما ما زال ولاحال، لأن الذی یزول ویحول یجوز أن یوجد ویبطل، فیکون بوجوده بعد عدمه دخول فی الحدث، وفی کونه فی الأزل دخوله فی العدم، ولن تجتمع صفة الازل والعدم والحدوث والقدم فی شیء واحد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هبک علمت فی جری الحالتین والزمانین علی ما ذکرت واستدللت بذلک علی حدوثها فلو بقیت الأشیاء علی صغرها من أین کان لک أن تستدل علی حدوثهن؟ فقال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نتکلّم علی هذا العالم الموضوع فلو رفعناه ووضعنا عالما آخر کان لا شیء أدلّ علی الحدث من رفعنا إیاه ووضعنا غیره، ولکن أجیبک من حیث قدّرت أن تلزمنا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الاشیاء لو دامت علی صغرها لکان فی الوهم أنّه متی ضمّ شیء إلی مثله کان أکبر، وفی جواز التغییر علیه خروجه من القدم، کما أن فی تغییره دخوله فی الحدث، لیس لک وراءه شیء یا عبدالکریم فانقطع وخزی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العام القابل التقی معه فی الحرم فقال له بعض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أبی العوجاء قد أسلم فقال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أعمی من ذلک لا یسلم، فلمّا بصر بالعالم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إلی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الجسد وسنّة البلد، ولننظر ما الناس فیه من الجنون والحلق ورمی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بعد علی عتوّک وضلالک یاعبدالکریم؟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یتکلّم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ونفض رداءه من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الأمر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نجونا ونجوت، وإن یکن الأمر کما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نجونا وهلکت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عبدالکریم علی من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قلبی حزازة</w:t>
      </w:r>
      <w:r>
        <w:rPr>
          <w:rStyle w:val="FootnoteAnchor"/>
          <w:rtl w:val="true"/>
        </w:rPr>
        <w:footnoteReference w:id="845"/>
      </w:r>
      <w:r>
        <w:rPr>
          <w:rFonts w:ascii="Amiri" w:hAnsi="Amiri" w:eastAsia="Amiri" w:cs="Amiri"/>
          <w:color w:val="111111"/>
          <w:sz w:val="28"/>
          <w:sz w:val="28"/>
          <w:szCs w:val="28"/>
          <w:rtl w:val="true"/>
          <w:lang w:bidi="ar-SA"/>
        </w:rPr>
        <w:t>فردّونی، فردّوه فمات لارحمه اللّه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بإسناده رفع الحدیث ان ابن أبی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کلّمه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عاد إلیه فی الیوم الثانی فجلس وهو ساکت لاینطق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ابن أبی العوجاء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حدث العالم؟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صغیرا ولاکبیرا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لک وراءه شیء یا عبدالکریم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العباس ابن عمرو الفقیمی،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أبی العوجاء دخل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العوجاء أمصنوع أنت أم غیر مصنوع؟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بمصنوع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کنت مصنوعا کیف کنت تکون؟ فلم یحر ابن أبی العوجاء جوابا وقام وخرج</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مثله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الأمر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نجونا ونجوت، وإن یکن الأمر کما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نجونا وهلکت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إبراهیم بن هاشم، عن محمد بن أبی عمیر،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شاکر الدیصانی علی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أحد النجوم الزواهر، وکان آباؤک بدورا بواهر، وامّهاتک عقیلات عباهر، وعنصرک من أکرم العناصر، وإذا ذکر العلماء فبک تثنّی الخناصر، فخبّرنی أیها البحر الخضمّ الزاخر، ما الدلیل علی حدث العالم؟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علیه بأقرب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ببیضة فوضعها علی راحته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حصن ملموم، داخله عرق رقیق</w:t>
      </w:r>
      <w:r>
        <w:rPr>
          <w:rStyle w:val="FootnoteAnchor"/>
          <w:rtl w:val="true"/>
        </w:rPr>
        <w:footnoteReference w:id="852"/>
      </w:r>
      <w:r>
        <w:rPr>
          <w:rFonts w:ascii="IRNazanin" w:hAnsi="IRNazanin" w:eastAsia="IRNazanin"/>
          <w:color w:val="111111"/>
          <w:sz w:val="28"/>
          <w:sz w:val="28"/>
          <w:szCs w:val="28"/>
          <w:rtl w:val="true"/>
          <w:lang w:bidi="fa-IR"/>
        </w:rPr>
        <w:t>، تطیف به فضّة سائلة وذهبة مائعة، ثمّ تنفلق عن مثل الطاووس أدخلها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علی حدث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فأوجزت، وقلت فأحسنت، وقد علمت أنّا لانقبل إلاّ ما أدرکناه بأبصارنا، أو سمعناه بآذاننا، أو لمسناه بأکفّنا، أو شممناه بمناخرنا، أو ذقناه بأفواهنا، أو تصوّر فی القلوب بیانا واستنبطته الروایات إیقانا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الحواس الخمس وهی </w:t>
      </w:r>
    </w:p>
    <w:p>
      <w:pPr>
        <w:pStyle w:val="BookText"/>
        <w:rPr/>
      </w:pPr>
      <w:r>
        <w:rPr>
          <w:rFonts w:ascii="IRNazanin" w:hAnsi="IRNazanin" w:eastAsia="IRNazanin"/>
          <w:color w:val="111111"/>
          <w:sz w:val="28"/>
          <w:sz w:val="28"/>
          <w:szCs w:val="28"/>
          <w:rtl w:val="true"/>
          <w:lang w:bidi="fa-IR"/>
        </w:rPr>
        <w:t>لاتنفع شیئا بغیر دلیل کما لاتقطع الظلمة بغیر مصباح</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هشام بن الحکم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شاکر الدیصانی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کریمة الحی، والعبهر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الممتلی الجسیم والعظیم الناعم الطویل من کل شیء، والعنصر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 تثنی الخناصر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 تعدّ أوّلا قبلهم لکونک أفضل وأشهر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الخاء وفتح الضاد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العطاء، 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 الوادی اذا امتدّ جدا وارتفع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زاخر،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کتیبة ملمومة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مضمومة بعضها الی بعض،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الغرقیء قشر البیض التی تحت القیض والقیض ما تفلق من قشور البیض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حمزة بن القاسم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سلیمان داود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العوجاء من تلامذة الحسن البصری فانحرف عن التوحید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مذهب صاحبک ودخلت فیما لا أصل له ولا حقیقة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کان مخلّطا، کان یقول طورا بالقدر وطورا بالجبر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أعلمه اعتقد مذهبا دام علیه، فقدم مکّة تمردا وإنکارأ علی من یحجّ، وکان یکره العلماء مسائلته ایاهم ومجالسته لخبث لسانه وفساد ضمیره، فأتی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لیسأله، فجلس إلیه فی جماعة من نطرائه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إنّ المجالس بالامانات، ولابدّ لکل من کان به سعال أن یسعل، أفتأذن لی فی الکلام؟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تدوسون هذا البیدر، وتلوذون بهذا الحجر، وتعبدون هذا البیت المرفوع بالطوب والمدر، وتهرولون حوله کهرولة البعیر إذا نفر؟ إنّ من فکّر فی هذا وقدّر علم أن هذا فعل أسّسه غیر حکیم ولاذی نظر، فقل فإنّک رأس هذا الأمر وسنامه، وأبوک اسّه ونظامه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أضلّه اللّه وأعمی قلبه استوخم الحق فلم یستعذبه، وصار الشیطان ولیه، یورده مناهل الهلکة ثم لا یصدره، وهذا بیت استعبد اللّه به خلقه لیختبر طاعتهم فی إتیانه، فحثّهم علی تعظیمه وزیارته، وجعله محل أنبیائه، وقبلة للمصلّین له، فهو شعبة من رضوانه، وطریق یؤدّی إلی غفرانه، منصوب علی استواء الکمال، ومجتمع العظمة والجلال، خلقه اللّه قبل دحو الارض بألفی عام، وأحقّ من اطیع فیما أمر وانتهی عمّا نهی عنه وزجر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المنشیء للأرواح والصور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یا أبا عبداللّه فأحلت علی غائب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کیف یکون غائبا من هو مع خلقه شاهد، وإلیهم أقرب من حبل الورید، یسمع کلامهم، ویری </w:t>
      </w:r>
    </w:p>
    <w:p>
      <w:pPr>
        <w:pStyle w:val="BookText"/>
        <w:rPr/>
      </w:pPr>
      <w:r>
        <w:rPr>
          <w:rFonts w:ascii="IRNazanin" w:hAnsi="IRNazanin" w:eastAsia="IRNazanin"/>
          <w:color w:val="111111"/>
          <w:sz w:val="28"/>
          <w:sz w:val="28"/>
          <w:szCs w:val="28"/>
          <w:rtl w:val="true"/>
          <w:lang w:bidi="fa-IR"/>
        </w:rPr>
        <w:t>أشخاصهم، ویعلم أسرارهم؟ فقال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کلّ مکان ألیس إذا کان فی السماء کیف یکون فی الارض؟ وإذا کان فی الأرض کیف یکون فی السماء؟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وصفت المخلوق الذی إذا انتقل من مکان اشتغل به مکان وخلا منه مکان، فلایدری فی المکان الّذی صار إلیه ما حدث فی المکان الّذی کان فیه، فأمّا اللّه العظیم الشأن الملک الدیان فلا یخلو منه مکان ولا یشتغل به مکان ولا یکون إلی مکان أقرب منه إلی مکان، والّذی بعثه بالآیات المحکمة والبراهین الواضحة، وأیده بنصره، واختاره لتبلیغ رسالته صدّقنا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ربّه بعثه وکلّمه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عنه ابن أبی العوجاءوقال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ألقانی فی بحر هذا؟ وفی روایة محمد بن الحسن بن أحمد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ألقانی فی بحر هذا، سألتکم أن تلتمسوا لی خمرة فألقیتمونی علی 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فی مجلسه إلّا حقیرا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من حلق رؤوس من ترون</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والحسین ابن إبراهیم بن أحمد بن هشام المؤدب الرازی وعلی 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الفضل بن یونس نحوه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عامر، عن عمّه عبداللّه بن عامر، عن أبی أحمد محمد بن زیاد الأزدی، عن الفضل ابن یونس نحوخ</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العوجاء من تلامذة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الی مکان أقرب منه الی مکان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الشیخ الفقیه أبو الحسن محمد بن أحمد بن علی بن الحسن الشاذان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 امّه أبی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یعقوب الکلینی، عن إبراهیم بن هاشم</w:t>
      </w:r>
      <w:r>
        <w:rPr>
          <w:rStyle w:val="FootnoteAnchor"/>
          <w:rtl w:val="true"/>
        </w:rPr>
        <w:footnoteReference w:id="859"/>
      </w:r>
      <w:r>
        <w:rPr>
          <w:rFonts w:ascii="IRNazanin" w:hAnsi="IRNazanin" w:eastAsia="IRNazanin"/>
          <w:color w:val="111111"/>
          <w:sz w:val="28"/>
          <w:sz w:val="28"/>
          <w:szCs w:val="28"/>
          <w:rtl w:val="true"/>
          <w:lang w:bidi="fa-IR"/>
        </w:rPr>
        <w:t xml:space="preserve">، عن أبیه، عن العباس عمران الفقیمی أن ابن أبی العوجاء وابن طالوت الاعجمی وابن المقفع فی نفر من الزنادقة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مجتمعین بالموسم فی المسجد الحرام وأبو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إذ ذاک یفتی الناس ویفسر لهم القرآن ویجیب عن المسائل بالحجج والبینات فقال القوم لابن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تغلیط هذا الجالس وسؤاله عمّا یفضحه عند هؤلاء المحیطین به؟ فقد تری فتنة الناس به وهو علامة زمانه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تقدم ففرّق الناس،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 عبداللّه ان المجالس 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أبا شاکر الدیصانی وقف ذات یوم فی مجلس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لأحد النجوم الزواهر، وکان آباؤک بدورا بواهر، وامّهاتک عقیلات عباهر، وعنصرک من أکرم العناصر، وإذا ذکر العلماء فعلیک تثنی الخناصر، خبّرنا أیها البحر 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حدوث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أقرب الدلیل علی ذلک ما اظهره لک</w:t>
      </w:r>
      <w:r>
        <w:rPr>
          <w:rStyle w:val="FootnoteAnchor"/>
          <w:rtl w:val="true"/>
        </w:rPr>
        <w:footnoteReference w:id="861"/>
      </w:r>
      <w:r>
        <w:rPr>
          <w:rFonts w:ascii="IRNazanin" w:hAnsi="IRNazanin" w:eastAsia="IRNazanin"/>
          <w:color w:val="111111"/>
          <w:sz w:val="28"/>
          <w:sz w:val="28"/>
          <w:szCs w:val="28"/>
          <w:rtl w:val="true"/>
          <w:lang w:bidi="fa-IR"/>
        </w:rPr>
        <w:t>ثمّ دعا ببیضة فوضعها فی راحته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حصن ملموم داخله غرقیء رقیق یطیف به کالفضّة السائلة والذهبة المائعة، أتشکّ فی ذلک؟ قال أبو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ینفلق عن صورة کالطاووس، أدخله شیء غیر ما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علی حدث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دللت یا أبا عبداللّه فأوضحت وقلت فأحسنت، وذکرت فأوجزت، وقد علمت أنّا لا نقبل إلّا ما أدرکناه بأبصارنا، أو سمعناه آذاننا، أو ذقناه بأفواهنا، أو شممناه بأنوفنا</w:t>
      </w:r>
      <w:r>
        <w:rPr>
          <w:rStyle w:val="FootnoteAnchor"/>
          <w:rtl w:val="true"/>
        </w:rPr>
        <w:footnoteReference w:id="862"/>
      </w:r>
      <w:r>
        <w:rPr>
          <w:rFonts w:ascii="IRNazanin" w:hAnsi="IRNazanin" w:eastAsia="IRNazanin"/>
          <w:color w:val="111111"/>
          <w:sz w:val="28"/>
          <w:sz w:val="28"/>
          <w:szCs w:val="28"/>
          <w:rtl w:val="true"/>
          <w:lang w:bidi="fa-IR"/>
        </w:rPr>
        <w:t>أو لمسناه ببشرتنا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الحواس الخمس وهی </w:t>
      </w:r>
    </w:p>
    <w:p>
      <w:pPr>
        <w:pStyle w:val="BookText"/>
        <w:rPr/>
      </w:pPr>
      <w:r>
        <w:rPr>
          <w:rFonts w:ascii="IRNazanin" w:hAnsi="IRNazanin" w:eastAsia="IRNazanin"/>
          <w:color w:val="111111"/>
          <w:sz w:val="28"/>
          <w:sz w:val="28"/>
          <w:szCs w:val="28"/>
          <w:rtl w:val="true"/>
          <w:lang w:bidi="fa-IR"/>
        </w:rPr>
        <w:t>لاتنفع فی الاستنباط إلّا بدلیل، کما لاتقطع الظلمة بغیر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الحواس بغیر عقل لا یوصل إلی معرفة الغائبات، وأنّ الذی أراه من حدوث الصورة معقول بنی العلم به علی محسوس</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ومحمد بن یحیی العطار، عن محمد بن أحمد، عن سهل بن زیاد، عن محمد بن الحسین، عن علی بن یعقوب الهاشمی، عن مروان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ابن أبی العوجاء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تزعم أنّ اللّه خالق کلّ شیء؟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 فی الموضع ثم ألبث عنه</w:t>
      </w:r>
      <w:r>
        <w:rPr>
          <w:rStyle w:val="FootnoteAnchor"/>
          <w:rtl w:val="true"/>
        </w:rPr>
        <w:footnoteReference w:id="864"/>
      </w:r>
      <w:r>
        <w:rPr>
          <w:rFonts w:ascii="IRNazanin" w:hAnsi="IRNazanin" w:eastAsia="IRNazanin"/>
          <w:color w:val="111111"/>
          <w:sz w:val="28"/>
          <w:sz w:val="28"/>
          <w:szCs w:val="28"/>
          <w:rtl w:val="true"/>
          <w:lang w:bidi="fa-IR"/>
        </w:rPr>
        <w:t>فیصیر دوّابا، فأکون أن الذی خلقتها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خالق الشیء یعرف کم خلقه؟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 الذکر منها من الانثی وتعرف کم عمرها؟ فسکت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ابن القاسم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یوسف بن محمد بن زیاد، وعلی بن محمد بن سیار، عن ابویهما، عن الحسن بن علی، عن أبیه علی بن محمد، عن أبیه محمد بن علی، عن أبیه الرضا علی ابن موسی، عن أبیه موسی بن جعفر، عن أبیه جعفر بن محمد، عن أبیه محمد بن علی، عن أبیه علی بن الحسین، عن أبیه الحسین بن علی ابن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 هُوَ بِکُلِّ شَیْ‌ءٍ عَلِیمٌ</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الارض جمیعا لتعتبروا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ولتتوصّلوا به إلی رضوانه، وتتوقّوا به من عذاب نیرانه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فی خلقها وإتقانها،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ولعلمه بکلّ شیء علم المصالح فخلق لکم کلّ ما فی الارض لمصالحکم یا بنی آدم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أبو الحسن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المأمون القرشی، عن عمر بن عبدالعزیز</w:t>
      </w:r>
      <w:r>
        <w:rPr>
          <w:rStyle w:val="FootnoteAnchor"/>
          <w:rtl w:val="true"/>
        </w:rPr>
        <w:footnoteReference w:id="868"/>
      </w:r>
      <w:r>
        <w:rPr>
          <w:rFonts w:ascii="IRNazanin" w:hAnsi="IRNazanin" w:eastAsia="IRNazanin"/>
          <w:color w:val="111111"/>
          <w:sz w:val="28"/>
          <w:sz w:val="28"/>
          <w:szCs w:val="28"/>
          <w:rtl w:val="true"/>
          <w:lang w:bidi="fa-IR"/>
        </w:rPr>
        <w:t>،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شاکر الدیصانی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مسألة </w:t>
      </w:r>
    </w:p>
    <w:p>
      <w:pPr>
        <w:pStyle w:val="BookText"/>
        <w:rPr/>
      </w:pPr>
      <w:r>
        <w:rPr>
          <w:rFonts w:ascii="IRNazanin" w:hAnsi="IRNazanin" w:eastAsia="IRNazanin"/>
          <w:color w:val="111111"/>
          <w:sz w:val="28"/>
          <w:sz w:val="28"/>
          <w:szCs w:val="28"/>
          <w:rtl w:val="true"/>
          <w:lang w:bidi="fa-IR"/>
        </w:rPr>
        <w:t>تستأذن لی علی صاحبک فإنّی قد سألت عنها جماعة من العلماء فما أجابونی بجواب مشبع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تخبرنی بها فلعل عندی جوابا ترتضیه؟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احبّ أن ألقی بها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فاستأذنت له فدخل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فی السؤال؟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لک صانعا؟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جدت نفسی لا تخلو من أحدی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أکون صنعتها أنا أو صنعها غیری فان کنت صنعتها أنا، فلا أخلو من أحد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أکون صنعتها وکانت موجودة أو صنعتها وکانت معدومة، فإن کنت صنعتها وکانت موجودة فقد استغنت بوجودها عن صنعتها، وإن کانت معدومة فإنّک تعلم أنّ المعدوم لایحدث شیئا، فقد ثبت المعنی الثالث أنّ لی صانعا وهو اللّه ربّ العالمین فقام وما أحار جوابا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محمد 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العزم ونقض الهمّ، عزمت ففسخ عزمی، وهممت فنقض همّی</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وجعفر بن محمد ابن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البرقی، عن أبیه،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أبی یحدّث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قام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بما عرفت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العزم، ونقض الهم</w:t>
      </w:r>
      <w:r>
        <w:rPr>
          <w:rStyle w:val="FootnoteAnchor"/>
          <w:rtl w:val="true"/>
        </w:rPr>
        <w:footnoteReference w:id="871"/>
      </w:r>
      <w:r>
        <w:rPr>
          <w:rFonts w:ascii="IRNazanin" w:hAnsi="IRNazanin" w:eastAsia="IRNazanin"/>
          <w:color w:val="111111"/>
          <w:sz w:val="28"/>
          <w:sz w:val="28"/>
          <w:szCs w:val="28"/>
          <w:rtl w:val="true"/>
          <w:lang w:bidi="fa-IR"/>
        </w:rPr>
        <w:t>، لمّا أن هممت فحال بینی وبین همّی، وعزمت فخالف القضاء عزمی، فعلمت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المدبّر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شکرت نعماءه؟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بلاء قد صرفه عنّی وأبلی به غیری، فعلمت أنّه قد أنعم علی فشکرته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أحببت لقاءه؟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رأیته قد اختار لی دین ملائکته ورسله وأنبیائه علمت أنّ الذی أکرمنی بهذا لیس ینسانی فأحببت لقاءه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ضرب اللّه المثل بالبعوضة لأنّ البعوضة علی صغر حجمها خلق اللّه فیها جمیع ما خلق فی الفیل مع کبره وزیادة عضوین آخرین، فأراد اللّه سبحانه أن ینبّه بذلک المؤمنین علی لطیف خلقه وعجیب صنعته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w:t>
      </w:r>
    </w:p>
    <w:p>
      <w:pPr>
        <w:pStyle w:val="BookText"/>
        <w:rPr/>
      </w:pPr>
      <w:r>
        <w:rPr>
          <w:rFonts w:ascii="IRNazanin" w:hAnsi="IRNazanin" w:eastAsia="IRNazanin"/>
          <w:color w:val="111111"/>
          <w:sz w:val="28"/>
          <w:sz w:val="28"/>
          <w:szCs w:val="28"/>
          <w:rtl w:val="true"/>
          <w:lang w:bidi="fa-IR"/>
        </w:rPr>
        <w:t xml:space="preserve">عیسی، عن سعید بن جناح،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أصغر من البعوض</w:t>
      </w:r>
      <w:r>
        <w:rPr>
          <w:rStyle w:val="FootnoteAnchor"/>
          <w:rtl w:val="true"/>
        </w:rPr>
        <w:footnoteReference w:id="874"/>
      </w:r>
      <w:r>
        <w:rPr>
          <w:rFonts w:ascii="IRNazanin" w:hAnsi="IRNazanin" w:eastAsia="IRNazanin"/>
          <w:color w:val="111111"/>
          <w:sz w:val="28"/>
          <w:sz w:val="28"/>
          <w:szCs w:val="28"/>
          <w:rtl w:val="true"/>
          <w:lang w:bidi="fa-IR"/>
        </w:rPr>
        <w:t>والجرجس أصغر من البعوض والذی نسمیه نحن الولع أصغر من الجرجس</w:t>
      </w:r>
      <w:r>
        <w:rPr>
          <w:rStyle w:val="FootnoteAnchor"/>
          <w:rtl w:val="true"/>
        </w:rPr>
        <w:footnoteReference w:id="875"/>
      </w:r>
      <w:r>
        <w:rPr>
          <w:rFonts w:ascii="IRNazanin" w:hAnsi="IRNazanin" w:eastAsia="IRNazanin"/>
          <w:color w:val="111111"/>
          <w:sz w:val="28"/>
          <w:sz w:val="28"/>
          <w:szCs w:val="28"/>
          <w:rtl w:val="true"/>
          <w:lang w:bidi="fa-IR"/>
        </w:rPr>
        <w:t>وما فی الفیل شیء إلّا وفیه مثله وفضل علی الفیل بالجناحین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أبیه، عن سعید بن جناح مثله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عباس بن عمرو الفقیمی، عن هشام بن الحکم فی حدیث الزندیق الذی أتی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قول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اثنان من أن یکونا قدیمین قویین أو یکونا ضعیفین أو یکون أحدهما قویا والآخر ضعیفا، فان کانا قویین فلم لا یدفع کل واحد منهما صاحبه ویتفرّد بالتدبیر؟ وإن زعمت أن أحدهما قوی </w:t>
      </w:r>
    </w:p>
    <w:p>
      <w:pPr>
        <w:pStyle w:val="BookText"/>
        <w:rPr/>
      </w:pPr>
      <w:r>
        <w:rPr>
          <w:rFonts w:ascii="IRNazanin" w:hAnsi="IRNazanin" w:eastAsia="IRNazanin"/>
          <w:color w:val="111111"/>
          <w:sz w:val="28"/>
          <w:sz w:val="28"/>
          <w:szCs w:val="28"/>
          <w:rtl w:val="true"/>
          <w:lang w:bidi="fa-IR"/>
        </w:rPr>
        <w:t>والآخر ضعیف ثبت أنه واحد کما نقول، للعجز الظاهر فی الثانی،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 لم یخل من أن یکونا متفقین من کل جهة أو مفترقین من کل جهة فلما رأینا الخلق منتظما والفلک جاریا والتدبیر واحدا واللیل والنهار والشمس والقمر دلّ صحة الأمر والتدبیر وائتلاف الأمر علی أن المدبّر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یلزمک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ادّعیت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فرجة ما بینهما حتی یکونا اثنین، فصارت الفرجة ثالثا بینهما قدیما معهما فیلزمک ثلاثة، فإن ادّعیت ثلاثة لزمک ما قلت فی الاثنین حتی تکون بینهم فرجة، فیکونوا خمسة، ثم یتناهی فی العدد إلی ما لا نهایة له فی الکثرة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سؤال الزندیق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w:t>
      </w:r>
      <w:r>
        <w:rPr>
          <w:rStyle w:val="FootnoteAnchor"/>
          <w:rtl w:val="true"/>
        </w:rPr>
        <w:footnoteReference w:id="878"/>
      </w:r>
      <w:r>
        <w:rPr>
          <w:rFonts w:ascii="IRNazanin" w:hAnsi="IRNazanin" w:eastAsia="IRNazanin"/>
          <w:color w:val="111111"/>
          <w:sz w:val="28"/>
          <w:sz w:val="28"/>
          <w:szCs w:val="28"/>
          <w:rtl w:val="true"/>
          <w:lang w:bidi="fa-IR"/>
        </w:rPr>
        <w:t xml:space="preserve">؟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الأفاعیل دلّت علی أن صانعا صنعها، ألا تری أنّک إذا نظرت إلی بناء مشید مبنی علمت أن له بانیا وإن کنت لم تر البانی ولم تشاهده؟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بخلاف الأشیاء، ارجع بقولی إلی إثبات معنی وأنّه شیء بحقیقة الشیئیة غیر أنّه لاجسم ولاصورة ولایحسّ ولایجسّ ولا یدرک بالحواس الخمس، لا تدرکه الأوهام ولا تنقصه الدهور ولا تغیره الازمان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الزندیق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یجوز أن یکون صانع العالم أکثر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المدبّر واحد</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العباس بن عمرو الفقیمی،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للزندیق حین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بخلاف الاشیاء، ارجع بقولی إلی إثبات معنی وأنّه شیء بحقیقة الشیئیة غیر أنّه لاجسم ولاصورة ولا یحسّ ولا یجسّ ولا یدرک بالحواسّ الخمس، لا تدرکه الاوهام ولاتنقصه الدهور ولا تغیره الأزمان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إنه سمیع بصیر</w:t>
      </w:r>
      <w:r>
        <w:rPr>
          <w:rStyle w:val="FootnoteAnchor"/>
          <w:rtl w:val="true"/>
        </w:rPr>
        <w:footnoteReference w:id="8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بغیر جارحة وبصیر بغیر آلة، بل یسمع بنفسه ویبصر بنفسه، 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یسمع بنفسه وبصیر </w:t>
      </w:r>
    </w:p>
    <w:p>
      <w:pPr>
        <w:pStyle w:val="BookText"/>
        <w:rPr/>
      </w:pPr>
      <w:r>
        <w:rPr>
          <w:rFonts w:ascii="IRNazanin" w:hAnsi="IRNazanin" w:eastAsia="IRNazanin"/>
          <w:color w:val="111111"/>
          <w:sz w:val="28"/>
          <w:sz w:val="28"/>
          <w:szCs w:val="28"/>
          <w:rtl w:val="true"/>
          <w:lang w:bidi="fa-IR"/>
        </w:rPr>
        <w:t>یبصر بنفسه أنّه شیء والنفس شیء آخر، ولکن أردت عبارة عن نفسی إذ کنت مسؤولا وإفهاما لک إذ کنت سائلا،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بکلّه لا أن الکلّ منه له بعض ولکنّی أردت إفهامک والتعبیر عن نفسی ولیس مرجعی فی ذلک إلّا إلی أنّه السمیع البصیر العالم الخبیر بلااختلاف الذات ولااختلاف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الربّ وهو المعبود وهو اللّه ولیس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إثبات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ولام وهاء ولاراء ولاباء ولکن ارجع إلی معنی وشیء خالق الاشیاء وصانعها، ونعت هذه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اللّه والرحمن والرحیم والعزیز وأشباه ذلک من أسمائه وهو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لم نجد موهوما إلّا مخلوقا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کما تقول لکان التوحید عنّا مرتفعا لأنّا لم نکلّف غیر موهوم 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موهوم بالحواس مدرک به تحدّه الحواس وتمثّله فهو مخلوق</w:t>
      </w:r>
      <w:r>
        <w:rPr>
          <w:rStyle w:val="FootnoteAnchor"/>
          <w:rtl w:val="true"/>
        </w:rPr>
        <w:footnoteReference w:id="882"/>
      </w:r>
      <w:r>
        <w:rPr>
          <w:rFonts w:ascii="IRNazanin" w:hAnsi="IRNazanin" w:eastAsia="IRNazanin"/>
          <w:color w:val="111111"/>
          <w:sz w:val="28"/>
          <w:sz w:val="28"/>
          <w:szCs w:val="28"/>
          <w:rtl w:val="true"/>
          <w:lang w:bidi="fa-IR"/>
        </w:rPr>
        <w:t>، إذ کان النّفی هو الابطال والعدم؛ والجهة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إذ کان التشبیه هو صفة المحلوق الظاهر الترکیب والتألیف، فلم یکن بد من إثبات الصانع لوجود المصنوعین والاضطرار إلیهم أنّهم مصنوعون وأن صانعهم غیرهم ولیس مثلهم إذ کان مثلهم شبیها بهم فی ظاهر الترکیب والتألیف وفیما یجری علیهم من حدوثهم بعد إذ لم یکونوا، وتنقّلهم من صغر إلی </w:t>
      </w:r>
    </w:p>
    <w:p>
      <w:pPr>
        <w:pStyle w:val="BookText"/>
        <w:rPr/>
      </w:pPr>
      <w:r>
        <w:rPr>
          <w:rFonts w:ascii="IRNazanin" w:hAnsi="IRNazanin" w:eastAsia="IRNazanin"/>
          <w:color w:val="111111"/>
          <w:sz w:val="28"/>
          <w:sz w:val="28"/>
          <w:szCs w:val="28"/>
          <w:rtl w:val="true"/>
          <w:lang w:bidi="fa-IR"/>
        </w:rPr>
        <w:t>کبر وسواد إلی بیاض وقوّة إلی ضعف وأحوال موجودة لا حاجة بنا إلی تفسیرها لبیانها ووجودها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حددته إذ أثبت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أحدّه ولکنّی أثبته إذ لم یکن بین النفی والإثبات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إنّیة ومائیة؟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الشیء إلّا بانّیة ومائیة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الکیفیة جهة الصفة والاحاطة، ولکن لابدّ من الخروج من جهة التعطیل والتشبیه لان من نفاه فقد أنکره ودفع ربوبیته وأبطله، ومن شبّهه بغیره فقد أثبته بصفة المخلوقین المصنوعین الذین لایستحقّون الربوبیة، ولکن لابدّ من إثبات أن له کیفیة لا یستحقّها غیره ولا یشارک فیها ولایحاط بها ولایعلمها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فیعانی الأشیاء بنفسه؟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أجلّ من أن یعانی الاشیاء بمباشرة ومعالجة لان ذلک صفة الخلوق الذی لاتجیء الاشیاء له إلاّ بالمباشرة والمعالجة و هو متعال نافذ الإرادة والمشیئة، فعّال لما یشاء</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العباس بن عمرو، عن هشام بن الحکم فی حدیث الزندیق الذی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سؤاله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رضا وسخط؟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لیس ذلک علی ما </w:t>
      </w:r>
    </w:p>
    <w:p>
      <w:pPr>
        <w:pStyle w:val="BookText"/>
        <w:rPr/>
      </w:pPr>
      <w:r>
        <w:rPr>
          <w:rFonts w:ascii="IRNazanin" w:hAnsi="IRNazanin" w:eastAsia="IRNazanin"/>
          <w:color w:val="111111"/>
          <w:sz w:val="28"/>
          <w:sz w:val="28"/>
          <w:szCs w:val="28"/>
          <w:rtl w:val="true"/>
          <w:lang w:bidi="fa-IR"/>
        </w:rPr>
        <w:t>یوجد من المخلوقین، وذلک أن الرضا حال تدخل علیه فتنقله من حال، إلی حال لأنّ الخلوق أجوف معتمل</w:t>
      </w:r>
      <w:r>
        <w:rPr>
          <w:rStyle w:val="FootnoteAnchor"/>
          <w:rtl w:val="true"/>
        </w:rPr>
        <w:footnoteReference w:id="884"/>
      </w:r>
      <w:r>
        <w:rPr>
          <w:rFonts w:ascii="IRNazanin" w:hAnsi="IRNazanin" w:eastAsia="IRNazanin"/>
          <w:color w:val="111111"/>
          <w:sz w:val="28"/>
          <w:sz w:val="28"/>
          <w:szCs w:val="28"/>
          <w:rtl w:val="true"/>
          <w:lang w:bidi="fa-IR"/>
        </w:rPr>
        <w:t>مرکّب؛ للأشیاء فیه مدخل، وخالقنا لامدخل للأشیاء فیه لأنّه واحد واحدی الذات واحدی المعنی فرضاه ثوابه وسخطه عقابه من غیر شیء یتداخله فیهیجه، وینقله من حال إلی حال لأنّ ذلک من صفة المخلوقین العاجزین المحتاجین</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ابن هاشم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عمرو الفقیمی، عن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الزندیق الذی أتی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من قول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قولک انهما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الأحادیث الثلاثة المتقدمة من الکافی بتغییر ما فی بعض العبارات،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الرحیم لا حاجة به إلی شیء ممّا خلق، وخلقه جمیعا محتاجون إلیه، وإنّما خلق الأشیاء من غیر حاجة ولاسبب اختراعا وابتداعا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وصف نفسه، وکذلک هو مستول علی العرش، بائن من خلقه، من غیر أن یکون العرش حاملا </w:t>
      </w:r>
    </w:p>
    <w:p>
      <w:pPr>
        <w:pStyle w:val="BookText"/>
        <w:rPr/>
      </w:pPr>
      <w:r>
        <w:rPr>
          <w:rFonts w:ascii="IRNazanin" w:hAnsi="IRNazanin" w:eastAsia="IRNazanin"/>
          <w:color w:val="111111"/>
          <w:sz w:val="28"/>
          <w:sz w:val="28"/>
          <w:szCs w:val="28"/>
          <w:rtl w:val="true"/>
          <w:lang w:bidi="fa-IR"/>
        </w:rPr>
        <w:t>له، ولا أن یکون العرش حاویا له، ولا أنّ العرش محتاز له، 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حامل العرش، وممسک العرش، ونقول من ذلک 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فثبّتنا من العرش والکرسی ما ثبّته، ونفینا أن یکون العرش أو الکرسی حاویا له، وأن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 إلی مکان أو إلی شیء ممّا خلق، بل خلقه محتاجون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بین أن ترفعوا أیدیکم إلی السماء وبین أن تخفضوها نحو الأرض؟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علمه وإحاطته وقدرته سواء،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أولیاءه وعباده برفع أیدیهم إلی السماء نحو العرش لأنّه جعله معدن الرزق، فثبّتنا ما ثبّته القرآن والأخبار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أیدیکم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یجمع علیه فرق الامّة کلّها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أثبت أنبیاء ورسلا؟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أثبتنا أنّ لنا خالقا صانعا متعالیا عنّا وعن جمیع ما خلق، وکان ذلک الصانع حکیما، لم یجز أن یشاهده خلقه ولا یلامسهم ولا یلامسوه، ولا یباشرهم ولا یباشروه، ولا یحاجّهم ولا یحاجّوه فثبت أنّ له سفراء فی خلقه وعباده یدلّونهم علی مصالحهم ومنافعهم وما به بقاؤهم وفی ترکه فناؤهم، فثبت الآمرون والناهون عن الحکیم العلیم فی خلقه، وثبت عند ذلک أن له معبّرین وهم الأنبیاء وصفوته من خلقه، حکماء مؤدّبین بالحکمة، </w:t>
      </w:r>
      <w:bookmarkStart w:id="115" w:name="pg13608_138810"/>
    </w:p>
    <w:p>
      <w:pPr>
        <w:pStyle w:val="BookText"/>
        <w:rPr/>
      </w:pPr>
      <w:bookmarkEnd w:id="115"/>
      <w:r>
        <w:rPr>
          <w:rFonts w:ascii="IRNazanin" w:hAnsi="IRNazanin" w:eastAsia="IRNazanin"/>
          <w:color w:val="111111"/>
          <w:sz w:val="28"/>
          <w:sz w:val="28"/>
          <w:szCs w:val="28"/>
          <w:rtl w:val="true"/>
          <w:lang w:bidi="fa-IR"/>
        </w:rPr>
        <w:t xml:space="preserve">مبعوثین بها، غیر مشارکین للناس فی أحوالهم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مشارکتهم لهم فی الخلق والترکیب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مؤیدین من عند اللّه الحکیم العلیم بالحکمة والدلائل والبراهین والشواهد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إحیاء الموتی، وإبراء الأکمه والأبرص، فلاتخلو أرض اللّه من حجّة یکون معه علم یدلّ علی صدق مقال الرسول ووجوب عدالته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341092_3830689328"/>
      <w:bookmarkStart w:id="117" w:name="_Toc40"/>
      <w:bookmarkEnd w:id="116"/>
      <w:r>
        <w:rPr>
          <w:rtl w:val="true"/>
        </w:rPr>
        <w:t xml:space="preserve">باب </w:t>
      </w:r>
      <w:r>
        <w:rPr>
          <w:rtl w:val="true"/>
        </w:rPr>
        <w:t>(</w:t>
      </w:r>
      <w:r>
        <w:rPr/>
        <w:t>4</w:t>
      </w:r>
      <w:r>
        <w:rPr>
          <w:rtl w:val="true"/>
        </w:rPr>
        <w:t xml:space="preserve">) </w:t>
      </w:r>
      <w:r>
        <w:rPr>
          <w:rtl w:val="true"/>
        </w:rPr>
        <w:t>التوحید ونفی الشریک</w:t>
      </w:r>
      <w:bookmarkEnd w:id="117"/>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محمد بن عبدالجبار، عن صفوان بن یحیی، عن أبی أیوب،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w:t>
      </w:r>
      <w:r>
        <w:rPr>
          <w:rStyle w:val="FootnoteAnchor"/>
          <w:rtl w:val="true"/>
        </w:rPr>
        <w:footnoteReference w:id="889"/>
      </w:r>
      <w:r>
        <w:rPr>
          <w:rFonts w:ascii="Amiri" w:hAnsi="Amiri" w:eastAsia="Amiri" w:cs="Amiri"/>
          <w:color w:val="111111"/>
          <w:sz w:val="28"/>
          <w:sz w:val="28"/>
          <w:szCs w:val="28"/>
          <w:rtl w:val="true"/>
          <w:lang w:bidi="ar-SA"/>
        </w:rPr>
        <w:t xml:space="preserve">لنا ربّک، فلبث ثلاثا لا یجیبهم 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محمد بن یحیی، عن أحمد بن محمد، عن علی بن الحکم، عن أبی أیوب</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بن یحیی بن عمران الاشعری، عن علی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صفوان بن یحیی، عن أبی أیوب،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 لنا ربّک، فلبث ثلاثا لا یجیبهم، ثم نزلت هذه السورة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بمجوّف</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إبراهیم بن هاشم، ویعقوب بن یزید جمیعا، عن ابن فضّال، عن ابن بکیر، عن زرارة،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توحیدهم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ومحمد بن الحسین، عن ابن محبوب، عن حمّاد بن عمرو النصیبی،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اللّه إلی خلقه، أحدا صمدا أزلیا صمدیا لا ظلّ له یمسکه وهو یمسک الأشیاء بأظلّتها، عارف بالمجهول، معروف عند کل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فردانیا لا خلقه فیه ولا هو فی خلقه، غیر </w:t>
      </w:r>
    </w:p>
    <w:p>
      <w:pPr>
        <w:pStyle w:val="BookText"/>
        <w:rPr/>
      </w:pPr>
      <w:r>
        <w:rPr>
          <w:rFonts w:ascii="IRNazanin" w:hAnsi="IRNazanin" w:eastAsia="IRNazanin"/>
          <w:color w:val="111111"/>
          <w:sz w:val="28"/>
          <w:sz w:val="28"/>
          <w:szCs w:val="28"/>
          <w:rtl w:val="true"/>
          <w:lang w:bidi="fa-IR"/>
        </w:rPr>
        <w:t>محسوس ولا مجسوس، لا تدرکه الأبصار، علا فقرب ودنا فبعد وعصی فغفر واطیع فشکر؛ لا تحویه</w:t>
      </w:r>
      <w:r>
        <w:rPr>
          <w:rStyle w:val="FootnoteAnchor"/>
          <w:rtl w:val="true"/>
        </w:rPr>
        <w:footnoteReference w:id="894"/>
      </w:r>
      <w:r>
        <w:rPr>
          <w:rFonts w:ascii="IRNazanin" w:hAnsi="IRNazanin" w:eastAsia="IRNazanin"/>
          <w:color w:val="111111"/>
          <w:sz w:val="28"/>
          <w:sz w:val="28"/>
          <w:szCs w:val="28"/>
          <w:rtl w:val="true"/>
          <w:lang w:bidi="fa-IR"/>
        </w:rPr>
        <w:t>أرضه ولا تقلّه سماواته، حامل الأشیاء بقدرته، دیمومی</w:t>
      </w:r>
      <w:r>
        <w:rPr>
          <w:rStyle w:val="FootnoteAnchor"/>
          <w:rtl w:val="true"/>
        </w:rPr>
        <w:footnoteReference w:id="895"/>
      </w:r>
      <w:r>
        <w:rPr>
          <w:rFonts w:ascii="IRNazanin" w:hAnsi="IRNazanin" w:eastAsia="IRNazanin"/>
          <w:color w:val="111111"/>
          <w:sz w:val="28"/>
          <w:sz w:val="28"/>
          <w:szCs w:val="28"/>
          <w:rtl w:val="true"/>
          <w:lang w:bidi="fa-IR"/>
        </w:rPr>
        <w:t>ازلی لا ینسی ولا یلهو ولا یغلط ولا یلعب؛ ولا لارادته فصل</w:t>
      </w:r>
      <w:r>
        <w:rPr>
          <w:rStyle w:val="FootnoteAnchor"/>
          <w:rtl w:val="true"/>
        </w:rPr>
        <w:footnoteReference w:id="896"/>
      </w:r>
      <w:r>
        <w:rPr>
          <w:rFonts w:ascii="IRNazanin" w:hAnsi="IRNazanin" w:eastAsia="IRNazanin"/>
          <w:color w:val="111111"/>
          <w:sz w:val="28"/>
          <w:sz w:val="28"/>
          <w:szCs w:val="28"/>
          <w:rtl w:val="true"/>
          <w:lang w:bidi="fa-IR"/>
        </w:rPr>
        <w:t>وفصله جزاء وأمره واقع، لم یلد فیورّث ولم یولد فیشارک ولم یکن له کفوا أحد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عن أحمد بن محمد بن عیسی، عن محمد بن أبی عمیر،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التدبیر وتمام الصنع،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و</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عمّه محمد بن أبی القاسم، عن أحمد بن أبی عبداللّه البرقی، عن محمد بن عیسی الیقطینی، عن سلیمان بن راشد، عن أبیه،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p>
    <w:p>
      <w:pPr>
        <w:pStyle w:val="BookText"/>
        <w:rPr/>
      </w:pPr>
      <w:r>
        <w:rPr>
          <w:rFonts w:ascii="IRNazanin" w:hAnsi="IRNazanin" w:eastAsia="IRNazanin"/>
          <w:color w:val="111111"/>
          <w:sz w:val="28"/>
          <w:sz w:val="28"/>
          <w:szCs w:val="28"/>
          <w:rtl w:val="true"/>
          <w:lang w:bidi="fa-IR"/>
        </w:rPr>
        <w:t>لله الذی لم یلد فیورث ولم یولد فیشارک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وحدّثنی الصادق جعفر بن محمد، عن أبیه الباقر،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البصرة کتبوا إلی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عن الصمد؟ فکتب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أما بعد فلا تخوضوا فی القرآن، ولاتجادلوا فیه، ولا تتکلّموا فیه بغیر علم، فقد سمعت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 فلیتبوّأ مقعده من النار؛ وانّه سبحانه قد فسّر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اللّه الصمد، ثمّ فسّره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منه شیء کثیف کالولد وسائر الاشیاء الکثیفة الّتی تخرج من المخلوقین، ولا شیء لطیف کالنفس، ولا یتشعّب منه البدوات</w:t>
      </w:r>
      <w:r>
        <w:rPr>
          <w:rStyle w:val="FootnoteAnchor"/>
          <w:rtl w:val="true"/>
        </w:rPr>
        <w:footnoteReference w:id="901"/>
      </w:r>
      <w:r>
        <w:rPr>
          <w:rFonts w:ascii="IRNazanin" w:hAnsi="IRNazanin" w:eastAsia="IRNazanin"/>
          <w:color w:val="111111"/>
          <w:sz w:val="28"/>
          <w:sz w:val="28"/>
          <w:szCs w:val="28"/>
          <w:rtl w:val="true"/>
          <w:lang w:bidi="fa-IR"/>
        </w:rPr>
        <w:t>، کالسنة والنوم، والخطرة و الهمّ، والحزن والبهجة، والضحک والبکاء، والخوف والرجاء، والرغبة والسأمة، والجوع والشبع؛ تعالی أن یخرج منه شیء، وأن یتولّد منه شیء کثیف أو لطیف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یتولّد من شیء، ولم یخرج من شیء کما یخرج الاشیاء الکثیفة من عناصرها کالشیء من الشیء، والدابّة من الدابّة، والنبات من الارض، والماء من الینابیع، والثمار من الاشجار، ولاکما یخرج الاشیاء اللّطیفة من مراکزها، کالبصر من العین، </w:t>
      </w:r>
    </w:p>
    <w:p>
      <w:pPr>
        <w:pStyle w:val="BookText"/>
        <w:rPr/>
      </w:pPr>
      <w:r>
        <w:rPr>
          <w:rFonts w:ascii="IRNazanin" w:hAnsi="IRNazanin" w:eastAsia="IRNazanin"/>
          <w:color w:val="111111"/>
          <w:sz w:val="28"/>
          <w:sz w:val="28"/>
          <w:szCs w:val="28"/>
          <w:rtl w:val="true"/>
          <w:lang w:bidi="fa-IR"/>
        </w:rPr>
        <w:t>والسمع من الاذن، والشمّ من الانف، والذوق من الفم، والکلام من اللّسان، والمعرفة والتمییز من القلب، وکالنار 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اللّه الصمد الذی لا من شیء ولا فی شیء ولا علی شیء، مبدع الاشیاء وخالقها، ومنشیء الأشیاء بقدرته، یتلاشی ما خلق للفناء بمشیئته، ویبقی ما خلق للبقاء بعلمه، فذلکم اللّه الصمد الّذی لم یلد ولم یولد، عالم الغیب والشهادة الکبیر المتعال، ولم یکن له کفوا أحد</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من أهل فلسطین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مسائل فأجابهم، ثمّ سألوه عن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خمسة أحرف، فالالف دلیل علی إنّیته،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وذلک تنبیه واشارة الی الغائب عن درک الحواس، واللام دلیل علی إلهیته بأنه هو اللّه، والألف واللاّم مدغمان لا یظهران علی اللّسان ولا یقعان فی السمع، ویظهر ان فی الکتابة دلیلان علی أنّ إلهیته بلطفه خافیة لا تدرک بالحواسّ، ولا تقع فی لسان واصف، ولااذن سامع لأنّ تفسیر الإله هو الّذی أله الخلق عن درک ماهیته وکیفیته بحسّ أو بوهم، لا بل هو مبدع الأوهام وخالق الحواسّ، وإنّما یظهر ذلک عند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w:t>
      </w:r>
    </w:p>
    <w:p>
      <w:pPr>
        <w:pStyle w:val="BookText"/>
        <w:rPr/>
      </w:pPr>
      <w:r>
        <w:rPr>
          <w:rFonts w:ascii="IRNazanin" w:hAnsi="IRNazanin" w:eastAsia="IRNazanin"/>
          <w:color w:val="111111"/>
          <w:sz w:val="28"/>
          <w:sz w:val="28"/>
          <w:szCs w:val="28"/>
          <w:rtl w:val="true"/>
          <w:lang w:bidi="fa-IR"/>
        </w:rPr>
        <w:t xml:space="preserve">أنّ اللّه سبحانه أظهر ربوبیته فی إبداع الخلق، وترکیب أرواحهم اللّطیفة فی أجسادهم الکثیفة، فإذا نظر عبد إلی نفسه لم یر روحه، کما أن لام الصمد لاتتبین ولاتدخل فی حاسّة من حواسّه الخمس، فإذا نظر إلی الکتابة ظهر له ما خفی ولطف، فمتی تفکّر العبد فی ماهیة الباری وکیفیته أله فیه وتحیر ولم تحط فکرته بشیء یتصوّر له،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الصور، فإذا نظر إلی خلقه ثبت 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خالقهم، ومرکّب أرواحهم فی أجسادهم؛ وأمّا الصاد فدلیل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وقوله صدق وکلامه صدق، ودعا عباده إلی اتّباع الصدق بالصدق، ووعد بالصدق دار الصدق؛ وأمّا المیم فدلیل علی ملکه، وأنه الملک الحقّ، لم یزل ولا یزال ولا یزول ملکه؛ وأمّا الدال فدلیل علی دوام ملکه،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تعالی عن الکون والزوال، بل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الکائنات الّذی کان بتکوینه کلّ کائن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لعلمی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لنشرت التوحید والإسلام والإیمان والدین والشرائع من الصمد، وکیف لی بذلک ولم یجد جدّی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لعلمه حتّی کان یتنفّس الصعداء</w:t>
      </w:r>
      <w:r>
        <w:rPr>
          <w:rStyle w:val="FootnoteAnchor"/>
          <w:rtl w:val="true"/>
        </w:rPr>
        <w:footnoteReference w:id="904"/>
      </w:r>
      <w:r>
        <w:rPr>
          <w:rFonts w:ascii="IRNazanin" w:hAnsi="IRNazanin" w:eastAsia="IRNazanin"/>
          <w:color w:val="111111"/>
          <w:sz w:val="28"/>
          <w:sz w:val="28"/>
          <w:szCs w:val="28"/>
          <w:rtl w:val="true"/>
          <w:lang w:bidi="fa-IR"/>
        </w:rPr>
        <w:t>ویقول علی المنبر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سلونی قبل أن تفقدونی فإنّ بین الجوانح منّی علما جمّا، هاه هاه، ألا لا أجد من یحمله، ألا وإنّی علیکم من اللّه الحجّة البالغة، فلاتتولّوا قوما غضب اللّه علیهم قد یئسوا من الآخرة کما یئس الکفّار من أصحاب القبور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علینا ووفّقنا لعبادته، الأحد الصمد الّذی لم یلد ولم یولد ولم یکن له کفوا أحد، وجنّبنا عبادة الأوثان، حمدا سرمدا وشکرا واصبا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فیکون له ولد یرثه ملکه، ولم یولد فیکون له والد یشرکه فی ربوبیته وملکه، ولم یکن له کفوا أحد فیعاژه فی سلطانه</w:t>
      </w:r>
      <w:r>
        <w:rPr>
          <w:rStyle w:val="FootnoteAnchor"/>
          <w:rtl w:val="true"/>
        </w:rPr>
        <w:footnoteReference w:id="905"/>
      </w:r>
      <w:r>
        <w:rPr>
          <w:rFonts w:ascii="IRNazanin" w:hAnsi="IRNazanin" w:eastAsia="IRNazanin"/>
          <w:color w:val="111111"/>
          <w:sz w:val="28"/>
          <w:sz w:val="28"/>
          <w:szCs w:val="28"/>
          <w:rtl w:val="true"/>
          <w:lang w:bidi="fa-IR"/>
        </w:rPr>
        <w:t>و</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 وهب بن وهب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وفد من فلسطین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کائن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ابن فضّال، عن الحلبی وزرارة،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صمد لیس له جوف، وإنّما الروح خلق من خلقه، نصر وتأیید وقوّة، یجعله الله فی قلوب الرسل والمؤمنین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نحوه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جعفر بن علی بن أحمد الفقیه </w:t>
      </w:r>
    </w:p>
    <w:p>
      <w:pPr>
        <w:pStyle w:val="BookText"/>
        <w:rPr/>
      </w:pPr>
      <w:r>
        <w:rPr>
          <w:rFonts w:ascii="IRNazanin" w:hAnsi="IRNazanin" w:eastAsia="IRNazanin"/>
          <w:color w:val="111111"/>
          <w:sz w:val="28"/>
          <w:sz w:val="28"/>
          <w:szCs w:val="28"/>
          <w:rtl w:val="true"/>
          <w:lang w:bidi="fa-IR"/>
        </w:rPr>
        <w:t xml:space="preserve">القمّی ثم الإیلاقی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عبدان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محمد بن یعقوب بن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بن إبراهیم بن محمّد بن علی بن عبداللّه بن جعفر بن أبی طالب بمدینة خجندة،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محمد بن أحمد بن شجاع الفرغانی،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إسماعیل بن عبدالجلیل البرقی، عن أبی البختری وهب بن وهب القرشی، عن أبی عبداللّه الصادق جعفر بن محمد، عن أبیه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أظهر ما أوحینا إلیک ونبّأناک به بتألیف الحروف الّتی قرأناها لک، لیهتدی بها من ألقی السمع وهو شهید،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مکنّی مشار إلی غائب، فالهاء تنبیه علی معنی ثابت، والواو إشارة إلی الغائب عن الحواسّ کما أنّ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الشاهد عند الحواسّ، وذلک أنّ الکفّار نبّهوا عن آلهتهم بحرف إشارة الشاهد المدرک،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آلهتنا المحسوسة المدرکة بالابصار فأشر أنت یامحمّد إلی إلهک الّذی تدعو إلیه حتّی نراه وندرکه ولانأله فیه،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فالهاء تثبیت للثابت والواو إشارة إلی الغائب عن درک الأبصار ولمس الحواسّ، والله تعالی عن ذلک بل هو مدرک الابصار ومبدع الحواسّ‌</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المنام قبل بدر بلیلة،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انصر به علی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قصصتها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علّمت الأسم الأعظم؛ وکان علی لسانی یوم بدر، وأنّ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قل هو اللّه أحد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 اغفر لی وانصرنی علی القوم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ذلک یوم صفّین وهو یطارد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هذه الکنایات؟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وعماد التوحید للّه لا إله إلّا هو</w:t>
      </w:r>
      <w:r>
        <w:rPr>
          <w:rStyle w:val="FootnoteAnchor"/>
          <w:rtl w:val="true"/>
        </w:rPr>
        <w:footnoteReference w:id="911"/>
      </w:r>
      <w:r>
        <w:rPr>
          <w:rFonts w:ascii="IRNazanin" w:hAnsi="IRNazanin" w:eastAsia="IRNazanin"/>
          <w:color w:val="111111"/>
          <w:sz w:val="28"/>
          <w:sz w:val="28"/>
          <w:szCs w:val="28"/>
          <w:rtl w:val="true"/>
          <w:lang w:bidi="fa-IR"/>
        </w:rPr>
        <w:t>،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وآخر الحشر، ثمّ نزل فصلّی أربع رکعات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معناه المعبود الّذی یأله فیه الخلق، ویؤله إلیه، والله هو المستور عن درک الابصار، المحجوب عن الأوهام والخطرات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معناه المعبود الذی أله الخلق عن درک ما هیته والإحاطة بکیفیته، ویقول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تحیر فی الشیء فلم یحط به علما، ووله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فزع إلی شیء ممّا یحذره ویخافه، فالإله هو المستورعن حواسّ الخلق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المتفرّد، والاحد والواحد بمعنی واحد وهو المتفرّد الّذی لا نظیر له، والتوحید الإقرار بالوحدة وهو الانفراد، والواحد المتبائن الّذی لا ینبعث من شیء </w:t>
      </w:r>
    </w:p>
    <w:p>
      <w:pPr>
        <w:pStyle w:val="BookText"/>
        <w:rPr/>
      </w:pPr>
      <w:r>
        <w:rPr>
          <w:rFonts w:ascii="IRNazanin" w:hAnsi="IRNazanin" w:eastAsia="IRNazanin"/>
          <w:color w:val="111111"/>
          <w:sz w:val="28"/>
          <w:sz w:val="28"/>
          <w:szCs w:val="28"/>
          <w:rtl w:val="true"/>
          <w:lang w:bidi="fa-IR"/>
        </w:rPr>
        <w:t>ولایتّحد بشیء، ومن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العدد من الواحد، ولیس الواحد من العدد، لأنّ العدد لا یقع علی الواحد بل یقع علی الإثنین، 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أی المعبود الّذی یأله الخلق عن إدراکه والإحاطة بکیفیته، فرد بإلهیته، متعال عن صفات خلقه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 لاسناد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زین العابدین، عن أبیه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انتهی سودده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لایأکل ولا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الدائم الذی لم یزل ولا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بنفسه الغنی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المتعالی عن الکون والفساد، 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یوصف بالتغایر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السید المطاع الّذی لیس فوقه آمر وناه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لاشریک له ولا یؤوده حفظ شیء ولا یعزب عنه شیء</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زین العابدین، عن أبیه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الذی لاجوف </w:t>
      </w:r>
      <w:bookmarkStart w:id="118" w:name="pg13608_138820"/>
    </w:p>
    <w:p>
      <w:pPr>
        <w:pStyle w:val="BookText"/>
        <w:rPr/>
      </w:pPr>
      <w:bookmarkEnd w:id="118"/>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بتغییر ما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41094_3830689328"/>
      <w:bookmarkStart w:id="120" w:name="_Toc41"/>
      <w:bookmarkEnd w:id="119"/>
      <w:r>
        <w:rPr>
          <w:rtl w:val="true"/>
        </w:rPr>
        <w:t xml:space="preserve">باب </w:t>
      </w:r>
      <w:r>
        <w:rPr>
          <w:rtl w:val="true"/>
        </w:rPr>
        <w:t>(</w:t>
      </w:r>
      <w:r>
        <w:rPr/>
        <w:t>5</w:t>
      </w:r>
      <w:r>
        <w:rPr>
          <w:rtl w:val="true"/>
        </w:rPr>
        <w:t xml:space="preserve">) </w:t>
      </w:r>
      <w:r>
        <w:rPr>
          <w:rtl w:val="true"/>
        </w:rPr>
        <w:t>النهی عن عبادة الاصنام والکواکب</w:t>
      </w:r>
      <w:bookmarkEnd w:id="120"/>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عن جعفر،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أساف ونائلة وعبادة قریش 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کانا شابین صبیحین، وکان بأحدهما تأنیث، وکانا یطوفان بالبیت فصادفا من البیت خلوة فأراد أحدهما صاحبه ففعل، فمسخهما اللّه حجرین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أن یعبد ربّنا معه ما حوّلهما عن حالهما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خالد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حماد بن عیسی، عن حریز بن عبداللّه السجستانی،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یعبدون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فماتوا فضجّ قومهم وشقّ ذلک علیهم، فجاءهم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أتّخذ لکم أصناما </w:t>
      </w:r>
    </w:p>
    <w:p>
      <w:pPr>
        <w:pStyle w:val="BookText"/>
        <w:rPr/>
      </w:pPr>
      <w:r>
        <w:rPr>
          <w:rFonts w:ascii="IRNazanin" w:hAnsi="IRNazanin" w:eastAsia="IRNazanin"/>
          <w:color w:val="111111"/>
          <w:sz w:val="28"/>
          <w:sz w:val="28"/>
          <w:szCs w:val="28"/>
          <w:rtl w:val="true"/>
          <w:lang w:bidi="fa-IR"/>
        </w:rPr>
        <w:t xml:space="preserve">علی صورهم فتنظرون إلیهم وتأنسون بهم وتعبدون اللّه، فأعدّ لهم أصناما علی مثالهم فکانوا یعبدون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وینظرون إلی تلک الأصنام، فلم جاءهم الشتاء والأمطار أدخلوا الأصنام البیوت فلم یزالوا یعبدون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هلک ذلک القرن ونشأ أولادهم،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آباءنا کانوا یعبدون هؤلاء، فعبدوهم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تَذَرُنَّ وَدًّا وَ لا سُواعاً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شیء فلم یجبه،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ابن أبیک فإنّک من أبناء عبدة الاصنام؛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إنّ الله أمر إبراهیم أن ینزل إسماعیل بمکّة ففعل،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البلد آمنا واجنبنی وبنی أن نعبد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یعبد أحد من ولد إسماعیل صنما قطّ، ولکنّ العرب عبدة الأصنام، وقالت بنو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 فکفرت ولم تعبد الاصنام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أنهم أقرّوا بوحدانیة الصانع، وإن أشرکوا من جهة العبادة والسجود لها، فنفی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أعظم أنواع الشرک وهو الشرک فی الربوبیة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bookmarkStart w:id="121" w:name="pg13608_138822"/>
    </w:p>
    <w:p>
      <w:pPr>
        <w:pStyle w:val="BookText"/>
        <w:rPr/>
      </w:pPr>
      <w:bookmarkEnd w:id="121"/>
      <w:r>
        <w:rPr>
          <w:rFonts w:ascii="IRNazanin" w:hAnsi="IRNazanin" w:eastAsia="IRNazanin"/>
          <w:color w:val="111111"/>
          <w:sz w:val="28"/>
          <w:sz w:val="28"/>
          <w:szCs w:val="28"/>
          <w:rtl w:val="true"/>
          <w:lang w:bidi="fa-IR"/>
        </w:rPr>
        <w:t xml:space="preserve">عبداللّه، عن أحمد بن أبی عبداللّه، عن أبی الجوزاء، عن الحسین بن علوان، عن منذر،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دخل الجنّة فی ذباب وآخر دخل النار فی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أبا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علی قوم فی عید لهم، وقد وضعوا أصناما لهم لا یجوز بهم أحد حتّی یقرّب إلی أصنامهم قربانا قلّ أم کثر، فقالوا لهما، لا تجوزا حتّی تقرّبا کما یقرّب کل من مرّ،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 شیء أقرّبه، وأخذ أحدهما ذبابا فقرّبه، ولم یقرب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اقرّب إلی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فقتلوه فدخل الجنّة، ودخل الآخر النار</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341096_3830689328"/>
      <w:bookmarkStart w:id="123" w:name="_Toc42"/>
      <w:bookmarkEnd w:id="122"/>
      <w:r>
        <w:rPr>
          <w:rtl w:val="true"/>
        </w:rPr>
        <w:t xml:space="preserve">باب </w:t>
      </w:r>
      <w:r>
        <w:rPr>
          <w:rtl w:val="true"/>
        </w:rPr>
        <w:t>(</w:t>
      </w:r>
      <w:r>
        <w:rPr/>
        <w:t>6</w:t>
      </w:r>
      <w:r>
        <w:rPr>
          <w:rtl w:val="true"/>
        </w:rPr>
        <w:t xml:space="preserve">) </w:t>
      </w:r>
      <w:r>
        <w:rPr>
          <w:rtl w:val="true"/>
        </w:rPr>
        <w:t>نفی الجسم والصورة</w:t>
      </w:r>
      <w:bookmarkEnd w:id="123"/>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محمد بن عبدالجبار، عن صفوان بن یحیی،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الحکم یروی عنکم أن اللّه جسم صمدی نوری، معرفته ضرورة، یمنّ بها علی من یشاء من خلقه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یعلم أحد کیف هو إلّا هو، لیس کمثله شیء وهو السمیع البصیر، لایحدّ ولا یحسّ ولا یجسّ‌</w:t>
      </w:r>
      <w:r>
        <w:rPr>
          <w:rStyle w:val="FootnoteAnchor"/>
          <w:rtl w:val="true"/>
        </w:rPr>
        <w:footnoteReference w:id="920"/>
      </w:r>
      <w:r>
        <w:rPr>
          <w:rFonts w:ascii="IRNazanin" w:hAnsi="IRNazanin" w:eastAsia="IRNazanin"/>
          <w:color w:val="111111"/>
          <w:sz w:val="28"/>
          <w:sz w:val="28"/>
          <w:szCs w:val="28"/>
          <w:rtl w:val="true"/>
          <w:lang w:bidi="fa-IR"/>
        </w:rPr>
        <w:t xml:space="preserve">ولا 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الحواس ولا یحیط به شیء ولاجسم ولاصورة </w:t>
      </w:r>
    </w:p>
    <w:p>
      <w:pPr>
        <w:pStyle w:val="BookText"/>
        <w:rPr/>
      </w:pPr>
      <w:r>
        <w:rPr>
          <w:rFonts w:ascii="IRNazanin" w:hAnsi="IRNazanin" w:eastAsia="IRNazanin"/>
          <w:color w:val="111111"/>
          <w:sz w:val="28"/>
          <w:sz w:val="28"/>
          <w:szCs w:val="28"/>
          <w:rtl w:val="true"/>
          <w:lang w:bidi="fa-IR"/>
        </w:rPr>
        <w:t>ولاتخطیط ولاتحدید</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عبدالجبار، عن صفوان بن یحیی مثله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العبّاس بن عمرو الفقیمی، عن هشام ابن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بخلاف الاشیاء، أرجع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إلی إثبات معنی، وإنّه شیء بحقیقة الشیئیة، غیر أنّه لاجسم ولاصورة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عمران، عن الحسین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إبراهیم بن الحکم بن ظهیر، عن عبداللّه بن جریر العبدی، عن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لایحسّ ولایجسّ ولایمسّ، ولا یدرک بالحواسّ الخمس، ولا یقع علیه الوهم، ولاتصفه الالسن، فکلّ شیء حسّته الحواسّ، أو جسّته الجواسّ، أو لمسته الایدی فهو مخلوق، واللّه هو العلی حیث ما یبتغی یوجد، والحمد للّه الذی کان قبل أن یکون کان، لم یوجد لوصفه کان، بل کان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کائنا، لم یکوّنه مکوّن جلّ ثناؤه، بل کوّن الاشیاء قبل </w:t>
      </w:r>
    </w:p>
    <w:p>
      <w:pPr>
        <w:pStyle w:val="BookText"/>
        <w:rPr/>
      </w:pPr>
      <w:r>
        <w:rPr>
          <w:rFonts w:ascii="IRNazanin" w:hAnsi="IRNazanin" w:eastAsia="IRNazanin"/>
          <w:color w:val="111111"/>
          <w:sz w:val="28"/>
          <w:sz w:val="28"/>
          <w:szCs w:val="28"/>
          <w:rtl w:val="true"/>
          <w:lang w:bidi="fa-IR"/>
        </w:rPr>
        <w:t>کونها فکانت کما کوّنها، علم ما کان وما هو کائن، کان إذ لم یکن شیء، ولم ینطق فیه ناطق، فکان إذ لا کان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الحسن بن أبان، عن محمد بن اورمة، عن إبراهیم بن الحکم بن ظهیر، عن عبدالله بن جریر العبدی،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لایحسّ ولایجسّ ولایمسّ، ولا یدرک بالحواسّ الخمس، ولایقع علیه الوهم، ولاتصفه الالسن، وکلّ شیء حسّته الحواس أو لمسته الایدی فهو مخلوق الحمد للّه الذی کان إذ لم یکن شیء غیره، وکوّن الأشیاء فکانت کما کوّنها، وعلم ما کان وما هو کائن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عن محمد بن إسماعیل، عن الحسین بن الحسن، عن بکر بن صالح، عن الحسن بن سعید، عن عبداللّه بن المغیرة، عن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ظبیان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الحکم یقول قولا عظیما إلّا أنی أختصر لک منه أحرفا فزعم</w:t>
      </w:r>
      <w:r>
        <w:rPr>
          <w:rStyle w:val="FootnoteAnchor"/>
          <w:rtl w:val="true"/>
        </w:rPr>
        <w:footnoteReference w:id="926"/>
      </w:r>
      <w:r>
        <w:rPr>
          <w:rFonts w:ascii="IRNazanin" w:hAnsi="IRNazanin" w:eastAsia="IRNazanin"/>
          <w:color w:val="111111"/>
          <w:sz w:val="28"/>
          <w:sz w:val="28"/>
          <w:szCs w:val="28"/>
          <w:rtl w:val="true"/>
          <w:lang w:bidi="fa-IR"/>
        </w:rPr>
        <w:t>أنّ اللّه جسم لانّ الأشیاء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وفعل الجسم، فلایجوز أن یکون الصانع بمعنی الفعل ویجوز أن یکون بمعنی الفاعل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w:t>
      </w:r>
      <w:r>
        <w:rPr>
          <w:rStyle w:val="FootnoteAnchor"/>
          <w:rtl w:val="true"/>
        </w:rPr>
        <w:footnoteReference w:id="927"/>
      </w:r>
      <w:r>
        <w:rPr>
          <w:rFonts w:ascii="IRNazanin" w:hAnsi="IRNazanin" w:eastAsia="IRNazanin"/>
          <w:color w:val="111111"/>
          <w:sz w:val="28"/>
          <w:sz w:val="28"/>
          <w:szCs w:val="28"/>
          <w:rtl w:val="true"/>
          <w:lang w:bidi="fa-IR"/>
        </w:rPr>
        <w:t>أما علم أن الجسم محدود متناه والصورة محدودة متناهیة فاذا احتمل الحدّ احتمل الزیادة والنقصان وإذا احتمل الزیادة والنقصان کان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لاجسم ولاصورة وهو مجسم الاجسام ومصوّر الصور، لم یتجزّء ولم یتناه ولم یتزاید ولم یتناقص؛ لو کان کما یقولون</w:t>
      </w:r>
      <w:r>
        <w:rPr>
          <w:rStyle w:val="FootnoteAnchor"/>
          <w:rtl w:val="true"/>
        </w:rPr>
        <w:footnoteReference w:id="928"/>
      </w:r>
      <w:r>
        <w:rPr>
          <w:rFonts w:ascii="IRNazanin" w:hAnsi="IRNazanin" w:eastAsia="IRNazanin"/>
          <w:color w:val="111111"/>
          <w:sz w:val="28"/>
          <w:sz w:val="28"/>
          <w:szCs w:val="28"/>
          <w:rtl w:val="true"/>
          <w:lang w:bidi="fa-IR"/>
        </w:rPr>
        <w:t>لم یکن بین الخالق والمخلوق فرق ولابین المنشیء والمنشأ لکن هو المنشیء، فرّق بین من جسّمه وصوّره وأنشأه، إذ کان لا یشبهه شیء ولا یشبه هو شیئا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البرمکی، عن الحسین بن الحسن والحسین بن علی، عن صالح بن أبی حماد، عن بکر بن صالح، عن الحسین بن سعید، عن عبدالله بن المغیرة مثله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للشیخ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یعقوب، عن محمد بن أبی عبداللّه، عن محمد بن إسماعیل، عن الحسین بن الحسن، عن 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سعید، عن عبداللّه بن </w:t>
      </w:r>
    </w:p>
    <w:p>
      <w:pPr>
        <w:pStyle w:val="BookText"/>
        <w:rPr/>
      </w:pPr>
      <w:r>
        <w:rPr>
          <w:rFonts w:ascii="IRNazanin" w:hAnsi="IRNazanin" w:eastAsia="IRNazanin"/>
          <w:color w:val="111111"/>
          <w:sz w:val="28"/>
          <w:sz w:val="28"/>
          <w:szCs w:val="28"/>
          <w:rtl w:val="true"/>
          <w:lang w:bidi="fa-IR"/>
        </w:rPr>
        <w:t>المغیرة، عن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ظبیان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هشام بن الحکم یقول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عظیما، إلّا أنّی أختصر لک منه أحرفا، یزعم أنّ اللّه تعالی جسم، لأنّ الاشیاء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وفعل الجسم، فلایجوز أن یکون الصانع بمعنی الفعل، ویجب أن یکون بمعنی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 أنّ الجسم محدود متناه محتمل للزیادة والنقصان وما احتمل ذلک کان مخلوقا، فلو کان اللّه تعالی جسما لم یکن بین الخالق والمخلوق فرق</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ابن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علی العبدی الرقی، عن داود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إنّی دخلت علی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فسمعت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وجها کالوجوه،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واحتجّوا لذلک بقول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بِیَدَیَّ أَسْتَکْبَرْتَ</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کالشابّ من أبناء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عندک فی هذا یابن رسول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متّکئا فاستوی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من زعم أنّ لله وجها کالوجوه فقد أشرک، ومن زعم </w:t>
      </w:r>
    </w:p>
    <w:p>
      <w:pPr>
        <w:pStyle w:val="BookText"/>
        <w:rPr/>
      </w:pPr>
      <w:r>
        <w:rPr>
          <w:rFonts w:ascii="Amiri" w:hAnsi="Amiri" w:eastAsia="Amiri" w:cs="Amiri"/>
          <w:color w:val="111111"/>
          <w:sz w:val="28"/>
          <w:sz w:val="28"/>
          <w:szCs w:val="28"/>
          <w:rtl w:val="true"/>
          <w:lang w:bidi="ar-SA"/>
        </w:rPr>
        <w:t>أنّ للّه جوارح کجوارح المخلوقین فهو کافر باللّه فلا تقبلوا شهادته ولاتأکلوا ذبیحته، تعالی اللّه عمّا یصفه المشبّهون بصفة المخلوقین، فوجه اللّه أنبیاؤه وأولیاؤه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بِیَدَیَّ أَسْتَکْبَرْتَ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القدرة،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وأیدکم بنصره، فمن زعم أنّ اللّه فی شیء، أو علی شیء، أو تحوّل من شیء إلی شیء، أو یخلو منه شیء، أو یشغل به شیء فقد وصفه بصفة المخلوقین؛ واللّه خالق کلّ شیء لا یقاس بالقیاس، ولایشبّه بالناس، لا یخلو منه مکان، ولا یشغل به مکان، قریب فی بعده، بعید فی قربه، ذلک اللّه ربّنا لا إله غیره، فمن أراد اللّه وأحبّه بهذه الصفة فهو من الموحّدین، ومن أحبّه بغیر هذه الصفة فاللّه منه بریء ونحن منه برآء</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اولی الالباب الذین عملوا بالفکرة حتی ورثوا منه حبّ اللّه فانّ حبّ اللّه اذا ورثه القلب استضاء به وأسرع إلیه اللطف فاذا نزل منزلا صار من أهل الفوائد فاذا صار من أهل الفوائد تکلّم بالحکمة فاذا تکلّم بالحکمة صار صاحب فطنة فاذا نزل منزلة الفطنة عمل فی القدرة فاذا عمل به ما فی القدرة عرف الاطباق السبعة فاذا بلغ هذه المنزلة جعل شهوته ومحبته فی خالقه فاذا فعل ذلک نزل منزلة الکبری فعاین ربه فی قلبه وورث الحکمة بغیر ما ورثه الحکماء ورثوا الحکمة بالصمت وان العلماء ورثوا العلم بالطلب وان الصدیقین ورثوا الصدق بالخشوع وطول العبادة فمن أخذه بهذه السیرة إما أن یسفل وإما أن یرفع وأکثرهم الذی یسفل ولا یرفع اذا لم یرع حقّ اللّه ولم یعمل بما امر به، فهذه صفة من لم یعرف اللّه حقّ معرفته فلم یحبّه حقّ محبّته، فلایغرنّک صلاتهم وصیامهم وروایاتهم </w:t>
      </w:r>
    </w:p>
    <w:p>
      <w:pPr>
        <w:pStyle w:val="BookText"/>
        <w:rPr/>
      </w:pPr>
      <w:r>
        <w:rPr>
          <w:rFonts w:ascii="Amiri" w:hAnsi="Amiri" w:eastAsia="Amiri" w:cs="Amiri"/>
          <w:color w:val="111111"/>
          <w:sz w:val="28"/>
          <w:sz w:val="28"/>
          <w:szCs w:val="28"/>
          <w:rtl w:val="true"/>
          <w:lang w:bidi="ar-SA"/>
        </w:rPr>
        <w:t>وعلومهم فانهم حمر مستنفرة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اذا أردت العلم الصحیح فعندنا أهل البیت فانا ورثنا واوتینا شرع الحکمة وفصل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وکل من کان من أهل البیت ورث کما ورثتم؟ من کان من ولد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ورثه إلّا الأئمّة الاثنا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علی بن أبی طالب وبعده الحسن والحسین وبعده علی بن الحسین ومحمد بن علی ثم أنا وبعدی موسی ولدی وبعد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 وبعد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وبعد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وبعد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وبعد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اصطفانا اللّه وطهّرنا، وأوتینا ما لم یؤت احدا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 عبداللّه بن سعد دخل علیک بالامس فسألک عما سألک فاجبته بخلاف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کل امرء وما یحتمله، ولکلّ وقت حدیثه، وانّک لاهل لما سالت فاکتمه إلاّ عن أهله والسلام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الحمیری، عن أبیه، عن أحمد بن محمد بن عیسی، عن محمد بن خالد البرقی، عن محمد بن أبی عمیر، عن المفضّل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فهو مشرک،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یشبه شیئا </w:t>
      </w:r>
    </w:p>
    <w:p>
      <w:pPr>
        <w:pStyle w:val="BookText"/>
        <w:rPr/>
      </w:pPr>
      <w:r>
        <w:rPr>
          <w:rFonts w:ascii="IRNazanin" w:hAnsi="IRNazanin" w:eastAsia="IRNazanin"/>
          <w:color w:val="111111"/>
          <w:sz w:val="28"/>
          <w:sz w:val="28"/>
          <w:szCs w:val="28"/>
          <w:rtl w:val="true"/>
          <w:lang w:bidi="fa-IR"/>
        </w:rPr>
        <w:t>لایشبهه شیء، وکلّ ما وقع فی الوهم فهو بخلافه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أحمد بن محمد بن عیسی، عن الحسن بن محبوب،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صورة مثل صورة الإنسان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صورة أمرد جعد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ثمّ رفع رأسه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الّذی لیس کمثله شیء، ولاتدرکه الأبصار، ولایحیط به علم، لم یلد لأنّ الولد یشبه أباه، ولم یولد فیشبه من کان قبله، ولم یکن له من خلقه کفوا أحد، تعالی عن صفة من سواه علوا کبیرا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 ضد السبط قال الجزری فی صفة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بالسبط ولا الجعد، القطط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 من الشعر المنبسط المسترسل والقطط الشدیدة الجعودة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أبی القاسم، عن محمد بن علی الصیرفی، عن علی بن حماد، عن المفضل بن عمر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لاتقدّر قدرته ولایقدر العباد علی صفته، ولا یبلغون کنه علمه، ولامبلغ عظمته، ولیس شیء غیره، وهو نور لیس فیه ظلمة، وصدق لیس فیه کذب، وعدل لیس فیه جور، وحق لیس فیه باطل، کذلک لم یزل ولایزال أبد الآبدین، وکذلک کان إذ لم </w:t>
      </w:r>
      <w:bookmarkStart w:id="124" w:name="pg13608_138830"/>
    </w:p>
    <w:p>
      <w:pPr>
        <w:pStyle w:val="BookText"/>
        <w:rPr/>
      </w:pPr>
      <w:bookmarkEnd w:id="124"/>
      <w:r>
        <w:rPr>
          <w:rFonts w:ascii="IRNazanin" w:hAnsi="IRNazanin" w:eastAsia="IRNazanin"/>
          <w:color w:val="111111"/>
          <w:sz w:val="28"/>
          <w:sz w:val="28"/>
          <w:szCs w:val="28"/>
          <w:rtl w:val="true"/>
          <w:lang w:bidi="fa-IR"/>
        </w:rPr>
        <w:t xml:space="preserve">تکن أرض ولاسماء، ولا لیل ولانهار، ولاشمس ولاقمر، ولا نجوم ولاسحاب، ولامطر ولاریاح؛ 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یخلق خلقا یعظّمون عظمته، ویکبّرون کبریاءه، ویجلّون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کونا ظلّین، فکانا کما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الروح، ومنه عالم الأضللّة أی الارواح وأفاد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الحدیث أن الخطاب هذا متوجه الی روح القدس والروح الأمین قال اللّه تعالی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ظلّین ظلیلین لانبیائی ورسلی وحججی وشهدائی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الخطاب الی نور رسول اللّه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أول ما خلق اللّه هو نور محمّد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فخاطبهما بهذا الخطاب التکوینی والله العالم</w:t>
      </w:r>
      <w:r>
        <w:rPr>
          <w:rFonts w:eastAsia="IRNazanin" w:cs="IRNazanin"/>
          <w:color w:val="111111"/>
          <w:sz w:val="28"/>
          <w:szCs w:val="28"/>
          <w:rtl w:val="true"/>
          <w:lang w:bidi="fa-IR"/>
        </w:rPr>
        <w:t>.</w:t>
      </w:r>
    </w:p>
    <w:p>
      <w:pPr>
        <w:pStyle w:val="Heading3"/>
        <w:numPr>
          <w:ilvl w:val="2"/>
          <w:numId w:val="1"/>
        </w:numPr>
        <w:rPr/>
      </w:pPr>
      <w:bookmarkStart w:id="125" w:name="__RefHeading___Toc341098_3830689328"/>
      <w:bookmarkStart w:id="126" w:name="_Toc43"/>
      <w:bookmarkEnd w:id="125"/>
      <w:r>
        <w:rPr>
          <w:rtl w:val="true"/>
        </w:rPr>
        <w:t xml:space="preserve">باب </w:t>
      </w:r>
      <w:r>
        <w:rPr>
          <w:rtl w:val="true"/>
        </w:rPr>
        <w:t>(</w:t>
      </w:r>
      <w:r>
        <w:rPr/>
        <w:t>7</w:t>
      </w:r>
      <w:r>
        <w:rPr>
          <w:rtl w:val="true"/>
        </w:rPr>
        <w:t xml:space="preserve">) </w:t>
      </w:r>
      <w:r>
        <w:rPr>
          <w:rtl w:val="true"/>
        </w:rPr>
        <w:t>نفی الرؤیة وتأویل الآیات فیها</w:t>
      </w:r>
      <w:bookmarkEnd w:id="12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أحمد بن محمد بن أبی نصر، عن أبی الحسن الموصلی،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حین عبدته؟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کنت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رأیته؟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تدرکه العیون فی مشاهدة الأبصار ولکن رأته القلوب بحقائق الإیمان</w:t>
      </w:r>
      <w:r>
        <w:rPr>
          <w:rStyle w:val="FootnoteAnchor"/>
          <w:rtl w:val="true"/>
        </w:rPr>
        <w:footnoteReference w:id="937"/>
      </w:r>
      <w:r>
        <w:rPr>
          <w:rFonts w:ascii="IRNazanin" w:hAnsi="IRNazanin" w:eastAsia="IRNazanin"/>
          <w:color w:val="111111"/>
          <w:sz w:val="28"/>
          <w:sz w:val="28"/>
          <w:szCs w:val="28"/>
          <w:rtl w:val="true"/>
          <w:lang w:bidi="fa-IR"/>
        </w:rPr>
        <w:t>و</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أبی نصر</w:t>
      </w:r>
      <w:r>
        <w:rPr>
          <w:rStyle w:val="FootnoteAnchor"/>
          <w:rtl w:val="true"/>
        </w:rPr>
        <w:footnoteReference w:id="939"/>
      </w:r>
      <w:r>
        <w:rPr>
          <w:rFonts w:ascii="IRNazanin" w:hAnsi="IRNazanin" w:eastAsia="IRNazanin"/>
          <w:color w:val="111111"/>
          <w:sz w:val="28"/>
          <w:sz w:val="28"/>
          <w:szCs w:val="28"/>
          <w:rtl w:val="true"/>
          <w:lang w:bidi="fa-IR"/>
        </w:rPr>
        <w:t>عن أبی الحسن الموصلی 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رجل من أهل الجزیرة،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الیهود أتی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 رأیت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بالّذی أعبد إلها لم أره،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العیون فی مشاهدة الأبصار، غیر أنّ الإیمان بالغیب بین عقد القلوب</w:t>
      </w:r>
      <w:r>
        <w:rPr>
          <w:rStyle w:val="FootnoteAnchor"/>
          <w:rtl w:val="true"/>
        </w:rPr>
        <w:footnoteReference w:id="941"/>
      </w:r>
      <w:r>
        <w:rPr>
          <w:rFonts w:ascii="IRNazanin" w:hAnsi="IRNazanin" w:eastAsia="IRNazanin"/>
          <w:color w:val="111111"/>
          <w:sz w:val="28"/>
          <w:sz w:val="28"/>
          <w:szCs w:val="28"/>
          <w:rtl w:val="true"/>
          <w:lang w:bidi="fa-IR"/>
        </w:rPr>
        <w:t>و</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یعقوب بن یزید،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عمیر،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معاویة بن وهب وعبدالملک بن أعین، فقال له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p>
    <w:p>
      <w:pPr>
        <w:pStyle w:val="BookText"/>
        <w:rPr/>
      </w:pPr>
      <w:r>
        <w:rPr>
          <w:rFonts w:ascii="IRNazanin" w:hAnsi="IRNazanin" w:eastAsia="IRNazanin"/>
          <w:color w:val="111111"/>
          <w:sz w:val="28"/>
          <w:sz w:val="28"/>
          <w:szCs w:val="28"/>
          <w:rtl w:val="true"/>
          <w:lang w:bidi="fa-IR"/>
        </w:rPr>
        <w:t xml:space="preserve">ما تقول فی الخبر الّذی روی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ربّه، علی أی صورة رآه؟ وعن الحدیث الّذی رووه أنّ المؤمنین یرون ربّهم فی الجنّة؟ علی أی صورة یرونه؟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Style w:val="FootnoteAnchor"/>
          <w:rtl w:val="true"/>
        </w:rPr>
        <w:footnoteReference w:id="943"/>
      </w:r>
      <w:r>
        <w:rPr>
          <w:rFonts w:ascii="IRNazanin" w:hAnsi="IRNazanin" w:eastAsia="IRNazanin"/>
          <w:color w:val="111111"/>
          <w:sz w:val="28"/>
          <w:sz w:val="28"/>
          <w:szCs w:val="28"/>
          <w:rtl w:val="true"/>
          <w:lang w:bidi="fa-IR"/>
        </w:rPr>
        <w:t xml:space="preserve">ما أقبح بالرجل یأتی علیه سبعون سنة أو ثمانون سنة یعیش فی ملک اللّه ویأکل من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الله حق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بمشاهدة العیان وإنّ الرؤیة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القلب، ورؤیة البصر، فمن عنی برؤیة القلب فهو مصیب ومن عنی برؤیة البصر فقد کفر باللّه وبآیاته،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حدّثنی أبی، عن أبیه، عن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 هل رأیت ربّک؟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أعبد من لم أره؟ لم تره العیون بمشاهدة العیان، ولکن رأته القلوب بحقائق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المؤمن یری ربّه بمشاهدة البصر فإن کان من جاز</w:t>
      </w:r>
      <w:r>
        <w:rPr>
          <w:rStyle w:val="FootnoteAnchor"/>
          <w:rtl w:val="true"/>
        </w:rPr>
        <w:footnoteReference w:id="944"/>
      </w:r>
      <w:r>
        <w:rPr>
          <w:rFonts w:ascii="IRNazanin" w:hAnsi="IRNazanin" w:eastAsia="IRNazanin"/>
          <w:color w:val="111111"/>
          <w:sz w:val="28"/>
          <w:sz w:val="28"/>
          <w:szCs w:val="28"/>
          <w:rtl w:val="true"/>
          <w:lang w:bidi="fa-IR"/>
        </w:rPr>
        <w:t>علیه البصر والرؤیة فهو مخلوق، ولابدّ للمخلوق من الخالق، فقد جعلته إذن محدثا مخلوقا، ومن شبّهه بخلقه فقد اتّخذ مع اللّه شریکا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ویلهم أو لم یسمعوا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تَرانِی وَ لکِنِ انْظُرْ </w:t>
      </w:r>
    </w:p>
    <w:p>
      <w:pPr>
        <w:pStyle w:val="BookText"/>
        <w:rPr/>
      </w:pPr>
      <w:r>
        <w:rPr>
          <w:rFonts w:ascii="Amiri" w:hAnsi="Amiri" w:eastAsia="Amiri" w:cs="Amiri"/>
          <w:color w:val="111111"/>
          <w:sz w:val="28"/>
          <w:sz w:val="28"/>
          <w:szCs w:val="28"/>
          <w:rtl w:val="true"/>
          <w:lang w:bidi="ar-SA"/>
        </w:rPr>
        <w:t>إِلَی الْجَبَلِ فَإِنِ اسْتَقَرَّ مَکانَهُ فَسَوْفَ تَرانِی فَلَمّا تَجَلّی رَبُّهُ لِلْجَبَلِ جَعَلَهُ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طلع من نوره علی الجبل کضوء یخرج من سمّ الخیاط فدکدکت الارض وصعقت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مُوسی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علیه روحه قال سُبْحانَکَ تُبْتُ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من زعم أنّک تری، ورجعت إلی معرفتی بک أنّ الابصار لاتدرکک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الْمُؤْمِنِینَ</w:t>
      </w:r>
      <w:r>
        <w:rPr>
          <w:rFonts w:eastAsia="Amiri" w:cs="Amiri" w:ascii="Amiri" w:hAnsi="Amiri"/>
          <w:color w:val="111111"/>
          <w:sz w:val="28"/>
          <w:szCs w:val="28"/>
          <w:rtl w:val="true"/>
          <w:lang w:bidi="ar-SA"/>
        </w:rPr>
        <w:t xml:space="preserve">) </w:t>
      </w:r>
      <w:r>
        <w:rPr>
          <w:rStyle w:val="FootnoteAnchor"/>
          <w:rtl w:val="true"/>
        </w:rPr>
        <w:footnoteReference w:id="946"/>
      </w:r>
      <w:r>
        <w:rPr>
          <w:rFonts w:ascii="IRNazanin" w:hAnsi="IRNazanin" w:eastAsia="IRNazanin"/>
          <w:color w:val="111111"/>
          <w:sz w:val="28"/>
          <w:sz w:val="28"/>
          <w:szCs w:val="28"/>
          <w:rtl w:val="true"/>
          <w:lang w:bidi="fa-IR"/>
        </w:rPr>
        <w:t>وأوّل المقرّین بأنّک تری ولاتری، وأنت بالمنظر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الفرائض وأوجبها علی الإنسان معرفة الربّ والإقرار له بالعبودیة، وحدّ المعرفة أن یعرف أنّه لا إله غیره، ولا شبیه له ولا نظیر له، وأنه یعرف أنّه قدیم مثبت موجود غیر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من غیر شبیه ولا مبطل لیس کمثله شیء وهو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 معرفة الرسول والشهادة له بالنبوّة، وأدنی معرفة الرسول الإقرار بنبوّته، وأنّ ما أتی به من کتاب أو أمر أو نهی فذلک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وبعده معرفة الإمام الذی به تأتم بنعته وصفته واسمه فی حال العسر والیسر، وأدنی معرفة الإمام أنّه عدل النبی إلّا درجة النبوّة، ووارثه، وأنّ طاعته طاعة اللّه وطاعة رسول اللّه، والتسلیم له فی کلّ امر، والردّ إلیه، والأخذ بقوله؛ وتعلم أنّ الإمام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p>
    <w:p>
      <w:pPr>
        <w:pStyle w:val="BookText"/>
        <w:rPr/>
      </w:pPr>
      <w:r>
        <w:rPr>
          <w:rFonts w:ascii="IRNazanin" w:hAnsi="IRNazanin" w:eastAsia="IRNazanin"/>
          <w:color w:val="111111"/>
          <w:sz w:val="28"/>
          <w:sz w:val="28"/>
          <w:szCs w:val="28"/>
          <w:rtl w:val="true"/>
          <w:lang w:bidi="fa-IR"/>
        </w:rPr>
        <w:t>أبی طالب، ثم الحسن، ثمّ الحسین، ثمّ علی بن الحسین، ثمّ محمد بن علی، ثمّ أنا، ثمّ من بعدی موسی ابنی، ثم من بعده ولده علی، وبعد علی محمد ابنه، وبعد محمّد علی ابنه، وبعد علی الحسن ابنه، والحجّة من ولد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جعلت لک فی هذا أصلا فاعمل علیه، فلو کنت تموت علی ما کنت علیه لکان حالک أسوأ الأحوال، فلایغرنّک قول من زعم أنّ اللّه تعالی یری بالبصر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 أعجب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 ینسبوا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ینسبوا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نسبوه؟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ینسبوا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نسبوه من القتل من حدیث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ینسبوا یوسف الصدیق إلی ما نسبوه من حدیث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ینسبوا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نسبوه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ینسبوا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نسبوه من حدیث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ینسبوا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نسبوه من حدیث القطیفة؟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أرادوا بذلک توبیخ الإسلام لیرجعوا علی أعقابهم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أعمی اللّه أبصارهم کما أعمی قلوبهم، تعالی اللّه عن ذلک علوا کبیرا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هاشم، عن ابن أبی عمیر، عن مرازم،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بقلبه </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الحلبی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رآه بقلبه، فأمّا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فلاتدرکه أبصار حدق الناظرین ولا یحیط به أسماع السامعین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اللّه حین عبدته؟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أعبد شیئا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الأبصار بمشاهدة العیان ولکن رأته القلوب بحقائق الإیمان لا یدرک بالحواسّ، ولا یقاس بالناس، معروف بغیر تشبیه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w:t>
      </w:r>
    </w:p>
    <w:p>
      <w:pPr>
        <w:pStyle w:val="BookText"/>
        <w:rPr/>
      </w:pPr>
      <w:r>
        <w:rPr>
          <w:rFonts w:ascii="IRNazanin" w:hAnsi="IRNazanin" w:eastAsia="IRNazanin"/>
          <w:color w:val="111111"/>
          <w:sz w:val="28"/>
          <w:sz w:val="28"/>
          <w:szCs w:val="28"/>
          <w:rtl w:val="true"/>
          <w:lang w:bidi="fa-IR"/>
        </w:rPr>
        <w:t>ابن إسماعیل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 فی المعاد؟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وتعالی عن ذلک علوا کبیرا یابن الفضل إنّ الأبصار لا تدرک إلاّ ماله لون وکیفیة، و اللّه خالق الألوان والکیفیة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 اللّه فی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القاسم بن محمد الأصفهانی، عن سلیمان بن داود المنقری، عن حفص بن غیاث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جبرئیل علی ساقه الدرّ مثل القطر علی البقل، له ستّمائة جناح قد ملأ ما بین السماء الی الارض</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محمد بن عبدالجبار، عن صفوان بن یحیی، عن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یروون من الرؤیة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جزء من سبعین جزءا من نور الکرسی، والکرسی جزء من سبعین جزءا من نورالعرش، والعرش جزء من سبعین جزءا </w:t>
      </w:r>
    </w:p>
    <w:p>
      <w:pPr>
        <w:pStyle w:val="BookText"/>
        <w:rPr/>
      </w:pPr>
      <w:r>
        <w:rPr>
          <w:rFonts w:ascii="IRNazanin" w:hAnsi="IRNazanin" w:eastAsia="IRNazanin"/>
          <w:color w:val="111111"/>
          <w:sz w:val="28"/>
          <w:sz w:val="28"/>
          <w:szCs w:val="28"/>
          <w:rtl w:val="true"/>
          <w:lang w:bidi="fa-IR"/>
        </w:rPr>
        <w:t>من نور الحجاب، والحجاب جزء من سبعین جزءا من نور الستر، فان کانوا صادقین فلیملأوا أعینهم من الشمس لیس دونها سحاب</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محمد بن عبدالجبار، عن صفوان بن یحیی، عن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تمثیل وتنبیه علی عجز القوی الجسمانیة، وبیان لان لإدراکها حدا لا تتجاوزه؛ ویحتمل أن یکون تنبیها بضعف القوی الظاهرة علی ضعف القوی الباطنة، أی کما لا یقدر بصرک فی رأسک علی تحدیق النظر إلی الشمس فکذلک لا یقدر عین قلبک علی مطالعة شمس ذاته وأنوار جلاله، والأوّل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أبی نجران، عن عبداللّه بن سنان،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الوهم، ألا تری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بَصائِرُ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لیس یعنی بصر العیون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یعنی من البصر بعینه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عَمِیَ فَعَلَیْها</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لیس یعنی عمی العیون إنّما عنی إحاطة الوهم کما یقال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بصیر بالشعر وفلان بصیر بالفقه وفلان بصیر بالدّراهم وفلان بصیر بالثیاب، اللّه أعظم من أن یری بالعین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أحمد بن محمد بن عیسی مثله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مثله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أعظم من أن یری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تفریع علی ما سبق أی إذا لم یکن مدرکا بالاوهام فیکون أعظم من أن یدرک بالعین، ویحتمل أن یکون المعنی أنّه أعظم من أن یشکّ، أو یتوهّم فیه أنّه مدرک بالعین حتّی یتعرّض لنفیه فیکون دلیلا علی أنّ المراد بالابصار الاوهام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بن ناتانة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ابن أبی عمیر،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رأی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منامه فما یکون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رجل لادین 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فی الیقظة ولافی المنام ولا فی الدنیا ولا فی الآخرة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الحسین بن یزید النوفلی، عن علی بن </w:t>
      </w:r>
      <w:r>
        <w:rPr>
          <w:rFonts w:eastAsia="IRNazanin" w:cs="IRNazanin"/>
          <w:color w:val="111111"/>
          <w:sz w:val="28"/>
          <w:szCs w:val="28"/>
          <w:rtl w:val="true"/>
          <w:lang w:bidi="fa-IR"/>
        </w:rPr>
        <w:t xml:space="preserve">. </w:t>
      </w:r>
      <w:bookmarkStart w:id="127" w:name="pg13608_138839"/>
    </w:p>
    <w:p>
      <w:pPr>
        <w:pStyle w:val="BookText"/>
        <w:rPr/>
      </w:pPr>
      <w:bookmarkEnd w:id="127"/>
      <w:r>
        <w:rPr>
          <w:rFonts w:ascii="IRNazanin" w:hAnsi="IRNazanin" w:eastAsia="IRNazanin"/>
          <w:color w:val="111111"/>
          <w:sz w:val="28"/>
          <w:sz w:val="28"/>
          <w:szCs w:val="28"/>
          <w:rtl w:val="true"/>
          <w:lang w:bidi="fa-IR"/>
        </w:rPr>
        <w:t xml:space="preserve">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یراه المؤمنون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رأوه قبل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المؤمنین لیرونه فی الدنیا قبل یوم القیامة، ألست تراه فی وقتک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فاحدّث بهذا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فإنّک إذا حدّثت به فأنکره منکر جاهل بمعنی ما تقوله، ثمّ قدّر أنّ ذلک تشبیه کفر، ولیست الرؤیة بالقلب کالرؤیة بالعین تعالی اللّه عمّا یصفه المشبّهون والملحدون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341100_3830689328"/>
      <w:bookmarkStart w:id="129" w:name="_Toc44"/>
      <w:bookmarkEnd w:id="128"/>
      <w:r>
        <w:rPr>
          <w:rtl w:val="true"/>
        </w:rPr>
        <w:t xml:space="preserve">باب </w:t>
      </w:r>
      <w:r>
        <w:rPr>
          <w:rtl w:val="true"/>
        </w:rPr>
        <w:t>(</w:t>
      </w:r>
      <w:r>
        <w:rPr/>
        <w:t>8</w:t>
      </w:r>
      <w:r>
        <w:rPr>
          <w:rtl w:val="true"/>
        </w:rPr>
        <w:t xml:space="preserve">) </w:t>
      </w:r>
      <w:r>
        <w:rPr>
          <w:rtl w:val="true"/>
        </w:rPr>
        <w:t>نفی الزمان والمکان والحرکة عنه تعالی</w:t>
      </w:r>
      <w:bookmarkEnd w:id="12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یعقوب بن یزید، عن ابن أبی عمیر، عن ابن اذینة؛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 لا خَمْسَةٍ إِلاّ هُوَ سادِسُهُمْ</w:t>
      </w:r>
      <w:r>
        <w:rPr>
          <w:rFonts w:eastAsia="Amiri" w:cs="Amiri" w:ascii="Amiri" w:hAnsi="Amiri"/>
          <w:color w:val="111111"/>
          <w:sz w:val="28"/>
          <w:szCs w:val="28"/>
          <w:rtl w:val="true"/>
          <w:lang w:bidi="ar-SA"/>
        </w:rPr>
        <w:t xml:space="preserve">) </w:t>
      </w:r>
      <w:r>
        <w:rPr>
          <w:rStyle w:val="FootnoteAnchor"/>
          <w:rtl w:val="true"/>
        </w:rPr>
        <w:footnoteReference w:id="96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واحدی </w:t>
      </w:r>
    </w:p>
    <w:p>
      <w:pPr>
        <w:pStyle w:val="BookText"/>
        <w:rPr/>
      </w:pPr>
      <w:r>
        <w:rPr>
          <w:rFonts w:ascii="IRNazanin" w:hAnsi="IRNazanin" w:eastAsia="IRNazanin"/>
          <w:color w:val="111111"/>
          <w:sz w:val="28"/>
          <w:sz w:val="28"/>
          <w:szCs w:val="28"/>
          <w:rtl w:val="true"/>
          <w:lang w:bidi="fa-IR"/>
        </w:rPr>
        <w:t>الذات</w:t>
      </w:r>
      <w:r>
        <w:rPr>
          <w:rStyle w:val="FootnoteAnchor"/>
          <w:rtl w:val="true"/>
        </w:rPr>
        <w:footnoteReference w:id="965"/>
      </w:r>
      <w:r>
        <w:rPr>
          <w:rFonts w:ascii="IRNazanin" w:hAnsi="IRNazanin" w:eastAsia="IRNazanin"/>
          <w:color w:val="111111"/>
          <w:sz w:val="28"/>
          <w:sz w:val="28"/>
          <w:szCs w:val="28"/>
          <w:rtl w:val="true"/>
          <w:lang w:bidi="fa-IR"/>
        </w:rPr>
        <w:t>بائن من خلقه وبذاک وصف نفسه وهو بکلّ شیء محیط بالإشراف والإحاطة والقدرة، لا یعزب عنه مثقال ذرة فی السماوات ولا فی الأرض ولا أصغر من ذلک ولا أکبر بالإحاطة والعلم لا بالذّات، لأنّ الأماکن محدودة تحویها حدود أربعة، فاذا کان بالذّات لزمها الحوایة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إبراهیم، عن أبیه، عن محمد بن أبی عمیر مثله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یقع من تناجی ثلاثة، ویجوز أن یقدّر مضاف، أو یؤوّل نجوی بمتناجین، ویجعل ثلاثة صفة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إلاّ اللّه یجعلهم أربعة من حیث إنّه یشارکهم فی الاطّلاع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ولانجوی خمسة، وتخصیص العددین إمّا لخصوص الواقعة، أو لأنّ اللّه وتر یحبّ الوتر، والثلاثة أوّل الاوتار، أو لأنّ التشاور لابدّ له من اثنین یکونان کالمتنازعین وثالث یتوسّط بینهما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لمّا کان القدّام والخلف والیمین والشمال غیر متمیزة إلّا بالاعتبار عدّ الجمع حدّین والفوق والتحت حدّین فصارت أربعة،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لیست إحاطته سبحانه بالذات لانّ الأماکن محدودة فإذا کانت إحاطته بالذات بأن کانت بالدخول فی الأمکنة لزم کونه محاطا بالمکان کالمتمکّن، وإن کانت بالانطباق علی المکان لزم کونه محیطا </w:t>
      </w:r>
    </w:p>
    <w:p>
      <w:pPr>
        <w:pStyle w:val="BookText"/>
        <w:rPr/>
      </w:pPr>
      <w:r>
        <w:rPr>
          <w:rFonts w:ascii="IRNazanin" w:hAnsi="IRNazanin" w:eastAsia="IRNazanin"/>
          <w:color w:val="111111"/>
          <w:sz w:val="28"/>
          <w:sz w:val="28"/>
          <w:szCs w:val="28"/>
          <w:rtl w:val="true"/>
          <w:lang w:bidi="fa-IR"/>
        </w:rPr>
        <w:t>بالمتمکّن کالمکان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بن عیسی، عن الحسین بن سعید، عن النضر بن سوید، عن عاصم بن حمید،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أو فی شیء أو علی شیء 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بالحوایة من الشیء له أو بامساک له أو من شیء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فقد جعله محدثا، ومن زعم أنّه فی شیء فقد جعله محصورا، ومن زعم أنّه علی شیء فقد جعله محمولا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أبان، عن الحسین بن سعید مثله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الاسدی الکوفی، عن موسی بن عمران النخعی، عن عمّه الحسین بن یزید النوفلی، عن علی بن سالم، عن أبی بصیر،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یوصف بزمان ولا مکان ولا حرکة ولا انتقال ولا سکون؛ بل هو خالق الزمان والمکان والحرکة والسکون والانتقال، </w:t>
      </w:r>
    </w:p>
    <w:p>
      <w:pPr>
        <w:pStyle w:val="BookText"/>
        <w:rPr/>
      </w:pPr>
      <w:r>
        <w:rPr>
          <w:rFonts w:ascii="IRNazanin" w:hAnsi="IRNazanin" w:eastAsia="IRNazanin"/>
          <w:color w:val="111111"/>
          <w:sz w:val="28"/>
          <w:sz w:val="28"/>
          <w:szCs w:val="28"/>
          <w:rtl w:val="true"/>
          <w:lang w:bidi="fa-IR"/>
        </w:rPr>
        <w:t>تعالی عمّا یقول الظالمون علوّا کبیرا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مثله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یعقوب بن یزید، عن الحسن بن علی الخزاز، عن مثنّی الحنّاط،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محمّد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فِی السَّماواتِ وَ فِی الْأَرْضِ</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الأماکن أقدار،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بذاته لزمک أن تقول فی أقدار وغیر ذلک، ولکن هو بائن من خلقه، محیط بما خلق علما وقدرة وإحاطة وسلطانا وملکا، ولیس علمه بما فی الأرض باقلّ ممّا فی السماء، لا یبعد منه شیء، والأشیاء له سواء علما وقدرة وسلطانا وملکا وإحاطة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محمد الاشنانی الرازی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مهرویه القزوینی، عن داود بن سلیمان الفراء، عن علی بن موسی الرضا، عن أبیه، عن آبائه، عن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عمران لمّا ناجی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أبعید أنت منّی فانادیک، أم قریب فاناجیک؟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جلیس من ذکرنی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إنّی أکون فی حال اجلّک أن أذکرک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اذکرنی علی کلّ حال</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الحسن بن علی، عن الیعقوبی، عن بعض أصحابنا، عن عبد الأعلی مولی آل سام،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سبحت 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أسألک عن ربّک، فان أنت أجبتنی عمّا أسألک عنه وإلّا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کلّ مکان ولیس فی شیء من المکان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أصف ربّی بالکیف؟</w:t>
      </w:r>
      <w:r>
        <w:rPr>
          <w:rStyle w:val="FootnoteAnchor"/>
          <w:rtl w:val="true"/>
        </w:rPr>
        <w:footnoteReference w:id="975"/>
      </w:r>
      <w:r>
        <w:rPr>
          <w:rFonts w:ascii="IRNazanin" w:hAnsi="IRNazanin" w:eastAsia="IRNazanin"/>
          <w:color w:val="111111"/>
          <w:sz w:val="28"/>
          <w:sz w:val="28"/>
          <w:szCs w:val="28"/>
          <w:rtl w:val="true"/>
          <w:lang w:bidi="fa-IR"/>
        </w:rPr>
        <w:t>والکیف مخلوق واللّه لا یوصف بخلقه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یعلم أنّک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حوله حجر ولاغیر ذلک إلّا تکلّم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سبحت إنّه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أمرا أبین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وأنّک رسول اللّه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محمد بن عیسی وابراهیم بن هاشم، عن الحسن بن علی، عن داود بن علی الیعقوبی، عن بعض أصحابنا، عن عبد الأعلی مولی آل سام،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عن الحسن بن علی بن فضال، عن داود بن علی الیعقوبی، عن عبد الأعلی مولی آل سام،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هاشم، عن الحسن بن علی الیعقوبی، عن بعض أصحابه، عن عبد الأعلی مولی آل سام،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یهودی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عن محمد بن إسماعیل، عن داود بن عبداللّه، عن عمرو بن محمد، عن عیسی بن یونس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أبی العوجاء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کان 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اللّه فأحلت علی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کیف یکون غائبا من هو مع خلقه شاهد؟ وإلیهم أقرب من حبل الورید</w:t>
      </w:r>
      <w:r>
        <w:rPr>
          <w:rStyle w:val="FootnoteAnchor"/>
          <w:rtl w:val="true"/>
        </w:rPr>
        <w:footnoteReference w:id="980"/>
      </w:r>
      <w:r>
        <w:rPr>
          <w:rFonts w:ascii="IRNazanin" w:hAnsi="IRNazanin" w:eastAsia="IRNazanin"/>
          <w:color w:val="111111"/>
          <w:sz w:val="28"/>
          <w:sz w:val="28"/>
          <w:szCs w:val="28"/>
          <w:rtl w:val="true"/>
          <w:lang w:bidi="fa-IR"/>
        </w:rPr>
        <w:t>، یسمع کلامهم، ویری أشخاصهم، ویعلم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فی کل مکان؟ ألیس إذا کان فی السماء کیف یکون فی الارض وإذا کان فی الأرض کیف یکون فی السماء؟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وصفت الخلوق الذی إذا انتقل عن مکان اشتغل به مکان وخلا منه مکان فلایدری فی المکان الّذی صار إلیه ما یحدث فی المکان الذی کان فیه، فأمّا اللّه العظیم الشأن الملک الدّیان فلایخلو منه مکان ولا یشتغل به مکان ولا یکون إلی مکان أقرب منه إلی مکان</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محمد بن أبی القاسم، عن أحمد بن أبی عبداللّه، عن أبیه، عن محمد بن سنان، عن المفضّل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شیء أو فی شیء أو علی شیء فقد أشرک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فقد جعله محدثا، ومن زعم انّه فی شیء فقدزعم أنّه محصور، ومن زعم أنّه علی شیء فقدجعله محمولا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ابن الحسن بن أبان، عن محمد بن اورمة، عن ابن محبوب، عن صالح بن حمزة، عن أبان، عن أسد، عن المفضّل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فی شیء أو من شیء أو علی شیء فقد أشرک،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لکان محمولا، ولو کان فی شیء لکان محصورا، ولو کان من شیء لکان محدثا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محتاجا إلی ما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عاجزا ممنوعا عن الخروج عن المکان أو محصورا بذلک الشیء ومحویا به فیکون له انقطاع وانتهاء، فیکون ذا حدود وأجزاء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ابن محبوب، عن حمّاد بن عمرو،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زعم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أو من شیء، أو علی شیء</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عبداللّه بن جعفر، عن أحمد بن محمد، عن الحسن بن محبوب،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یحیی بن زکریا القطّان، عن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عن أبیه، عن سلیمان بن حفص المروزی، عن سلیمان ابن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وتعالی عن ذلک، إنّه لو کان فی مکان لکان محدثا لانّ الکائن فی مکان محتاج إلی المکان، والاحتیاج من صفات المحدث، لا من صفات القدیم</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محمد بن إبراهیم بن اسحاق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سعید الرمیحی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هارون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یصلّی، فمرّ بین یدیه رجل، فنهاه بعض جلسائه، فلمّا انصرف من صلاته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نهیت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حظر فیما بینک وبین المحراب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من أن یحظر فیما بینی وبینه أحد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عن محمد ابن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جذعان بن نصر أبو نصر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زیاد الآدمی، عن الحسن بن محبوب، عن عبدالرحمن بن کثیر،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العرش کان علی الماء و الربّ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من زعم هذا فقد صیر الله محمولا، ووصفه بصفة المخلوقین، ولزمه أنّ الشیء الّذی یحمله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علمه ودینه الماء قبل أن تکون أرض أو سماء أو جنّ أو إنس أو شمس أو قمر، فلمّا أراد أن یخلق الخلق نثرهم بین یدیه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 فکان أوّل من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وأمیر المؤمنین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فحمّلهم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علمی ودینی وامنائی فی خلقی، وهم المسؤلون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قیل لبنی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للّه بالربوبیة، ولهؤلاء النفر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أقررنا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علی أن لایقولوا إنّا کنّا عن هذا غافلین، أو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أشرک آباؤنا من قبل وکنّا ذرّیة من بعدهم أفتهلکنا بما فعل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یاداود ولایتنا مؤکّدة علیهم فی المیثاق</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ومحمد بن الحسن؛ عن سهل بن زیاد، عن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الخشاب، عن بعض رجاله،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علی کلّ شیء، فلیس شیء أقرب إلیه من شیء</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سهل بن زیاد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من کل شیء</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ومحمد بن الحسن، عن سهل، عن الحسن بن محبوب؛ عن محمد بن مارد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من کل شیء فلیس شیء أقرب إلیه من شیء</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یحیی العطار، عن سهل بن زیاد الآدمی مثله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عن الحسن بن محبوب مثله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عن أحمد بن محمد،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مقاتل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فی کلّ شیء فلیس شیء أقرب إلیه من شیء، لم یبعد منه بعید ولم یقرب منه قریب، استوی فی کلّ شیء</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الحسین مثله الا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من کلّ شیء فی کلتا الفقرتین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الهیثم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بن </w:t>
      </w:r>
    </w:p>
    <w:p>
      <w:pPr>
        <w:pStyle w:val="BookText"/>
        <w:rPr/>
      </w:pPr>
      <w:r>
        <w:rPr>
          <w:rFonts w:ascii="Amiri" w:hAnsi="Amiri" w:eastAsia="Amiri" w:cs="Amiri"/>
          <w:color w:val="111111"/>
          <w:sz w:val="28"/>
          <w:sz w:val="28"/>
          <w:szCs w:val="28"/>
          <w:rtl w:val="true"/>
          <w:lang w:bidi="ar-SA"/>
        </w:rPr>
        <w:t>عبداللّه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بهلول، عن أبیه، عن أبی الحسن العبدی،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جَمِیعاً قَبْضَتُهُ یَوْمَ الْقِیامَةِ</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ملکه لا یملکها معه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من اللّه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والبسط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والتوسیع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یَقْبِضُ وَ یَبْصُطُ وَ إِلَیْهِ تُرْجَعُونَ</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یعنی یعطی ویوسّع ویمنع ویضیق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والأخذ فی وجه القبول منه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یَأْخُذُ الصَّدَقاتِ</w:t>
      </w:r>
      <w:r>
        <w:rPr>
          <w:rFonts w:eastAsia="Amiri" w:cs="Amiri" w:ascii="Amiri" w:hAnsi="Amiri"/>
          <w:color w:val="111111"/>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أی یقبلها من أهلها ویثیب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والقوّة،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قاسم بن محمد، عن إسماعیل الهاشمی، عن محمد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الحسین بن الختار،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اللّه خلق الخلق کلّهم بیده لم یحتجّ فی آدم أنّه </w:t>
      </w:r>
    </w:p>
    <w:p>
      <w:pPr>
        <w:pStyle w:val="BookText"/>
        <w:rPr/>
      </w:pPr>
      <w:r>
        <w:rPr>
          <w:rFonts w:ascii="Amiri" w:hAnsi="Amiri" w:eastAsia="Amiri" w:cs="Amiri"/>
          <w:color w:val="111111"/>
          <w:sz w:val="28"/>
          <w:sz w:val="28"/>
          <w:szCs w:val="28"/>
          <w:rtl w:val="true"/>
          <w:lang w:bidi="ar-SA"/>
        </w:rPr>
        <w:t xml:space="preserve">خلقه بیده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أفتری اللّه یبعث الأشیاء بیده؟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أنه لو کان اللّه تعالی جسما یزاول الأشیاء ویعالجها بیده لم یکن ذلک مختصّا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تعالی منزّه عن ذلک، وهو کنایة عن کمال العنایة بشأنه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یعقوب بن یزید، عن صفوان بن یحیی، عن أبی سعید المکاری، عن أبی بصیر، عن الحارث بن المغیرة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من أخذ طریق الحقّ‌</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المفسّرون فیه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إلاّ ذاته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هذا الأمر أی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ما ارید به وجه اللّه من العمل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علی الأوّل فی الهلاک هل هو الانعدام حقیقة، أو أنه لإمکانه فی معرض الفناء والعدم؟ وعلی ما ورد فی تلک الاخبار یکون المراد بالوجه الجهة، کما هو فی أصل اللّغة، فیمکن أن یراد به دین اللّه </w:t>
      </w:r>
    </w:p>
    <w:p>
      <w:pPr>
        <w:pStyle w:val="BookText"/>
        <w:rPr/>
      </w:pPr>
      <w:r>
        <w:rPr>
          <w:rFonts w:ascii="IRNazanin" w:hAnsi="IRNazanin" w:eastAsia="IRNazanin"/>
          <w:color w:val="111111"/>
          <w:sz w:val="28"/>
          <w:sz w:val="28"/>
          <w:szCs w:val="28"/>
          <w:rtl w:val="true"/>
          <w:lang w:bidi="fa-IR"/>
        </w:rPr>
        <w:t>إذ به یتوسّل إلی اللّه ویتوجّه إلی رضوانه، أو أئمّة الدین فإنّهم جهة اللّه، وبهم یتوجّه إلی اللّه ورضوانه ومن أراد طاعة اللّه تعالی یتوجّه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عیسی، عن أحمد بن محمد بن أبی نصر، عن الحسین بن موسی، عن عبید بن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إزاره عن ساقه ویده الأخری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إبراهیم بن هاشم، عن ابن فضّال، عن أبی جمیلة، عن محمد بن علی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إلی ساقه فکشف عنها الإزار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یُدْعَوْنَ إِلَی السُّجُودِ فَلا یَسْتَطِیعُونَ</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أفحم القوم ودخلتهم الهیبة وشخصت الأبصار وبلغت القلوب الحناجر خاشعة أبصارهم</w:t>
      </w:r>
      <w:r>
        <w:rPr>
          <w:rStyle w:val="FootnoteAnchor"/>
          <w:rtl w:val="true"/>
        </w:rPr>
        <w:footnoteReference w:id="1009"/>
      </w:r>
      <w:r>
        <w:rPr>
          <w:rFonts w:ascii="IRNazanin" w:hAnsi="IRNazanin" w:eastAsia="IRNazanin"/>
          <w:color w:val="111111"/>
          <w:sz w:val="28"/>
          <w:sz w:val="28"/>
          <w:szCs w:val="28"/>
          <w:rtl w:val="true"/>
          <w:lang w:bidi="fa-IR"/>
        </w:rPr>
        <w:t>ترهقهم الذلّة وقد کانوا یدعون إلی السجود وهم سالمون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ساقه فکشف عنها 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تبارک الجبّار أن یوصف بالساق الّذی هذه صفته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أسکتّه فی خصومة أو 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غیر واحد من أصحابنا، عن محمد بن أبی عبداللّه الکوفی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عبیس بن هشام، عن عبدالکریم بن عمرو،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xml:space="preserve">) * </w:t>
      </w:r>
      <w:r>
        <w:rPr>
          <w:rStyle w:val="FootnoteAnchor"/>
          <w:rtl w:val="true"/>
        </w:rPr>
        <w:footnoteReference w:id="10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قدرتی</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السنانی والحسین بن إبراهیم بن أحمد بن هشام المکتب وعلی بن أحمد بن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عبیس بن هشام، عن عبدالکریم بن عمرو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خلقا وخلق روحا، ثمّ أمر ملکا فنفخ فیه فلیست بالّتی نقصت من قدرة اللّه شیئا هی من قدرته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آدم فنفخ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قدرته من الملکوت</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ابن أبی عمیر، عن ابن اذینة، عن الاحول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الروح التی فی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روح مخلوقة، والروح الّتی فی عیسی مخلوقة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اورمة، عن أبی جعفر الاحول،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الا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مخلوقة للّه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الحجّال، عن ثعلبة،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روح </w:t>
      </w:r>
      <w:bookmarkStart w:id="130" w:name="pg13608_138856"/>
    </w:p>
    <w:p>
      <w:pPr>
        <w:pStyle w:val="BookText"/>
        <w:rPr/>
      </w:pPr>
      <w:bookmarkEnd w:id="130"/>
      <w:r>
        <w:rPr>
          <w:rFonts w:ascii="IRNazanin" w:hAnsi="IRNazanin" w:eastAsia="IRNazanin"/>
          <w:color w:val="111111"/>
          <w:sz w:val="28"/>
          <w:sz w:val="28"/>
          <w:szCs w:val="28"/>
          <w:rtl w:val="true"/>
          <w:lang w:bidi="fa-IR"/>
        </w:rPr>
        <w:t>اللّه مخلوقة خلقها اللّه فی آدم وعیسی</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خالد، عن القاسم بن عروة، عن عبد الحمید الطائی،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هذا النفخ؟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متحرّک کالریح وإنّما سمّی روحا لأنه اشتق اسمه من الریح، وإنّما أخرجه عن لفظة الریح لان الأرواح مجانسة للرّیح، وإنّما أضافه إلی نفسه لأنّه اصطفاه علی سائر الأرواح، کما قال لبیت من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ولرسول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وأشباه ذلک وکل ذلک مخلوق مصنوع محدث مربوب مدبّر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41102_3830689328"/>
      <w:bookmarkStart w:id="132" w:name="_Toc45"/>
      <w:bookmarkEnd w:id="131"/>
      <w:r>
        <w:rPr>
          <w:rtl w:val="true"/>
        </w:rPr>
        <w:t xml:space="preserve">باب </w:t>
      </w:r>
      <w:r>
        <w:rPr>
          <w:rtl w:val="true"/>
        </w:rPr>
        <w:t>(</w:t>
      </w:r>
      <w:r>
        <w:rPr/>
        <w:t>9</w:t>
      </w:r>
      <w:r>
        <w:rPr>
          <w:rtl w:val="true"/>
        </w:rPr>
        <w:t xml:space="preserve">) </w:t>
      </w:r>
      <w:r>
        <w:rPr>
          <w:rtl w:val="true"/>
        </w:rPr>
        <w:t xml:space="preserve">حجزة اللّه </w:t>
      </w:r>
      <w:r>
        <w:rPr>
          <w:rtl w:val="true"/>
        </w:rPr>
        <w:t>(</w:t>
      </w:r>
      <w:r>
        <w:rPr>
          <w:rtl w:val="true"/>
        </w:rPr>
        <w:t>عزّوجلّ</w:t>
      </w:r>
      <w:r>
        <w:rPr>
          <w:rtl w:val="true"/>
        </w:rPr>
        <w:t>)</w:t>
      </w:r>
      <w:bookmarkEnd w:id="13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یوسف، عن عبدالسلام، عن عمّار بن أبی الیقظان،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یجییء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آخذا بحجزة ربّه، ونحن آخذون بحجزة نبینا، وشیعتنا آخذون بحجزتنا فنحن وشیعتنا حزب اللّه وحزب اللّه هم </w:t>
      </w:r>
    </w:p>
    <w:p>
      <w:pPr>
        <w:pStyle w:val="BookText"/>
        <w:rPr/>
      </w:pPr>
      <w:r>
        <w:rPr>
          <w:rFonts w:ascii="IRNazanin" w:hAnsi="IRNazanin" w:eastAsia="IRNazanin"/>
          <w:color w:val="111111"/>
          <w:sz w:val="28"/>
          <w:sz w:val="28"/>
          <w:szCs w:val="28"/>
          <w:rtl w:val="true"/>
          <w:lang w:bidi="fa-IR"/>
        </w:rPr>
        <w:t xml:space="preserve">الغالبون والله ما نزعم أنّها حجزة الإزار ولکنّها أعظم من ذلک، یجییء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بدین اللّه، ونجییء نحن آخذین بدین نبینا، ویجییء شیعتنا آخذین بدیننا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حجزة اللّه، وذلک أنّها تحجز المصلّی عن المعاصی ما دام فی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1022"/>
      </w:r>
      <w:r>
        <w:rPr>
          <w:rFonts w:ascii="IRNazanin" w:hAnsi="IRNazanin" w:eastAsia="IRNazanin"/>
          <w:color w:val="111111"/>
          <w:sz w:val="28"/>
          <w:sz w:val="28"/>
          <w:szCs w:val="28"/>
          <w:rtl w:val="true"/>
          <w:lang w:bidi="fa-IR"/>
        </w:rPr>
        <w:t>و</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الحسن بن علی بن فضال، عن علی ابن عقبة، عن یحیی بن زکریا أخی 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شیعتنا آخذون بحجزتنا، ونحن أخذون بحجزة نبینا، ونبینا آخذ بحجزة اللّه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سعدان بن مسلم،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بحجزة ربّه وأخذ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بحجزة رسول اللّه وأخذنا بحجزة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شیعتنا بحجزتنا فأین ترون یوردنا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إذا کان یوم القیامة أخذت بحجزة اللّه، وأخذت أنت بحجزتی، وأخذ ولدک بحجزتک، وأخذ شیعة ولدک بحجزتهم، أفتری أین یؤمر بنا؟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 طالب یحیی بن محمد بن الحسن الجوانی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علی جامع ابن أحمد الدهستانی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الامام أبو الحسن علی بن الحسین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أحمد بن محمد بن ابراهیم الثعالبی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یعقوب بن أحمد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إذا کان یوم القیامة أخذت بحجزة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وأخذت أنت بحجزتی، وأخذ ولدک بحجزتک، وأخذ شیعة ولدک بحجزتهم، فتری أین یؤمر بنا؟ قال أبو القاسم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السبب، وسألت نفطویه النحوی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السبب</w:t>
      </w:r>
      <w:r>
        <w:rPr>
          <w:rFonts w:eastAsia="IRNazanin" w:cs="IRNazanin"/>
          <w:color w:val="111111"/>
          <w:sz w:val="28"/>
          <w:szCs w:val="28"/>
          <w:rtl w:val="true"/>
          <w:lang w:bidi="fa-IR"/>
        </w:rPr>
        <w:t xml:space="preserve">. </w:t>
      </w:r>
      <w:bookmarkStart w:id="133" w:name="pg13608_138859"/>
    </w:p>
    <w:p>
      <w:pPr>
        <w:pStyle w:val="BookText"/>
        <w:rPr/>
      </w:pPr>
      <w:bookmarkEnd w:id="133"/>
      <w:r>
        <w:rPr>
          <w:rFonts w:ascii="Amiri" w:hAnsi="Amiri" w:eastAsia="Amiri" w:cs="Amiri"/>
          <w:color w:val="111111"/>
          <w:sz w:val="28"/>
          <w:sz w:val="28"/>
          <w:szCs w:val="28"/>
          <w:rtl w:val="true"/>
          <w:lang w:bidi="ar-SA"/>
        </w:rPr>
        <w:t>قال محمد بن أبی القاسم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العصمة من اللّه تعالی وذمّته الّتی لاتخفر، وحبله الّذی من تمسّک به لم ینقطع عنه، وقد أمر اللّه تعالی بالتمسّک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وولایة الائمّة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وإیاکم لطاعته وطاعة اولی الأمر ومحبّته ومحبّتهم بحقّ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وعلیهم</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341104_3830689328"/>
      <w:bookmarkStart w:id="135" w:name="_Toc46"/>
      <w:bookmarkEnd w:id="134"/>
      <w:r>
        <w:rPr>
          <w:rtl w:val="true"/>
        </w:rPr>
        <w:t xml:space="preserve">باب </w:t>
      </w:r>
      <w:r>
        <w:rPr>
          <w:rtl w:val="true"/>
        </w:rPr>
        <w:t>(</w:t>
      </w:r>
      <w:r>
        <w:rPr/>
        <w:t>10</w:t>
      </w:r>
      <w:r>
        <w:rPr>
          <w:rtl w:val="true"/>
        </w:rPr>
        <w:t xml:space="preserve">) </w:t>
      </w:r>
      <w:r>
        <w:rPr>
          <w:rtl w:val="true"/>
        </w:rPr>
        <w:t>النهی عن التفکر فی ذات اللّه تعالی</w:t>
      </w:r>
      <w:bookmarkEnd w:id="135"/>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أبی عمیر، عن عبدالرحمن بن الحجاج، عن سلیمان بن خالد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Style w:val="FootnoteAnchor"/>
          <w:rtl w:val="true"/>
        </w:rPr>
        <w:footnoteReference w:id="1028"/>
      </w:r>
      <w:r>
        <w:rPr>
          <w:rFonts w:ascii="IRNazanin" w:hAnsi="IRNazanin" w:eastAsia="IRNazanin"/>
          <w:color w:val="111111"/>
          <w:sz w:val="28"/>
          <w:sz w:val="28"/>
          <w:szCs w:val="28"/>
          <w:rtl w:val="true"/>
          <w:lang w:bidi="fa-IR"/>
        </w:rPr>
        <w:t>فاذا انتهی الکلام إلی اللّه فأمسکوا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صفوان بن یحیی ومحمد بن أبی عمیر، عن عبدالرحمن بن الحجاج مثله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جمیل،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انتهی الکلام إلی اللّه فأمسکوا، وتکلّموا فیما دون العرش ولاتکلّموا فیما فوق العرش، </w:t>
      </w:r>
    </w:p>
    <w:p>
      <w:pPr>
        <w:pStyle w:val="BookText"/>
        <w:rPr/>
      </w:pPr>
      <w:r>
        <w:rPr>
          <w:rFonts w:ascii="IRNazanin" w:hAnsi="IRNazanin" w:eastAsia="IRNazanin"/>
          <w:color w:val="111111"/>
          <w:sz w:val="28"/>
          <w:sz w:val="28"/>
          <w:szCs w:val="28"/>
          <w:rtl w:val="true"/>
          <w:lang w:bidi="fa-IR"/>
        </w:rPr>
        <w:t>فإن قوما تکلّموا فیما فوق العرش فتاهت</w:t>
      </w:r>
      <w:r>
        <w:rPr>
          <w:rStyle w:val="FootnoteAnchor"/>
          <w:rtl w:val="true"/>
        </w:rPr>
        <w:footnoteReference w:id="1031"/>
      </w:r>
      <w:r>
        <w:rPr>
          <w:rFonts w:ascii="IRNazanin" w:hAnsi="IRNazanin" w:eastAsia="IRNazanin"/>
          <w:color w:val="111111"/>
          <w:sz w:val="28"/>
          <w:sz w:val="28"/>
          <w:szCs w:val="28"/>
          <w:rtl w:val="true"/>
          <w:lang w:bidi="fa-IR"/>
        </w:rPr>
        <w:t>عقولهم حتّی کان الرجل ینادی من بین یدیه فیجیب من خلفه، وینادی من خلفه فیجیب من بین یدیه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أبی أیوب،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 الناس لایزال بهم المنطق حتی یتکلّموا فی اللّه فاذا سمعتم ذلک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الواحد الّذی لیس کمثله شیء</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أحمد بن محمد بن خالد، عن بعض أصحابه، عن الحسین بن المیاح،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اللّه کیف هو، هلک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أصحابنا، عن حسین بن میاح مثله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جعفر بن محمد، عن أبیه أن رجلا قال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تصف ربّنا نزداد له حبّا وبه معرفة؟ </w:t>
      </w:r>
    </w:p>
    <w:p>
      <w:pPr>
        <w:pStyle w:val="BookText"/>
        <w:rPr/>
      </w:pPr>
      <w:r>
        <w:rPr>
          <w:rFonts w:ascii="IRNazanin" w:hAnsi="IRNazanin" w:eastAsia="IRNazanin"/>
          <w:color w:val="111111"/>
          <w:sz w:val="28"/>
          <w:sz w:val="28"/>
          <w:szCs w:val="28"/>
          <w:rtl w:val="true"/>
          <w:lang w:bidi="fa-IR"/>
        </w:rPr>
        <w:t xml:space="preserve">فغضب وخطب الناس، فقال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یا عبداللّه بما دلّک علیه القرآن من صفته، وتقدّمک فیه الرسول من معرفته فائتمّ به واستضیء بنور هدایته، فإنّما هی نعمة وحکمة اوتیتها فخذ ما اوتیت رکن من الشاکرین، وما کلّفک الشیطان علیه</w:t>
      </w:r>
      <w:r>
        <w:rPr>
          <w:rStyle w:val="FootnoteAnchor"/>
          <w:rtl w:val="true"/>
        </w:rPr>
        <w:footnoteReference w:id="1036"/>
      </w:r>
      <w:r>
        <w:rPr>
          <w:rFonts w:ascii="IRNazanin" w:hAnsi="IRNazanin" w:eastAsia="IRNazanin"/>
          <w:color w:val="111111"/>
          <w:sz w:val="28"/>
          <w:sz w:val="28"/>
          <w:szCs w:val="28"/>
          <w:rtl w:val="true"/>
          <w:lang w:bidi="fa-IR"/>
        </w:rPr>
        <w:t>ممّا لیس علیک فی الکتاب فرضه ولا فی سنّة الرسول والأئمّة الهداة أثره فکل علمه إلی اللّه ولاتقدّر عظمة اللّه علی قدر عقلک فتکون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یاعبداللّه أنّ الراسخین فی العلم هم الذین أغناهم اللّه عن الاقتحام علی السدد المضروبة دون الغیوب، إقرارا بجهل ما جهلوا تفسیر من الغیب المحجوب، فقالوا آمنّا به کلّ من عند ربّنا، وقد مدح الله اعترافهم بالعجز عن تناول ما لم یحیطوا به علما، وسمّی ترکهم التعمّق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لم یکلّفهم البحث عن کنهه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ابن فضال، عن ابن بکیر، عن زرارة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عظیم الشأن کان فی مجلس له فتناول</w:t>
      </w:r>
      <w:r>
        <w:rPr>
          <w:rStyle w:val="FootnoteAnchor"/>
          <w:rtl w:val="true"/>
        </w:rPr>
        <w:footnoteReference w:id="1038"/>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فما یدری أین هو</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المدائنی</w:t>
      </w:r>
      <w:r>
        <w:rPr>
          <w:rStyle w:val="FootnoteAnchor"/>
          <w:rtl w:val="true"/>
        </w:rPr>
        <w:footnoteReference w:id="1040"/>
      </w:r>
      <w:r>
        <w:rPr>
          <w:rFonts w:ascii="IRNazanin" w:hAnsi="IRNazanin" w:eastAsia="IRNazanin"/>
          <w:color w:val="111111"/>
          <w:sz w:val="28"/>
          <w:sz w:val="28"/>
          <w:szCs w:val="28"/>
          <w:rtl w:val="true"/>
          <w:lang w:bidi="fa-IR"/>
        </w:rPr>
        <w:t xml:space="preserve">، عن محمد بن أبی عمیر، عن </w:t>
      </w:r>
    </w:p>
    <w:p>
      <w:pPr>
        <w:pStyle w:val="BookText"/>
        <w:rPr/>
      </w:pPr>
      <w:r>
        <w:rPr>
          <w:rFonts w:ascii="IRNazanin" w:hAnsi="IRNazanin" w:eastAsia="IRNazanin"/>
          <w:color w:val="111111"/>
          <w:sz w:val="28"/>
          <w:sz w:val="28"/>
          <w:szCs w:val="28"/>
          <w:rtl w:val="true"/>
          <w:lang w:bidi="fa-IR"/>
        </w:rPr>
        <w:t xml:space="preserve">عبداللّه بن بکیر،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کان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مثله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 قلبک طائر لم یشبعه، وبصرک لو وضع علیه خرق إبرة لغطّاه، ترید أن تعرف بهما ملکوت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فهذه الشمس خلق من خلق الله فان قدرت أن تملأ عینیک منها فهو کما تقول</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البرقی، عن أبیه، عن النضر بن سوید، عن یحیی الحلبی، عن ابن مسکان،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خلو من خلقه وخلقه خلو منه وکل ما وقع علیه اسم شیء ما خلا اللّه فهو مخلوق واللّه خالق کل شیء، تبارک الذی لیس کمثله شیء وهو السمیع البصیر</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خالد، عن النضر بن سوید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کمثله شیء</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صفوان بن یحیی، عن أبی الیسع،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والتفکّر فی اللّه، فإنّ التفکّر فی اللّه لا یزید إلّا تیها</w:t>
      </w:r>
      <w:r>
        <w:rPr>
          <w:rStyle w:val="FootnoteAnchor"/>
          <w:rtl w:val="true"/>
        </w:rPr>
        <w:footnoteReference w:id="1045"/>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لاتدرکه الأبصار ولا یوصف بمقدار</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محمد ابن یحیی الخثعمی، عن عبدالرحیم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من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یدیه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الجبّار، إنّه من تعاطی ما ثمّ،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یقولها مرّتین </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العباس بن معروف، عن ابن أبی نجران، عن حمّاد بن عثمان، عن عبدالرحیم بن عتیک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 یدی عبدالملک بن أعین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بالعراق یصفون اللّه بالصورة وبالتخطیط فان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تکتب إلی بالمذهب الصحیح من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وما ذهب إلیه من قبلک؟ فتعالی اللّه الذی لیس کمثله شیء وهو السمیع البصیر، تعالی عمّا یصفه الواصفون المشبّهون اللّه بخلقه المفترون علی اللّه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المذهب الصحیح فی التوحید ما نزل به </w:t>
      </w:r>
    </w:p>
    <w:p>
      <w:pPr>
        <w:pStyle w:val="BookText"/>
        <w:rPr/>
      </w:pPr>
      <w:r>
        <w:rPr>
          <w:rFonts w:ascii="IRNazanin" w:hAnsi="IRNazanin" w:eastAsia="IRNazanin"/>
          <w:color w:val="111111"/>
          <w:sz w:val="28"/>
          <w:sz w:val="28"/>
          <w:szCs w:val="28"/>
          <w:rtl w:val="true"/>
          <w:lang w:bidi="fa-IR"/>
        </w:rPr>
        <w:t xml:space="preserve">القرآن من صفات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 عن الله تعالی البطلان والتشبیه فلانفی ولاتشبیه، هو الله الثابت الموجود، تعالی اللّه عمّا یصفه الواصفون ولاتعدوا القرآن فتضلّوا بعد البیان</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نجران، عن حمّاد بن عثمان، عن عبدالرحیم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 یدی عبدالملک بن أعین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بمسائل،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اللّه عزّوجلّ هل یوصف بالصورة وبالتخطیط، فإن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تکتب إلی بالمذهب الصحیح من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عبدالملک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رحمک اللّه عن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ولاتعد القرآن فتضل بعد البیان</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وعن غیره، عن محمد بن سلیمان، عن علی بن إبراهیم،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عظیم رفیع لا یقدر العباد علی صفته، ولا یبلغون کنه عظمته، لا تدرکه الأبصار وهو یدرک الابصار وهو اللطیف الخبیر، ولا یوصف بکیف ولا أین ولاحیث</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أصفه بالکیف؟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کیف الکیف حتّی صار کیفا؟ فعرفت الکیف بما کیف لنا من الکیف</w:t>
      </w:r>
      <w:r>
        <w:rPr>
          <w:rFonts w:eastAsia="IRNazanin" w:cs="IRNazanin"/>
          <w:color w:val="111111"/>
          <w:sz w:val="28"/>
          <w:szCs w:val="28"/>
          <w:rtl w:val="true"/>
          <w:lang w:bidi="fa-IR"/>
        </w:rPr>
        <w:t xml:space="preserve">. </w:t>
      </w:r>
      <w:bookmarkStart w:id="136" w:name="pg13608_138865"/>
    </w:p>
    <w:p>
      <w:pPr>
        <w:pStyle w:val="BookText"/>
        <w:rPr/>
      </w:pPr>
      <w:bookmarkEnd w:id="136"/>
      <w:r>
        <w:rPr>
          <w:rFonts w:ascii="IRNazanin" w:hAnsi="IRNazanin" w:eastAsia="IRNazanin"/>
          <w:color w:val="111111"/>
          <w:sz w:val="28"/>
          <w:sz w:val="28"/>
          <w:szCs w:val="28"/>
          <w:rtl w:val="true"/>
          <w:lang w:bidi="fa-IR"/>
        </w:rPr>
        <w:t>أم کیف أصفه بأین؟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أین الأین حتّی صار أینا فعرفت الاین بما أین لنا من 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کیف أصفه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حیث الحیث حتّی صار حیثا فعرفت الحیث بما حیث لنا من الحیث،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کل مکان وخارج من کل شیء، لا تدرکه الأبصار وهو یدرک الابصار، لا إله إلّا هو العلی العظیم وهو اللّطیف الخبیر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حماد بن عیسی، عن ربعی بن عبداللّه،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یوصف، وکیف یوصف وقد 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فلایوصف بقدر إلّا کان أعظم من ذلک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341106_3830689328"/>
      <w:bookmarkStart w:id="138" w:name="_Toc47"/>
      <w:bookmarkEnd w:id="137"/>
      <w:r>
        <w:rPr>
          <w:rtl w:val="true"/>
        </w:rPr>
        <w:t xml:space="preserve">باب </w:t>
      </w:r>
      <w:r>
        <w:rPr>
          <w:rtl w:val="true"/>
        </w:rPr>
        <w:t>(</w:t>
      </w:r>
      <w:r>
        <w:rPr/>
        <w:t>11</w:t>
      </w:r>
      <w:r>
        <w:rPr>
          <w:rtl w:val="true"/>
        </w:rPr>
        <w:t xml:space="preserve">) </w:t>
      </w:r>
      <w:r>
        <w:rPr>
          <w:rtl w:val="true"/>
        </w:rPr>
        <w:t>الدین الحنیف والفطرة</w:t>
      </w:r>
      <w:bookmarkEnd w:id="138"/>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إبراهیم بن هاشم، عن محمد بن أبی عمیر مثله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ابن محمد بن عیسی، عن محمد بن سنان، عن العلاء بن الفضیل،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فضال،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جمیلة،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التوحید</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مثله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إبراهیم بن هاشم ویعقوب بن یزید، عن ابن فضال، عن بکیر، 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الحسن بن علی بن فضال، عن عبداللّه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فطروا علی التوحید</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جمیعا علی التوحید</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وعبداللّه ابنی محمد بن عیسی، عن ابن محبوب مثله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عبد 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تلک الفطرة؟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الإسلام، فطرهم اللّه حین أخذ میثاقهم علی التوحید، قال</w:t>
      </w:r>
      <w:r>
        <w:rPr>
          <w:rFonts w:eastAsia="IRNazanin" w:cs="IRNazanin"/>
          <w:color w:val="111111"/>
          <w:sz w:val="28"/>
          <w:szCs w:val="28"/>
          <w:rtl w:val="true"/>
          <w:lang w:bidi="fa-IR"/>
        </w:rPr>
        <w:t>:</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 xml:space="preserve">) </w:t>
      </w:r>
      <w:r>
        <w:rPr>
          <w:rStyle w:val="FootnoteAnchor"/>
          <w:rtl w:val="true"/>
        </w:rPr>
        <w:footnoteReference w:id="1064"/>
      </w:r>
      <w:r>
        <w:rPr>
          <w:rFonts w:ascii="IRNazanin" w:hAnsi="IRNazanin" w:eastAsia="IRNazanin"/>
          <w:color w:val="111111"/>
          <w:sz w:val="28"/>
          <w:sz w:val="28"/>
          <w:szCs w:val="28"/>
          <w:rtl w:val="true"/>
          <w:lang w:bidi="fa-IR"/>
        </w:rPr>
        <w:t>وفیه المؤمن والکافر</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عبید، عن یونس بن عبدالرحمن مثله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موسی، عن الحسن ابن موسی الخشّاب، عن علی بن حسان، عن عبدالرحمن بن کثیر،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التوحید ومحمد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علی بن حسان الواسطی، عن الحسن بن یونس، عن عبدالرحمن بن کثیر مولی أبی جعفر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الیقین فی امرة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القاضی القزوینی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هارون بن موسی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یزید، عن علی بن حسان، عن عبدالرحمن بن کثیر مولی أبی جعفر،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أحمد بن محمد ابن أبی نصر؛ وعدّة من أصحابنا، عن أحمد بن محمد بن خالد، عن إبراهیم بن محمد الثقفی، عن محمد بن مروان جمیعا، عن أبان بن عثمان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نوح وإبراهیم وموسی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والإخلاص وخلع الأنداد؛ والفطرة الحنیفیة السّمحة، ولارهبانیة ولاسیاحة، أحلّ فیها الطیبات وحرّم فیها الخبائث ووضع عنهم إصرهم والأغلال الّتی کانت علیهم، ثم افترض علیه فیها الصلاة والزکاة والصیام والحجّ والامر بالمعروف والنهی عن المنکر والحلال والحرام والمواریث والحدود والفرائض والجهاد فی سبیل اللّه وزاده الوضوء وفضّله بفاتحة الکتاب وبخواتیم سورة البقرة والمفصّل وأحلّ له المغنم والفیء ونصره بالرعب وجعل له الارض مسجدا وطهورا وأرسله کافّة إلی الأبیض والأسود والجنّ والإنس وأعطاه الجزیة وأسر المشرکین وفداهم، ثمّ کلّف ما لم یکلّف أحد من الأنبیاء وانزل علیه سیف من السماء فی غیر غمد، وقیل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إِلاّ نَفْسَکَ</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إسحاق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مروان، عن أبان بن عثمان،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Style w:val="FootnoteAnchor"/>
          <w:rtl w:val="true"/>
        </w:rPr>
        <w:footnoteReference w:id="1071"/>
      </w:r>
      <w:r>
        <w:rPr>
          <w:rFonts w:ascii="IRNazanin" w:hAnsi="IRNazanin" w:eastAsia="IRNazanin"/>
          <w:color w:val="111111"/>
          <w:sz w:val="28"/>
          <w:sz w:val="28"/>
          <w:szCs w:val="28"/>
          <w:rtl w:val="true"/>
          <w:lang w:bidi="fa-IR"/>
        </w:rPr>
        <w:t xml:space="preserve">وزاد فی آخره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فیه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الناس بأربع وترکوا هذه، یعنی الولایة</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ومحمد بن یحیی، عن أحمد بن محمد جمیعا، عن ابن محبوب، عن عبداللّه بن سنان،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الایمان بالله وحده لاشریک له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داود بن سرحان، عن عبداللّه بن فرقد، عن حمران،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الصبغة هی الإسلام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غیر واحد، عن أبان، عن محمد بن مسلم عن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الصبغة هی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 وَ یُؤْمِنْ بِاللّهِ فَقَدِ اسْتَمْسَکَ بِالْعُرْوَةِ الْوُثْقی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الإیمان</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بِالْعُرْوَةِ الْوُثْقی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الإیمان باللّه یؤمن باللّه وحده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عن أبیه، عن فضالة، عن أبان،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الإسلام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جعفر وحمران،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عبد الرحمن</w:t>
      </w:r>
      <w:r>
        <w:rPr>
          <w:rStyle w:val="FootnoteAnchor"/>
          <w:rtl w:val="true"/>
        </w:rPr>
        <w:footnoteReference w:id="1079"/>
      </w:r>
      <w:r>
        <w:rPr>
          <w:rFonts w:ascii="IRNazanin" w:hAnsi="IRNazanin" w:eastAsia="IRNazanin"/>
          <w:color w:val="111111"/>
          <w:sz w:val="28"/>
          <w:sz w:val="28"/>
          <w:szCs w:val="28"/>
          <w:rtl w:val="true"/>
          <w:lang w:bidi="fa-IR"/>
        </w:rPr>
        <w:t xml:space="preserve">بن کثیر </w:t>
      </w:r>
      <w:bookmarkStart w:id="139" w:name="pg13608_138872"/>
    </w:p>
    <w:p>
      <w:pPr>
        <w:pStyle w:val="BookText"/>
        <w:rPr/>
      </w:pPr>
      <w:bookmarkEnd w:id="139"/>
      <w:r>
        <w:rPr>
          <w:rFonts w:ascii="Amiri" w:hAnsi="Amiri" w:eastAsia="Amiri" w:cs="Amiri"/>
          <w:color w:val="111111"/>
          <w:sz w:val="28"/>
          <w:sz w:val="28"/>
          <w:szCs w:val="28"/>
          <w:rtl w:val="true"/>
          <w:lang w:bidi="ar-SA"/>
        </w:rPr>
        <w:t xml:space="preserve">الهاشمی مولی أبی جعفر،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الصبغة معرفة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فی المیثاق</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الولید،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الحنیفیة هی الإسلام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41108_3830689328"/>
      <w:bookmarkStart w:id="141" w:name="_Toc48"/>
      <w:bookmarkEnd w:id="140"/>
      <w:r>
        <w:rPr>
          <w:rtl w:val="true"/>
        </w:rPr>
        <w:t xml:space="preserve">باب </w:t>
      </w:r>
      <w:r>
        <w:rPr>
          <w:rtl w:val="true"/>
        </w:rPr>
        <w:t>(</w:t>
      </w:r>
      <w:r>
        <w:rPr/>
        <w:t>12</w:t>
      </w:r>
      <w:r>
        <w:rPr>
          <w:rtl w:val="true"/>
        </w:rPr>
        <w:t xml:space="preserve">) </w:t>
      </w:r>
      <w:r>
        <w:rPr>
          <w:rtl w:val="true"/>
        </w:rPr>
        <w:t>اثبات قدمه تعالی</w:t>
      </w:r>
      <w:bookmarkEnd w:id="141"/>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محمد ابن الولید، عن ابن أبی نصر، عن أبی الحسن الموصلی،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حبر من الأحبار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فأمّا ما کان فلایقال؛ متی کان، کان قبل القبل بلاقبل، وبعد البعد بلابعد، ولا منتهی غایة لتنتهی غایته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لامّک الهبل إنّما أنا عبد من عبید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أحمد بن محمد بن أبی نصر، عن أبی الحسن الموصلی،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من الاحبار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ربّک؟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ومتی لم یکن؟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کان ربّی قبل القبل بلاقبل، وبعد البعد بلابعد، ولاغایة ولا منتهی لغایته، انقطعت الغایات عنده فهو منتهی کلّ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أفنبی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إنّما أنا عبد من عبید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کان ربّنا قبل أن یخلق سماء وأرضا؟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سؤال عن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اللّه ولا مکان</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الحسین السعدآبادی، عن أحمد بن أبی عبداللّه البرقی، عن أحمد بن محمد بن أبی نصر البزنطی، عن أبی الحسن الموصلی نحوه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انقطعت الغایات عنه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موسی بن </w:t>
      </w:r>
    </w:p>
    <w:p>
      <w:pPr>
        <w:pStyle w:val="BookText"/>
        <w:rPr/>
      </w:pPr>
      <w:r>
        <w:rPr>
          <w:rFonts w:ascii="IRNazanin" w:hAnsi="IRNazanin" w:eastAsia="IRNazanin"/>
          <w:color w:val="111111"/>
          <w:sz w:val="28"/>
          <w:sz w:val="28"/>
          <w:szCs w:val="28"/>
          <w:rtl w:val="true"/>
          <w:lang w:bidi="fa-IR"/>
        </w:rPr>
        <w:t>المتوکل وذکر مثل ما فی التوحید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منتهی کل غایة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فی التوحید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محمد بن سنان، عن إسحاق بن الحارث،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Style w:val="FootnoteAnchor"/>
          <w:rtl w:val="true"/>
        </w:rPr>
        <w:footnoteReference w:id="1087"/>
      </w:r>
      <w:r>
        <w:rPr>
          <w:rFonts w:ascii="IRNazanin" w:hAnsi="IRNazanin" w:eastAsia="IRNazanin"/>
          <w:color w:val="111111"/>
          <w:sz w:val="28"/>
          <w:sz w:val="28"/>
          <w:szCs w:val="28"/>
          <w:rtl w:val="true"/>
          <w:lang w:bidi="fa-IR"/>
        </w:rPr>
        <w:t>فأخرج منه ورقة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الواحد الّذی لا إله غیره، القدیم المبدیء الّذی لابدء له، الدائم الّذی لانفاد</w:t>
      </w:r>
      <w:r>
        <w:rPr>
          <w:rStyle w:val="FootnoteAnchor"/>
          <w:rtl w:val="true"/>
        </w:rPr>
        <w:footnoteReference w:id="1088"/>
      </w:r>
      <w:r>
        <w:rPr>
          <w:rFonts w:ascii="IRNazanin" w:hAnsi="IRNazanin" w:eastAsia="IRNazanin"/>
          <w:color w:val="111111"/>
          <w:sz w:val="28"/>
          <w:sz w:val="28"/>
          <w:szCs w:val="28"/>
          <w:rtl w:val="true"/>
          <w:lang w:bidi="fa-IR"/>
        </w:rPr>
        <w:t>له، الحی الّذی لایموت، الخالق ما یری وما لایری، العالم بکلّ شیء بغیر تعلیم، ذلک اللّه الّذی لاشریک له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عمرو ابن عثمان، عن محمد بن یحیی، عن محمد بن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رأس الجالوت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المسلمین یزعمون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أجدل</w:t>
      </w:r>
      <w:r>
        <w:rPr>
          <w:rStyle w:val="FootnoteAnchor"/>
          <w:rtl w:val="true"/>
        </w:rPr>
        <w:footnoteReference w:id="1090"/>
      </w:r>
      <w:r>
        <w:rPr>
          <w:rFonts w:ascii="IRNazanin" w:hAnsi="IRNazanin" w:eastAsia="IRNazanin"/>
          <w:color w:val="111111"/>
          <w:sz w:val="28"/>
          <w:sz w:val="28"/>
          <w:szCs w:val="28"/>
          <w:rtl w:val="true"/>
          <w:lang w:bidi="fa-IR"/>
        </w:rPr>
        <w:t>الناس وأعلمهم، إذهبوا بنا إلیه لعلّی أسأله عن مسألة واخطّئه فیها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أسألک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متی کان ربّنا؟ </w:t>
      </w:r>
      <w:bookmarkStart w:id="142" w:name="pg13608_138875"/>
    </w:p>
    <w:p>
      <w:pPr>
        <w:pStyle w:val="BookText"/>
        <w:rPr/>
      </w:pPr>
      <w:bookmarkEnd w:id="142"/>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یایهودی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لمن لم یکن فکان، متی کان، هو کائن بلاکینونیة کائن، کان بلاکیف یکون، بلی یا یهودی ثم بلی یا یهودی کیف یکون 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القبل بلاغایة ولا منتهی غایة ولاغایة إلیها انقطعت الغایات عنده، هو غایة کل غایة،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دینک الحقّ وأنّ ما خالفه باطل</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یحیی العطار، عن سهل بن زیاد، عن عمرو بن عثمان، عن محمد بن یحیی الخزاز، عن محمد بن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باختلاف یسیر</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341110_3830689328"/>
      <w:bookmarkStart w:id="144" w:name="_Toc49"/>
      <w:bookmarkEnd w:id="143"/>
      <w:r>
        <w:rPr>
          <w:rtl w:val="true"/>
        </w:rPr>
        <w:t xml:space="preserve">باب </w:t>
      </w:r>
      <w:r>
        <w:rPr>
          <w:rtl w:val="true"/>
        </w:rPr>
        <w:t>(</w:t>
      </w:r>
      <w:r>
        <w:rPr/>
        <w:t>13</w:t>
      </w:r>
      <w:r>
        <w:rPr>
          <w:rtl w:val="true"/>
        </w:rPr>
        <w:t xml:space="preserve">) </w:t>
      </w:r>
      <w:r>
        <w:rPr>
          <w:rtl w:val="true"/>
        </w:rPr>
        <w:t>نفی الترکیب واختلاف المعانی والصفات</w:t>
      </w:r>
      <w:bookmarkEnd w:id="144"/>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الصیرفی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عن أبان بن عثمان الاحمر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سمیعا بصیرا علیما قادرا؟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w:t>
      </w:r>
      <w:r>
        <w:rPr>
          <w:rStyle w:val="FootnoteAnchor"/>
          <w:rtl w:val="true"/>
        </w:rPr>
        <w:footnoteReference w:id="1093"/>
      </w:r>
      <w:r>
        <w:rPr>
          <w:rFonts w:ascii="IRNazanin" w:hAnsi="IRNazanin" w:eastAsia="IRNazanin"/>
          <w:color w:val="111111"/>
          <w:sz w:val="28"/>
          <w:sz w:val="28"/>
          <w:szCs w:val="28"/>
          <w:rtl w:val="true"/>
          <w:lang w:bidi="fa-IR"/>
        </w:rPr>
        <w:t>ینتحل موالاتکم أهل 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سمیعا بسمع، وبصیرا ببصر، وعلیما بعلم، وقادرا بقدرة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ذلک ودان به فهو مشرک، ولیس من ولایتنا علی شیء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علامة سمیعة بصیرة قادرة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مثله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عن محمّد بن عمارة</w:t>
      </w:r>
      <w:r>
        <w:rPr>
          <w:rStyle w:val="FootnoteAnchor"/>
          <w:rtl w:val="true"/>
        </w:rPr>
        <w:footnoteReference w:id="1096"/>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أخبرنی عن اللّه هل له رضی وسخط؟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ولیس ذلک علی ما یوجد من المخلوقین، ولکن غضب اللّه عقابه، ورضاه ثوابه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مثله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العبّاس ابن عمرو الفقیمی، عن هشام بن الحکم أنّ رجلا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رضی وسخط؟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ولیس ذلک علی ما یوجد من المخلوقین، وذلک لأنّ الرضا والغضب دخاّل یدخل علیه فینقله من حال إلی حال، معتمل مرکّب للأشیاء فیه مدخل، وخالقنا لامدخل للأشیاء فیه، واحد أحدی الذات وأحدی المعنی، فرضاه ثوابه، وسخطه عقابه، من غیر شیء یتداخله فیهیجه وینقله من حال إلی حال، فإنّ ذلک صفة المخلوقین العاجزین المحتاجین،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به إلی شیء ممّا خلق، وخلقه جمیعا محتاجون إلیه، نّما خلق الاشیاء لا من حاجة</w:t>
      </w:r>
      <w:r>
        <w:rPr>
          <w:rStyle w:val="FootnoteAnchor"/>
          <w:rtl w:val="true"/>
        </w:rPr>
        <w:footnoteReference w:id="1099"/>
      </w:r>
      <w:r>
        <w:rPr>
          <w:rFonts w:ascii="IRNazanin" w:hAnsi="IRNazanin" w:eastAsia="IRNazanin"/>
          <w:color w:val="111111"/>
          <w:sz w:val="28"/>
          <w:sz w:val="28"/>
          <w:szCs w:val="28"/>
          <w:rtl w:val="true"/>
          <w:lang w:bidi="fa-IR"/>
        </w:rPr>
        <w:t>ولاسبب اختراعا وابتداعا</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ابن أبی عمیر، عن هارون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موجود، لامبطل ولا معدود، ولافی شیء من صفة المخلوقین،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نعوت وصفات، فالصفات له، وأسماؤها جاریة علی المخلوقین، مثل السمیع والبصیر والرؤوف والرحیم وأشباه ذلک، والنعوت نعوت الذات لاتلیق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نور لا ظلام فیه، وحی لا موت له وعالم لا جهل فیه، وصمد لامدخل فیه، ربّنا نوری الذات، حی الذات، عالم الذات، صمدی الذات</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وسعد بن عبداللّه جمیعا، عن أحمد بن محمد بن عیسی، عن أبیه، و الحسین بن سعید، ومحمد بن خالد البرقی، عن ابن أبی عمیر، عن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أتنعت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یشترک فیها المخلوقون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تنعته؟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لاظلمة فیه، وحیاة لا موت فیه، وعلم لا جهل فیه، وحقّ لاباطل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وأنا أعلم الناس بالتوحید</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العبّاس بن عمرو،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الزندیق الّذی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إنّه سمیع بصیر؟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سمیع بصیر، سمیع بغیر جارحة، وبصیر بغیر آلة، بل یسمع بنفسه، ویبصر بنفسه، ولیس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یسمع بنفسه أنّه شیء والنفس شیء آخر، ولکنّی أردت عبارة عن نفسی إذ کنت مسؤولا، وإفهاما لک إذ کنت سائلا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یسمع بکلّه لا أنّ کلّه له بعض، ولکنّی أردت إفهامک والتعبیر عن نفسی، ولیس مرجعی فی ذلک إلّا إلی أنّه السمیع البصیر العالم الخبیر بلااختلاف الذات ولااختلاف المعنی</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الامام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محمد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المجاشعی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أبو عبداللّه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المجاشعی وحدثنا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عن أبیه أبی عبداللّه جعفر بن محمد، عن آبائه،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فإنّ من شأنه أن یغفر ذنبا ویفرّج کربا ویرفع قوما ویضع آخرین</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145" w:name="pg13608_138880"/>
    </w:p>
    <w:p>
      <w:pPr>
        <w:pStyle w:val="Heading3"/>
        <w:numPr>
          <w:ilvl w:val="2"/>
          <w:numId w:val="1"/>
        </w:numPr>
        <w:rPr/>
      </w:pPr>
      <w:bookmarkStart w:id="146" w:name="__RefHeading___Toc341112_3830689328"/>
      <w:bookmarkStart w:id="147" w:name="_Toc50"/>
      <w:bookmarkEnd w:id="145"/>
      <w:bookmarkEnd w:id="146"/>
      <w:r>
        <w:rPr>
          <w:rtl w:val="true"/>
        </w:rPr>
        <w:t xml:space="preserve">باب </w:t>
      </w:r>
      <w:r>
        <w:rPr>
          <w:rtl w:val="true"/>
        </w:rPr>
        <w:t>(</w:t>
      </w:r>
      <w:r>
        <w:rPr/>
        <w:t>14</w:t>
      </w:r>
      <w:r>
        <w:rPr>
          <w:rtl w:val="true"/>
        </w:rPr>
        <w:t xml:space="preserve">) </w:t>
      </w:r>
      <w:r>
        <w:rPr>
          <w:rtl w:val="true"/>
        </w:rPr>
        <w:t>علم الله سبحانه</w:t>
      </w:r>
      <w:bookmarkEnd w:id="147"/>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الیوم شیء لم یکن فی علم اللّه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قال هذا فاخزاه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کان وما هو کائن إلی یوم القیامة ألیس فی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قبل أن یخلق الخلق</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محمد بن عیسی،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منصور بن حازم 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أبی القاسم،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سعدان الحنّاط، عن عبداللّه بن القاسم، عن عبداللّه بن مسکان،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السِّرَّ وَ أَخْفی</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ما کتمته فی نفسک، وأخفی ما خطر ببالک ثمّ أنسیته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أحمد بن محمد بن عیسی، عن الحسن بن علی بن فضال، عن ثعلبة بن میمون، عن بعض اصحابنا،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کان</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غاب عن حسّ العباد، وبما تشاهده العباد؛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بالمعدوم والموجود؛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السرّ والعلانیة، والأولی أن یحمل علی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ثعلبة بن میمون، عن عبدالرحمن بن مسلمة الجریری</w:t>
      </w:r>
      <w:r>
        <w:rPr>
          <w:rStyle w:val="FootnoteAnchor"/>
          <w:rtl w:val="true"/>
        </w:rPr>
        <w:footnoteReference w:id="1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الرجل ینظر إلی الشیء وکأنّه لا ینظر إلیه فذلک خائنة الاعین</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w:t>
      </w:r>
    </w:p>
    <w:p>
      <w:pPr>
        <w:pStyle w:val="BookText"/>
        <w:rPr/>
      </w:pPr>
      <w:r>
        <w:rPr>
          <w:rFonts w:ascii="Amiri" w:hAnsi="Amiri" w:eastAsia="Amiri" w:cs="Amiri"/>
          <w:color w:val="111111"/>
          <w:sz w:val="28"/>
          <w:sz w:val="28"/>
          <w:szCs w:val="28"/>
          <w:rtl w:val="true"/>
          <w:lang w:bidi="ar-SA"/>
        </w:rPr>
        <w:t>نَفْسٌ بِأَیِّ أَرْضٍ تَمُوتُ إِنَّ اللّهَ عَلِیمٌ خَبِیرٌ</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الخمسة أشیاء لم یطّلع علیها ملک مقرّب، ولانبی مرسل، وهی من صفات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یطّلع علیها احد بذاته، بل باذنه سبحانه، کما تجد فی عشرات الأحادیث الصحیحة التی تصرّح بأن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یخبرون بنزول الامطار وما فی الارحام، وموت بعض وما یجری علی بعض، وهو علم المنایا والبلایا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الامور الخمسة وامثالها انما هو من عند اللّه وباذنه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عمران، عن الحسین بن یزید، عن محمد بن أبی 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هو من کماله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موسی بن عمران، عن عمّه الحسین بن یزید النوفلی، عن سلیمان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القصاب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منتهی 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فإنّه لیس لعلمه منتهی</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القطان</w:t>
      </w:r>
      <w:r>
        <w:rPr>
          <w:rStyle w:val="FootnoteAnchor"/>
          <w:rtl w:val="true"/>
        </w:rPr>
        <w:footnoteReference w:id="11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إبراهیم بن هاشم، عن ابن أبی عمیر، عن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کان وما هو کائن إلی یوم القیامة ألیس کان فی علم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قبل أن یخلق السماوات والأرض</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بن أبی عمیر، عن منصور ابن حازم، عن أبی عبداللّه نحوه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محمد بن أحمد بن یحیی بن عمران الأشعری، عن علی بن إسماعیل وابراهیم بن هاشم جمیعا، عن صفوان بن یحیی،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یکون الیوم شیء لم یکن فی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کان فی علمه قبل أن ینشیء السماوات والارض</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w:t>
      </w:r>
    </w:p>
    <w:p>
      <w:pPr>
        <w:pStyle w:val="BookText"/>
        <w:rPr/>
      </w:pPr>
      <w:r>
        <w:rPr>
          <w:rFonts w:ascii="IRNazanin" w:hAnsi="IRNazanin" w:eastAsia="IRNazanin"/>
          <w:color w:val="111111"/>
          <w:sz w:val="28"/>
          <w:sz w:val="28"/>
          <w:szCs w:val="28"/>
          <w:rtl w:val="true"/>
          <w:lang w:bidi="fa-IR"/>
        </w:rPr>
        <w:t xml:space="preserve">عن إبراهیم بن هاشم، عن ابن أبی عمیر، عن هشام بن الحکم، عن منصور الصیقل،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 لاجهل فیه، حیاة لاموت فیه، نور لاظلمة فیه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عبدالوهاب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الفضل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أبو نصر منصور بن عبداللّه بن إبراهیم الاصفهانی، عن علی بن عبداللّه</w:t>
      </w:r>
      <w:r>
        <w:rPr>
          <w:rStyle w:val="FootnoteAnchor"/>
          <w:rtl w:val="true"/>
        </w:rPr>
        <w:footnoteReference w:id="11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یحیی، عن عبدالله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یعلم المکان قبل أن یخلق المکان أم علمه عند ما خلقه وبعد ما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بل لم یزل عالما بالمکان قبل تکوینه کعلمه به بعد ما کوّنه، وکذلک علمه بجمیع الاشیاء کعلمه بالمکان</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یَعْلَمِ اللّهُ الَّذِینَ جاهَدُوا مِنْکُمْ</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أعلم بما هو مکوّنه قبل أن یکوّنه وهم ذرّ، وعلم من یجاهد ممّن لا یجاهد کما علم أنّه یمیت خلقه قبل أن یمیتهم ولم یرهم موتی وهم أحیاء</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148" w:name="pg13608_138885"/>
    </w:p>
    <w:p>
      <w:pPr>
        <w:pStyle w:val="BookText"/>
        <w:rPr/>
      </w:pPr>
      <w:bookmarkEnd w:id="148"/>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کنایة عن الوقوع، 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بعد الوقوع</w:t>
      </w:r>
      <w:r>
        <w:rPr>
          <w:rFonts w:eastAsia="IRNazanin" w:cs="IRNazanin"/>
          <w:color w:val="111111"/>
          <w:sz w:val="28"/>
          <w:szCs w:val="28"/>
          <w:rtl w:val="true"/>
          <w:lang w:bidi="fa-IR"/>
        </w:rPr>
        <w:t>.</w:t>
      </w:r>
    </w:p>
    <w:p>
      <w:pPr>
        <w:pStyle w:val="Heading3"/>
        <w:numPr>
          <w:ilvl w:val="2"/>
          <w:numId w:val="1"/>
        </w:numPr>
        <w:rPr/>
      </w:pPr>
      <w:bookmarkStart w:id="149" w:name="__RefHeading___Toc341114_3830689328"/>
      <w:bookmarkStart w:id="150" w:name="_Toc51"/>
      <w:bookmarkEnd w:id="149"/>
      <w:r>
        <w:rPr>
          <w:rtl w:val="true"/>
        </w:rPr>
        <w:t xml:space="preserve">باب </w:t>
      </w:r>
      <w:r>
        <w:rPr>
          <w:rtl w:val="true"/>
        </w:rPr>
        <w:t>(</w:t>
      </w:r>
      <w:r>
        <w:rPr/>
        <w:t>15</w:t>
      </w:r>
      <w:r>
        <w:rPr>
          <w:rtl w:val="true"/>
        </w:rPr>
        <w:t xml:space="preserve">) </w:t>
      </w:r>
      <w:r>
        <w:rPr>
          <w:rtl w:val="true"/>
        </w:rPr>
        <w:t>البداء والنسخ</w:t>
      </w:r>
      <w:bookmarkEnd w:id="150"/>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الحجّال، عن أبی إسحاق ثعلبة، عن زرارة بن أعین،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مثل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عظّم اللّه بمثل البداء</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أحمد بن محمد بن عیسی، عن الحجّال، عن أبی اسحاق ثعلبة، عن زرارة، عن أحدهما یعنی أبا جعفر وأبا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مثل البداء</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أیوب بن نوح،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عظّم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البداء</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بن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للّه بداء أعظم من بداء بدا له فی إسماعیل ابنی</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وحفص بن البختری وغیرهما،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یمحی إلّا ما کان ثابتا وهل یثبت إلّا ما لم یکن؟</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إبراهیم، عن أبیه مثله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جمیل بن درّاج،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إلّا ما لم یکن، وهل یمحو إلّا ما کان؟</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أبی عمیر، عن هشام ابن سالم،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بعث اللّه نبیا حتی یأخذ علیه ثلاث خصال</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له</w:t>
      </w:r>
      <w:r>
        <w:rPr>
          <w:rStyle w:val="FootnoteAnchor"/>
          <w:rtl w:val="true"/>
        </w:rPr>
        <w:footnoteReference w:id="1138"/>
      </w:r>
      <w:r>
        <w:rPr>
          <w:rFonts w:ascii="IRNazanin" w:hAnsi="IRNazanin" w:eastAsia="IRNazanin"/>
          <w:color w:val="111111"/>
          <w:sz w:val="28"/>
          <w:sz w:val="28"/>
          <w:szCs w:val="28"/>
          <w:rtl w:val="true"/>
          <w:lang w:bidi="fa-IR"/>
        </w:rPr>
        <w:t>بالعبودیة وخلع الأنداد، وأنّ اللّه یقدّم ما یشاء ویؤخر ما یشاء</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إبراهیم، عن أبیه مثله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عن هشام بن سالم، عن زرارة وابن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قطّ حتی یأخذ علیه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بعض أصحابنا؛ عن محمد بن عمرو الکوفی أخی یحیی، عن مرازم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تنبّأ نبی قط حتی یقرّ للّه بخمس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بالبداء والمشیئة والسجود والعبودیة والطّاعة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إبراهیم بن هاشم، عن أبیه، عن ابن أبی عمیر، عن مرازم بن حکیم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بعض أصحابنا، عن محمد بن الکوفی أخی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مرازم بن حکیم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 إلّا أنّ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یقرّ بخمسة</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الریان بن الصلت، عن یونس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نبیا قطّ إلّا صاحب مرّة سوداء صافیة، وما بعث اللّه نبیا قطّ حتی یقر له بالبداء</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عبدالعظیم بن عبداللّه الحسنی، عن علی بن أسباط، عن خلف بن حماد، عن ابن مسکان،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مقدّرا و لامکوّنا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مقدّرا غیر مذکور</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ومحمد بن الحسن، عن سهل ابن زیاد، عن محمد بن الحسن بن شمون، عن عبداللّه بن عبدالرحمن، عن عبداللّه بن القاسم، عن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أظهر علیه </w:t>
      </w:r>
    </w:p>
    <w:p>
      <w:pPr>
        <w:pStyle w:val="BookText"/>
        <w:rPr/>
      </w:pPr>
      <w:r>
        <w:rPr>
          <w:rFonts w:ascii="IRNazanin" w:hAnsi="IRNazanin" w:eastAsia="IRNazanin"/>
          <w:color w:val="111111"/>
          <w:sz w:val="28"/>
          <w:sz w:val="28"/>
          <w:szCs w:val="28"/>
          <w:rtl w:val="true"/>
          <w:lang w:bidi="fa-IR"/>
        </w:rPr>
        <w:t>ملائکته وأنبیاءه ورسله، فما أظهر علیه ملائکته ورسله وأنبیاءه فقد علمناه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وعلما استأثر به فاذا بدا للّه فی شیء منه أعلمنا ذلک وعرض علی الأئمّة الذین کانوا من قبلنا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الحسین بن سعید، عن القاسم بن محمد، عن علی 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عنده لم یطلع علیه أحدا من خلقه، وعلما نبذه إلی ملائکته ورسله، فما نبذه إلی ملائکته ورسله انتهی إلینا</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عن ابن أبی عمیر، عن جعفر بن عثمان عن سماعة، عن أبی بصیر، ووهیب بن حفص،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 هو، من ذلک یکون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علّمه ملائکته ورسله وأنبیاءه فنحن نعلمه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ابن أبی عمیر؛ أو عمّن رواه، عن ابن أبی عمیر، عن جعفر بن عثمان، عن سماعة، عن أبی بصیر؛ ووهب، عن أبی بصیر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أحمد بن محمد، عن الحسن بن محبوب، عن ابن سنان،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علما خاصّا، وعلما عاما، فأما العلم الخاصّ فالعلم الّذی لم یطلع علیه ملائکته المقرّبین وأنبیاءه المرسلین، وأمّا علمه العامب فإنّه علمه الّذی أطلع علیه ملائکته المقرّبین وأنبیاءه المرسلین، وقد وقع إلینا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أبی عبداللّه البرقی یرفع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تعلمه ملائکته ورسله، وعلم لا یعلمه غیره، فما کان ممّا یعلمه ملائکته ورسله فنحن نعلمه، وما خرج من العلم الّذی لا یعلم غیره فإلینا یخرج</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الحسین ابن سعید، عن القاسم بن محمد، عن ابن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1156"/>
      </w:r>
      <w:r>
        <w:rPr>
          <w:rFonts w:ascii="IRNazanin" w:hAnsi="IRNazanin" w:eastAsia="IRNazanin"/>
          <w:color w:val="111111"/>
          <w:sz w:val="28"/>
          <w:sz w:val="28"/>
          <w:szCs w:val="28"/>
          <w:rtl w:val="true"/>
          <w:lang w:bidi="fa-IR"/>
        </w:rPr>
        <w:t>أراد أن یعذّب أهل الارض ثمّ بدا للّه فنزلت الرحمة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 محمّد فإنّ الذکری تنفع المؤمنین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من قابل فقلت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حدّثت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للّه ما لم یکن </w:t>
      </w:r>
    </w:p>
    <w:p>
      <w:pPr>
        <w:pStyle w:val="BookText"/>
        <w:rPr/>
      </w:pPr>
      <w:r>
        <w:rPr>
          <w:rFonts w:ascii="IRNazanin" w:hAnsi="IRNazanin" w:eastAsia="IRNazanin"/>
          <w:color w:val="111111"/>
          <w:sz w:val="28"/>
          <w:sz w:val="28"/>
          <w:szCs w:val="28"/>
          <w:rtl w:val="true"/>
          <w:lang w:bidi="fa-IR"/>
        </w:rPr>
        <w:t>فی 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عنده لم یطلع علیه أحدا من خلقه، وعلم نبذه إلی ملائکته ورسله، فما نبذه إلی ملائکته فقد انتهی إلینا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ابن سعید الأهوازی، عن حماد بن عیسی، عن ربعی،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علّمه ملائکته ورسله، وعلم عنده لا یعلمه إلّا هو، فما کانت الملائکة والرسل تعلمه فنحن نعلمه، أو ما شاء اللّه من ذلک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عن محمد ابن عیسی، عن محمد بن أبی عمیر، عن ربعی بن عبداللّه، عن الفضیل بن یسار،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علما یعلمه ملائکته وأنبیاؤه ورسله، ألا ونحن نعلمه، ولله علم لا یعلمه ملائکته وأنبیاؤه ورسله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عن عبداللّه بن حجّال، عن ثعلبة، عن عبداللّه بن هلال،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علما لا یعلمه إلاّ هو، وله علم یعلم أنبیاؤه ورسله فنحن نعلمه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أحمد بن محمد ابن الحسن بن الولید، عن أبیه، عن محمد بن الحسن الصفار، عن أحمد بن محمد بن عیسی، عن ابن أبی عمیر، عن ربعی، عن الفضیل،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علما لم یعلمه إلّا هو، وعلما أعلمه ملائکته وأنبیاءه ورسله، وما أعلمه ملائکته وأنبیاءه ورسله فنحن نعلمه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عن محمد بن إسماعیل، عن علی بن النعمان، عن سوید القلانسی، عن أبی أیوب،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 یعلمه إلّا هو، وعلم علمه</w:t>
      </w:r>
      <w:r>
        <w:rPr>
          <w:rStyle w:val="FootnoteAnchor"/>
          <w:rtl w:val="true"/>
        </w:rPr>
        <w:footnoteReference w:id="1162"/>
      </w:r>
      <w:r>
        <w:rPr>
          <w:rFonts w:ascii="IRNazanin" w:hAnsi="IRNazanin" w:eastAsia="IRNazanin"/>
          <w:color w:val="111111"/>
          <w:sz w:val="28"/>
          <w:sz w:val="28"/>
          <w:szCs w:val="28"/>
          <w:rtl w:val="true"/>
          <w:lang w:bidi="fa-IR"/>
        </w:rPr>
        <w:t>ملائکته ورسله، فما علمه ملائکته ورسله فنحن نعلمه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یحیی ابن أبی عمران، عن یونس، 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علما لا یعلمه أحد غیره، وعلما قد علمه ملائکته ورسله فنحن نعلمه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عن محمد ابن الحسین، عن عثمان بن عیسی، عن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علما علّمه ملائکته وأنبیاءه ورسله فنحن نعلمه، وعلما لم یطّلع علیه أحد من خلق اللّه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أبی عبداللّه البرقی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اسمه الاعظم علی ثلاثة وسبعین حرفا، فأعطی آدم منها خمسة وعشرین حرفا، وأعطی نوحا منها خمسة عشر حرفا</w:t>
      </w:r>
      <w:r>
        <w:rPr>
          <w:rStyle w:val="FootnoteAnchor"/>
          <w:rtl w:val="true"/>
        </w:rPr>
        <w:footnoteReference w:id="1166"/>
      </w:r>
      <w:r>
        <w:rPr>
          <w:rFonts w:ascii="IRNazanin" w:hAnsi="IRNazanin" w:eastAsia="IRNazanin"/>
          <w:color w:val="111111"/>
          <w:sz w:val="28"/>
          <w:sz w:val="28"/>
          <w:szCs w:val="28"/>
          <w:rtl w:val="true"/>
          <w:lang w:bidi="fa-IR"/>
        </w:rPr>
        <w:t>، وأعطی منها إبراهیم ثمانیة أحرف، وأعطی موسی منها أربعة أحرف، وأعطی عیسی منها حرفین، وکان یحیی بهما الموتی ویبریء بهما الاکمه والابرص، وأعطی محمّدا اثنین وسبعین حرفا، واحتجب حرفا لئلّا یعلم ما فی نفسه ویعلم ما فی نفس العباد</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عن أبی عبداللّه البرقی، عن فضالة بن أیوب، عن عبدالصمد بن بشیر،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عیسی بن مریم حرفان یعمل بهما، وکان مع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أحرف، وکان مع إبراهیم سنّة أحرف، وکان مع آدم خمسة وعشرون حرفا، وکان مع نوح ثمانیة، وجمع ذلک کلّه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اسم اللّه ثلاثة وسبعون حرفا، وحجب عنه واحدا</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الحسین بن سعید، عن الحسن بن محبوب،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للّه فی شیء إلّا کان فی علمه قبل أن یبدو 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عن الحسن بن علی بن فضال، عن داود بن فرقد، عن عمرو بن عثمان الجهنی،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یبد له من جهل</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یقدّم ما یشاء، ویؤخّر ما یشاء، ویمحو ما یشاء، ویثبت ما یشاء وعنده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أمر یریده اللّه فهو فی علمه قبل أن یصنعه، ولیس شیء یبدو له إلّا وقد کان فی علمه، إنّ اللّه لا یبدو له من جهل</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محمد، عن ونس،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w:t>
      </w:r>
      <w:r>
        <w:rPr>
          <w:rStyle w:val="FootnoteAnchor"/>
          <w:rtl w:val="true"/>
        </w:rPr>
        <w:footnoteReference w:id="1172"/>
      </w:r>
      <w:r>
        <w:rPr>
          <w:rFonts w:ascii="IRNazanin" w:hAnsi="IRNazanin" w:eastAsia="IRNazanin"/>
          <w:color w:val="111111"/>
          <w:sz w:val="28"/>
          <w:sz w:val="28"/>
          <w:szCs w:val="28"/>
          <w:rtl w:val="true"/>
          <w:lang w:bidi="fa-IR"/>
        </w:rPr>
        <w:t>ما فی القول بالبداء من الأجر ما فتروا عن الکلام فیه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w:t>
      </w:r>
    </w:p>
    <w:p>
      <w:pPr>
        <w:pStyle w:val="BookText"/>
        <w:rPr/>
      </w:pPr>
      <w:r>
        <w:rPr>
          <w:rFonts w:ascii="IRNazanin" w:hAnsi="IRNazanin" w:eastAsia="IRNazanin"/>
          <w:color w:val="111111"/>
          <w:sz w:val="28"/>
          <w:sz w:val="28"/>
          <w:szCs w:val="28"/>
          <w:rtl w:val="true"/>
          <w:lang w:bidi="fa-IR"/>
        </w:rPr>
        <w:t>إبراهیم، عن محمد بن عیسی، عن یونس بن عبدالرحمن مثله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جعفر بن محمد، عن یونس، عن جهم بن أبی جهمة، عمّن حدّثه،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منذ کانت الدّنیا وبما یکون إلی انقضاء الدّنیا وأخبره بالمحتوم من ذلک واستثنی علیه فیما سواه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عن أحمد بن أبی عبداللّه البرقی، عن أبیه، عن محمد بن سنان المجاور، عن أحمد ابن نصر الطحّان،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روح اللّه مرّ بقوم مجلبین</w:t>
      </w:r>
      <w:r>
        <w:rPr>
          <w:rStyle w:val="FootnoteAnchor"/>
          <w:rtl w:val="true"/>
        </w:rPr>
        <w:footnoteReference w:id="117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لهؤلاء؟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 إنّ فلانة بنت فلان تهدی إلی فلان بن فلان فی لیلتها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یجلبون الیوم ویبکون غدا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صاحبتهم میتة فی لیلتها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القائلون بمقالته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وصدق رسوله، وقال أهل </w:t>
      </w:r>
    </w:p>
    <w:p>
      <w:pPr>
        <w:pStyle w:val="BookText"/>
        <w:rPr/>
      </w:pP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غدا، فلمّا أصبحوا جاؤوا فوجدوها علی حالها لم یحدث بها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 إنّ التی أخبرتنا أمس أنّها میتة لم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اللّه ما یشاء، فاذهبوا بنا إلیها فذهبوا یتسابقون حتی قرعوا الباب فخرج زوجها فقال 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صاحبتک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علیها فأخبرها أنّ روح اللّه وکلمته بالباب مع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فتخدّرت</w:t>
      </w:r>
      <w:r>
        <w:rPr>
          <w:rStyle w:val="FootnoteAnchor"/>
          <w:rtl w:val="true"/>
        </w:rPr>
        <w:footnoteReference w:id="1177"/>
      </w:r>
      <w:r>
        <w:rPr>
          <w:rFonts w:ascii="IRNazanin" w:hAnsi="IRNazanin" w:eastAsia="IRNazanin"/>
          <w:color w:val="111111"/>
          <w:sz w:val="28"/>
          <w:sz w:val="28"/>
          <w:szCs w:val="28"/>
          <w:rtl w:val="true"/>
          <w:lang w:bidi="fa-IR"/>
        </w:rPr>
        <w:t>فدخل علیها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لیلتک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أصنع شیئا إلّا وقد کنت أصنعه فیما مضی؛ إنّه کان یعترینا سائل فی کلّ لیلة جمعة فننیله ما یقوته إلی مثلها، وإنّه جاءنی فی لیلتی هذه وأنا مشغولة بأمری، وأهلی فی مشاغل فهتف فلم یجبه أحد ثم هتف فلم یجب حتی هتف مرارا، فلمّا سمعت مقالته قمت متنکّرة حتی انلته کما کنّا ننیله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 عن مجلسک، فإذا تحت ثیابها أفعی مثل جذعة</w:t>
      </w:r>
      <w:r>
        <w:rPr>
          <w:rStyle w:val="FootnoteAnchor"/>
          <w:rtl w:val="true"/>
        </w:rPr>
        <w:footnoteReference w:id="1178"/>
      </w:r>
      <w:r>
        <w:rPr>
          <w:rFonts w:ascii="IRNazanin" w:hAnsi="IRNazanin" w:eastAsia="IRNazanin"/>
          <w:color w:val="111111"/>
          <w:sz w:val="28"/>
          <w:sz w:val="28"/>
          <w:szCs w:val="28"/>
          <w:rtl w:val="true"/>
          <w:lang w:bidi="fa-IR"/>
        </w:rPr>
        <w:t>عاضّ علی ذنبه</w:t>
      </w:r>
      <w:r>
        <w:rPr>
          <w:rStyle w:val="FootnoteAnchor"/>
          <w:rtl w:val="true"/>
        </w:rPr>
        <w:footnoteReference w:id="1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صنعت صرف اللّه عنک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یَعْلَمُ ما تَحْمِلُ کُلُّ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والانثی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تَغِیضُ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دون التسعة وهو غیض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Style w:val="FootnoteAnchor"/>
          <w:rtl w:val="true"/>
        </w:rPr>
        <w:footnoteReference w:id="11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الدم فی حال حملها ازداد به علی التسعة الاشهر، إن کان رأت الدم خمسة أیام أو أقلّ أو أکثر زاد ذلک علی التسعة الأشهر</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حریز رفعه إلی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یَعْلَمُ ما تَحْمِلُ کُلُّ أُنْثی وَ ما تَغِیضُ الْأَرْحامُ وَ ما تَزْدادُ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حمل دون تسعة أشهر، 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یزداد علی تسعة أشهر، وکلّما رأت الدم فی حملها من الحیض یزداد بعدد الأیام الّتی رأت فی حملها من الدم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أبی جعفر أو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تَحْمِلُ کُلُّ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الذکر والانثی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تَغِیضُ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الغیض ما کان أقلّ من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علی الحمل فهو مکان مارأت من الدم فی حملها</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تَحْمِلُ کُلُّ أُنْثی وَ ما تَغِیضُ </w:t>
      </w:r>
    </w:p>
    <w:p>
      <w:pPr>
        <w:pStyle w:val="BookText"/>
        <w:rPr/>
      </w:pP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یکن 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والانثی جمیعا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وأحمد ابن إدریس، عن محمد بن أحمد، عمّن ذکره، عن محمد بن الفضیل عن إسحاق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نبی وعده اللّه أن ینصره إلی خمسة عشر لیلة فأخبر بذلک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إذا کان لیفعلنّ ولیفعلنّ، فأخّره الله إلی خمسة عشرة سنة وکان فیهم من وعده اللّه النصرة إلی خمس عشرة سنة فأخبر بذلک النبی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فعجّله اللّه لهم فی خمس عشرة لیلة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ابن یحیی العطار، عن محمد بن أحمد بن یحیی بن عمران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الرازی، عن الحسن بن الحسین اللؤلوئی، عن محمد بن سنان، عن عمّار، عن أبی بصیر وسماعة،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له فی شیء الیوم لم یعلمه أمس فابرؤوا منه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w:t>
      </w:r>
    </w:p>
    <w:p>
      <w:pPr>
        <w:pStyle w:val="BookText"/>
        <w:rPr/>
      </w:pPr>
      <w:r>
        <w:rPr>
          <w:rFonts w:ascii="IRNazanin" w:hAnsi="IRNazanin" w:eastAsia="IRNazanin"/>
          <w:color w:val="111111"/>
          <w:sz w:val="28"/>
          <w:sz w:val="28"/>
          <w:szCs w:val="28"/>
          <w:rtl w:val="true"/>
          <w:lang w:bidi="fa-IR"/>
        </w:rPr>
        <w:t>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یَدُ اللّهِ مَغْلُولَةٌ</w:t>
      </w:r>
      <w:r>
        <w:rPr>
          <w:rFonts w:eastAsia="IRNazanin" w:cs="IRNazanin"/>
          <w:color w:val="111111"/>
          <w:sz w:val="28"/>
          <w:szCs w:val="28"/>
          <w:rtl w:val="true"/>
          <w:lang w:bidi="fa-IR"/>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الأمر</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الْیَهُودُ یَدُ اللّهِ مَغْلُولَةٌ غُلَّتْ أَیْدِیهِمْ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کذا</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بیده إلی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عند</w:t>
      </w:r>
      <w:r>
        <w:rPr>
          <w:rStyle w:val="FootnoteAnchor"/>
          <w:rtl w:val="true"/>
        </w:rPr>
        <w:footnoteReference w:id="1190"/>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الأمر</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أنّه قد فرغ ممّا هو کائن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البرقی، عن أبیه، عن علی بن النعمان، عن إسحاق بن عمار، عمّن سمعه، عن </w:t>
      </w:r>
    </w:p>
    <w:p>
      <w:pPr>
        <w:pStyle w:val="BookText"/>
        <w:rPr/>
      </w:pPr>
      <w:r>
        <w:rPr>
          <w:rFonts w:ascii="Amiri" w:hAnsi="Amiri" w:eastAsia="Amiri" w:cs="Amiri"/>
          <w:color w:val="111111"/>
          <w:sz w:val="28"/>
          <w:sz w:val="28"/>
          <w:szCs w:val="28"/>
          <w:rtl w:val="true"/>
          <w:lang w:bidi="ar-SA"/>
        </w:rPr>
        <w:t xml:space="preserve">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یعنوا أنّه هکذا، ولکنّهم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فلایزید ولاینقص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الدنیا قطّ منذ کانت ولیس فی الارض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الارض ولیس فیها رسول ولا نبی ولاحجّة وذلک بین آدم ونوح فی الفترة، ولو سألت هؤلاء عن هذا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تخلو الارض من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شیء بدا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فبعث اللّه النبیین مبشّرین ومنذرین، وقد کان بین عیسی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من الزمان ولم یکن فی الأرض نبی ولارسول ولا عالم فبعث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 ونذیرا وداعیا إلیه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الذی غیر مسمّی موقوف یقدّم منه ما شاء ویؤخّر منه ما 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الأجل المسمّی فهو الذی ینزل ممّا یرید أن یکون من لیلة القدر إلی مثلها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1195"/>
      </w:r>
      <w:r>
        <w:rPr>
          <w:rFonts w:ascii="IRNazanin" w:hAnsi="IRNazanin" w:eastAsia="IRNazanin"/>
          <w:color w:val="111111"/>
          <w:sz w:val="28"/>
          <w:sz w:val="28"/>
          <w:szCs w:val="28"/>
          <w:rtl w:val="true"/>
          <w:lang w:bidi="fa-IR"/>
        </w:rPr>
        <w:t>و</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المسمّی ما سمّی لملک الموت فی تلک اللّیلة وهو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1197"/>
      </w:r>
      <w:r>
        <w:rPr>
          <w:rFonts w:ascii="IRNazanin" w:hAnsi="IRNazanin" w:eastAsia="IRNazanin"/>
          <w:color w:val="111111"/>
          <w:sz w:val="28"/>
          <w:sz w:val="28"/>
          <w:szCs w:val="28"/>
          <w:rtl w:val="true"/>
          <w:lang w:bidi="fa-IR"/>
        </w:rPr>
        <w:t>وهو الّذی سمی لملک الموت فی لیلة القدر، والآخر له فیه المشیئة إن شاء قدّمه وإن شاء اخّره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موقوف یصنع اللّه ما یشاء، وأجل محتوم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حمران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الاجل الّذی غیر مسمّی عنده فهو أجل موقوف یقدّم فیه ما یشاء ویؤخّر فیه ما یشاء، وأمّا الأجل المسمّی هو الّذی یسمّی فی لیلة القدر</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النضر بن سوید، عن الحلبی، عن عبداللّه بن مسکان،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الاجل المقضی هو المحتوم الّذی قضاه اللّه وحتمه، والمسمّی هو الّذی فیه البداء یقدّم ما یشاء ویؤخّر ما یشاء، والمحتوم لیس فیه تقدیم ولاتأخیر</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حصین،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الاجل الأوّل هو ما نبذه إلی الملائکة والرسل والأنبیاء، والأجل المسمّی عنده هو الّذی ستره اللّه عن الخلائق</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النضر بن سوید، عن یحیی الحلبی، عن عبداللّه بن مسکان،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القدر نزلت الملائکة والروح والکتبة إلی سماء الدنیا فیکتبون ما یکون من قضاء اللّه تعالی فی تلک السنة فإذا أراد اللّه أن یقدّم شیئا أو یؤخّره أو ینقص شیئا أو یزیده أمر الملک أن یمحو ما یشاء ثمّ أثبت الّذی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بمقدار مثبت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یکون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ثمّ یحدث اللّه أیضا ما یشاء، تبارک </w:t>
      </w:r>
    </w:p>
    <w:p>
      <w:pPr>
        <w:pStyle w:val="BookText"/>
        <w:rPr/>
      </w:pPr>
      <w:r>
        <w:rPr>
          <w:rFonts w:ascii="IRNazanin" w:hAnsi="IRNazanin" w:eastAsia="IRNazanin"/>
          <w:color w:val="111111"/>
          <w:sz w:val="28"/>
          <w:sz w:val="28"/>
          <w:szCs w:val="28"/>
          <w:rtl w:val="true"/>
          <w:lang w:bidi="fa-IR"/>
        </w:rPr>
        <w:t>اللّه وتعالی</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یاحمران إنّه إذا کان لیلة القدر ونزلت الملائکة الکتبة إلی السماء الدنیا فیکتبون ما یقضی فی تلک السنة من أمر فإذا أراد اللّه أن یقدّم شیئا أو یؤخّره أو ینقص منه أو یزید أمر الملک فمحا ما شاء ثمّ أثبت الّذی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یکون فهو عنداللّه فی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کذا وکذا ثمّ کذا وکذا حتی ینتهی إلی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یکون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ثمّ یحدث اللّه أیضا 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الفضیل بن یسار،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کتب کتابا فیه ما کان وما هو کائن فوضعه بین یدیه فما شاء منه قدّم، وما شاء منه أخّر، وما شاء منه محا، وما شاء منه أثبت، وما شاء منه کان، وما لم یشأ منه لم یکن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أبو جعفر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إنّ حدّثناک بأمر أنه یجییء من ها هنا فجاء من ها هنا فإنّ اللّه یصنع ما یشاء، وإن حدّثناک الیوم بحدیث وحدّثناک غدا بخلافه فإنّ اللّه یمحو ما یشاء و یثبت</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موسی،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الکتاب کتاب یمحو اللّه ما یشاء ویثبت، فمن ذلک الذی یردّ الدعاء القضاء، وذلک الدعاء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یردّ به القضاء، حتّی إذا صار إلی امّ الکتاب لم یغن الدعاء فیه شیئا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زید بن علی، عن جعفر ابن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لیصل رحمه وما بقی من عمره إلّا ثلاث سنین فیمدّها اللّه إلی ثلاث وثلاثین سنة، وإنّ المرء لیقطع رحمه وقد بقی من عمره ثلاث وثلاثون سنة فیقصرها اللّه إلی ثلاث سنین أو أدنی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جعفر یتلو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151" w:name="pg13608_138905"/>
    </w:p>
    <w:p>
      <w:pPr>
        <w:pStyle w:val="Heading3"/>
        <w:numPr>
          <w:ilvl w:val="2"/>
          <w:numId w:val="1"/>
        </w:numPr>
        <w:rPr/>
      </w:pPr>
      <w:bookmarkStart w:id="152" w:name="__RefHeading___Toc341116_3830689328"/>
      <w:bookmarkStart w:id="153" w:name="_Toc52"/>
      <w:bookmarkEnd w:id="151"/>
      <w:bookmarkEnd w:id="152"/>
      <w:r>
        <w:rPr>
          <w:rtl w:val="true"/>
        </w:rPr>
        <w:t xml:space="preserve">باب </w:t>
      </w:r>
      <w:r>
        <w:rPr>
          <w:rtl w:val="true"/>
        </w:rPr>
        <w:t>(</w:t>
      </w:r>
      <w:r>
        <w:rPr/>
        <w:t>16</w:t>
      </w:r>
      <w:r>
        <w:rPr>
          <w:rtl w:val="true"/>
        </w:rPr>
        <w:t xml:space="preserve">) </w:t>
      </w:r>
      <w:r>
        <w:rPr>
          <w:rtl w:val="true"/>
        </w:rPr>
        <w:t>القدرة وا لارادة</w:t>
      </w:r>
      <w:bookmarkEnd w:id="153"/>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ومحمد بن یحیی، عن أحمد بن محمد بن عیسی، عن الحسین بن سعید ومحمد بن خالد جمیعا عن فضالة بن أیوب، عن محمّد بن عمارة، عن حریز بن عبدالله و عبداللّه بن مسکان جمیعا،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فی الأرض ولا فی السماء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بمشیئة وإرادة وقدر وقضاء وإذن وکتاب وأجل، فمن زعم أنّه یقدر علی نقض واحدة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علی بن إبراهیم، عن أبیه، عن محمد بن حفص، عن محمد بن عمارة، عن حریز بن عبداللّه وابن مسکان مثله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بن جامع الحمیری، عن أبیه، عن أحمد بن محمد بن عیسی، عن أبیه، عن محمد بن أبی عمیر، عن غیر واحد،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فهو مشرک، ومن أنکر قدرته فهو کافر</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أبی عبداللّه، عن </w:t>
      </w:r>
    </w:p>
    <w:p>
      <w:pPr>
        <w:pStyle w:val="BookText"/>
        <w:rPr/>
      </w:pPr>
      <w:r>
        <w:rPr>
          <w:rFonts w:ascii="IRNazanin" w:hAnsi="IRNazanin" w:eastAsia="IRNazanin"/>
          <w:color w:val="111111"/>
          <w:sz w:val="28"/>
          <w:sz w:val="28"/>
          <w:szCs w:val="28"/>
          <w:rtl w:val="true"/>
          <w:lang w:bidi="fa-IR"/>
        </w:rPr>
        <w:t xml:space="preserve">یعقوب بن یزید، عن محمد بن أبی عمیر،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قال لعیسی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أیقدر ربّک علی أن یدخل الارض بیضة لا یصغر الارض ولا یکبر البیضة؟ فقال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 الله لا یوصف بعجز، ومن أقدر ممّن یلطّف الأرض ویعظّم البیضة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عبداللّه بن عامر، عن ابن أبی عمیر، عن أبان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أیقدر اللّه أن یدخل الارض فی بیضة ولا یصغر الأرض ولا یکبر البیضة؟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 اللّه لا یوصف بالعجز ومن أقدر ممّن یلطّف الأرض ویعظّم البیضة؟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محمد بن أبی القاسم، عن أحمد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أبی أیوب المدنی، عن ابن أبی عمیر، عن عمر بن اذینة،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یقدر ربّک أن یدخل الدنیا فی بیضة من غیر أن یصغر الدنیا أو یکبر البیضة؟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ینسب إلی العجز، والّذی سألتنی لا یکون</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حمّاد بن عیسی، عن ربعی ابن عبداللّه،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یوصف وقد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فلایوصف بقدرة إلاّ کان أعظم من ذلک</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عثمان بن عیسی، عن أبی إسحاق الارّجانی</w:t>
      </w:r>
      <w:r>
        <w:rPr>
          <w:rStyle w:val="FootnoteAnchor"/>
          <w:rtl w:val="true"/>
        </w:rPr>
        <w:footnoteReference w:id="1214"/>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لمن جعل له سلطانا مدّة من لیالی وأیام وسنین وشهور، فإن عدلوا فی الناس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الفلک ان یبطیء بإدارته، فطالت أیامهم ولیالیهم وسنوهم وشهورهم، وإن هم جاروا فی الناس ولم یعدلوا،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الفلک فأسرع إدارته وأسرع فناء لیالیهم وأیامهم وسنیهم وشهورهم، وقد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بعدد اللّیالی والأیام والشهور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إسحاق الخفاف، أو عن أبیه،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الدیصانی</w:t>
      </w:r>
      <w:r>
        <w:rPr>
          <w:rStyle w:val="FootnoteAnchor"/>
          <w:rtl w:val="true"/>
        </w:rPr>
        <w:footnoteReference w:id="1216"/>
      </w:r>
      <w:r>
        <w:rPr>
          <w:rFonts w:ascii="IRNazanin" w:hAnsi="IRNazanin" w:eastAsia="IRNazanin"/>
          <w:color w:val="111111"/>
          <w:sz w:val="28"/>
          <w:sz w:val="28"/>
          <w:szCs w:val="28"/>
          <w:rtl w:val="true"/>
          <w:lang w:bidi="fa-IR"/>
        </w:rPr>
        <w:t>سأل هشام بن الحکم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ربّ؟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أقادر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یدخل الدنیا کلّها البیضة لاتکبر البیضة ولاتصغر الدنیا؟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أنظرتک حولا، ثم خرج عنه، فرکب هشام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علیه فأذن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أتانی عبداللّه الدیصانی بمسألة لیس المعوّل فیها إلّا علی اللّه وعلیک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ذا 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حواسّک؟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أصغر؟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قدر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العدسة أو أقلّ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أمامک وفوقک وأخبرنی بما تری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سماء وأرضا ودورا وقصورا وبراری</w:t>
      </w:r>
      <w:r>
        <w:rPr>
          <w:rStyle w:val="FootnoteAnchor"/>
          <w:rtl w:val="true"/>
        </w:rPr>
        <w:footnoteReference w:id="1218"/>
      </w:r>
      <w:r>
        <w:rPr>
          <w:rFonts w:ascii="IRNazanin" w:hAnsi="IRNazanin" w:eastAsia="IRNazanin"/>
          <w:color w:val="111111"/>
          <w:sz w:val="28"/>
          <w:sz w:val="28"/>
          <w:szCs w:val="28"/>
          <w:rtl w:val="true"/>
          <w:lang w:bidi="fa-IR"/>
        </w:rPr>
        <w:t>وجبالا وأنهارا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قدر أن یدخل الّذی تراه العدسة أو أقل منها قادر أن یدخل الدنیا کلها البیضة</w:t>
      </w:r>
      <w:r>
        <w:rPr>
          <w:rStyle w:val="FootnoteAnchor"/>
          <w:rtl w:val="true"/>
        </w:rPr>
        <w:footnoteReference w:id="1219"/>
      </w:r>
      <w:r>
        <w:rPr>
          <w:rFonts w:ascii="IRNazanin" w:hAnsi="IRNazanin" w:eastAsia="IRNazanin"/>
          <w:color w:val="111111"/>
          <w:sz w:val="28"/>
          <w:sz w:val="28"/>
          <w:szCs w:val="28"/>
          <w:rtl w:val="true"/>
          <w:lang w:bidi="fa-IR"/>
        </w:rPr>
        <w:t>لاتصغر الدنیا ولا تکبر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فاکبّ هشام علیه وقبّل یدیه ورأسه ورجلیه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یابن رسول اللّه، وانصرف إلی منزله، وغداعلیه الدّیصانی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 مسلما ولم أجئک متقاضیا للجواب،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جئت متقاضیا فهاک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الدّیصانی عنه حتّی</w:t>
      </w:r>
      <w:r>
        <w:rPr>
          <w:rStyle w:val="FootnoteAnchor"/>
          <w:rtl w:val="true"/>
        </w:rPr>
        <w:footnoteReference w:id="1220"/>
      </w:r>
      <w:r>
        <w:rPr>
          <w:rFonts w:ascii="IRNazanin" w:hAnsi="IRNazanin" w:eastAsia="IRNazanin"/>
          <w:color w:val="111111"/>
          <w:sz w:val="28"/>
          <w:sz w:val="28"/>
          <w:szCs w:val="28"/>
          <w:rtl w:val="true"/>
          <w:lang w:bidi="fa-IR"/>
        </w:rPr>
        <w:t xml:space="preserve">أتی باب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علیه فأذن له فلمّا قعد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معبودی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فخرج عنه ولم یخبره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تخبره باسمک؟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قلت له عبداللّه،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أنت له عبد؟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وقل له یدلّک علی معبودک ولا یسألک عن اسمک، فرجع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معبودی ولا تسألنی عن اسمی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وإذا غلام له صغیر فی </w:t>
      </w:r>
    </w:p>
    <w:p>
      <w:pPr>
        <w:pStyle w:val="BookText"/>
        <w:rPr/>
      </w:pPr>
      <w:r>
        <w:rPr>
          <w:rFonts w:ascii="IRNazanin" w:hAnsi="IRNazanin" w:eastAsia="IRNazanin"/>
          <w:color w:val="111111"/>
          <w:sz w:val="28"/>
          <w:sz w:val="28"/>
          <w:szCs w:val="28"/>
          <w:rtl w:val="true"/>
          <w:lang w:bidi="fa-IR"/>
        </w:rPr>
        <w:t xml:space="preserve">کفّه بیضة یلعب بها،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یاغلام البیضة، فناوله إیاها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یادیصانی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حصن مکنون له جلد غلیظ وتحت الجلد الغلیظ جلد رقیق وتحت الجلد الرّقیق ذهبة مائعة وفضّة ذائبة فلاالذهبة المائعة تختلط بالفضّة الذائبة ولاالفضّة الذائبة تختلط بالذهبة المائعة، فهی علی حالها لم یخرج منها خارج مصلح فیخبر عن صلاحها، ولادخل فیها مفسد فیخبر عن فسادها لایدری للذّکر خلقت أم للانثی، تنفلق</w:t>
      </w:r>
      <w:r>
        <w:rPr>
          <w:rStyle w:val="FootnoteAnchor"/>
          <w:rtl w:val="true"/>
        </w:rPr>
        <w:footnoteReference w:id="1221"/>
      </w:r>
      <w:r>
        <w:rPr>
          <w:rFonts w:ascii="IRNazanin" w:hAnsi="IRNazanin" w:eastAsia="IRNazanin"/>
          <w:color w:val="111111"/>
          <w:sz w:val="28"/>
          <w:sz w:val="28"/>
          <w:szCs w:val="28"/>
          <w:rtl w:val="true"/>
          <w:lang w:bidi="fa-IR"/>
        </w:rPr>
        <w:t>عن مثل ألوان الطّواویس أتری لها مدّبرا؟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ملیا</w:t>
      </w:r>
      <w:r>
        <w:rPr>
          <w:rStyle w:val="FootnoteAnchor"/>
          <w:rtl w:val="true"/>
        </w:rPr>
        <w:footnoteReference w:id="122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لاشریک له وأن محمدا عبده ورسوله وأنّک إمام وحجّة من اللّه علی خلقه وأنا تائب ممّا کنت فیه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أبی اسحاق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من أصحابنا أن عبدالله الدیصانی أتی هشام ابن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ألک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باختلاف یسیر فی بعض الکلمات</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شاکر الدیصانی وهو زندیق علی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 دلّنی علی معبودی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فإذا غلام صغیر فی کفّه بیضة یلعب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عن محمد بن إسماعیل، عن الحسین بن الحسن، عن بکر بن صالح، عن علی بن أسباط، عن الحسن بن الجهم،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ومشیئته هما مختلفان أو متّفقان؟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لیس هو المشیئة، ألا 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إنشاء اللّه ولا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إن علم اللّه فقولک إن شاء اللّه، دلیل علی أنّه لم یشاء، فاذا شاء کان الّذی شآء کما شآء، وعلم اللّه السابق للمشیئة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مثله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العطار، عن أحمد بن محمد ابن عیسی الأشعری، عن الحسین بن سعید الاهوازی، عن النضر بن سوید، عن عاصم بن حمید،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مریدا؟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المرید لا یکون إلّا لمراد معه، 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قادرا </w:t>
      </w:r>
    </w:p>
    <w:p>
      <w:pPr>
        <w:pStyle w:val="BookText"/>
        <w:rPr/>
      </w:pPr>
      <w:r>
        <w:rPr>
          <w:rFonts w:ascii="IRNazanin" w:hAnsi="IRNazanin" w:eastAsia="IRNazanin"/>
          <w:color w:val="111111"/>
          <w:sz w:val="28"/>
          <w:sz w:val="28"/>
          <w:szCs w:val="28"/>
          <w:rtl w:val="true"/>
          <w:lang w:bidi="fa-IR"/>
        </w:rPr>
        <w:t>ثم أراد</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أبان، عن الحسین بن سعید، عن النضر بن سوید، عن عاصم بن حمید،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جعفر بن علی بن أحمد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محمد بن علی بن صدقة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محمد بن عمرو بن عبدالعزیز الأنصاری الکجی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الحسن بن محمد النوفلی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سلیمان المروزی متکلم خراسان علی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الحوار الذی جری بین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سلیمان المروزی فی حدیث طویل،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أخبرنی أبی،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الی نبی من أنبیائه أن أخبر فلانا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متوفیه الی کذا وکذا، فأتاه ذلک النبی، فأخبره فدعا اللّه الملک وهو علی سریره حتی سقط من السریر، وقال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یاربّ أجّلنی حتی یشب طفلی وقضی</w:t>
      </w:r>
      <w:r>
        <w:rPr>
          <w:rStyle w:val="FootnoteAnchor"/>
          <w:rtl w:val="true"/>
        </w:rPr>
        <w:footnoteReference w:id="1230"/>
      </w:r>
      <w:r>
        <w:rPr>
          <w:rFonts w:ascii="IRNazanin" w:hAnsi="IRNazanin" w:eastAsia="IRNazanin"/>
          <w:color w:val="111111"/>
          <w:sz w:val="28"/>
          <w:sz w:val="28"/>
          <w:szCs w:val="28"/>
          <w:rtl w:val="true"/>
          <w:lang w:bidi="fa-IR"/>
        </w:rPr>
        <w:t xml:space="preserve">أمری؟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ذلک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فلانا الملک فأعلم</w:t>
      </w:r>
      <w:r>
        <w:rPr>
          <w:rStyle w:val="FootnoteAnchor"/>
          <w:rtl w:val="true"/>
        </w:rPr>
        <w:footnoteReference w:id="1231"/>
      </w:r>
      <w:r>
        <w:rPr>
          <w:rFonts w:ascii="IRNazanin" w:hAnsi="IRNazanin" w:eastAsia="IRNazanin"/>
          <w:color w:val="111111"/>
          <w:sz w:val="28"/>
          <w:sz w:val="28"/>
          <w:szCs w:val="28"/>
          <w:rtl w:val="true"/>
          <w:lang w:bidi="fa-IR"/>
        </w:rPr>
        <w:t>انی قد أنسیت فی أجله وزدت فی عمره الی خمس عشرة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انک لتعلم انی لم أکذب قط،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عبد مأمور فأبلغه ذلک، واللّه لا یسئل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خالد الطیالسی، عن صفوان بن یحیی،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والعلم ذاته ولا معلوم، والسمع ذاته ولامسموع، والبصر ذاته ولامبصر، والقدرة ذاته ولا مقدور، فلمّا أحدث الأشیآء وکان المعلوم</w:t>
      </w:r>
      <w:r>
        <w:rPr>
          <w:rStyle w:val="FootnoteAnchor"/>
          <w:rtl w:val="true"/>
        </w:rPr>
        <w:footnoteReference w:id="1233"/>
      </w:r>
      <w:r>
        <w:rPr>
          <w:rFonts w:ascii="IRNazanin" w:hAnsi="IRNazanin" w:eastAsia="IRNazanin"/>
          <w:color w:val="111111"/>
          <w:sz w:val="28"/>
          <w:sz w:val="28"/>
          <w:szCs w:val="28"/>
          <w:rtl w:val="true"/>
          <w:lang w:bidi="fa-IR"/>
        </w:rPr>
        <w:t>، وقع العلم منه علی المعلوم والسمع علی المسموع والبصر علی المبصر والقدرة علی المقدور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متحرّکا؟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الحرکة صفة محدثة بالفعل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متکلّما؟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صفة محدثة لیست بأزلیة، 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متکلّم</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إبراهیم بن هاشم، عن محمد بن خالد الطیالسی الخزاز الکوفی مثله إلّا أنه اسقط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متحرکا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أخبرنی أبو علی الحسن بن محمد ابن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عن علی بن إبراهیم بن هاشم، عن محمد بن خالد، عن الطیالسی، عن صفوان بن یحیی،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بذاته ولامعلوم، ولم یزل قادرا بذاته ولامقدور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فلم یزل متکلّما؟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محدث 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بمتکلّم ثمّ أحدث الکلام</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ابن أبی عمیر، عن بن اذینة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محدثة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154" w:name="pg13608_138915"/>
    </w:p>
    <w:p>
      <w:pPr>
        <w:pStyle w:val="BookText"/>
        <w:rPr/>
      </w:pPr>
      <w:bookmarkEnd w:id="154"/>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عن أبیه، عن محمد بن أبی عمیر مثله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وهو لا یرید بلاعدد أکثر ممّا کان مریدا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عمر بن اذینة،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المشیئة بنفسها ثمّ خلق الأشیاء بالمشیئة</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مثله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یحیی بن عمران الأشعری، عن موسی بن عمر، عن ابن سنان، عن أبی سعید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المشیئة قبل الأشیاء ثمّ خلق الأشیاء بالمشیئة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341118_3830689328"/>
      <w:bookmarkStart w:id="156" w:name="_Toc53"/>
      <w:bookmarkEnd w:id="155"/>
      <w:r>
        <w:rPr>
          <w:rtl w:val="true"/>
        </w:rPr>
        <w:t xml:space="preserve">باب </w:t>
      </w:r>
      <w:r>
        <w:rPr>
          <w:rtl w:val="true"/>
        </w:rPr>
        <w:t>(</w:t>
      </w:r>
      <w:r>
        <w:rPr/>
        <w:t>17</w:t>
      </w:r>
      <w:r>
        <w:rPr>
          <w:rtl w:val="true"/>
        </w:rPr>
        <w:t xml:space="preserve">) </w:t>
      </w:r>
      <w:r>
        <w:rPr>
          <w:rtl w:val="true"/>
        </w:rPr>
        <w:t>الله خالق کل شیء</w:t>
      </w:r>
      <w:bookmarkEnd w:id="15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157" w:name="pg13608_138916"/>
    </w:p>
    <w:p>
      <w:pPr>
        <w:pStyle w:val="BookText"/>
        <w:rPr/>
      </w:pPr>
      <w:bookmarkEnd w:id="157"/>
      <w:r>
        <w:rPr>
          <w:rFonts w:ascii="IRNazanin" w:hAnsi="IRNazanin" w:eastAsia="IRNazanin"/>
          <w:color w:val="111111"/>
          <w:sz w:val="28"/>
          <w:sz w:val="28"/>
          <w:szCs w:val="28"/>
          <w:rtl w:val="true"/>
          <w:lang w:bidi="fa-IR"/>
        </w:rPr>
        <w:t xml:space="preserve">إدریس، عن محمد بن أحمد، عن سهل بن زیاد، عن أحمد بن بشر، عن محمّد بن جمهور العمّی، عن محمد بن الفضیل بن یسار،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الربوبیة العظمی والإلهیة الکبری لا یکون الشیء لا من شیء إلّا الله، ولا ینقل الشیء من جوهریته إلی جوهر آخر إلّا اللّه، ولا ینقل الشیء من الوجود إلی العدم إلّا اللّه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341120_3830689328"/>
      <w:bookmarkStart w:id="159" w:name="_Toc54"/>
      <w:bookmarkEnd w:id="158"/>
      <w:r>
        <w:rPr>
          <w:rtl w:val="true"/>
        </w:rPr>
        <w:t xml:space="preserve">باب </w:t>
      </w:r>
      <w:r>
        <w:rPr>
          <w:rtl w:val="true"/>
        </w:rPr>
        <w:t>(</w:t>
      </w:r>
      <w:r>
        <w:rPr/>
        <w:t>18</w:t>
      </w:r>
      <w:r>
        <w:rPr>
          <w:rtl w:val="true"/>
        </w:rPr>
        <w:t xml:space="preserve">) </w:t>
      </w:r>
      <w:r>
        <w:rPr>
          <w:rtl w:val="true"/>
        </w:rPr>
        <w:t>المغایرة بین الاسم والمعنی</w:t>
      </w:r>
      <w:bookmarkEnd w:id="159"/>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یحیی، عن جدّه الحسن بن راشد، عن عبداللّه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بهآء اللّه، والسّین سنآء اللّه، والمیم مجد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 ملک اللّه، واللّه إله کلّ شیء، الرّحمن بجمیع خلقه، والرّحیم بالمؤمنین خاصّة</w:t>
      </w:r>
      <w:r>
        <w:rPr>
          <w:rStyle w:val="FootnoteAnchor"/>
          <w:rtl w:val="true"/>
        </w:rPr>
        <w:footnoteReference w:id="1244"/>
      </w:r>
      <w:r>
        <w:rPr>
          <w:rFonts w:ascii="IRNazanin" w:hAnsi="IRNazanin" w:eastAsia="IRNazanin"/>
          <w:color w:val="111111"/>
          <w:sz w:val="28"/>
          <w:sz w:val="28"/>
          <w:szCs w:val="28"/>
          <w:rtl w:val="true"/>
          <w:lang w:bidi="fa-IR"/>
        </w:rPr>
        <w:t>و</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عن عبدالعظیم بن عبداللّه الحسنی، عن علی بن أسباط، عن سلیمان مولی طربال، عن هشام </w:t>
      </w:r>
    </w:p>
    <w:p>
      <w:pPr>
        <w:pStyle w:val="BookText"/>
        <w:rPr/>
      </w:pPr>
      <w:r>
        <w:rPr>
          <w:rFonts w:ascii="Amiri" w:hAnsi="Amiri" w:eastAsia="Amiri" w:cs="Amiri"/>
          <w:color w:val="111111"/>
          <w:sz w:val="28"/>
          <w:sz w:val="28"/>
          <w:szCs w:val="28"/>
          <w:rtl w:val="true"/>
          <w:lang w:bidi="ar-SA"/>
        </w:rPr>
        <w:t>الجوالیقی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یعنی به؟ قال تنزیهه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بن عبید، عن یونس،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سبحان اللّه؟ فقال أنفة للّه</w:t>
      </w:r>
      <w:r>
        <w:rPr>
          <w:rStyle w:val="FootnoteAnchor"/>
          <w:rtl w:val="true"/>
        </w:rPr>
        <w:footnoteReference w:id="1247"/>
      </w:r>
      <w:r>
        <w:rPr>
          <w:rFonts w:ascii="IRNazanin" w:hAnsi="IRNazanin" w:eastAsia="IRNazanin"/>
          <w:color w:val="111111"/>
          <w:sz w:val="28"/>
          <w:sz w:val="28"/>
          <w:szCs w:val="28"/>
          <w:rtl w:val="true"/>
          <w:lang w:bidi="fa-IR"/>
        </w:rPr>
        <w:t>و</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عن محمد بن إسماعیل، عن بعض أصحابه، عن بکر بن صالح، علی علی بن صالح، عن الحسن بن محمد بن خالد بن یزید، عن عبد الأعلی،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غیره وکلّ شیء وقع علیه اسم شیء</w:t>
      </w:r>
      <w:r>
        <w:rPr>
          <w:rStyle w:val="FootnoteAnchor"/>
          <w:rtl w:val="true"/>
        </w:rPr>
        <w:footnoteReference w:id="1249"/>
      </w:r>
      <w:r>
        <w:rPr>
          <w:rFonts w:ascii="IRNazanin" w:hAnsi="IRNazanin" w:eastAsia="IRNazanin"/>
          <w:color w:val="111111"/>
          <w:sz w:val="28"/>
          <w:sz w:val="28"/>
          <w:szCs w:val="28"/>
          <w:rtl w:val="true"/>
          <w:lang w:bidi="fa-IR"/>
        </w:rPr>
        <w:t xml:space="preserve">فهو مخلوق ما خلا اللّه، فأمّا ما عبّرته الالسن أو عملت الایدی فهو مخلوق واللّه غایة من غایاته، والمغیی غیر الغایة، والغایة موصوفة وکلّ موصوف مصنوع وصانع الأشیاء غیر موصوف بحدّ مسمّی، لم یتکوّن فیعرف کینونیته بصنع غیره ولم یتناه إلی غایة إلّا </w:t>
      </w:r>
    </w:p>
    <w:p>
      <w:pPr>
        <w:pStyle w:val="BookText"/>
        <w:rPr/>
      </w:pPr>
      <w:r>
        <w:rPr>
          <w:rFonts w:ascii="IRNazanin" w:hAnsi="IRNazanin" w:eastAsia="IRNazanin"/>
          <w:color w:val="111111"/>
          <w:sz w:val="28"/>
          <w:sz w:val="28"/>
          <w:szCs w:val="28"/>
          <w:rtl w:val="true"/>
          <w:lang w:bidi="fa-IR"/>
        </w:rPr>
        <w:t>کانت غیره، لا یزلّ‌</w:t>
      </w:r>
      <w:r>
        <w:rPr>
          <w:rStyle w:val="FootnoteAnchor"/>
          <w:rtl w:val="true"/>
        </w:rPr>
        <w:footnoteReference w:id="1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فهم هذا الحکم أبدا وهو التّوحید الخالص فارعوه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وصدّقوه وتفهّموه باذن اللّه، من زعم أنّه یعرف اللّه بحجاب أو بصورة أو بمثال فهو مشرک، لأنّ حجابه ومثاله وصورته غیره، وإنّما هو واحد موحّد، فکیف یوحّده من زعم أنّه عرفه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فمن لم یعرفه به فلیس یعرفه، إنّما یعرف غیره، لیس بین الخالق والمخلوق شیء والله خالق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 کان، والله یسمّی بأسمائه وهو غیر أسمائه والأسماء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عن محمد بن إسماعیل، عن بعض أصحابه، عن بکر بن صالح، عن علی بن الحسن بن محمد، عن خالد بن یزید، عن عبد الأعلی،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الحسین بن الحسن بن أبان، عن محمد بن اورمة، عن علی بن الحسن بن محمد، عن خالد ابن یزید، عن عبد الأعلی،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p>
    <w:p>
      <w:pPr>
        <w:pStyle w:val="BookText"/>
        <w:rPr/>
      </w:pP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والموصوف غیر الواصف، فمن زعم أنّه یؤمن بما لا یعرف فهو ضالّ عن المعرفة، لا یدرک مخلوق شیئا إلّا باللّه، ولا تدرک معرفة اللّه إلّا باللّه، والله خلو من خلقه، وخلقه خلوا منه، وإذا أراد شیئا کان کما أراد بأمره من غیر نطق، لاملجأ لعباده ممّا قضی، ولا حجّة لهم فیما ارتضی، لم یقدروا علی عمل ولا معالجة ممّا احدث فی أبدانهم المخلوقة إلّا بربّهم، فمن زعم أنّه یقوی علی عمل لم یرده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زعم أنّ إرادته تغلب إرادة اللّه؛ تبارک اللّه ربّ العالمین</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صالح بن أبی حماد، عن الحسین بن یزید، عن الحسن بن علی بن أبی حمزة، عن إبراهیم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اسما بالحروف غیر متصوّت</w:t>
      </w:r>
      <w:r>
        <w:rPr>
          <w:rStyle w:val="FootnoteAnchor"/>
          <w:rtl w:val="true"/>
        </w:rPr>
        <w:footnoteReference w:id="1253"/>
      </w:r>
      <w:r>
        <w:rPr>
          <w:rFonts w:ascii="IRNazanin" w:hAnsi="IRNazanin" w:eastAsia="IRNazanin"/>
          <w:color w:val="111111"/>
          <w:sz w:val="28"/>
          <w:sz w:val="28"/>
          <w:szCs w:val="28"/>
          <w:rtl w:val="true"/>
          <w:lang w:bidi="fa-IR"/>
        </w:rPr>
        <w:t>وباللّفظ غیر منطق وبالشخص غیر مجسد وبالتشبیه غیر موصوف وباللّون غیر مصبوغ، منفی عنه الاقطار، مبعّد عنه الحدود، محجوب عنه حسّ کل متوهم، مستتر غیر مستور، فجعله کلمة تامّة علی أربعة أجزاء معا لیس منها واحد قبل الآخر، فأظهر منها ثلاثة أسماء لفاقة الخلق إلیها وحجب منها واحدا وهو الاسم المکنون المخزون، فهذه</w:t>
      </w:r>
      <w:r>
        <w:rPr>
          <w:rStyle w:val="FootnoteAnchor"/>
          <w:rtl w:val="true"/>
        </w:rPr>
        <w:footnoteReference w:id="1254"/>
      </w:r>
      <w:r>
        <w:rPr>
          <w:rFonts w:ascii="IRNazanin" w:hAnsi="IRNazanin" w:eastAsia="IRNazanin"/>
          <w:color w:val="111111"/>
          <w:sz w:val="28"/>
          <w:sz w:val="28"/>
          <w:szCs w:val="28"/>
          <w:rtl w:val="true"/>
          <w:lang w:bidi="fa-IR"/>
        </w:rPr>
        <w:t xml:space="preserve">الاسماء الّتی ظهرت، فالظاهر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وسخّر سبحانه لکل اسم من هذه الأسماء أربعة أرکان، فذلک اثنا عشر رکنا، ثم خلق لکلّ رکن منها </w:t>
      </w:r>
    </w:p>
    <w:p>
      <w:pPr>
        <w:pStyle w:val="BookText"/>
        <w:rPr/>
      </w:pPr>
      <w:r>
        <w:rPr>
          <w:rFonts w:ascii="IRNazanin" w:hAnsi="IRNazanin" w:eastAsia="IRNazanin"/>
          <w:color w:val="111111"/>
          <w:sz w:val="28"/>
          <w:sz w:val="28"/>
          <w:szCs w:val="28"/>
          <w:rtl w:val="true"/>
          <w:lang w:bidi="fa-IR"/>
        </w:rPr>
        <w:t>ثلاثین اسما فعلا منسوبا إلیها فهو الرحمن، الرحیم، الملک، القدّوس، الخالق، الباریء، المصوّر، الحی، القیوم، لاتأخذه سنة ولانوم، العلیم، الخبیر، السمیع، البصیر، الحکیم، العزیز، الجبّار، المتکبّر، العلی، العظیم، المقتدر، القادر، السلام، المؤمن المهیمن</w:t>
      </w:r>
      <w:r>
        <w:rPr>
          <w:rStyle w:val="FootnoteAnchor"/>
          <w:rtl w:val="true"/>
        </w:rPr>
        <w:footnoteReference w:id="1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المنشیء، البدیع، الرفیع، الجلیل، الکریم، الرّازق، المحیی، الممیت، الباعث، الوارث؛ فهذه الأسماء وما کان من الأسماء الحسنی حتی تتمّ ثلاث مائة وستّین اسما فهی نسبة لهذه الاسماء الثلاثة وهذه الاسماء الثلاثة أرکان، وحجب الاسم الواحد المکنون المخزون بهذه الاسماء الثلاثة،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Style w:val="FootnoteAnchor"/>
          <w:rtl w:val="true"/>
        </w:rPr>
        <w:footnoteReference w:id="1256"/>
      </w:r>
      <w:r>
        <w:rPr>
          <w:rFonts w:ascii="IRNazanin" w:hAnsi="IRNazanin" w:eastAsia="IRNazanin"/>
          <w:color w:val="111111"/>
          <w:sz w:val="28"/>
          <w:sz w:val="28"/>
          <w:szCs w:val="28"/>
          <w:rtl w:val="true"/>
          <w:lang w:bidi="fa-IR"/>
        </w:rPr>
        <w:t>و</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مثله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یزید بن عبداللّه، عن الحسین بن سعید الخزّار، عن رجاله، عن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غایة من غیاه فالمغیی غیر الغایة، توحّد بالربوبیة ووصف نفسه بغیر محدودیة فالذاکر اللّه غیر اللّه، والله غیر أسمائه، وکلّ شیء وقع علیه اسم شیء سواه فهو مخلوق، ألا تری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العظمة للّه،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فالاسماء مضافة إلیه وهو التوحید الخالص</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فالذاکر اللّه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الی توضیح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أسماء اللّه تعالی انها تدل علی الذات المقدسة ولا تکون عین ذاته، خلافا لبعض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الجملة من الحدیث الشریف تبین هذا المعنی فالذّاکر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المذکّر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اللّه ومغایر له، کما أن الأسماء المقدسة منسوبة إلیه ولیست عین ذاته وهذا هو التوحید والتنزیه الخالص</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النضر بن سوید، عن هشام بن الحکم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اللّه واشتقاقها، اللّه مما هو مشتق؟ فقال</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مشتق من إله وإله</w:t>
      </w:r>
      <w:r>
        <w:rPr>
          <w:rStyle w:val="FootnoteAnchor"/>
          <w:rtl w:val="true"/>
        </w:rPr>
        <w:footnoteReference w:id="1261"/>
      </w:r>
      <w:r>
        <w:rPr>
          <w:rFonts w:ascii="IRNazanin" w:hAnsi="IRNazanin" w:eastAsia="IRNazanin"/>
          <w:color w:val="111111"/>
          <w:sz w:val="28"/>
          <w:sz w:val="28"/>
          <w:szCs w:val="28"/>
          <w:rtl w:val="true"/>
          <w:lang w:bidi="fa-IR"/>
        </w:rPr>
        <w:t xml:space="preserve">یقتضی مألوها والاسم غیر المسمّی، فمن عبدالاسم دون المعنی فقد کفر ولم یعبد شیئا، ومن عبد الاسم والمعنی فقد أشرک وعبد اثنین، ومن عبدالمعنی دون الاسم </w:t>
      </w:r>
    </w:p>
    <w:p>
      <w:pPr>
        <w:pStyle w:val="BookText"/>
        <w:rPr/>
      </w:pPr>
      <w:r>
        <w:rPr>
          <w:rFonts w:ascii="IRNazanin" w:hAnsi="IRNazanin" w:eastAsia="IRNazanin"/>
          <w:color w:val="111111"/>
          <w:sz w:val="28"/>
          <w:sz w:val="28"/>
          <w:szCs w:val="28"/>
          <w:rtl w:val="true"/>
          <w:lang w:bidi="fa-IR"/>
        </w:rPr>
        <w:t>فذاک التوحید، أفهمت یاهشام؟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تسعة وتسعون</w:t>
      </w:r>
      <w:r>
        <w:rPr>
          <w:rStyle w:val="FootnoteAnchor"/>
          <w:rtl w:val="true"/>
        </w:rPr>
        <w:footnoteReference w:id="1263"/>
      </w:r>
      <w:r>
        <w:rPr>
          <w:rFonts w:ascii="IRNazanin" w:hAnsi="IRNazanin" w:eastAsia="IRNazanin"/>
          <w:color w:val="111111"/>
          <w:sz w:val="28"/>
          <w:sz w:val="28"/>
          <w:szCs w:val="28"/>
          <w:rtl w:val="true"/>
          <w:lang w:bidi="fa-IR"/>
        </w:rPr>
        <w:t>اسما فلو کان الاسم هو المسمّی لکان کل اسم منها إلها ولکنّ اللّه معنی یدلّ علیه بهذه الاسماء وکلها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الخبز اسم للمأکول والماء اسم للمشروب والثوب اسم للملبوس والنّار اسم للمحرق، أفهمت یا هشام فهما تدفع به وتناضل</w:t>
      </w:r>
      <w:r>
        <w:rPr>
          <w:rStyle w:val="FootnoteAnchor"/>
          <w:rtl w:val="true"/>
        </w:rPr>
        <w:footnoteReference w:id="1264"/>
      </w:r>
      <w:r>
        <w:rPr>
          <w:rFonts w:ascii="IRNazanin" w:hAnsi="IRNazanin" w:eastAsia="IRNazanin"/>
          <w:color w:val="111111"/>
          <w:sz w:val="28"/>
          <w:sz w:val="28"/>
          <w:szCs w:val="28"/>
          <w:rtl w:val="true"/>
          <w:lang w:bidi="fa-IR"/>
        </w:rPr>
        <w:t>به أعداءنا المتّخذین</w:t>
      </w:r>
      <w:r>
        <w:rPr>
          <w:rStyle w:val="FootnoteAnchor"/>
          <w:rtl w:val="true"/>
        </w:rPr>
        <w:footnoteReference w:id="1265"/>
      </w:r>
      <w:r>
        <w:rPr>
          <w:rFonts w:ascii="IRNazanin" w:hAnsi="IRNazanin" w:eastAsia="IRNazanin"/>
          <w:color w:val="111111"/>
          <w:sz w:val="28"/>
          <w:sz w:val="28"/>
          <w:szCs w:val="28"/>
          <w:rtl w:val="true"/>
          <w:lang w:bidi="fa-IR"/>
        </w:rPr>
        <w:t xml:space="preserve">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 xml:space="preserve">نفعک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وثبّتک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قهرنی أحد فی التوحید حتّی قمت مقامی هذا</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الکلینی وعلی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یعقوب الکلینی، عن علی بن إبراهیم، عن أبیه، عن النضر بن سوید، عن هشام بن الحکم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بن عبید، عن الحسن بن محبوب، عن ابن رئاب وعن غیر واحد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بالتّوهّم فقد کفر</w:t>
      </w:r>
      <w:r>
        <w:rPr>
          <w:rStyle w:val="FootnoteAnchor"/>
          <w:rtl w:val="true"/>
        </w:rPr>
        <w:footnoteReference w:id="1270"/>
      </w:r>
      <w:r>
        <w:rPr>
          <w:rFonts w:ascii="IRNazanin" w:hAnsi="IRNazanin" w:eastAsia="IRNazanin"/>
          <w:color w:val="111111"/>
          <w:sz w:val="28"/>
          <w:sz w:val="28"/>
          <w:szCs w:val="28"/>
          <w:rtl w:val="true"/>
          <w:lang w:bidi="fa-IR"/>
        </w:rPr>
        <w:t>ومن عبد الاسم دون المعنی</w:t>
      </w:r>
      <w:r>
        <w:rPr>
          <w:rStyle w:val="FootnoteAnchor"/>
          <w:rtl w:val="true"/>
        </w:rPr>
        <w:footnoteReference w:id="1271"/>
      </w:r>
      <w:r>
        <w:rPr>
          <w:rFonts w:ascii="IRNazanin" w:hAnsi="IRNazanin" w:eastAsia="IRNazanin"/>
          <w:color w:val="111111"/>
          <w:sz w:val="28"/>
          <w:sz w:val="28"/>
          <w:szCs w:val="28"/>
          <w:rtl w:val="true"/>
          <w:lang w:bidi="fa-IR"/>
        </w:rPr>
        <w:t xml:space="preserve">فقد کفر ومن عبد الاسم والمعنی فقد اشرک ومن عبد المعنی بایقاع الاسماء علیه بصفاته الّتی وصف بها نفسه فعقد علیه قلبه ونطق به لسانه فی سرائره وعلانیته فاولئک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المؤمنون حقّا</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عیسی بن عبید، عن الحسن بن محبوب، عن علی بن رئاب، عن غیر واحد مثله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عن محمد بن عبدالجبّار، عن صفوان بن یحیی، عن فضیل بن عثمان، عن ابن أبی یعفور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 فقد عرفناه وأمّا الآخر فبین لنا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شیء إلّا یبید أو یتغیر أو یدخله التّغیر</w:t>
      </w:r>
      <w:r>
        <w:rPr>
          <w:rStyle w:val="FootnoteAnchor"/>
          <w:rtl w:val="true"/>
        </w:rPr>
        <w:footnoteReference w:id="1274"/>
      </w:r>
      <w:r>
        <w:rPr>
          <w:rFonts w:ascii="IRNazanin" w:hAnsi="IRNazanin" w:eastAsia="IRNazanin"/>
          <w:color w:val="111111"/>
          <w:sz w:val="28"/>
          <w:sz w:val="28"/>
          <w:szCs w:val="28"/>
          <w:rtl w:val="true"/>
          <w:lang w:bidi="fa-IR"/>
        </w:rPr>
        <w:t>والزّوال أو ینتقل من لون إلی لون ومن هیئة إلی هیئة ومن صفة إلی صفة ومن زیادة إلی نقصان ومن نقصان إلی زیادة، إلّا ربّ العالمین فإنّه لم یزل ولا یزال بحالة واحدة</w:t>
      </w:r>
      <w:r>
        <w:rPr>
          <w:rStyle w:val="FootnoteAnchor"/>
          <w:rtl w:val="true"/>
        </w:rPr>
        <w:footnoteReference w:id="1275"/>
      </w:r>
      <w:r>
        <w:rPr>
          <w:rFonts w:ascii="IRNazanin" w:hAnsi="IRNazanin" w:eastAsia="IRNazanin"/>
          <w:color w:val="111111"/>
          <w:sz w:val="28"/>
          <w:sz w:val="28"/>
          <w:szCs w:val="28"/>
          <w:rtl w:val="true"/>
          <w:lang w:bidi="fa-IR"/>
        </w:rPr>
        <w:t xml:space="preserve">، هو الاوّل قبل کلّ شیء وهو الآخر علی ما 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 علیه الصفات والأسماء کما تختلف</w:t>
      </w:r>
      <w:r>
        <w:rPr>
          <w:rStyle w:val="FootnoteAnchor"/>
          <w:rtl w:val="true"/>
        </w:rPr>
        <w:footnoteReference w:id="1276"/>
      </w:r>
      <w:r>
        <w:rPr>
          <w:rFonts w:ascii="IRNazanin" w:hAnsi="IRNazanin" w:eastAsia="IRNazanin"/>
          <w:color w:val="111111"/>
          <w:sz w:val="28"/>
          <w:sz w:val="28"/>
          <w:szCs w:val="28"/>
          <w:rtl w:val="true"/>
          <w:lang w:bidi="fa-IR"/>
        </w:rPr>
        <w:t>علی غیره، مثل الإنسان الّذی یکون ترابا مرّة ومرّة لحما ودما ومرّة رفاتا ورمیما، وکالبسر</w:t>
      </w:r>
      <w:r>
        <w:rPr>
          <w:rStyle w:val="FootnoteAnchor"/>
          <w:rtl w:val="true"/>
        </w:rPr>
        <w:footnoteReference w:id="1277"/>
      </w:r>
      <w:r>
        <w:rPr>
          <w:rFonts w:ascii="Amiri" w:hAnsi="Amiri" w:eastAsia="Amiri" w:cs="Amiri"/>
          <w:color w:val="111111"/>
          <w:sz w:val="28"/>
          <w:sz w:val="28"/>
          <w:szCs w:val="28"/>
          <w:rtl w:val="true"/>
          <w:lang w:bidi="ar-SA"/>
        </w:rPr>
        <w:t>الّذی یکون مرّة بلحا ومرّة بسرا ومرّة رطبا ومرّة تمرا</w:t>
      </w:r>
      <w:r>
        <w:rPr>
          <w:rStyle w:val="FootnoteAnchor"/>
          <w:rtl w:val="true"/>
        </w:rPr>
        <w:footnoteReference w:id="1278"/>
      </w:r>
      <w:r>
        <w:rPr>
          <w:rFonts w:ascii="IRNazanin" w:hAnsi="IRNazanin" w:eastAsia="IRNazanin"/>
          <w:color w:val="111111"/>
          <w:sz w:val="28"/>
          <w:sz w:val="28"/>
          <w:szCs w:val="28"/>
          <w:rtl w:val="true"/>
          <w:lang w:bidi="fa-IR"/>
        </w:rPr>
        <w:t xml:space="preserve">، فتتبدّل علیه الأسماء والصفات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ذلک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محمد بن عبد الجبار مثله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ابن اذینة، عن محمد بن حکیم، عن میمون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الاوّل والآخر،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لاعن أول قبله</w:t>
      </w:r>
      <w:r>
        <w:rPr>
          <w:rStyle w:val="FootnoteAnchor"/>
          <w:rtl w:val="true"/>
        </w:rPr>
        <w:footnoteReference w:id="1281"/>
      </w:r>
      <w:r>
        <w:rPr>
          <w:rFonts w:ascii="IRNazanin" w:hAnsi="IRNazanin" w:eastAsia="IRNazanin"/>
          <w:color w:val="111111"/>
          <w:sz w:val="28"/>
          <w:sz w:val="28"/>
          <w:szCs w:val="28"/>
          <w:rtl w:val="true"/>
          <w:lang w:bidi="fa-IR"/>
        </w:rPr>
        <w:t>، ولاعن بدء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لا عن نهایة کما یعقل من صفة المخلوقین ولکن قدیم أوّل آخر، لم یزل ولا یزول</w:t>
      </w:r>
      <w:r>
        <w:rPr>
          <w:rStyle w:val="FootnoteAnchor"/>
          <w:rtl w:val="true"/>
        </w:rPr>
        <w:footnoteReference w:id="1282"/>
      </w:r>
      <w:r>
        <w:rPr>
          <w:rFonts w:ascii="IRNazanin" w:hAnsi="IRNazanin" w:eastAsia="IRNazanin"/>
          <w:color w:val="111111"/>
          <w:sz w:val="28"/>
          <w:sz w:val="28"/>
          <w:szCs w:val="28"/>
          <w:rtl w:val="true"/>
          <w:lang w:bidi="fa-IR"/>
        </w:rPr>
        <w:t>بلابدء ولا نهایة، لا یقع علیه الحدوث ولا یحول من حال إلی حال، خالق کلّ شیء</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عن علیة بن إبراهیم، عن أبیه، عن ابن أبی عمیر، عن ابن اذینة، عن محمّد بن حکیم، عن میمون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العباس بن عمرو، عن هشام بن الحکم قال فی حدیث الزندیق الّذی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بصیر؟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سمیع بصیر، سمیع بغیر جارحة وبصیر بغیر آلة بل یسمع بنفسه ویبصر بنفسه ولیس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بنفسه أنّه شیء والنفس شیء آخر ولکنّی أردت عبارة عن نفسی إذ کنت مسؤولا وإفهاما لک إذ کنت سائلا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بکلّه لا أنّ کله له بعض، لأنّ الکل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ولکن أردت إفهامک والتّعبیر عن نفسی، ولیس مرجعی فی ذلک کلّه إلّا أنّه السمیع البصیر العالم </w:t>
      </w:r>
    </w:p>
    <w:p>
      <w:pPr>
        <w:pStyle w:val="BookText"/>
        <w:rPr/>
      </w:pPr>
      <w:r>
        <w:rPr>
          <w:rFonts w:ascii="IRNazanin" w:hAnsi="IRNazanin" w:eastAsia="IRNazanin"/>
          <w:color w:val="111111"/>
          <w:sz w:val="28"/>
          <w:sz w:val="28"/>
          <w:szCs w:val="28"/>
          <w:rtl w:val="true"/>
          <w:lang w:bidi="fa-IR"/>
        </w:rPr>
        <w:t>الخبیر بلااختلاف الذّات ولا اختلاف معنی</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ابن محبوب،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العطّار، عن سهل بن زیاد، عن ابن محبوب،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مروک بن عبید، عن جمیع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اللّه أکبر؟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ثمّ شیء فیکون أکبر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0" w:name="pg13608_138927"/>
    </w:p>
    <w:p>
      <w:pPr>
        <w:pStyle w:val="BookText"/>
        <w:rPr/>
      </w:pPr>
      <w:bookmarkEnd w:id="160"/>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أحمد ابن محمد بن عیسی، عن أبیه، عن مروک بن عبید، عن جمیع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مروک بن عبید، عن جمیع بن عمیر،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341122_3830689328"/>
      <w:bookmarkStart w:id="162" w:name="_Toc55"/>
      <w:bookmarkEnd w:id="161"/>
      <w:r>
        <w:rPr>
          <w:rtl w:val="true"/>
        </w:rPr>
        <w:t xml:space="preserve">باب </w:t>
      </w:r>
      <w:r>
        <w:rPr>
          <w:rtl w:val="true"/>
        </w:rPr>
        <w:t>(</w:t>
      </w:r>
      <w:r>
        <w:rPr/>
        <w:t>19</w:t>
      </w:r>
      <w:r>
        <w:rPr>
          <w:rtl w:val="true"/>
        </w:rPr>
        <w:t xml:space="preserve">) </w:t>
      </w:r>
      <w:r>
        <w:rPr>
          <w:rtl w:val="true"/>
        </w:rPr>
        <w:t>عدد أسماء اللّه تعالی</w:t>
      </w:r>
      <w:bookmarkEnd w:id="162"/>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عن أبیه، عن أبی الحسن العبدی، عن سلیمان بن مهران، عن الصادق جعفر بن محمد، عن أبیه محمّد ابن علی، عن أبیه علی بن الحسین،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وتسعین اسما، مائة إلاّ واحدة من أحصاها دخل الجنّة،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الإله، الواحد، الأحد، الصمد، الأوّل، الآخر، السمیع، البصیر، القدیر، القاهر، العلی، الأعلی، الباقی، البدیع، الباریء، الأکرم، الظاهر، الباطن، الحی، </w:t>
      </w:r>
    </w:p>
    <w:p>
      <w:pPr>
        <w:pStyle w:val="BookText"/>
        <w:rPr/>
      </w:pPr>
      <w:r>
        <w:rPr>
          <w:rFonts w:ascii="IRNazanin" w:hAnsi="IRNazanin" w:eastAsia="IRNazanin"/>
          <w:color w:val="111111"/>
          <w:sz w:val="28"/>
          <w:sz w:val="28"/>
          <w:szCs w:val="28"/>
          <w:rtl w:val="true"/>
          <w:lang w:bidi="fa-IR"/>
        </w:rPr>
        <w:t xml:space="preserve">الحکیم، العلیم، الحلیم، الحفیظ، الحقّ، الحسیب، الحمید، الحفی، الربّ، الرحمن، الرحیم، الذاریء، الرزّاق، الرقیب، الرؤوف،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أبی الصلت عبدالسلام بن صالح الهروی، عن علی بن موسی الرضا،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وتسعون اسما، من دعا اللّه بها استجاب له، ومن أحصاها دخل الجنّة</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للسیوطی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نعیم باسناده، عن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جعفر بن محمد الصادق، عن الأسماء التسعة والتسعین الّتی من أحصاها دخل الجنّة؟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القرآن ففی الفاتحة خمسة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 یاربّ، یارحمان، یارحیم، یامالک، وفی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وثلاثون إسما،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یامحیط، یا قدیر، یاعلیم، یاحکیم، یاعلی، یاعظیم، یاتوّاب، یابصیر، یاولی، یاواسع، یاکافی، یارؤوف، یا بدیع، یا شاکر، یاواحد، یاسمیع، یا قابض، یاباسط، یاحی، یا قیوم، یاغنی، یاحمید، یاغفور، یاحلیم، یا إله، یا قریب، یامجیب، یاعزیز، یانصیر، یاقوی، یاشدید، یاسریع، یاخبیر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یاوهّاب، یا قائم، یاصادق، یاباعث، یا منعم، یا متفضّل، وفی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رقیب، یا حسیب، یاشهید، یامقیت، یاوکیل، یاعلی، یاکبیر، وفی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یافاطر، یا قاهر، یالطیف، یابرهان، وفی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یامحیی، یاممیت، وفی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یانعم المولی، ویانعم النصیر، وفی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یاحفیظ، یا مجید، یاودود، یافعّالا لما یرید، وفی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یاکبیر، یامتعال، وفی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یامنّان، یاوارث، وفی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یاخلاّق، وفی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 وفی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یاغفّار، وفی قد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یاکریم، وفی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 یامبین، وفی الفرقان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یاهادی، وفی سبأ، یافتّاح، وفی 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یاعالم، وفی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یاغافر، یاقابل التوب، یا ذا الطول، یا رفیع، وفی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یارزّاق، یاذا القوّة، یامتین، وفی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یابرّ، وفی 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یامقتدر، یاملیک، وفی الرحمن، یاذا الجلال والاکرام، یاربّ المشرقین وربّ المغربین، یاباقی، یامعین، وفی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یاأوّل، یاآخر، یا ظاهر، یاباطن، وفی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یاملک، یا قدّوس، یاسلام، یا مؤمن، یا مهیمن، یاعزیز، یاجبّار، یامتکبّر، یاخالق، یاباریء، یامصوّر، وفی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یامبدی، </w:t>
      </w:r>
      <w:bookmarkStart w:id="163" w:name="pg13608_138930"/>
    </w:p>
    <w:p>
      <w:pPr>
        <w:pStyle w:val="BookText"/>
        <w:rPr/>
      </w:pPr>
      <w:bookmarkEnd w:id="163"/>
      <w:r>
        <w:rPr>
          <w:rFonts w:ascii="IRNazanin" w:hAnsi="IRNazanin" w:eastAsia="IRNazanin"/>
          <w:color w:val="111111"/>
          <w:sz w:val="28"/>
          <w:sz w:val="28"/>
          <w:szCs w:val="28"/>
          <w:rtl w:val="true"/>
          <w:lang w:bidi="fa-IR"/>
        </w:rPr>
        <w:t>یامعید، وفی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یاوتر، وفی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یاأحد یاصمد</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341124_3830689328"/>
      <w:bookmarkStart w:id="165" w:name="_Toc56"/>
      <w:bookmarkEnd w:id="164"/>
      <w:r>
        <w:rPr>
          <w:rtl w:val="true"/>
        </w:rPr>
        <w:t xml:space="preserve">باب </w:t>
      </w:r>
      <w:r>
        <w:rPr>
          <w:rtl w:val="true"/>
        </w:rPr>
        <w:t>(</w:t>
      </w:r>
      <w:r>
        <w:rPr/>
        <w:t>20</w:t>
      </w:r>
      <w:r>
        <w:rPr>
          <w:rtl w:val="true"/>
        </w:rPr>
        <w:t xml:space="preserve">) </w:t>
      </w:r>
      <w:r>
        <w:rPr>
          <w:rtl w:val="true"/>
        </w:rPr>
        <w:t>جوامع التوحید</w:t>
      </w:r>
      <w:bookmarkEnd w:id="16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ومحمد بن یحیی جمیعا رفعاه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استنهض الناس فی حرب معاویة فی المرّة الثانیة، فلمّا حشد الناس</w:t>
      </w:r>
      <w:r>
        <w:rPr>
          <w:rStyle w:val="FootnoteAnchor"/>
          <w:rtl w:val="true"/>
        </w:rPr>
        <w:footnoteReference w:id="1294"/>
      </w:r>
      <w:r>
        <w:rPr>
          <w:rFonts w:ascii="IRNazanin" w:hAnsi="IRNazanin" w:eastAsia="IRNazanin"/>
          <w:color w:val="111111"/>
          <w:sz w:val="28"/>
          <w:sz w:val="28"/>
          <w:szCs w:val="28"/>
          <w:rtl w:val="true"/>
          <w:lang w:bidi="fa-IR"/>
        </w:rPr>
        <w:t>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الأحد الصمد المتفرّد الّذی</w:t>
      </w:r>
      <w:r>
        <w:rPr>
          <w:rStyle w:val="FootnoteAnchor"/>
          <w:rtl w:val="true"/>
        </w:rPr>
        <w:footnoteReference w:id="1295"/>
      </w:r>
      <w:r>
        <w:rPr>
          <w:rFonts w:ascii="IRNazanin" w:hAnsi="IRNazanin" w:eastAsia="IRNazanin"/>
          <w:color w:val="111111"/>
          <w:sz w:val="28"/>
          <w:sz w:val="28"/>
          <w:szCs w:val="28"/>
          <w:rtl w:val="true"/>
          <w:lang w:bidi="fa-IR"/>
        </w:rPr>
        <w:t>لامن شیء کان ولا من شیء خلق ما کان قدرة</w:t>
      </w:r>
      <w:r>
        <w:rPr>
          <w:rStyle w:val="FootnoteAnchor"/>
          <w:rtl w:val="true"/>
        </w:rPr>
        <w:footnoteReference w:id="1296"/>
      </w:r>
      <w:r>
        <w:rPr>
          <w:rFonts w:ascii="IRNazanin" w:hAnsi="IRNazanin" w:eastAsia="IRNazanin"/>
          <w:color w:val="111111"/>
          <w:sz w:val="28"/>
          <w:sz w:val="28"/>
          <w:szCs w:val="28"/>
          <w:rtl w:val="true"/>
          <w:lang w:bidi="fa-IR"/>
        </w:rPr>
        <w:t>بان بها من الأشیاء وبانت الأشیاء منه، فلیست له صفة تنال ولاحدّ تضرب له فیه الأمثال، کلّ دون صفاته</w:t>
      </w:r>
      <w:r>
        <w:rPr>
          <w:rStyle w:val="FootnoteAnchor"/>
          <w:rtl w:val="true"/>
        </w:rPr>
        <w:footnoteReference w:id="1297"/>
      </w:r>
      <w:r>
        <w:rPr>
          <w:rFonts w:ascii="IRNazanin" w:hAnsi="IRNazanin" w:eastAsia="IRNazanin"/>
          <w:color w:val="111111"/>
          <w:sz w:val="28"/>
          <w:sz w:val="28"/>
          <w:szCs w:val="28"/>
          <w:rtl w:val="true"/>
          <w:lang w:bidi="fa-IR"/>
        </w:rPr>
        <w:t>تحبیر اللّغات وضلّ هناک تصاریف الصّفات وحار فی ملکوته عمیقات مذاهب التّفکیر</w:t>
      </w:r>
      <w:r>
        <w:rPr>
          <w:rStyle w:val="FootnoteAnchor"/>
          <w:rtl w:val="true"/>
        </w:rPr>
        <w:footnoteReference w:id="1298"/>
      </w:r>
      <w:r>
        <w:rPr>
          <w:rFonts w:ascii="IRNazanin" w:hAnsi="IRNazanin" w:eastAsia="IRNazanin"/>
          <w:color w:val="111111"/>
          <w:sz w:val="28"/>
          <w:sz w:val="28"/>
          <w:szCs w:val="28"/>
          <w:rtl w:val="true"/>
          <w:lang w:bidi="fa-IR"/>
        </w:rPr>
        <w:t xml:space="preserve">وانقطع دون الرّسوخ فی علمه </w:t>
      </w:r>
    </w:p>
    <w:p>
      <w:pPr>
        <w:pStyle w:val="BookText"/>
        <w:rPr/>
      </w:pPr>
      <w:r>
        <w:rPr>
          <w:rFonts w:ascii="IRNazanin" w:hAnsi="IRNazanin" w:eastAsia="IRNazanin"/>
          <w:color w:val="111111"/>
          <w:sz w:val="28"/>
          <w:sz w:val="28"/>
          <w:szCs w:val="28"/>
          <w:rtl w:val="true"/>
          <w:lang w:bidi="fa-IR"/>
        </w:rPr>
        <w:t>جوامع التّفسیر وحال دون غیبه المکنون حجب من الغیوب</w:t>
      </w:r>
      <w:r>
        <w:rPr>
          <w:rStyle w:val="FootnoteAnchor"/>
          <w:rtl w:val="true"/>
        </w:rPr>
        <w:footnoteReference w:id="1299"/>
      </w:r>
      <w:r>
        <w:rPr>
          <w:rFonts w:ascii="IRNazanin" w:hAnsi="IRNazanin" w:eastAsia="IRNazanin"/>
          <w:color w:val="111111"/>
          <w:sz w:val="28"/>
          <w:sz w:val="28"/>
          <w:szCs w:val="28"/>
          <w:rtl w:val="true"/>
          <w:lang w:bidi="fa-IR"/>
        </w:rPr>
        <w:t>، تاهت فی أدنی أدانیها طامحات العقول فی لطیفات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فتبارک اللّه الّذی لا یبلغه بعد الهمم ولا یناله غوص الفطن، وتعالی الّذی لیس له وقت معدود ولا أجل ممدود ولانعت محدود، سبحان الّذی لیس له أول مبتدأ ولا غایة منتهی ولاآخر یفنی، سبحانه هو کما وصف نفسه والواصفون لا یبلغون نعته، وحدّ الأشیاء کلّها عند خلقه، إبانة لها من شبهه وإبانة له من شبهها، لم یحلل فیها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 ولم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 بائن ولم یخل منها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لکنّه سبحانه أحاط بها علمه وأتقنها صنعه وأحصاها حفظه، لم یعزب عنه خفیات غیوب الهواء ولاغوامض مکنون ظلم الدّج ولا ما فی السماوات العلی الی الارضین السفلی، لکلّ شیء منها حافظ ورقیب وکلّ شیء منها بشیء محیط والمحیط بما أحاط منها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 الاحد الصمد الّذی لا یغیره صروف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الأزمان ولا یتکأده</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صنع شیء کان، إنّما قال لما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ابتدع ما خلق بلامثال سبق ولاتعب ولانصب وکل صانع شیء فمن شیء صنع واللّه لا من شیء صنع ما خلق وکلّ عالم فمن بعد جهل تعلّم والله لم یجهل ولم یتعلّم، أحاط بالاشیاء علما قبل کونها، فلم یزدد بکونها علما؛ علمه بها قبل أن یکوّنها کعلمه بعد تکوینها، لم یکوّنها لتشدید سلطان ولاخوف من زوال ولانقصان ولا استعانة علی ضدّ مناو، ولاندّ مکاثر، ولا شریک مکابر، لکن خلائق مربوبون وعباد داخرون</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فسبحان الّذی لا یؤده خلق ما ابتدأ ولا تدبیر ما برأ ولا من عجز ولامن فترة بما خلق اکتفی، علم ما خلق وخلق ما علم، لا بالتّفکیر فی علم حادث أصاب ما خلق، ولا شبهة دخلت علیه فیما لم یخلق، لکن قضاء مبرم وعلم محکم وأمر متقن، توحّد بالربوبیة وخصّ نفسه بالوحدانیة واستخلص بالمجد والثناء وتفرّد بالتّوحید والمجد والسّناء وتوحّد بالتّحمید وتمجّد بالتّمجید وعلا عن اتّخاذ الأبناء وتطهّر وتقدّس عن ملامسة النساء وعزّوجلّ عن مجاورة الشرکاء، فلیس له فیما خلق ضدّ ولا له فیما ملک ندّ، ولم یشرکه فی ملکه أحد، الواحد الاحد الصمد المبید للأبد</w:t>
      </w:r>
      <w:r>
        <w:rPr>
          <w:rStyle w:val="FootnoteAnchor"/>
          <w:rtl w:val="true"/>
        </w:rPr>
        <w:footnoteReference w:id="1302"/>
      </w:r>
      <w:r>
        <w:rPr>
          <w:rFonts w:ascii="IRNazanin" w:hAnsi="IRNazanin" w:eastAsia="IRNazanin"/>
          <w:color w:val="111111"/>
          <w:sz w:val="28"/>
          <w:sz w:val="28"/>
          <w:szCs w:val="28"/>
          <w:rtl w:val="true"/>
          <w:lang w:bidi="fa-IR"/>
        </w:rPr>
        <w:t xml:space="preserve">والوارث للأمد، الّذی لم یزل ولا یزال وحدانیا أزلیا، قبل بدء الدّهور وبعد صروف الامور، الّذی لا یبید ولا ینفد؛ بذلک أصف ربّی فلا إله إلّا اللّه، من عظیم ما أعظمه، ومن جلیل ما أجلّه، ومن عزیز ما أعزّه، وتعالی عمّا یقول الظالمون </w:t>
      </w:r>
    </w:p>
    <w:p>
      <w:pPr>
        <w:pStyle w:val="BookText"/>
        <w:rPr/>
      </w:pPr>
      <w:r>
        <w:rPr>
          <w:rFonts w:ascii="Amiri" w:hAnsi="Amiri" w:eastAsia="Amiri" w:cs="Amiri"/>
          <w:color w:val="111111"/>
          <w:sz w:val="28"/>
          <w:sz w:val="28"/>
          <w:szCs w:val="28"/>
          <w:rtl w:val="true"/>
          <w:lang w:bidi="ar-SA"/>
        </w:rPr>
        <w:t>علوّا کبیرا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وأحمد بن یحیی بن زکریا القطان، عن بکر بن عبداللّه بن حبیب، عن تمیم بن بهلول، عن أبیه، عن أبط معاویة، عن الحصین بن عبدالرحمن، عن أبیه، عن أبی عبداللّه، عن أبیه، عن جدّه ان أمیر المؤمنین استنهض الناس فی حرب معاویة وذکر الحدیث بتغییر ما فی بعض العبارات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بهذه الخطبة أحمد بن محمد بن الصقر الصائغ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العباس بن بسّام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زید سعید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عمرة بنت أوس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الحصین ابن عبدالرحمن، عن أبیه، عن أبی عبداللّه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بهذه الخطبة لما استنهض الناس فی حرب معاویة فی المرّة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صالح بن أبی حمّاد، عن الحسین بن یزید، عن الحسن بن علی بن أبی حمزة، عن إبراهیم،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اسمه وتعالی ذکره وجلّ ثناؤ سبحانه وتقدّس وتفرّد وتوحّد ولم یزل ولایزال وهو الاوّل والآخر والظاهر والباطن فلاأوّل لاوّلیته، رفیعا فی أعلی علوّه، شامخ الارکان، رفیع البنیان، عظیم السلطان، منیف الآلاء، سنی العلیاء </w:t>
      </w:r>
    </w:p>
    <w:p>
      <w:pPr>
        <w:pStyle w:val="BookText"/>
        <w:rPr/>
      </w:pPr>
      <w:r>
        <w:rPr>
          <w:rFonts w:ascii="IRNazanin" w:hAnsi="IRNazanin" w:eastAsia="IRNazanin"/>
          <w:color w:val="111111"/>
          <w:sz w:val="28"/>
          <w:sz w:val="28"/>
          <w:szCs w:val="28"/>
          <w:rtl w:val="true"/>
          <w:lang w:bidi="fa-IR"/>
        </w:rPr>
        <w:t>الّذی عجز الواصفون عن کنه صفته ولا یطیقون حمل معرفة إلهیته ولا یحدّون حدوده، لأنّه بالکیفیة لا یتناهی إلیه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إسماعیل بن بزیع؛ عن عمّه حمزة بن بزیع،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یأسف کأسفنا ولکنّه خلق أولیاء لنفسه یأسفون ویرضون وهم مخلوقون مربوبون</w:t>
      </w:r>
      <w:r>
        <w:rPr>
          <w:rStyle w:val="FootnoteAnchor"/>
          <w:rtl w:val="true"/>
        </w:rPr>
        <w:footnoteReference w:id="1307"/>
      </w:r>
      <w:r>
        <w:rPr>
          <w:rFonts w:ascii="IRNazanin" w:hAnsi="IRNazanin" w:eastAsia="IRNazanin"/>
          <w:color w:val="111111"/>
          <w:sz w:val="28"/>
          <w:sz w:val="28"/>
          <w:szCs w:val="28"/>
          <w:rtl w:val="true"/>
          <w:lang w:bidi="fa-IR"/>
        </w:rPr>
        <w:t>فجعل رضاهم رضا نفسه وسخطهم سخط نفسه، لأنّه جعلهم الدعاة إلیه والادلاّء علیه، فلذلک صاروا کذلک ولیس أن ذلک یصل إلی اللّه کما یصل إلی خلقه، لکن هذا معنی ما قال من ذلک 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لی ولیا فقد بارزنی بالمحاربة ودعانی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Style w:val="FootnoteAnchor"/>
          <w:rtl w:val="true"/>
        </w:rPr>
        <w:footnoteReference w:id="13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1309"/>
      </w:r>
      <w:r>
        <w:rPr>
          <w:rFonts w:ascii="IRNazanin" w:hAnsi="IRNazanin" w:eastAsia="IRNazanin"/>
          <w:color w:val="111111"/>
          <w:sz w:val="28"/>
          <w:sz w:val="28"/>
          <w:szCs w:val="28"/>
          <w:rtl w:val="true"/>
          <w:lang w:bidi="fa-IR"/>
        </w:rPr>
        <w:t>فکلّ هذا وشبهه علی ما ذکرت لک، وهکذا الرّضا والغضب وغیرهما من الأشیاء ممّا یشاکل ذلک ولو کان یصل إلی اللّه الاسف والضجر وهو الّذی خلقهما وأنشأهما لجاز لقائل هذا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الخالق یبید یوما ما، لأنّه إذا دخله الغضب والضجر دخله التّغییر وإذا دخله التّغییر لم یؤمن علیه الإبادة، ثمّ لم یعرف المکوّن من المکوّن ولا القادر من </w:t>
      </w:r>
    </w:p>
    <w:p>
      <w:pPr>
        <w:pStyle w:val="BookText"/>
        <w:rPr/>
      </w:pPr>
      <w:r>
        <w:rPr>
          <w:rFonts w:ascii="IRNazanin" w:hAnsi="IRNazanin" w:eastAsia="IRNazanin"/>
          <w:color w:val="111111"/>
          <w:sz w:val="28"/>
          <w:sz w:val="28"/>
          <w:szCs w:val="28"/>
          <w:rtl w:val="true"/>
          <w:lang w:bidi="fa-IR"/>
        </w:rPr>
        <w:t>المقدور علیه ولا الخالق من الخلوق، تعالی اللّه عن هذا القول علوا کبیرا، بل هو الخالق للأشیاء لا لحاجة، فإذا کان لا لحاجة استحال الحدّ والکیف فیه؛ فافهم إن شاء اللّه تعالی</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أحمد بن ادریس، عن أحمد بن أبی عبداللّه، عن أبیه رفعه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یأسف کأسفنا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باختلاف یسیر فی بعض العبارات</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عن علی بن محمد، عن سهل بن زیاد وغیره، عن محمد بن سلیمان، عن علی بن إبراهیم الجعفری،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عظیم رفیع لا یقدر العباد علی صفته، ولا یبلغون کنه عظمته، لا تدرکه الأبصار وهو یدرک الأبصار وهو اللّطیف الخبیر، ولایوصف بکیف ولا أین ولا حیث، وکیف أصفه بکیف وهو الّذی کیف الکیف حتّی صار کیفا فعرفت الکیف بما کیف لنا من الکیف؛ أم کیف أصفه بأین وهو الّذی أین الأین حتّی صار أینا فعرفت الأین بما أین لنا من الأین، أم کیف أصفه بحیث وهو الّذی حیث الحیث حتّی صار حیثا فعرفت الحیث بما حیث لنا من الحیث،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فی کلّ مکان، وخارج من کلّ شیء، </w:t>
      </w:r>
    </w:p>
    <w:p>
      <w:pPr>
        <w:pStyle w:val="BookText"/>
        <w:rPr/>
      </w:pPr>
      <w:r>
        <w:rPr>
          <w:rFonts w:ascii="IRNazanin" w:hAnsi="IRNazanin" w:eastAsia="IRNazanin"/>
          <w:color w:val="111111"/>
          <w:sz w:val="28"/>
          <w:sz w:val="28"/>
          <w:szCs w:val="28"/>
          <w:rtl w:val="true"/>
          <w:lang w:bidi="fa-IR"/>
        </w:rPr>
        <w:t>لا تدرکه الأبصار وهو یدرک الأبصار، لا إله إلّا هو العلی العظیم، وهو اللّطیف الخبیر</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رفعه،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علی منبر الکوفة إذ قام إلیه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ذو لسان بلیغ فی الخطب،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العیون بمشاهدة الابصار ولکن رأته القلوب بحقائق الایمان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ویلک یاذعلب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لطیف اللّطافة</w:t>
      </w:r>
      <w:r>
        <w:rPr>
          <w:rStyle w:val="FootnoteAnchor"/>
          <w:rtl w:val="true"/>
        </w:rPr>
        <w:footnoteReference w:id="1313"/>
      </w:r>
      <w:r>
        <w:rPr>
          <w:rFonts w:ascii="IRNazanin" w:hAnsi="IRNazanin" w:eastAsia="IRNazanin"/>
          <w:color w:val="111111"/>
          <w:sz w:val="28"/>
          <w:sz w:val="28"/>
          <w:szCs w:val="28"/>
          <w:rtl w:val="true"/>
          <w:lang w:bidi="fa-IR"/>
        </w:rPr>
        <w:t>لا یوصف باللّطف، عظیم العظمة لا یوصف بالعظم، کبیر الکبریاء لا یوصف بالکبر، جلیل الجلالة لا یوصف بالغلظ، قبل کلّ شیء لا یقال شیء قبله وبعد کل شیء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بعد، شاء الأشیاء لابهمّة، درّاک لابخدیعة</w:t>
      </w:r>
      <w:r>
        <w:rPr>
          <w:rStyle w:val="FootnoteAnchor"/>
          <w:rtl w:val="true"/>
        </w:rPr>
        <w:footnoteReference w:id="1314"/>
      </w:r>
      <w:r>
        <w:rPr>
          <w:rFonts w:ascii="IRNazanin" w:hAnsi="IRNazanin" w:eastAsia="IRNazanin"/>
          <w:color w:val="111111"/>
          <w:sz w:val="28"/>
          <w:sz w:val="28"/>
          <w:szCs w:val="28"/>
          <w:rtl w:val="true"/>
          <w:lang w:bidi="fa-IR"/>
        </w:rPr>
        <w:t xml:space="preserve">فی الأشیاء کلّها غیر متمازج بها ولابائن منها، طاهر لا بتأویل المباشرة، </w:t>
      </w:r>
    </w:p>
    <w:p>
      <w:pPr>
        <w:pStyle w:val="BookText"/>
        <w:rPr/>
      </w:pPr>
      <w:r>
        <w:rPr>
          <w:rFonts w:ascii="IRNazanin" w:hAnsi="IRNazanin" w:eastAsia="IRNazanin"/>
          <w:color w:val="111111"/>
          <w:sz w:val="28"/>
          <w:sz w:val="28"/>
          <w:szCs w:val="28"/>
          <w:rtl w:val="true"/>
          <w:lang w:bidi="fa-IR"/>
        </w:rPr>
        <w:t>متجلّ لاباستهلال رؤیة، ناء لابمسافة، قریب لا بمداناة، لطیف لا بتجسّم، موجود لابعد عدم، فاعل لا باضطرار، مقدّر لا بحرکة، مرید لا بهمامة، سمیع لابآلة، بصیر لا بأداة، لا تحویه الاماکن ولا تضمّنه الأوقات ولاتحدّه الصفات ولاتأخذه السّنات، سبق الأوقات کونه والعدم وجوده والابتداء أزله، بتشعیره المشاعر عرف أن لامشعر</w:t>
      </w:r>
      <w:r>
        <w:rPr>
          <w:rStyle w:val="FootnoteAnchor"/>
          <w:rtl w:val="true"/>
        </w:rPr>
        <w:footnoteReference w:id="1315"/>
      </w:r>
      <w:r>
        <w:rPr>
          <w:rFonts w:ascii="IRNazanin" w:hAnsi="IRNazanin" w:eastAsia="IRNazanin"/>
          <w:color w:val="111111"/>
          <w:sz w:val="28"/>
          <w:sz w:val="28"/>
          <w:szCs w:val="28"/>
          <w:rtl w:val="true"/>
          <w:lang w:bidi="fa-IR"/>
        </w:rPr>
        <w:t>له وبتجهیره الجواهر عرف أن لاجوهر له وبمضادّته بین الأشیاء عرف أن لاضدّ له، وبمقارنته بین الأشیاء عرف أن لاقرین له، ضادّ النور بالظّلمة والیبس بالبلل والخشن باللّین والصّرد</w:t>
      </w:r>
      <w:r>
        <w:rPr>
          <w:rStyle w:val="FootnoteAnchor"/>
          <w:rtl w:val="true"/>
        </w:rPr>
        <w:footnoteReference w:id="1316"/>
      </w:r>
      <w:r>
        <w:rPr>
          <w:rFonts w:ascii="Amiri" w:hAnsi="Amiri" w:eastAsia="Amiri" w:cs="Amiri"/>
          <w:color w:val="111111"/>
          <w:sz w:val="28"/>
          <w:sz w:val="28"/>
          <w:szCs w:val="28"/>
          <w:rtl w:val="true"/>
          <w:lang w:bidi="ar-SA"/>
        </w:rPr>
        <w:t>بالحرور، مؤلّف بین متعادیاتها ومفرق بین متدانیاتها، دالّة بتفریقها علی مفرّقها وبتألیفها علی مؤلّفها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 xml:space="preserve">) </w:t>
      </w:r>
      <w:r>
        <w:rPr>
          <w:rStyle w:val="FootnoteAnchor"/>
          <w:rtl w:val="true"/>
        </w:rPr>
        <w:footnoteReference w:id="1317"/>
      </w:r>
      <w:r>
        <w:rPr>
          <w:rFonts w:ascii="IRNazanin" w:hAnsi="IRNazanin" w:eastAsia="IRNazanin"/>
          <w:color w:val="111111"/>
          <w:sz w:val="28"/>
          <w:sz w:val="28"/>
          <w:szCs w:val="28"/>
          <w:rtl w:val="true"/>
          <w:lang w:bidi="fa-IR"/>
        </w:rPr>
        <w:t>ففرّق بین قبل وبعد لیعلم أن لاقبل له ولا بعد، شاهدة بغرائزها أن لا غریزة لمغرزها، مخبرة بتوقیتها أن لاوقت لموقّتها، حجب بعضها عن بعض لیعلم أن لاحجاب بینه وبین خلقه، کان ربّا إذ لامربوب وإلها إذ لا مألوه وعالما إذ لامعلوم وسمیعا إذ لا مسموع</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الحسن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داهر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یحیی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قثم بن قتادة، عن عبداللّه بن یونس،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سیدی بالحمد معروفا ولم یزل سیدی بالجود موصوفا</w:t>
      </w:r>
    </w:p>
    <w:p>
      <w:pPr>
        <w:pStyle w:val="BookText"/>
        <w:rPr/>
      </w:pPr>
      <w:r>
        <w:rPr>
          <w:rFonts w:ascii="IRNazanin" w:hAnsi="IRNazanin" w:eastAsia="IRNazanin"/>
          <w:color w:val="111111"/>
          <w:sz w:val="28"/>
          <w:sz w:val="28"/>
          <w:szCs w:val="28"/>
          <w:rtl w:val="true"/>
          <w:lang w:bidi="fa-IR"/>
        </w:rPr>
        <w:t>وکان إذ لیس نور یستضاء به ولا ظلام علی الآفاق معکوفا</w:t>
      </w:r>
    </w:p>
    <w:p>
      <w:pPr>
        <w:pStyle w:val="BookText"/>
        <w:rPr/>
      </w:pPr>
      <w:r>
        <w:rPr>
          <w:rFonts w:ascii="IRNazanin" w:hAnsi="IRNazanin" w:eastAsia="IRNazanin"/>
          <w:color w:val="111111"/>
          <w:sz w:val="28"/>
          <w:sz w:val="28"/>
          <w:szCs w:val="28"/>
          <w:rtl w:val="true"/>
          <w:lang w:bidi="fa-IR"/>
        </w:rPr>
        <w:t>وربّنا بخلاف الخلق کلّهم وکلّ ما کان فی الاوهام موصوفا</w:t>
      </w:r>
    </w:p>
    <w:p>
      <w:pPr>
        <w:pStyle w:val="BookText"/>
        <w:rPr/>
      </w:pPr>
      <w:r>
        <w:rPr>
          <w:rFonts w:ascii="IRNazanin" w:hAnsi="IRNazanin" w:eastAsia="IRNazanin"/>
          <w:color w:val="111111"/>
          <w:sz w:val="28"/>
          <w:sz w:val="28"/>
          <w:szCs w:val="28"/>
          <w:rtl w:val="true"/>
          <w:lang w:bidi="fa-IR"/>
        </w:rPr>
        <w:t>فمن یرده علی التشبیه ممتثلا یرجع أخا حصر بالعجز مکتوفا</w:t>
      </w:r>
    </w:p>
    <w:p>
      <w:pPr>
        <w:pStyle w:val="BookText"/>
        <w:rPr/>
      </w:pPr>
      <w:r>
        <w:rPr>
          <w:rFonts w:ascii="IRNazanin" w:hAnsi="IRNazanin" w:eastAsia="IRNazanin"/>
          <w:color w:val="111111"/>
          <w:sz w:val="28"/>
          <w:sz w:val="28"/>
          <w:szCs w:val="28"/>
          <w:rtl w:val="true"/>
          <w:lang w:bidi="fa-IR"/>
        </w:rPr>
        <w:t>وفی المعارج یلقی موج قدرته موجا یعارض طرف الروح مکفوفا</w:t>
      </w:r>
    </w:p>
    <w:p>
      <w:pPr>
        <w:pStyle w:val="BookText"/>
        <w:rPr/>
      </w:pPr>
      <w:r>
        <w:rPr>
          <w:rFonts w:ascii="IRNazanin" w:hAnsi="IRNazanin" w:eastAsia="IRNazanin"/>
          <w:color w:val="111111"/>
          <w:sz w:val="28"/>
          <w:sz w:val="28"/>
          <w:szCs w:val="28"/>
          <w:rtl w:val="true"/>
          <w:lang w:bidi="fa-IR"/>
        </w:rPr>
        <w:t>فاترک أخا جدل فی الدین منعمقا قد باشر الشکّ فیه الرأی مأووفا</w:t>
      </w:r>
    </w:p>
    <w:p>
      <w:pPr>
        <w:pStyle w:val="BookText"/>
        <w:rPr/>
      </w:pPr>
      <w:r>
        <w:rPr>
          <w:rFonts w:ascii="IRNazanin" w:hAnsi="IRNazanin" w:eastAsia="IRNazanin"/>
          <w:color w:val="111111"/>
          <w:sz w:val="28"/>
          <w:sz w:val="28"/>
          <w:szCs w:val="28"/>
          <w:rtl w:val="true"/>
          <w:lang w:bidi="fa-IR"/>
        </w:rPr>
        <w:t>واصحب أخا ثقة حبّا لسیده وبالکرامات من مولاه محفوفا</w:t>
      </w:r>
    </w:p>
    <w:p>
      <w:pPr>
        <w:pStyle w:val="BookText"/>
        <w:rPr/>
      </w:pPr>
      <w:r>
        <w:rPr>
          <w:rFonts w:ascii="IRNazanin" w:hAnsi="IRNazanin" w:eastAsia="IRNazanin"/>
          <w:color w:val="111111"/>
          <w:sz w:val="28"/>
          <w:sz w:val="28"/>
          <w:szCs w:val="28"/>
          <w:rtl w:val="true"/>
          <w:lang w:bidi="fa-IR"/>
        </w:rPr>
        <w:t>أمسی دلیل الهدی فی الأرض منتشرا وفی السماء جمیل الحال معروفا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ذعلب مغشیا علیه، ثم أفاق،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بهذا الکلام، ولا أعود الی شیء من ذلک</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شباب الصیرفی واسمه محمد بن الولید، عن علی بن سیف بن عمیرة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إسماعیل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وعیسی شلقان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لاقوام یدّعون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یتکلّم به قطّ، 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بالکوفة فقال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الملهم عباده حمده وفاطرهم علی معرفة ربوبیته، الدال علی وجوده بخلقه وبحدوث خلقه علی أزله وباشتباههم علی أن لاشبه له، المستشهد بآیاته علی قدرته، الممتنعة من الصفات ذاته ومن الابصار رؤیته ومن الأوهام الاحاطة به، لا أمد لکونه ولاغایة لبقائه، لا تشمله المشاعر ولاتحجبه الحجب، والحجاب بینه وین خلقه خلقه إیاهم لامتناعه ممّا یمکن فی ذواتهم ولا مکان ممّا یمتنع منه ولافتراق الصانع من المصنوع والحادّ من المحدود والربّ من المربوب، الواحد بلاتأویل عدد والخالق لا بمعنی حرکة والبصیر لابأداة والسمیع لا بتفریق آلة والشّاهد لا بمماسّة والباطن لاباجتنان والظاهر البائن لا بتراخی مسافة، أزله نهیة لمجاول الأفکار ودوامه ردع لطامحات العقول قد حسر کنهه نوافذ الابصار وقمع وجوده جوائل الاوهام، فمن وصف اللّه فقد حدّه ومن حدّه فقد عدّه ومن عدّه فقد أبطل أزله ومن قال أین؟ فقد غیاه ومن قال علام؟ فقد أخلا منه ومن قال فیم؟ فقد ضمّنه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العباس 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إسماعیل بن مهران الکوفی، عن إسماعیل بن إسحاق الجهنی، عن فرج بن فروة،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علی المنبر بالکوفة إذ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صف لنا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لنزداد له حبا وبه معرفة، فغضب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حتّی غصّ المسجد</w:t>
      </w:r>
      <w:r>
        <w:rPr>
          <w:rStyle w:val="FootnoteAnchor"/>
          <w:rtl w:val="true"/>
        </w:rPr>
        <w:footnoteReference w:id="1321"/>
      </w:r>
      <w:r>
        <w:rPr>
          <w:rFonts w:ascii="IRNazanin" w:hAnsi="IRNazanin" w:eastAsia="IRNazanin"/>
          <w:color w:val="111111"/>
          <w:sz w:val="28"/>
          <w:sz w:val="28"/>
          <w:szCs w:val="28"/>
          <w:rtl w:val="true"/>
          <w:lang w:bidi="fa-IR"/>
        </w:rPr>
        <w:t>بأهله ثمّ قام متغیر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لایفره</w:t>
      </w:r>
      <w:r>
        <w:rPr>
          <w:rStyle w:val="FootnoteAnchor"/>
          <w:rtl w:val="true"/>
        </w:rPr>
        <w:footnoteReference w:id="1322"/>
      </w:r>
      <w:r>
        <w:rPr>
          <w:rFonts w:ascii="IRNazanin" w:hAnsi="IRNazanin" w:eastAsia="IRNazanin"/>
          <w:color w:val="111111"/>
          <w:sz w:val="28"/>
          <w:sz w:val="28"/>
          <w:szCs w:val="28"/>
          <w:rtl w:val="true"/>
          <w:lang w:bidi="fa-IR"/>
        </w:rPr>
        <w:t>المنع، ولا یکدیه</w:t>
      </w:r>
      <w:r>
        <w:rPr>
          <w:rStyle w:val="FootnoteAnchor"/>
          <w:rtl w:val="true"/>
        </w:rPr>
        <w:footnoteReference w:id="1323"/>
      </w:r>
      <w:r>
        <w:rPr>
          <w:rFonts w:ascii="IRNazanin" w:hAnsi="IRNazanin" w:eastAsia="IRNazanin"/>
          <w:color w:val="111111"/>
          <w:sz w:val="28"/>
          <w:sz w:val="28"/>
          <w:szCs w:val="28"/>
          <w:rtl w:val="true"/>
          <w:lang w:bidi="fa-IR"/>
        </w:rPr>
        <w:t>الإعطاء، إذ کلّ معط منتقص سواه، الملیء</w:t>
      </w:r>
      <w:r>
        <w:rPr>
          <w:rStyle w:val="FootnoteAnchor"/>
          <w:rtl w:val="true"/>
        </w:rPr>
        <w:footnoteReference w:id="1324"/>
      </w:r>
      <w:r>
        <w:rPr>
          <w:rFonts w:ascii="IRNazanin" w:hAnsi="IRNazanin" w:eastAsia="IRNazanin"/>
          <w:color w:val="111111"/>
          <w:sz w:val="28"/>
          <w:sz w:val="28"/>
          <w:szCs w:val="28"/>
          <w:rtl w:val="true"/>
          <w:lang w:bidi="fa-IR"/>
        </w:rPr>
        <w:t>بفوائد النعم وعوائد المزید، وبجوده ضمن عیالة الخلق، فأنهج سبیل الطلب للراغبین إلیه، فلیس بما سئل أجود منه بما لم یسأل، وما اختلف علیه دهر فیختلف منه الحال، ولو وهب ما تنفسّت عنه معادن الجبال وضحکت عنه صداف البحار من فلزّ اللّجین</w:t>
      </w:r>
      <w:r>
        <w:rPr>
          <w:rStyle w:val="FootnoteAnchor"/>
          <w:rtl w:val="true"/>
        </w:rPr>
        <w:footnoteReference w:id="1325"/>
      </w:r>
      <w:r>
        <w:rPr>
          <w:rFonts w:ascii="IRNazanin" w:hAnsi="IRNazanin" w:eastAsia="IRNazanin"/>
          <w:color w:val="111111"/>
          <w:sz w:val="28"/>
          <w:sz w:val="28"/>
          <w:szCs w:val="28"/>
          <w:rtl w:val="true"/>
          <w:lang w:bidi="fa-IR"/>
        </w:rPr>
        <w:t>وسبائک العقیان</w:t>
      </w:r>
      <w:r>
        <w:rPr>
          <w:rStyle w:val="FootnoteAnchor"/>
          <w:rtl w:val="true"/>
        </w:rPr>
        <w:footnoteReference w:id="1326"/>
      </w:r>
      <w:r>
        <w:rPr>
          <w:rFonts w:ascii="IRNazanin" w:hAnsi="IRNazanin" w:eastAsia="IRNazanin"/>
          <w:color w:val="111111"/>
          <w:sz w:val="28"/>
          <w:sz w:val="28"/>
          <w:szCs w:val="28"/>
          <w:rtl w:val="true"/>
          <w:lang w:bidi="fa-IR"/>
        </w:rPr>
        <w:t>ونضائد</w:t>
      </w:r>
      <w:r>
        <w:rPr>
          <w:rStyle w:val="FootnoteAnchor"/>
          <w:rtl w:val="true"/>
        </w:rPr>
        <w:footnoteReference w:id="1327"/>
      </w:r>
      <w:r>
        <w:rPr>
          <w:rFonts w:ascii="IRNazanin" w:hAnsi="IRNazanin" w:eastAsia="IRNazanin"/>
          <w:color w:val="111111"/>
          <w:sz w:val="28"/>
          <w:sz w:val="28"/>
          <w:szCs w:val="28"/>
          <w:rtl w:val="true"/>
          <w:lang w:bidi="fa-IR"/>
        </w:rPr>
        <w:t xml:space="preserve">المرجان لبعض عبیده لما أثّر ذلک فی وجوده، ولا أنفد سعة ما عنده، ولکان </w:t>
      </w:r>
    </w:p>
    <w:p>
      <w:pPr>
        <w:pStyle w:val="BookText"/>
        <w:rPr/>
      </w:pPr>
      <w:r>
        <w:rPr>
          <w:rFonts w:ascii="IRNazanin" w:hAnsi="IRNazanin" w:eastAsia="IRNazanin"/>
          <w:color w:val="111111"/>
          <w:sz w:val="28"/>
          <w:sz w:val="28"/>
          <w:szCs w:val="28"/>
          <w:rtl w:val="true"/>
          <w:lang w:bidi="fa-IR"/>
        </w:rPr>
        <w:t xml:space="preserve">عنده من ذخائر الإفضال ما لاینفده مطالب السؤال، ولا یخطر لکثرته علی بال لانّه الجواد الّذی لاتنقصه المواهب، ولا ینحله إلحاح الملحّین،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عجزت الملائکة علی قربهم من کرسی کرامته، وطول ولههم إلیه، وتعظیم جلال عزّه، وقربهم من غیب ملکوته أن یعلموا من أمره إلّا ما أعلمهم، وهم من ملکوت القدس بحیث هم ومن معرفته علی ما فطرهم علیه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لاعلم لنا إلّا ما علّمتنا إنّک أنت العلیم الحکیم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ظنّک أیها السائل بمن هو هکذا؟ سبحانه وبحمده لم یحدث فیمکن فیه التغییر والانتقال، ولم یتصرّف فی ذاته بکرور الاحوال، ولم یختلف علیه حقب اللّیالی</w:t>
      </w:r>
      <w:r>
        <w:rPr>
          <w:rStyle w:val="FootnoteAnchor"/>
          <w:rtl w:val="true"/>
        </w:rPr>
        <w:footnoteReference w:id="1328"/>
      </w:r>
      <w:r>
        <w:rPr>
          <w:rFonts w:ascii="IRNazanin" w:hAnsi="IRNazanin" w:eastAsia="IRNazanin"/>
          <w:color w:val="111111"/>
          <w:sz w:val="28"/>
          <w:sz w:val="28"/>
          <w:szCs w:val="28"/>
          <w:rtl w:val="true"/>
          <w:lang w:bidi="fa-IR"/>
        </w:rPr>
        <w:t>والأیام، الّذی ابتدع الخلق علی غیر مثال امتثله، ولا مقدار احتذا علیه</w:t>
      </w:r>
      <w:r>
        <w:rPr>
          <w:rStyle w:val="FootnoteAnchor"/>
          <w:rtl w:val="true"/>
        </w:rPr>
        <w:footnoteReference w:id="1329"/>
      </w:r>
      <w:r>
        <w:rPr>
          <w:rFonts w:ascii="IRNazanin" w:hAnsi="IRNazanin" w:eastAsia="IRNazanin"/>
          <w:color w:val="111111"/>
          <w:sz w:val="28"/>
          <w:sz w:val="28"/>
          <w:szCs w:val="28"/>
          <w:rtl w:val="true"/>
          <w:lang w:bidi="fa-IR"/>
        </w:rPr>
        <w:t>من معبود کان قبله، ولم تحط به الصفات فیکون بإدراکها إیاه بالحدود متناهیا، وما زال لیس کمثله شیء عن صفة المخلوقین متعالیا، وانحسرت الأبصار عن أن تناله فیکون بالعیان موصوفا وبالذات الّتی لا یعلمها إلّا هو عند خلقه معروفا، وفات لعلوّه علی أعلی الاشیاء مواقع رجم المتوهّمین، وارتفع عن أن تحوی کنه عظمته فهاهة</w:t>
      </w:r>
      <w:r>
        <w:rPr>
          <w:rStyle w:val="FootnoteAnchor"/>
          <w:rtl w:val="true"/>
        </w:rPr>
        <w:footnoteReference w:id="1330"/>
      </w:r>
      <w:r>
        <w:rPr>
          <w:rFonts w:ascii="IRNazanin" w:hAnsi="IRNazanin" w:eastAsia="IRNazanin"/>
          <w:color w:val="111111"/>
          <w:sz w:val="28"/>
          <w:sz w:val="28"/>
          <w:szCs w:val="28"/>
          <w:rtl w:val="true"/>
          <w:lang w:bidi="fa-IR"/>
        </w:rPr>
        <w:t xml:space="preserve">رویات المتفکّرین، فلیس له مثل فیکون ما یخلق مشبها به، وما زال عند أهل المعرفة به عن الأشباه والاضداد منزّها، کذب العادلون باللّه إذ شبّهوه بمثل أصنافهم، وحلّوه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المخلوقین بأوهامهم، وجزّوه بتقدیر منتج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خواطرهم، وقدّروه علی الخلق المختلفة القوی بقرائح عقولهم، وکیف یکون من لایقدّر قدره مقدّرا فی رویات الأوهام وقد ضلّت فی إدراک کنهه هو اجس الاحلام</w:t>
      </w:r>
      <w:r>
        <w:rPr>
          <w:rStyle w:val="FootnoteAnchor"/>
          <w:rtl w:val="true"/>
        </w:rPr>
        <w:footnoteReference w:id="1331"/>
      </w:r>
      <w:r>
        <w:rPr>
          <w:rFonts w:ascii="IRNazanin" w:hAnsi="IRNazanin" w:eastAsia="IRNazanin"/>
          <w:color w:val="111111"/>
          <w:sz w:val="28"/>
          <w:sz w:val="28"/>
          <w:szCs w:val="28"/>
          <w:rtl w:val="true"/>
          <w:lang w:bidi="fa-IR"/>
        </w:rPr>
        <w:t>؟ لانّه أجلّ من أن یحدّه ألباب البشر بالتفکیر، أو یحیط به الملائکة علی قربهم من ملکوت عزّته بتقدیر، تعالی عن أن یکون له کفو فیشبّه به، لأنّه اللّطیف الّذی اذا أرادت الأوهام أن تقع علیه فی عمیقات غیوب ملکه، وحاولت الفکر المبرّأة من خطر الوسواس إدراک علم ذاته، وتولّهت القلوب إلیه لتحوی منه مکیفا فی صفاته، وغمضت مداخل العقول من حیث لا تبلغه الصفات لتنال علم إلهیته ردعت خاسئة</w:t>
      </w:r>
      <w:r>
        <w:rPr>
          <w:rStyle w:val="FootnoteAnchor"/>
          <w:rtl w:val="true"/>
        </w:rPr>
        <w:footnoteReference w:id="1332"/>
      </w:r>
      <w:r>
        <w:rPr>
          <w:rFonts w:ascii="IRNazanin" w:hAnsi="IRNazanin" w:eastAsia="IRNazanin"/>
          <w:color w:val="111111"/>
          <w:sz w:val="28"/>
          <w:sz w:val="28"/>
          <w:szCs w:val="28"/>
          <w:rtl w:val="true"/>
          <w:lang w:bidi="fa-IR"/>
        </w:rPr>
        <w:t>وهی تجوب</w:t>
      </w:r>
      <w:r>
        <w:rPr>
          <w:rStyle w:val="FootnoteAnchor"/>
          <w:rtl w:val="true"/>
        </w:rPr>
        <w:footnoteReference w:id="1333"/>
      </w:r>
      <w:r>
        <w:rPr>
          <w:rFonts w:ascii="IRNazanin" w:hAnsi="IRNazanin" w:eastAsia="IRNazanin"/>
          <w:color w:val="111111"/>
          <w:sz w:val="28"/>
          <w:sz w:val="28"/>
          <w:szCs w:val="28"/>
          <w:rtl w:val="true"/>
          <w:lang w:bidi="fa-IR"/>
        </w:rPr>
        <w:t>مهاوی</w:t>
      </w:r>
      <w:r>
        <w:rPr>
          <w:rStyle w:val="FootnoteAnchor"/>
          <w:rtl w:val="true"/>
        </w:rPr>
        <w:footnoteReference w:id="1334"/>
      </w:r>
      <w:r>
        <w:rPr>
          <w:rFonts w:ascii="IRNazanin" w:hAnsi="IRNazanin" w:eastAsia="IRNazanin"/>
          <w:color w:val="111111"/>
          <w:sz w:val="28"/>
          <w:sz w:val="28"/>
          <w:szCs w:val="28"/>
          <w:rtl w:val="true"/>
          <w:lang w:bidi="fa-IR"/>
        </w:rPr>
        <w:t>سدف</w:t>
      </w:r>
      <w:r>
        <w:rPr>
          <w:rStyle w:val="FootnoteAnchor"/>
          <w:rtl w:val="true"/>
        </w:rPr>
        <w:footnoteReference w:id="1335"/>
      </w:r>
      <w:r>
        <w:rPr>
          <w:rFonts w:ascii="IRNazanin" w:hAnsi="IRNazanin" w:eastAsia="IRNazanin"/>
          <w:color w:val="111111"/>
          <w:sz w:val="28"/>
          <w:sz w:val="28"/>
          <w:szCs w:val="28"/>
          <w:rtl w:val="true"/>
          <w:lang w:bidi="fa-IR"/>
        </w:rPr>
        <w:t>الغیوب متخلّصة إلیه سبحانه، رجعت إذ جبهت</w:t>
      </w:r>
      <w:r>
        <w:rPr>
          <w:rStyle w:val="FootnoteAnchor"/>
          <w:rtl w:val="true"/>
        </w:rPr>
        <w:footnoteReference w:id="1336"/>
      </w:r>
      <w:r>
        <w:rPr>
          <w:rFonts w:ascii="IRNazanin" w:hAnsi="IRNazanin" w:eastAsia="IRNazanin"/>
          <w:color w:val="111111"/>
          <w:sz w:val="28"/>
          <w:sz w:val="28"/>
          <w:szCs w:val="28"/>
          <w:rtl w:val="true"/>
          <w:lang w:bidi="fa-IR"/>
        </w:rPr>
        <w:t>معترفة بانّه لا ینال بجوب الاعتساف</w:t>
      </w:r>
      <w:r>
        <w:rPr>
          <w:rStyle w:val="FootnoteAnchor"/>
          <w:rtl w:val="true"/>
        </w:rPr>
        <w:footnoteReference w:id="1337"/>
      </w:r>
      <w:r>
        <w:rPr>
          <w:rFonts w:ascii="IRNazanin" w:hAnsi="IRNazanin" w:eastAsia="IRNazanin"/>
          <w:color w:val="111111"/>
          <w:sz w:val="28"/>
          <w:sz w:val="28"/>
          <w:szCs w:val="28"/>
          <w:rtl w:val="true"/>
          <w:lang w:bidi="fa-IR"/>
        </w:rPr>
        <w:t xml:space="preserve">کنه معرفته، ولا یخطر ببال اولی الرویات خاطرة من تقدیر جلال عزّته، لبعده من أن یکون فی قوی المحدودین لأنّه خلاف خلقه، فلاشبه له من المخلوقین، وإنّما یشبه الشیء بعدیله، فأمّا ما لا عدیل له فکیف یشبّه بغیر مثاله، وهو البدیء الّذی لم یکن شیء قبله، والآخر الّذی لیس شیء بعده، لاتناله الابصار من مجد جبروته، إذ حجبها بحجب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لاتنفذ فی ثخن کثافته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ولاتخرق إلی ذی العرش متانة خصائص ستراته، الّذی صدرت الامور عن مشیته، وتصاغرت عزّة المتجبّرین دون جلال عظمته، وخضعت له الرقاب، وعنت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من مخافته، وظهرت فی بدائع الّذی أحدثها آثار حکمته، وصار کلّ شیء خلق حجّة له ومنتسبا إلیه، فإن کان خلقا صامتا فحجّته بالتدبیر ناطقة فیه، فقدّر ما خلق فأحکم تقدیره، ووضع کلّ شیء بلطف تدبیره موضعه، ووجّهه بجهة فلم یبلغ منه شیء حدود منزلته، ولم یقصّر دون الانتهاء إلی مشیته، ولم یستصعب إذ أمره بالمضی إلی إرادته، بلا معاناة</w:t>
      </w:r>
      <w:r>
        <w:rPr>
          <w:rStyle w:val="FootnoteAnchor"/>
          <w:rtl w:val="true"/>
        </w:rPr>
        <w:footnoteReference w:id="1338"/>
      </w:r>
      <w:r>
        <w:rPr>
          <w:rFonts w:ascii="IRNazanin" w:hAnsi="IRNazanin" w:eastAsia="IRNazanin"/>
          <w:color w:val="111111"/>
          <w:sz w:val="28"/>
          <w:sz w:val="28"/>
          <w:szCs w:val="28"/>
          <w:rtl w:val="true"/>
          <w:lang w:bidi="fa-IR"/>
        </w:rPr>
        <w:t>للغوب</w:t>
      </w:r>
      <w:r>
        <w:rPr>
          <w:rStyle w:val="FootnoteAnchor"/>
          <w:rtl w:val="true"/>
        </w:rPr>
        <w:footnoteReference w:id="1339"/>
      </w:r>
      <w:r>
        <w:rPr>
          <w:rFonts w:ascii="IRNazanin" w:hAnsi="IRNazanin" w:eastAsia="IRNazanin"/>
          <w:color w:val="111111"/>
          <w:sz w:val="28"/>
          <w:sz w:val="28"/>
          <w:szCs w:val="28"/>
          <w:rtl w:val="true"/>
          <w:lang w:bidi="fa-IR"/>
        </w:rPr>
        <w:t>مسّه، ولا مکائدة</w:t>
      </w:r>
      <w:r>
        <w:rPr>
          <w:rStyle w:val="FootnoteAnchor"/>
          <w:rtl w:val="true"/>
        </w:rPr>
        <w:footnoteReference w:id="1340"/>
      </w:r>
      <w:r>
        <w:rPr>
          <w:rFonts w:ascii="IRNazanin" w:hAnsi="IRNazanin" w:eastAsia="IRNazanin"/>
          <w:color w:val="111111"/>
          <w:sz w:val="28"/>
          <w:sz w:val="28"/>
          <w:szCs w:val="28"/>
          <w:rtl w:val="true"/>
          <w:lang w:bidi="fa-IR"/>
        </w:rPr>
        <w:t>لمخالف له علی أمره، فتمّ خلقه وأذعن لطاعته؛ ووافی الوقت الّذی أخرجه إلیه، إجابة لم یعترض دونها ریث</w:t>
      </w:r>
      <w:r>
        <w:rPr>
          <w:rStyle w:val="FootnoteAnchor"/>
          <w:rtl w:val="true"/>
        </w:rPr>
        <w:footnoteReference w:id="1341"/>
      </w:r>
      <w:r>
        <w:rPr>
          <w:rFonts w:ascii="IRNazanin" w:hAnsi="IRNazanin" w:eastAsia="IRNazanin"/>
          <w:color w:val="111111"/>
          <w:sz w:val="28"/>
          <w:sz w:val="28"/>
          <w:szCs w:val="28"/>
          <w:rtl w:val="true"/>
          <w:lang w:bidi="fa-IR"/>
        </w:rPr>
        <w:t>المبطیء، ولاأناة</w:t>
      </w:r>
      <w:r>
        <w:rPr>
          <w:rStyle w:val="FootnoteAnchor"/>
          <w:rtl w:val="true"/>
        </w:rPr>
        <w:footnoteReference w:id="1342"/>
      </w:r>
      <w:r>
        <w:rPr>
          <w:rFonts w:ascii="Amiri" w:hAnsi="Amiri" w:eastAsia="Amiri" w:cs="Amiri"/>
          <w:color w:val="111111"/>
          <w:sz w:val="28"/>
          <w:sz w:val="28"/>
          <w:szCs w:val="28"/>
          <w:rtl w:val="true"/>
          <w:lang w:bidi="ar-SA"/>
        </w:rPr>
        <w:t>المتلکّیء</w:t>
      </w:r>
      <w:r>
        <w:rPr>
          <w:rStyle w:val="FootnoteAnchor"/>
          <w:rtl w:val="true"/>
        </w:rPr>
        <w:footnoteReference w:id="1343"/>
      </w:r>
      <w:r>
        <w:rPr>
          <w:rFonts w:ascii="IRNazanin" w:hAnsi="IRNazanin" w:eastAsia="IRNazanin"/>
          <w:color w:val="111111"/>
          <w:sz w:val="28"/>
          <w:sz w:val="28"/>
          <w:szCs w:val="28"/>
          <w:rtl w:val="true"/>
          <w:lang w:bidi="fa-IR"/>
        </w:rPr>
        <w:t>، فأقام من الأشیاء أودها</w:t>
      </w:r>
      <w:r>
        <w:rPr>
          <w:rStyle w:val="FootnoteAnchor"/>
          <w:rtl w:val="true"/>
        </w:rPr>
        <w:footnoteReference w:id="1344"/>
      </w:r>
      <w:r>
        <w:rPr>
          <w:rFonts w:ascii="Amiri" w:hAnsi="Amiri" w:eastAsia="Amiri" w:cs="Amiri"/>
          <w:color w:val="111111"/>
          <w:sz w:val="28"/>
          <w:sz w:val="28"/>
          <w:szCs w:val="28"/>
          <w:rtl w:val="true"/>
          <w:lang w:bidi="ar-SA"/>
        </w:rPr>
        <w:t>، ونهّی</w:t>
      </w:r>
      <w:r>
        <w:rPr>
          <w:rStyle w:val="FootnoteAnchor"/>
          <w:rtl w:val="true"/>
        </w:rPr>
        <w:footnoteReference w:id="1345"/>
      </w:r>
      <w:r>
        <w:rPr>
          <w:rFonts w:ascii="IRNazanin" w:hAnsi="IRNazanin" w:eastAsia="IRNazanin"/>
          <w:color w:val="111111"/>
          <w:sz w:val="28"/>
          <w:sz w:val="28"/>
          <w:szCs w:val="28"/>
          <w:rtl w:val="true"/>
          <w:lang w:bidi="fa-IR"/>
        </w:rPr>
        <w:t>معالم حدودها، ولاءم بقدرته بین متضادّاتها، ووصل أسباب قرائنها، وخالف بین ألوانها، وفرّقها أجناسا مختلفات فی الأقدار والغرائز والهیئات، بدایا خلائق أحکم صنعها، وفطرها علی ما أراد اذ ابتدعها، انتظم علمه صنوف ذرئها، وأدرک تدبیره حسن تقدیرها</w:t>
      </w:r>
      <w:r>
        <w:rPr>
          <w:rFonts w:eastAsia="IRNazanin" w:cs="IRNazanin"/>
          <w:color w:val="111111"/>
          <w:sz w:val="28"/>
          <w:szCs w:val="28"/>
          <w:rtl w:val="true"/>
          <w:lang w:bidi="fa-IR"/>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 شبّه ربّنا الجلیل بتباین أعضاء خلقه، وبتلاحم</w:t>
      </w:r>
      <w:r>
        <w:rPr>
          <w:rStyle w:val="FootnoteAnchor"/>
          <w:rtl w:val="true"/>
        </w:rPr>
        <w:footnoteReference w:id="1346"/>
      </w:r>
      <w:r>
        <w:rPr>
          <w:rFonts w:ascii="IRNazanin" w:hAnsi="IRNazanin" w:eastAsia="IRNazanin"/>
          <w:color w:val="111111"/>
          <w:sz w:val="28"/>
          <w:sz w:val="28"/>
          <w:szCs w:val="28"/>
          <w:rtl w:val="true"/>
          <w:lang w:bidi="fa-IR"/>
        </w:rPr>
        <w:t>أحقاق</w:t>
      </w:r>
      <w:r>
        <w:rPr>
          <w:rStyle w:val="FootnoteAnchor"/>
          <w:rtl w:val="true"/>
        </w:rPr>
        <w:footnoteReference w:id="1347"/>
      </w:r>
      <w:r>
        <w:rPr>
          <w:rFonts w:ascii="Amiri" w:hAnsi="Amiri" w:eastAsia="Amiri" w:cs="Amiri"/>
          <w:color w:val="111111"/>
          <w:sz w:val="28"/>
          <w:sz w:val="28"/>
          <w:szCs w:val="28"/>
          <w:rtl w:val="true"/>
          <w:lang w:bidi="ar-SA"/>
        </w:rPr>
        <w:t>مفاصلهم المحتجبة بتدبیر حکمته أنه لم یعقد غیب ضمیره علی معرفته ولم یشاهد قلبه الیقین بأنّه لاندّ له، وکأنّه لم یسمع بتبرّیء التابعین من المتبوعین، وهم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کُنّا لَفِی ضَلالٍ مُبِینٍ إِذْ نُسَوِّیکُمْ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ساوی ربّنا بشیء فقد عدل به، والعادل به کافر بما نزلت به محکمات آیاته، ونطقت به شواهد حجج بیناته، لأنّه اللّه الذی لم یتناه فی العقول فیکون فی مهبّ فکرها مکیفا، وفی حواصل رویات همم النفوس محدودا مصرّفا، المنشیء أصناف الأشیاء بلارویة احتاج إلیها، ولا قریحة غریزة أضمر علیها، ولا تجربة أفادها من مرّ حوادث الدهور، ولا شریک أعانه علی ابتداع عجائب الأمور، الّذی لمّا شبّهه العادلون بالخلق المبعّض المحدود فی صفاته، ذی الأقطار والنواحی المختلفة فی طبقاته، وکان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بنفسه لا بأداته، انتفی أن یکون قدّروه حقّ قدره، فقال تنزیها لنفسه عن مشارکة الأنداد، وارتفاعا عن قیاس المقدّرین له بالحدود من کفرة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دلّک القرآن علیه من صفته فاتّبعه لیوصل بینک وبین معرفته، وائتمّ به، واستضیء بنور هدایته، فإنّها نعمة وحکمة اوتیتهما، فخذ ما اوتیت وکن من الشاکرین؛ وما دلّک الشیطان علیه ممّا لیس فی القرآن علیک فرضه ولا فی سنّة الرسول و أئمّة الهدی أثره فکلّ علمه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ذلک منتهی حقّ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الراسخین فی العلم هم الّذین أغناهم الله عن الاقتحام فی السدد</w:t>
      </w:r>
      <w:r>
        <w:rPr>
          <w:rStyle w:val="FootnoteAnchor"/>
          <w:rtl w:val="true"/>
        </w:rPr>
        <w:footnoteReference w:id="1348"/>
      </w:r>
      <w:r>
        <w:rPr>
          <w:rFonts w:ascii="IRNazanin" w:hAnsi="IRNazanin" w:eastAsia="IRNazanin"/>
          <w:color w:val="111111"/>
          <w:sz w:val="28"/>
          <w:sz w:val="28"/>
          <w:szCs w:val="28"/>
          <w:rtl w:val="true"/>
          <w:lang w:bidi="fa-IR"/>
        </w:rPr>
        <w:t>المضروبة دون الغیوب، فلزموا الإقرار بجملة ما جهلوا تفسیره من الغیب المحجوب،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اعترافهم بالعجز عن تناول ما لم یحیطوا به علما، وسمی ترکهم التعمّق فیما لم یکلّفهم البحث عنه منهم رسوخا، فاقتصر علی ذلک ولاتقدّر عظمة اللّه سبحانه علی قدر عقلک فتکون من الهالکین</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مسعدة بن صدقة،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أتی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صف لنا ربّنا لنزداد له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الخطبة باختلاف وتقدیم وتأخیر</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حمّاد بن عمرو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صمد، أزلی، صمدی، لاظلّ له یمسکه، وهو یمسک الاشیاء بأظلّتها، عارف بالمجهول، معروف عند کلّ جاهل، </w:t>
      </w:r>
    </w:p>
    <w:p>
      <w:pPr>
        <w:pStyle w:val="BookText"/>
        <w:rPr/>
      </w:pPr>
      <w:r>
        <w:rPr>
          <w:rFonts w:ascii="IRNazanin" w:hAnsi="IRNazanin" w:eastAsia="IRNazanin"/>
          <w:color w:val="111111"/>
          <w:sz w:val="28"/>
          <w:sz w:val="28"/>
          <w:szCs w:val="28"/>
          <w:rtl w:val="true"/>
          <w:lang w:bidi="fa-IR"/>
        </w:rPr>
        <w:t>فردانی لاخلقه فیه ولاهو فی خلقه، غیر محسوس ولا مجسوس، ولا تدرکه الأبصار، علا فقرب، ودنا فبعد، وعصی فغفر، واطیع فشکر، لاتحویه أرضه، ولاتقلّه سماواته، وأنّه حامل الاشیاء بقدرته، دیمومی أزلی، لا ینسا ولا یلهو، ولا یغلط ولا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لإرادته فصل، وفصله جزاء، وأمره واقع، لم یلد فیورث، ولم یولد فیشارک، ولم یکن له کفوا أحد</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إبراهیم بن 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الحسن بن علی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الهیثم بن عبداللّه الرمّانی،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عن أبیه موسی بن جعفر، عن أبیه جعفر بن محمد، عن أبیه محمد بن علی، عن أبیه علی بن الحسین، عن أبیه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مسجد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من شیء کان، ولا من شیء کوّن ما قد کان، المستشهد بحدوث الأشیاء علی أزلیته، وبما وسمها به من العجز علی قدرته، وبما اضطرّها إلیه من الفناء علی دوامه، لم یخل منه مکان فیدرک بأینیة، ولاله شبح مئال فیوصف بکیفیة، ولم یغب عن علمه شیء فیعلم بحیثیة مبائن لجمیع ما أحدث فی الصفات، وممتنع عن الإدراک بما ابتدع من تصریف الذوات، وخارج بالکبریاء والعظمة من جمیع تصرّف الحالات، محرّم علی بوارع ثاقبات الفطن تحدیده، وعلی عوامق ثاقبات الفکر تکییفه، وعلی غوائص سابحات الفطر</w:t>
      </w:r>
      <w:r>
        <w:rPr>
          <w:rStyle w:val="FootnoteAnchor"/>
          <w:rtl w:val="true"/>
        </w:rPr>
        <w:footnoteReference w:id="135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تصویره، لاتحویه الأماکن لعظمته، ولاتذرعه المقادیر لجلاله، ولا تقطعه المقائیس لکبریائه، ممتنع عن الأوهام أن تکتنهه، وعن الأفهام أن تستغرقه، وعن الأذهان أن تمتثله، قد یئست من استنباط الإحاطة به طوامح العقول، ونضبت عن الإشارة إلیه بالاکتناه بحار العلوم، ورجعت بالصغر عن السموّ إلی وصف قدرته لطائف الخصوم، واحد لا من عدد، ودائم لابأمد، وقائم لا بعمد، ولیس بجنس فتعادله الأجناس، ولابشبح فتضارعه الأشباح، ولا کالاشیاء فتقع علیه الصفات، قد ضلّت العقول فی أمواج تیار إدراکه، وتحیرت الأوهام عن إحاطة ذکر أزلیته، وحصرت الأفهام عن استشعار وصف قدرته، وغرقت الأذهان فی لجج أفلاک ملکوته، مقتدر بالآلاء، وممتنع بالکبریاء، ومتملّک علی الاشیاء، فلادهر یخلقه، ولاوصف یحیط به، قد خضعت له رواتب الصعاب فی محلّ تخوم قرارها، وأذعنت له رواصن الأسباب فی منتهی شواهق أقطارها، مستشهد بکلّیة الأجناس علی ربوبیته، وبعجزها علی قدرته، وبفطورها علی قدمته، وبزوالها علی بقائه، فلالها محیص عن إدراکه إیاها، ولاخروج من إحاطته بها، و لا احتجاب عن إحصائه لها، ولاامتناع من قدرته علیها، کفی بإتقان الصنع لها آیة، وبمرکب الطبع علیها دلالة، وبحدوث الفطر علیها قدمة، وبأحکام الصنعة لها عبرة، فلاإلیه حدّ منسوب، ولا له مثل مضروب، ولا شیء عنه محجوب، تعالی عن ضرب الأمثال والصفات الخلوقة علوّا کبیرا، وأشهد أن لا إله إلّا اللّه إیمانا بربوبیته، وخلافا علی من أنکره، وأشهد أنّ محمدا عبده ورسوله، المقرّ فی خیر مستقرّ، المتناسخ من أکارم الأصلاب ومطهّرات الأرحام، </w:t>
      </w:r>
    </w:p>
    <w:p>
      <w:pPr>
        <w:pStyle w:val="BookText"/>
        <w:rPr/>
      </w:pPr>
      <w:r>
        <w:rPr>
          <w:rFonts w:ascii="IRNazanin" w:hAnsi="IRNazanin" w:eastAsia="IRNazanin"/>
          <w:color w:val="111111"/>
          <w:sz w:val="28"/>
          <w:sz w:val="28"/>
          <w:szCs w:val="28"/>
          <w:rtl w:val="true"/>
          <w:lang w:bidi="fa-IR"/>
        </w:rPr>
        <w:t xml:space="preserve">المخرج من أکرم المعادن محتدا، وأفضل المنابت منبتا، من أمنع ذروة وأعزّ أرومة، من الشجرة الّتی صاغ اللّه منها أنبیاءه، وانتجب منها امناءه، الطیبة العود، المعتدلة العمود، الباسقة الفروع، الناضرة الغصون، الیانعة الثمار، الکریمة الحشا، فی کرم غرست، وفی حرم أنبتت، وفیه تشعّبت وأثمرت وعزّت وامتنعت فسمت به وشمخت حتّی أکرمه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بالروح الأمین، و النور المنیر، والکتاب المستبین، وسخّر له البراق، وصافحته الملائکة، وأرعب به الأبالس، وهدم به الأصنام والآلهة المعبودة دونه، سنّته الرشد، وسیرته العدل، وحکمه الحقّ، صدع بما أمره ربّه، وبلّغ ما حمّله، حتّی أفصح بالتوحید دعوته، وأظهر فی الخلق أن لا إله إلّا اللّه وحده لا شریک له، حتّی خلصت له الوحدانیة، وصفت له الربوبیة، وأظهر اللّه بالتوحید حجّته، وأعلی بالإسلام درجته، واختار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لنبیه ما عنده من الروح و الدرجة والوسیلة، صلّی اللّه علیه وآله الطاهرین عدد ما صلّی علی أنبیائه المرسلین</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وسعد بن عبداللّه جمیعا، عن أحمد بن محمد بن عیسی والهیثم بن أبی مسروق النهدی ومحمد بن الحسین بن أبی الخطاب کلّهم، عن الحسن بن محبوب، عن عمرو بن أبی المقدام، عن إسحاق بن غالب، عن </w:t>
      </w:r>
    </w:p>
    <w:p>
      <w:pPr>
        <w:pStyle w:val="BookText"/>
        <w:rPr/>
      </w:pPr>
      <w:r>
        <w:rPr>
          <w:rFonts w:ascii="IRNazanin" w:hAnsi="IRNazanin" w:eastAsia="IRNazanin"/>
          <w:color w:val="111111"/>
          <w:sz w:val="28"/>
          <w:sz w:val="28"/>
          <w:szCs w:val="28"/>
          <w:rtl w:val="true"/>
          <w:lang w:bidi="fa-IR"/>
        </w:rPr>
        <w:t xml:space="preserve">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کان فی أوّلیته وحدانیا، وفی ازلیته متعظّما بالإلهیة، متکبّرا بکبریائه وجبروته، ابتدأ ما ابتدع وأنشأ ما خلق علی غیر مثال کان سبق بشیء ممّا خلق، ربّنا القدیم بلطف ربوبیته، وبعلم خبره فتق، وبإحکام قدرته خلق جمیع ما خلق، وبنور الإصباح فلق، فلا مبدّل لخلقه، ولا مغیر لصنعه، ولا معقّب لحکمه، ولا رادّ لأمره، ولامستراح عن دعوته ولا زوال لملکه، ولاانقطاع لمدّته وهو الکینون أوّلا، والدیموم أبدا، المحتجب بنوره دون خلقه فی الافق الطامح، والعزّ الشامخ، والملک الباذخ، فوق کلّ شیء علا ومن کلّ شیء دنا، فتجلّی لخلقه من غیر أن یکون یری، وهو بالمنظر الأعلی، فأحبّ الاختصاص بالتوحید إذا احتجب بنوره، وسما فی علوّه، واستتر عن خلقه، وبعث إلیهم الرسل لتکون له الحجّة البالغة علی خلقه، ویکون رسله إلیهم شهداء علیهم، وابتعث فیهم النبیین مبشّرین ومنذرین، لیهلک من هلک عن بینة، ویحیی من حی عن بینة ولیعقل العباد عن ربّهم ما جهلوه، فیعرفوه بربوبیته بعدما أنکرو، ویوحّدوه بالإلهیة بعدما عضدوا</w:t>
      </w:r>
      <w:r>
        <w:rPr>
          <w:rStyle w:val="FootnoteAnchor"/>
          <w:rtl w:val="true"/>
        </w:rPr>
        <w:footnoteReference w:id="1355"/>
      </w:r>
      <w:r>
        <w:rPr>
          <w:rFonts w:ascii="IRNazanin" w:hAnsi="IRNazanin" w:eastAsia="IRNazanin"/>
          <w:color w:val="111111"/>
          <w:sz w:val="28"/>
          <w:sz w:val="28"/>
          <w:szCs w:val="28"/>
          <w:rtl w:val="true"/>
          <w:lang w:bidi="fa-IR"/>
        </w:rPr>
        <w:t>و</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سعید بن عزیز السمرقندی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xml:space="preserve">الزاهد السمرقندی بإسناده رفعه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66" w:name="pg13608_138950"/>
    </w:p>
    <w:p>
      <w:pPr>
        <w:pStyle w:val="BookText"/>
        <w:rPr/>
      </w:pPr>
      <w:bookmarkEnd w:id="166"/>
      <w:r>
        <w:rPr>
          <w:rFonts w:ascii="IRNazanin" w:hAnsi="IRNazanin" w:eastAsia="IRNazanin"/>
          <w:color w:val="111111"/>
          <w:sz w:val="28"/>
          <w:sz w:val="28"/>
          <w:szCs w:val="28"/>
          <w:rtl w:val="true"/>
          <w:lang w:bidi="fa-IR"/>
        </w:rPr>
        <w:t>أنّه 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أساس الدین التوحید والعدل، وعلمه کثیر، ولابدّ لعاقل منه، فاذکر ما یسهل الوقوف علیه، ویتهیأ حفظه؛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التوحید فأن لاتجوّز علی ربّک ما جاز علیک، وأمّا العدل فأن لاتنسب إلی خالقک ما لامک علیه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341126_3830689328"/>
      <w:bookmarkStart w:id="168" w:name="_Toc57"/>
      <w:bookmarkEnd w:id="167"/>
      <w:r>
        <w:rPr>
          <w:rtl w:val="true"/>
        </w:rPr>
        <w:t xml:space="preserve">باب </w:t>
      </w:r>
      <w:r>
        <w:rPr>
          <w:rtl w:val="true"/>
        </w:rPr>
        <w:t>(</w:t>
      </w:r>
      <w:r>
        <w:rPr/>
        <w:t>21</w:t>
      </w:r>
      <w:r>
        <w:rPr>
          <w:rtl w:val="true"/>
        </w:rPr>
        <w:t xml:space="preserve">) </w:t>
      </w:r>
      <w:r>
        <w:rPr>
          <w:rtl w:val="true"/>
        </w:rPr>
        <w:t>إبطال التناسخ</w:t>
      </w:r>
      <w:bookmarkEnd w:id="168"/>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الشجاعی، عن الحمّادی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التناسخ؟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نسخ الأوّل</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مبنی علی حدوث العالم واستحالة غیر المتناهی، والحاصل أن قولهم بالتناسخ إذا کان لعدم القول بالصانع فلا ینفعهم إذ لابدّ لهم من القول ببدن أوّل لبطلان لا تناهی الأفراد المترتّبة فیلزمهم القول بصانع للروح والبدن الأوّل فهذا الکلام لدفع ما هو مبنی قلوهم بالتناسخ حیث یزعمون أنّه ینفعهم القول به لعدم القول بالصانع</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إشارة إلی برهان إبطال التناسخ علی القوانین الحکمیة والاصول البرهانیة، تقریره أنّ القول بالتناسخ إنّما یستتبّ لو قیل بأزلیة النفس المدبّرة للأجساد المختلفة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المتعاقبة علی التناقل والتناسخ، وبلاتناهی تلک الأجساد المتناسخة بالعدد فی جهة الأزل کما هو المشهور من مذهب الذاهبین إلیه والبراهین الناهضة علی استحالة اللاّنهایة العددیه بالفعل مع تحقّق الترتّب والاجتماع فی الوجود قائمة هناک بالقسط بحسب متن الواقع المعبّر عنه بوعاء الزمان أعنی الدهر وإن لم یتصحّح إلا الحصول التعاقبی بحسب ظرف السیلان والتدریج والفوت واللّحوق أعنی الزمان، وقد استبان ذلک فی الافق المبین، والصراط المستقیم، وتقویم الایمان، وقبسات حقّ الیقین وغیرها من کتبنا وصحفنا فإذن لا محیص لسلسلة الأجساد المترتّبة من مبدء متعین هو الجسد الأول فی جهة الأزل، یستحقّ باستعداده المزاجی أن تتعلّق به نفس مجرّدة تعلّق التدبیر والتصرّف فیکون ذلک مناط حدوث فیضانها عن وجود المفیض الفیاض الحقّ جلّ سلطانه، وإذا انکشف ذلک فقد انصرح أنّ کلّ جسد هیولانی بخصوصیة مزاجه الجسمانی واستحقاقه الاستعدادی یکون مستحقّا لجوهر مجرّد بخصوصه یدبّره ویتعلّق به ویتصرّف فیه ویتسلّط علیه فلیتثبّت</w:t>
      </w:r>
      <w:r>
        <w:rPr>
          <w:rFonts w:eastAsia="IRNazanin" w:cs="IRNazanin"/>
          <w:color w:val="111111"/>
          <w:sz w:val="28"/>
          <w:szCs w:val="28"/>
          <w:rtl w:val="true"/>
          <w:lang w:bidi="fa-IR"/>
        </w:rPr>
        <w:t xml:space="preserve">. </w:t>
      </w:r>
      <w:bookmarkStart w:id="169" w:name="pg13608_138952"/>
    </w:p>
    <w:p>
      <w:pPr>
        <w:pStyle w:val="Heading2"/>
        <w:numPr>
          <w:ilvl w:val="1"/>
          <w:numId w:val="1"/>
        </w:numPr>
        <w:rPr/>
      </w:pPr>
      <w:bookmarkStart w:id="170" w:name="__RefHeading___Toc341128_3830689328"/>
      <w:bookmarkStart w:id="171" w:name="_Toc58"/>
      <w:bookmarkEnd w:id="169"/>
      <w:bookmarkEnd w:id="170"/>
      <w:r>
        <w:rPr>
          <w:rtl w:val="true"/>
        </w:rPr>
        <w:t>کتاب العدل</w:t>
      </w:r>
      <w:bookmarkEnd w:id="171"/>
    </w:p>
    <w:p>
      <w:pPr>
        <w:pStyle w:val="Heading3"/>
        <w:numPr>
          <w:ilvl w:val="2"/>
          <w:numId w:val="1"/>
        </w:numPr>
        <w:rPr/>
      </w:pPr>
      <w:bookmarkStart w:id="172" w:name="__RefHeading___Toc341130_3830689328"/>
      <w:bookmarkStart w:id="173" w:name="_Toc59"/>
      <w:bookmarkEnd w:id="172"/>
      <w:r>
        <w:rPr>
          <w:rtl w:val="true"/>
        </w:rPr>
        <w:t>مقدّمة</w:t>
      </w:r>
      <w:r>
        <w:rPr>
          <w:rtl w:val="true"/>
        </w:rPr>
        <w:t>:</w:t>
      </w:r>
      <w:bookmarkEnd w:id="173"/>
    </w:p>
    <w:p>
      <w:pPr>
        <w:pStyle w:val="BookText"/>
        <w:rPr/>
      </w:pPr>
      <w:r>
        <w:rPr>
          <w:rFonts w:ascii="IRNazanin" w:hAnsi="IRNazanin" w:eastAsia="IRNazanin"/>
          <w:color w:val="111111"/>
          <w:sz w:val="28"/>
          <w:sz w:val="28"/>
          <w:szCs w:val="28"/>
          <w:rtl w:val="true"/>
          <w:lang w:bidi="fa-IR"/>
        </w:rPr>
        <w:t>یعتبر العدل الاصل الثانی من أصول الدین أو أصول المذهب عند الشیعة الإمامیة، وهو یناقض کل ما من شأنه نسبة الظلم الی اللّه سبحانه، کالجبر والتفویض، والعقاب بلابیان،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هو العلوم المتعلقة بتنزیه الباری تعالی عن فعل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ما للقبیح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وتنزیهه عن الإخلال بالواجب، والمقصود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وهو ما یسمّی عند المتکلّمین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یعتقد بها المذهب الشیعی، ولعل بعض المذاهب لاتلتزم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شرحا موجزا لقاعدة اللّطف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یقرّب الی الطاعة، ویبعّد عن المعصیة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ومظاهر اللطف الإلهی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إنزال الکتب السماویة، </w:t>
      </w:r>
    </w:p>
    <w:p>
      <w:pPr>
        <w:pStyle w:val="BookText"/>
        <w:rPr/>
      </w:pPr>
      <w:r>
        <w:rPr>
          <w:rFonts w:ascii="IRNazanin" w:hAnsi="IRNazanin" w:eastAsia="IRNazanin"/>
          <w:color w:val="111111"/>
          <w:sz w:val="28"/>
          <w:sz w:val="28"/>
          <w:szCs w:val="28"/>
          <w:rtl w:val="true"/>
          <w:lang w:bidi="fa-IR"/>
        </w:rPr>
        <w:t>وارسال الرسل، وتعیین الائمة والحجج من بعدهم، وبیان التکالیف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أنواع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 الحجّة علی المکلّفین، فلایمکن أن یعذّب اللّه أحدا قبل أن یبین له ما یجب علیه، والعقل یحکم بقبح العقاب بلابیان، فکیف یصدر عقاب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أن یبین التکالیف الواجبة علی المکلّفین وهو ظلم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یصدر هذا القبیح من اللّه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 رَبُّکَ أَحَداً</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ناحیة العقل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ناحیة الشرع فالیک بعض الآیات التی تصرّح بهذه الحقیقة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أُلْقِیَ فِیها فَوْجٌ سَأَلَهُمْ خَزَنَتُها أَ لَمْ یَأْتِکُمْ نَذِیرٌ قالُوا بَلی قَدْ جاءَنا نَذِیرٌ</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w:t>
      </w:r>
    </w:p>
    <w:p>
      <w:pPr>
        <w:pStyle w:val="BookText"/>
        <w:rPr/>
      </w:pPr>
      <w:r>
        <w:rPr>
          <w:rFonts w:ascii="Amiri" w:hAnsi="Amiri" w:eastAsia="Amiri" w:cs="Amiri"/>
          <w:color w:val="111111"/>
          <w:sz w:val="28"/>
          <w:sz w:val="28"/>
          <w:szCs w:val="28"/>
          <w:rtl w:val="true"/>
          <w:lang w:bidi="ar-SA"/>
        </w:rPr>
        <w:t>آیاتِکَ مِنْ قَبْلِ أَنْ نَذِلَّ وَ نَخْزی</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أَنْ لَمْ یَکُنْ رَبُّکَ مُهْلِکَ الْقُری بِظُلْمٍ وَ أَهْلُها غافِلُونَ</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استعراض هذه الآیات البینات یتّضح لنا شیء من معنی اللطف الذی تقدّم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معنی الوجوب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اللّه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معناه الوجوب الشرعی بأن یوجب المخلوق علی الخالق ویحکم علیه أن یلطف بعباده، کلّا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العقلی وهو إدراک العقل حسن شیء وقبح شیء آخر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یحکم بحسن أداء الأمانة، والاحسان، والوفاء بالوعد، وأمثال ذلک، کذلک العقل یحکم بقبح الخیانة، والظلم وخلف الوعد، وتعذیب من لا یستحق العذاب، وأمثال ذلک، ولقد ورد فی القرآن الکریم ما یشبه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تعالی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xml:space="preserve">) </w:t>
      </w:r>
      <w:r>
        <w:rPr>
          <w:rStyle w:val="FootnoteAnchor"/>
          <w:rtl w:val="true"/>
        </w:rPr>
        <w:footnoteReference w:id="1374"/>
      </w:r>
      <w:r>
        <w:rPr>
          <w:rFonts w:ascii="IRNazanin" w:hAnsi="IRNazanin" w:eastAsia="IRNazanin"/>
          <w:color w:val="111111"/>
          <w:sz w:val="28"/>
          <w:sz w:val="28"/>
          <w:szCs w:val="28"/>
          <w:rtl w:val="true"/>
          <w:lang w:bidi="fa-IR"/>
        </w:rPr>
        <w:t xml:space="preserve">أی أوجب </w:t>
      </w:r>
    </w:p>
    <w:p>
      <w:pPr>
        <w:pStyle w:val="BookText"/>
        <w:rPr/>
      </w:pPr>
      <w:r>
        <w:rPr>
          <w:rFonts w:ascii="IRNazanin" w:hAnsi="IRNazanin" w:eastAsia="IRNazanin"/>
          <w:color w:val="111111"/>
          <w:sz w:val="28"/>
          <w:sz w:val="28"/>
          <w:szCs w:val="28"/>
          <w:rtl w:val="true"/>
          <w:lang w:bidi="fa-IR"/>
        </w:rPr>
        <w:t>علی نفسه ایجابا مؤکّدا،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علی نفسه الثواب لمن أطاعه،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علی نفسه الإنعام علی خلقه، أی کان واجبا علینا نصر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کثیر من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کذا کان حقّا علی اللّه أن یفعل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معنی الوجوب، أی أن العقل یحکم بوجوب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هذه الامور من اللّه تعالی، ونحن حینما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تقصد الإخبار، لا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موارد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375"/>
      </w:r>
      <w:r>
        <w:rPr>
          <w:rFonts w:ascii="IRNazanin" w:hAnsi="IRNazanin" w:eastAsia="IRNazanin"/>
          <w:color w:val="111111"/>
          <w:sz w:val="28"/>
          <w:sz w:val="28"/>
          <w:szCs w:val="28"/>
          <w:rtl w:val="true"/>
          <w:lang w:bidi="fa-IR"/>
        </w:rPr>
        <w:t xml:space="preserve">وهذه الآیة کما تراها تصرّح بأن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عباده بشیء فوق قدرتهم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ینکشف بطلان مذهب الجبر، الذی یسلب القدرة من العبد فی أفعاله، ویسندها الی اللّه تعالی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العبد مسلوب القدرة فکیف یأمر اللّه تعالی بشیء خارج عن قدرة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کانت أفعاله خارجة عن إرادته وقدرته، فبماذا یستحق العقاب یوم القیامة مع العلم أنه لم یفعل شیئا بإرادته، وإنما إرادة اللّه القاهرة هی التی صارت سببا لصدور تلک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المقدّمة التمهیدیة المختصرة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الأحادیث التی رویت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العدل الالهی وما یدور فی فلکه</w:t>
      </w:r>
      <w:r>
        <w:rPr>
          <w:rFonts w:eastAsia="IRNazanin" w:cs="IRNazanin"/>
          <w:color w:val="111111"/>
          <w:sz w:val="28"/>
          <w:szCs w:val="28"/>
          <w:rtl w:val="true"/>
          <w:lang w:bidi="fa-IR"/>
        </w:rPr>
        <w:t xml:space="preserve">. </w:t>
      </w:r>
      <w:bookmarkStart w:id="174" w:name="pg13608_138956"/>
    </w:p>
    <w:p>
      <w:pPr>
        <w:pStyle w:val="BookText"/>
        <w:rPr/>
      </w:pPr>
      <w:bookmarkEnd w:id="174"/>
      <w:r>
        <w:rPr>
          <w:rFonts w:ascii="IRNazanin" w:hAnsi="IRNazanin" w:eastAsia="IRNazanin"/>
          <w:color w:val="111111"/>
          <w:sz w:val="28"/>
          <w:sz w:val="28"/>
          <w:szCs w:val="28"/>
          <w:rtl w:val="true"/>
          <w:lang w:bidi="fa-IR"/>
        </w:rPr>
        <w:t>وقبل کل شیء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حدیث یتنافی مع العدل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سنده ورواته، فان کان ضعیفا فلیس بحجة، وان کان صحیحا وجب صرفه عن ظاهره وتفسیره بما لا یتنافی مع العدل، لأن العدل من الامور الثابتة والضروریات الدینیة المؤکّدة</w:t>
      </w:r>
      <w:r>
        <w:rPr>
          <w:rFonts w:eastAsia="IRNazanin" w:cs="IRNazanin"/>
          <w:color w:val="111111"/>
          <w:sz w:val="28"/>
          <w:szCs w:val="28"/>
          <w:rtl w:val="true"/>
          <w:lang w:bidi="fa-IR"/>
        </w:rPr>
        <w:t>.</w:t>
      </w:r>
    </w:p>
    <w:p>
      <w:pPr>
        <w:pStyle w:val="Heading3"/>
        <w:numPr>
          <w:ilvl w:val="2"/>
          <w:numId w:val="1"/>
        </w:numPr>
        <w:rPr/>
      </w:pPr>
      <w:bookmarkStart w:id="175" w:name="__RefHeading___Toc341132_3830689328"/>
      <w:bookmarkStart w:id="176" w:name="_Toc60"/>
      <w:bookmarkEnd w:id="175"/>
      <w:r>
        <w:rPr>
          <w:rtl w:val="true"/>
        </w:rPr>
        <w:t xml:space="preserve">باب </w:t>
      </w:r>
      <w:r>
        <w:rPr>
          <w:rtl w:val="true"/>
        </w:rPr>
        <w:t>(</w:t>
      </w:r>
      <w:r>
        <w:rPr/>
        <w:t>1</w:t>
      </w:r>
      <w:r>
        <w:rPr>
          <w:rtl w:val="true"/>
        </w:rPr>
        <w:t xml:space="preserve">) </w:t>
      </w:r>
      <w:r>
        <w:rPr>
          <w:rtl w:val="true"/>
        </w:rPr>
        <w:t>نفی الظلم والجور عنه تعالی</w:t>
      </w:r>
      <w:bookmarkEnd w:id="176"/>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الحسن بن علی الوشاء، عن حمّاد بن عثمان،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یأمر بالفحشاء فقد کذب علی اللّه، ومن زعم أنّ الخیر والشرّ إلیه فقد کذب علی الله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بن عبدالرحمن، عن حفص بن قرط،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یأمر بالسّوء و الفحشاء فقد کذب علی اللّه ومن زعم أنّ الخیر والشرّ بغیر مشیئة اللّه فقد أخرج اللّه من سلطانه ومن زعم أنّ المعاصی بغیر قوّة اللّه فقد کذب علی اللّه ومن کذب علی اللّه أدخله اللّه النار</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w:t>
      </w:r>
    </w:p>
    <w:p>
      <w:pPr>
        <w:pStyle w:val="BookText"/>
        <w:rPr/>
      </w:pPr>
      <w:r>
        <w:rPr>
          <w:rFonts w:ascii="IRNazanin" w:hAnsi="IRNazanin" w:eastAsia="IRNazanin"/>
          <w:color w:val="111111"/>
          <w:sz w:val="28"/>
          <w:sz w:val="28"/>
          <w:szCs w:val="28"/>
          <w:rtl w:val="true"/>
          <w:lang w:bidi="fa-IR"/>
        </w:rPr>
        <w:t xml:space="preserve">عن محمد بن عیسی، عن یونس بن عبدالرّحمن، عن حفص بن قرط،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 اللّه تعالی یأمر بالسوء والفحشاء فقد کذب علی اللّه، ومن زعم أنّ الخیر والشرّ بغیر مشیة اللّه فقد أخرج اللّه من سلطانه، ومن زعم أنّ المعاصی بغیر قوّة اللّه فقد کذب علی اللّه، ومن کذب علی اللّه أدخله اللّه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بالخیر والشرّ الصحّة والمرض، وذلک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xml:space="preserve">) </w:t>
      </w:r>
      <w:r>
        <w:rPr>
          <w:rStyle w:val="FootnoteAnchor"/>
          <w:rtl w:val="true"/>
        </w:rPr>
        <w:footnoteReference w:id="1378"/>
      </w:r>
      <w:r>
        <w:rPr>
          <w:rFonts w:ascii="IRNazanin" w:hAnsi="IRNazanin" w:eastAsia="IRNazanin"/>
          <w:color w:val="111111"/>
          <w:sz w:val="28"/>
          <w:sz w:val="28"/>
          <w:szCs w:val="28"/>
          <w:rtl w:val="true"/>
          <w:lang w:bidi="fa-IR"/>
        </w:rPr>
        <w:t>و</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الفقیه أبو الحسن محمد بن أحمد بن شاذان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الفقیه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الرضا،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تطفأ نیرانهم، ولا تموت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أشرک، ورجل عقّ والدیه، ورجل سعی بأخیه إلی السلطان فقتله، ورجل قتل نفسا بغیر نفس، ورجل أذنب وحمل ذنبه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w:t>
      </w:r>
    </w:p>
    <w:p>
      <w:pPr>
        <w:pStyle w:val="BookText"/>
        <w:rPr/>
      </w:pPr>
      <w:r>
        <w:rPr>
          <w:rFonts w:ascii="IRNazanin" w:hAnsi="IRNazanin" w:eastAsia="IRNazanin"/>
          <w:color w:val="111111"/>
          <w:sz w:val="28"/>
          <w:sz w:val="28"/>
          <w:szCs w:val="28"/>
          <w:rtl w:val="true"/>
          <w:lang w:bidi="fa-IR"/>
        </w:rPr>
        <w:t xml:space="preserve">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یعقوب بن یزید، عن محمد بن أبی عمیر، عن صباح بن عبدالحمید، وهشام وحفص وغیر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لاأقول جبرا ولاتفویضا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یَسْتَحْیِی أَنْ یَضْرِبَ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w:t>
      </w:r>
      <w:r>
        <w:rPr>
          <w:rFonts w:eastAsia="Amiri" w:cs="Amiri" w:ascii="Amiri" w:hAnsi="Amiri"/>
          <w:color w:val="111111"/>
          <w:sz w:val="28"/>
          <w:szCs w:val="28"/>
          <w:rtl w:val="true"/>
          <w:lang w:bidi="ar-SA"/>
        </w:rPr>
        <w:t xml:space="preserve">) </w:t>
      </w:r>
      <w:r>
        <w:rPr>
          <w:rStyle w:val="FootnoteAnchor"/>
          <w:rtl w:val="true"/>
        </w:rPr>
        <w:footnoteReference w:id="1382"/>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من اللّه ردّ علی من زعم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العباد، ثمّ یعذّبهم علی ضلالتهم</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بشّار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أحمد؛ وعلی بن محمد بن سلیمان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البغدادی، عن جعفر بن محمد بن مالک الکوفی، عن الحسن بن راشد، عن علی بن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یخرج به الرجل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یجلس إلی غال فیستمع إلی حدیثه ویصدّقه </w:t>
      </w:r>
    </w:p>
    <w:p>
      <w:pPr>
        <w:pStyle w:val="BookText"/>
        <w:rPr/>
      </w:pP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أبی حدّثنی،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امّتی لا نصیب لهما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والقدریة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امّتی لیس لهما نصیب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المرجئة، وا لقدریة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الحسن محمد بن علی بن محمد بن صخر الأزدی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عمر بن محمد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مهرویه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سلیمان العادی،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w:t>
      </w:r>
      <w:r>
        <w:rPr>
          <w:rStyle w:val="FootnoteAnchor"/>
          <w:rtl w:val="true"/>
        </w:rPr>
        <w:footnoteReference w:id="13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امتی لیس لهما فی الآخرة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والقدریة</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مسلمة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داود بن سلیمان، عن أبی الحسن علی بن موسی،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وجعفر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ومحمد بن علی بن محبوب، ومحمد بن الحسن بن عبدالعزیز، عن أحمد بن محمد بن عیسی، عن الحسین بن سعید، عن حمّاد بن عیسی الجهنی، عن حریز ابن عبد 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القدر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یزعم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 الناس علی المعاصی فهذا قد ظلم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یزعم أنّ الأمر مفوّض إلیهم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اللّه فی سلطانه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 العباد ما یطیقون، ولم یکلّفهم مالا یطیقون، فإذا أحسن حمد اللّه، وإذا أساء استغفر اللّه، فهذا مسلم بالغ، واللّه الموفّق</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w:t>
      </w:r>
    </w:p>
    <w:p>
      <w:pPr>
        <w:pStyle w:val="BookText"/>
        <w:rPr/>
      </w:pPr>
      <w:r>
        <w:rPr>
          <w:rFonts w:ascii="Amiri" w:hAnsi="Amiri" w:eastAsia="Amiri" w:cs="Amiri"/>
          <w:color w:val="111111"/>
          <w:sz w:val="28"/>
          <w:sz w:val="28"/>
          <w:szCs w:val="28"/>
          <w:rtl w:val="true"/>
          <w:lang w:bidi="ar-SA"/>
        </w:rPr>
        <w:t xml:space="preserve">عن سهل بن زیاد الآدمی، عن عبدالعظیم بن عبداللّه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تَرَکَهُمْ فِی ظُلُماتٍ لا یُبْصِرُونَ</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بالترک کما یوصف خلقه، ولکنّه متی علم أنّهم لا یرجعون عن الکفر والضلال منعهم المعاونة واللّطف، وخلّا بینهم وبین اختیارهم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 عَلی سَمْعِهِمْ</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هو الطبع علی قلوب الکفّار عقوبة علی کفرهم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عَلَیْها بِکُفْرِهِمْ فَلا یُؤْمِنُونَ إِلاّ قَلِیلاً</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یجبر عباده علی المعاصی؟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یخیرهم</w:t>
      </w:r>
      <w:r>
        <w:rPr>
          <w:rStyle w:val="FootnoteAnchor"/>
          <w:rtl w:val="true"/>
        </w:rPr>
        <w:footnoteReference w:id="1393"/>
      </w:r>
      <w:r>
        <w:rPr>
          <w:rFonts w:ascii="IRNazanin" w:hAnsi="IRNazanin" w:eastAsia="IRNazanin"/>
          <w:color w:val="111111"/>
          <w:sz w:val="28"/>
          <w:sz w:val="28"/>
          <w:szCs w:val="28"/>
          <w:rtl w:val="true"/>
          <w:lang w:bidi="fa-IR"/>
        </w:rPr>
        <w:t>ویمهلهم حتّی یتوبوا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یکلّف عباده ما لا یطیقون؟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یفعل ذلک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عن أبیه </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یجبر عباده علی المعاصی أو یکلّفهم ما لا یطیقون فلا تأکلوا ذبیحته، ولاتقبلوا شهادته، ولاتصلّوا وراءه، ولاتعطوه من الزکاة شیئا</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عبدالعظیم بن عبداللّه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أحمد بن إبراهیم بن بکر الخوزی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إبراهیم بن محمد بن مروان الخوزی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زیاد الفقیه الخوزی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الجویباری الشیبانی، عن علی ابن موسی الرضا،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المقادیر، ودبّر التدابیر قبل أن یخلق آدم بألفی عام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399"/>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الرضا، عن </w:t>
      </w:r>
    </w:p>
    <w:p>
      <w:pPr>
        <w:pStyle w:val="BookText"/>
        <w:rPr/>
      </w:pPr>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عمران، عن الحسین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إسماعیل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لاهل القدر اسماءا فی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Style w:val="FootnoteAnchor"/>
          <w:rtl w:val="true"/>
        </w:rPr>
        <w:footnoteReference w:id="1402"/>
      </w:r>
      <w:r>
        <w:rPr>
          <w:rFonts w:ascii="IRNazanin" w:hAnsi="IRNazanin" w:eastAsia="IRNazanin"/>
          <w:color w:val="111111"/>
          <w:sz w:val="28"/>
          <w:sz w:val="28"/>
          <w:szCs w:val="28"/>
          <w:rtl w:val="true"/>
          <w:lang w:bidi="fa-IR"/>
        </w:rPr>
        <w:t>فهم المجرمون</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الرازی، عن الحسن بن الحسین اللّؤلؤی، عن ابن سنان،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اختلف فیه من خلّفت من موالینا؟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والتفویض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أقهر لهم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أقدر علیهم من ذلک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هذا أصلحک اللّه؟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 یده مرّتین أو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فیه لکفرت</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أقهر لهم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المعنی أنّ جبرهم علی المعاصی ثمّ تعذیبهم علیها هو الظلم، والظلم فعل العاجزین، کما قال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یحتاج إلی الظلم الضعیف واللّه أقهر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لو أراد تعذیبهم ولم یمنعه عدله من ذلک لما احتاج إلی أن یکلّفهم ثمّ یجبرهم علی المعاصی ثمّ یعذّبهم علیها، فإنّ هذا تلبیس یفعله من لا یقدر علی التعذیب ابتداء، وهو أقهر لهم من ذلک، والظاهر أنّه تصحیف أرأف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بیان الأمر بین الأمر لانّه کان یعلم أنّه لا یدرکه عقل السائل فیشکّ فیه أو یجحده فیکفر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مسکان، عمّن رواه،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لاَتَّبَعْتُمُ الشَّیْطانَ إِلاّ قَلِیلاً</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لتسأل عن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وما هو من دینی ولادین آبائی، ولا وجدت أحدا من أهل بیتی یقول به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بکر،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المرجئة</w:t>
      </w:r>
      <w:r>
        <w:rPr>
          <w:rStyle w:val="FootnoteAnchor"/>
          <w:rtl w:val="true"/>
        </w:rPr>
        <w:footnoteReference w:id="1407"/>
      </w:r>
      <w:r>
        <w:rPr>
          <w:rFonts w:ascii="Amiri" w:hAnsi="Amiri" w:eastAsia="Amiri" w:cs="Amiri"/>
          <w:color w:val="111111"/>
          <w:sz w:val="28"/>
          <w:sz w:val="28"/>
          <w:szCs w:val="28"/>
          <w:rtl w:val="true"/>
          <w:lang w:bidi="ar-SA"/>
        </w:rPr>
        <w:t>علی دین الّذین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وَ أَخاهُ وَ ابْعَثْ فِی الْمَدائِنِ حاشِرِینَ</w:t>
      </w:r>
      <w:r>
        <w:rPr>
          <w:rFonts w:eastAsia="Amiri" w:cs="Amiri" w:ascii="Amiri" w:hAnsi="Amiri"/>
          <w:color w:val="111111"/>
          <w:sz w:val="28"/>
          <w:szCs w:val="28"/>
          <w:rtl w:val="true"/>
          <w:lang w:bidi="ar-SA"/>
        </w:rPr>
        <w:t xml:space="preserve">) </w:t>
      </w:r>
      <w:r>
        <w:rPr>
          <w:rStyle w:val="FootnoteAnchor"/>
          <w:rtl w:val="true"/>
        </w:rPr>
        <w:footnoteReference w:id="1408"/>
      </w:r>
      <w:r>
        <w:rPr>
          <w:rFonts w:ascii="IRNazanin" w:hAnsi="IRNazanin" w:eastAsia="IRNazanin"/>
          <w:color w:val="111111"/>
          <w:sz w:val="28"/>
          <w:sz w:val="28"/>
          <w:szCs w:val="28"/>
          <w:rtl w:val="true"/>
          <w:lang w:bidi="fa-IR"/>
        </w:rPr>
        <w:t>و</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w:t>
      </w:r>
      <w:r>
        <w:rPr>
          <w:rStyle w:val="FootnoteAnchor"/>
          <w:rtl w:val="true"/>
        </w:rPr>
        <w:footnoteReference w:id="1410"/>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هذه القدریة إنّما یقرؤون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قَدَّرْناها مِنَ الْغابِرِینَ</w:t>
      </w:r>
      <w:r>
        <w:rPr>
          <w:rFonts w:eastAsia="Amiri" w:cs="Amiri" w:ascii="Amiri" w:hAnsi="Amiri"/>
          <w:color w:val="111111"/>
          <w:sz w:val="28"/>
          <w:szCs w:val="28"/>
          <w:rtl w:val="true"/>
          <w:lang w:bidi="ar-SA"/>
        </w:rPr>
        <w:t xml:space="preserve">) </w:t>
      </w:r>
      <w:r>
        <w:rPr>
          <w:rStyle w:val="FootnoteAnchor"/>
          <w:rtl w:val="true"/>
        </w:rPr>
        <w:footnoteReference w:id="1411"/>
      </w:r>
      <w:r>
        <w:rPr>
          <w:rFonts w:ascii="IRNazanin" w:hAnsi="IRNazanin" w:eastAsia="IRNazanin"/>
          <w:color w:val="111111"/>
          <w:sz w:val="28"/>
          <w:sz w:val="28"/>
          <w:szCs w:val="28"/>
          <w:rtl w:val="true"/>
          <w:lang w:bidi="fa-IR"/>
        </w:rPr>
        <w:t xml:space="preserve">ویحهم من قدّرها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طاووس الیمانی دخل علی جعفر ابن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یعلم أنّه یقول بالقدر،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یاطاووس من أقبل للعذر من اللّه ممّن اعتذر وهو صادق فی اعتذاره؟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أقبل للعذر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أصدق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وهو لا یقدر؟ فقال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أصدق منه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 اووس فما بال من هو أقبل للعذر لا یقبل عذر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لاأقدر وهو لا یقدر؟ فقام طاووس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بینی وبین الحقّ عداوة، واللّه </w:t>
      </w:r>
    </w:p>
    <w:p>
      <w:pPr>
        <w:pStyle w:val="BookText"/>
        <w:rPr/>
      </w:pPr>
      <w:r>
        <w:rPr>
          <w:rFonts w:ascii="IRNazanin" w:hAnsi="IRNazanin" w:eastAsia="IRNazanin"/>
          <w:color w:val="111111"/>
          <w:sz w:val="28"/>
          <w:sz w:val="28"/>
          <w:szCs w:val="28"/>
          <w:rtl w:val="true"/>
          <w:lang w:bidi="fa-IR"/>
        </w:rPr>
        <w:t>أعلم حیث یجعل رسالته، فقد قبلت نصیحتک</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کثیر من المسلمین 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یوما لبعض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أحد أقبل للعذر الصحیح من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أقدر وهو لا یقدر؟ أیکون معذورا أم لا؟ فقال المجبّر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اللّه یعلم من عباده أنّهم ما قدروا علی طاعته وقال لسان حالهم أو مقالهم 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ماقدرنا علی طاعتک لأنّک منعتنا منها، أما یکون قولهم وعذرهم صحیحا علی قول المجبّرة؟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قولک أنّ اللّه یقبل هذا العذر الصحیح ولایؤاخذ أحدا أبدا، وهذا خلاف قول أهل الملل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المجبّر من قوله بالجبر فی الحال</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اعطیک جملة فی العدل والتوحید؟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العدل أن لاتتّهمه، ومن التوحید أن لاتتوهّمه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رجلا سأل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القضاء والقدر؟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 أن تلوم العبد علیه فهو منه، وما لم تستطع أن تلوم العبد علیه فهو من فعل اللّه، یقول اللّه تعالی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عصیت؟ لم فسقت؟ لم شربت الخمر؟ لم زنیت؟ فهذا فعل العبد، ولا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مرضت؟ لم علوت؟ لم قصرت؟ لم ابیضضت؟ لم اسوددت؟ لانّه من فعل الله تعالی</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حفظ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یازرارة اعطیک جملة فی القضاء والقدر؟ قال 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وجمع اللّه الخلائق سألهم عمّا عهد إلیهم ولم یسألهم عمّا قضی علیهم</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شاذان، عن حمّاد بن عیسی، عن إبراهیم بن عمر الیمانی،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فعلم ما هم صائرون إلیه وأمرهم ونهاهم، فما أمرهم به من شیء فقد جعل لهم السبیل إلی ترکه، ولا یکونون آخذین ولاتارکین إلّا باذن اللّه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یعقوب بن یزید، عن حمّاد بن عیسی، عمر إبراهیم بن عمر </w:t>
      </w:r>
    </w:p>
    <w:p>
      <w:pPr>
        <w:pStyle w:val="BookText"/>
        <w:rPr/>
      </w:pPr>
      <w:r>
        <w:rPr>
          <w:rFonts w:ascii="IRNazanin" w:hAnsi="IRNazanin" w:eastAsia="IRNazanin"/>
          <w:color w:val="111111"/>
          <w:sz w:val="28"/>
          <w:sz w:val="28"/>
          <w:szCs w:val="28"/>
          <w:rtl w:val="true"/>
          <w:lang w:bidi="fa-IR"/>
        </w:rPr>
        <w:t xml:space="preserve">الیمانی،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الخلق فعلم ما هم سائرون</w:t>
      </w:r>
      <w:r>
        <w:rPr>
          <w:rStyle w:val="FootnoteAnchor"/>
          <w:rtl w:val="true"/>
        </w:rPr>
        <w:footnoteReference w:id="1419"/>
      </w:r>
      <w:r>
        <w:rPr>
          <w:rFonts w:ascii="IRNazanin" w:hAnsi="IRNazanin" w:eastAsia="IRNazanin"/>
          <w:color w:val="111111"/>
          <w:sz w:val="28"/>
          <w:sz w:val="28"/>
          <w:szCs w:val="28"/>
          <w:rtl w:val="true"/>
          <w:lang w:bidi="fa-IR"/>
        </w:rPr>
        <w:t xml:space="preserve">إلیه، وأمرهم ونهاهم، فما أمرهم به من شیء فقد جعل لهم السبیل إلی الأخذ به، وما نهاهم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لهم السبیل إلی ترکه، ولا یکونوا آخذین ولاتارکین إلّا بإذن اللّه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الحسین بن سعید، عن حماد بن عیسی، عن الحسین بن المحتار، عن إسماعیل بن جابر،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عثمان بن عیسی،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مسجد المدینة رجل یتکلّم فی القدر و النّاس مجتمعون،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ملک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مالایرید؟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طویلا ثمّ رفع رأسه إلی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فی ملکه مالا یرید إنّه لمقهور، ولئن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ملکه إلّا ما یرید أقررت لک بالمعاصی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هذا القدری فکان من جوابه کذا وکذا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نظر أمّا لو قال غیر ما قال لهلک</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زعلان، عن أبی طالب القمی،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من ربّک بین ذلک</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بن عبدالرحمن، عن صالح بن سهل،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الجبر والقدر؟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ولاقدر ولکن منزلة بینهما، فیها الحق التی بینهما لا یعلمها إلّا العالم أو من علّمها إیاه العالم</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عن یونس، عن عدّة،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أجبر اللّه العباد علی المعاصی؟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یجبرهم علی المعاصی ثمّ یعذّبهم علیها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ففوّض اللّه إلی العباد؟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فوّض إلیهم لم یحصرهم بالأمر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فبینهما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ما بین السماء والأرض</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بن عبدالرحمن، عن غیر واحد،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أرحم بخلقه من أن یجبر خلقه علی الذنوب ثم یعذّبهم علیها، واللّه أعزّ من أن یرید أمرا فلا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 الجبر والقدر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 والأرض</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الحسین السعدآبادی، عن أحمد بن أبی عبداللّه البرقی، عن أبیه، عن یونس بن عبدالرحمن مثله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الردّ علی المعتزلة فإنّ الردّ من القرآن علیهم کثیر، وذلک أنّ المعتزلة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نخلق أفعالنا ولیس لله فیها صنع ولا مشیة ولا إرادة ویکون ما شاء إبلیس، ولا یکون ما شاء اللّه، واحتجّوا أنّهم خالقون بقول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الخلق خالقون غیر اللّه، فلم یعرفوا معنی الخلق وعلی کم وجه هو، فسئل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أفوّض اللّه إلی العباد أمرا؟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فأجبرهم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یجبرهم علی فعل ثمّ یعذّبهم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بین هاتین المنزلتین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أسرار ما بین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هل بین الجبر والقدر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أسرار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خرج إلینا</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إسماعیل بن سهل، عن عثمان بن عیسی،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 اللّه الأمر إلی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من أن یفوّض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فأجبر اللّه العباد علی أفعالهم؟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یجبر عبدا علی فعل ثمّ یعذّبه علیه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الجمّال، عن بعض </w:t>
      </w:r>
    </w:p>
    <w:p>
      <w:pPr>
        <w:pStyle w:val="BookText"/>
        <w:rPr/>
      </w:pPr>
      <w:r>
        <w:rPr>
          <w:rFonts w:ascii="IRNazanin" w:hAnsi="IRNazanin" w:eastAsia="IRNazanin"/>
          <w:color w:val="111111"/>
          <w:sz w:val="28"/>
          <w:sz w:val="28"/>
          <w:szCs w:val="28"/>
          <w:rtl w:val="true"/>
          <w:lang w:bidi="fa-IR"/>
        </w:rPr>
        <w:t>أصحابنا قال بعث عبدالملک بن مروان إلی عامل المدینة أن وجّه إلی محمد بن علی بن الحسین ولاتهیجه ولاتروعه، واقض له حوائجه، وقد کان ورد علی عبدالملک رجل من القدریة فحضر جمیع من کان بالشام فأعیاهم</w:t>
      </w:r>
      <w:r>
        <w:rPr>
          <w:rStyle w:val="FootnoteAnchor"/>
          <w:rtl w:val="true"/>
        </w:rPr>
        <w:footnoteReference w:id="1430"/>
      </w:r>
      <w:r>
        <w:rPr>
          <w:rFonts w:ascii="IRNazanin" w:hAnsi="IRNazanin" w:eastAsia="IRNazanin"/>
          <w:color w:val="111111"/>
          <w:sz w:val="28"/>
          <w:sz w:val="28"/>
          <w:szCs w:val="28"/>
          <w:rtl w:val="true"/>
          <w:lang w:bidi="fa-IR"/>
        </w:rPr>
        <w:t>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إلّا محمّد بن علی، فکتب إلی صاحب المدینة أن یحمل محمّد بن علی إلیه، فأتاه صاحب المدینة بکتابه،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شیخ کبیر لا أقوی علی الخروج، وهذا جعفر ابنی یقوم مقامی فوجّهه إلیه، فلمّا قدم علی الأموی ازدراه</w:t>
      </w:r>
      <w:r>
        <w:rPr>
          <w:rStyle w:val="FootnoteAnchor"/>
          <w:rtl w:val="true"/>
        </w:rPr>
        <w:footnoteReference w:id="1431"/>
      </w:r>
      <w:r>
        <w:rPr>
          <w:rFonts w:ascii="IRNazanin" w:hAnsi="IRNazanin" w:eastAsia="IRNazanin"/>
          <w:color w:val="111111"/>
          <w:sz w:val="28"/>
          <w:sz w:val="28"/>
          <w:szCs w:val="28"/>
          <w:rtl w:val="true"/>
          <w:lang w:bidi="fa-IR"/>
        </w:rPr>
        <w:t>لصغره، وکره أن یجمع بینه وبین القدری مخافة أن یغلبه، وتسامع الناس بالشام بقدوم جعفر لمخاصمة القدری</w:t>
      </w:r>
      <w:r>
        <w:rPr>
          <w:rStyle w:val="FootnoteAnchor"/>
          <w:rtl w:val="true"/>
        </w:rPr>
        <w:footnoteReference w:id="1432"/>
      </w:r>
      <w:r>
        <w:rPr>
          <w:rFonts w:ascii="IRNazanin" w:hAnsi="IRNazanin" w:eastAsia="IRNazanin"/>
          <w:color w:val="111111"/>
          <w:sz w:val="28"/>
          <w:sz w:val="28"/>
          <w:szCs w:val="28"/>
          <w:rtl w:val="true"/>
          <w:lang w:bidi="fa-IR"/>
        </w:rPr>
        <w:t xml:space="preserve">، فلمّا کان من الغد اجتمع الناس بخصومتهما، فقال الأموی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أعیانا أمر هذا القدری، وإنّما کتبت إلیک لأجمع بینک وبینه، فإنّه لم یدع عندنا أحدا إلّا خصمه،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االله یکفیناه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قال القدری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سورة الحمد؟ غلبنا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القدری یقرأ سورة الحمد حتّی بلغ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من تستعین؟ وما حاجتک إلی المعونة؟ إنّ الأمر إلیک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فبهت الذی کفر، والله لا یهدی القوم الظالمین</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عن حسین بن محمد عن محمد بن یحیی، عمّن حدّثه،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ولا تفویض ولکن 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 بین أمرین؟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رجل</w:t>
      </w:r>
      <w:r>
        <w:rPr>
          <w:rStyle w:val="FootnoteAnchor"/>
          <w:rtl w:val="true"/>
        </w:rPr>
        <w:footnoteReference w:id="1434"/>
      </w:r>
      <w:r>
        <w:rPr>
          <w:rFonts w:ascii="IRNazanin" w:hAnsi="IRNazanin" w:eastAsia="IRNazanin"/>
          <w:color w:val="111111"/>
          <w:sz w:val="28"/>
          <w:sz w:val="28"/>
          <w:szCs w:val="28"/>
          <w:rtl w:val="true"/>
          <w:lang w:bidi="fa-IR"/>
        </w:rPr>
        <w:t>رأیته علی معصیة فنهیته فلم ینته فترکته ففعل تلک المعصیة فلیس حیث لم یقبل منک فترکته کنت أنت الّذی أمرته بالمعصیة</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خنیس ابن محمد، عن محمد بن یحیی الخزاز، عن المفضل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البرقی،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من أن یکلّف الناس مالا یطیقون</w:t>
      </w:r>
      <w:r>
        <w:rPr>
          <w:rStyle w:val="FootnoteAnchor"/>
          <w:rtl w:val="true"/>
        </w:rPr>
        <w:footnoteReference w:id="1437"/>
      </w:r>
      <w:r>
        <w:rPr>
          <w:rFonts w:ascii="IRNazanin" w:hAnsi="IRNazanin" w:eastAsia="IRNazanin"/>
          <w:color w:val="111111"/>
          <w:sz w:val="28"/>
          <w:sz w:val="28"/>
          <w:szCs w:val="28"/>
          <w:rtl w:val="true"/>
          <w:lang w:bidi="fa-IR"/>
        </w:rPr>
        <w:t>واللّه أعزّ من أن یکون فی سلطانه مالایرید</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متّیل، عن أحمد بن أبی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39"/>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علی بن الحکم مثله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جامعه وحدثنا به عن محمد بن الحسن بن الصفار، عن العباس بن 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عبدالرحمن بن أبی نجران، عن حمّاد ابن عثمان، عن عبدالرحیم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 یدی عبدالملک بن أعین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اختلف الناس فی أشیاء قد کتبت بها إلیک، فإن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تشرح لی جمیع ماکتبت به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فی المعرفة والجحود، فأخبرنی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أهما مخلوقان؟ واختلفوا فی القرآن فزعم قوم أن القرآن کلام اللّه غیر مخلوق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الاستطاعة أقبل الفعل أو مع الفعل؟ فإنّ أصحابنا قد اختلفوا فیه ورووا فیه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یوصف بالصورة وبالتخطیط؟ فإن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تکتب إلی بالمذهب الصحیح من التوحید، وعن الحرکات أهی مخلوقة أو غیر مخلوقة؟ وعن الإیمان ما هو؟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عبدالملک بن أعین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سألت عن المعرفة ما هی؟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المعرفة من صنع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القلب مخلوقة، والجحود صنع اللّه فی القلب مخلوق، ولیس للعباد فیهما من صنع، ولهم فیهما الاختیار من الاکتساب، فبشهوتهم الإیمان اختاروا المعرفة فکانوا بذلک مؤمنین عارفین، وبشهوتهم الکفر اختاروا الجحود فکانوا بذلک کافرین جاحدین ضلاّلا، وذلک بتوفیق اللّه لهم، وخذلان من خذله اللّه، فبالاختیار والاکتساب عاقبهم اللّه وأثابهم؛ وسألت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القرآن واختلاف الناس قبلکم فإنّ القرآن کلام اللّه محدث غیر مخلوق، وغیر أزلی مع اللّه تعالی ذکره، وتعالی عن ذلک علوا کبیرا، 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ولاشیء غیر اللّه معروف ولامجهول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متکلّم ولامرید ولامتحرّک ولافاعل، جلّ وعزّ ربّنا، فجمیع هذه الصفات محدثة عند حدوث الفعل منه، جلّ وعزّ ربّنا، والقرآن کلام اللّه غیر مخلوق، فیه خبر من کان قبلکم، وخبر ما یکون بعدکم، انزل من عند اللّه علی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الاستطاعة للفعل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العبد وجعل له الآلة والصحّة، وهی القوّة الّتی یکون العبد بها متحرّکا مستطیعا للفعل، ولا متحرّک إلّا وهو یرید الفعل، وهی صفة مضافة إلی الشهوة الّتی هی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مرکّبة فی الإنسان، فإذا تحرّکت الشهوة فی الإنسان اشتهی الشیء فأراده، فمن ثمّ قیل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فإذا أراد الفعل وفعل کان مع الاستطاعة والحرکة، فمن ثمّ قیل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مستطیع متحرّک، فإذا کان الإنسان ساکنا غیر مرید </w:t>
      </w:r>
    </w:p>
    <w:p>
      <w:pPr>
        <w:pStyle w:val="BookText"/>
        <w:rPr/>
      </w:pPr>
      <w:r>
        <w:rPr>
          <w:rFonts w:ascii="IRNazanin" w:hAnsi="IRNazanin" w:eastAsia="IRNazanin"/>
          <w:color w:val="111111"/>
          <w:sz w:val="28"/>
          <w:sz w:val="28"/>
          <w:szCs w:val="28"/>
          <w:rtl w:val="true"/>
          <w:lang w:bidi="fa-IR"/>
        </w:rPr>
        <w:t xml:space="preserve">للفعل وکان معه الآلة وهی القوّة والصحّة اللّتان بهما تکون حرکات الإنسان وفعله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الشهوة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فوصف بالسکون فإذا اشتهی الإنسان وتحرّکت شهوته الّتی رکّبت فیه اشتهی الفعل وتحرّک بالقوّة المرکّبة فیه، واستعمل الآلة الّتی یفعل بها الفعل فیکون الفعل منه عند ما تحرّک واکتسبه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ومتحرّک ومکتسب ومستطیع، أو لاتری أنّ جمیع ذلک صفات یوصف بها الإنسان؟ وسألت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التوحید وما ذهب إلیه من قبلک فتعالی اللّه الّذی لیس کمثله شیء وهو السمیع البصیر، تعالی اللّه عمّا یصفه الواصفون المشبّهون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بخلقه، المفترون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المذهب الصحیح فی التوحید ما نزل به القرآن من صفات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فانف عن اللّه البطلان والتشبیه فلانفی ولا تشبیه وهو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الموجود، تعالی اللّه عمّا یصفه الواصفون، ولاتعد القرآن فتضلّ بعد البیان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الإیمان فالإیمان هو إقرار باللّسان، وعقد بالقلب، وعمل بالأرکان، فالإیمان بعضه من بعض، وقد یکون العبد مسلما قبل أن یکون مؤمنا، ولا یکون مؤمنا حتّی یکون مسلما، فالإسلام قبل الإیمان وهو یشارک الإیمان، فإذا أتی العبد بکبیرة من کبائر المعاصی، أو صغیرة من صغائر المعاصی الّتی نهی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کان خارجا من الإیمان، وساقطا عنه اسم الإیمان، وثابتا علیه اسم الإسلام، فإن تاب واستغفر عاد إلی الإیمان، ولم یخرجه إلی الکفر </w:t>
      </w:r>
    </w:p>
    <w:p>
      <w:pPr>
        <w:pStyle w:val="BookText"/>
        <w:rPr/>
      </w:pPr>
      <w:r>
        <w:rPr>
          <w:rFonts w:ascii="IRNazanin" w:hAnsi="IRNazanin" w:eastAsia="IRNazanin"/>
          <w:color w:val="111111"/>
          <w:sz w:val="28"/>
          <w:sz w:val="28"/>
          <w:szCs w:val="28"/>
          <w:rtl w:val="true"/>
          <w:lang w:bidi="fa-IR"/>
        </w:rPr>
        <w:t>والجحود والاستحلال، وإذا قال للحلال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 وللحرام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ودان بذلک فعندها یکون خارجا من الإیمان والإسلام إلی الکفر، وکان بمنزلة رجل دخل الحرم ثمّ دخل الکعبة فأحدث فی الکعبة حدثا فاخرج عن الکعبة وعن الحرم فضربت عنقه وصار إلی النار</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الحسن بن محبوب، عن حسین بن نعیم الصحّاف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 الرجل عند اللّه مؤمنا قد ثبت له الایمان عنده ثمّ ینقله الله بعد من الایمان إلی 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العدل، إنّما دعا العباد إلی الایمان به لا إلی الکفر ولایدعو أحدا إلی الکفر به، فمن آمن باللّه ثمّ ثبت له الایمان عند اللّه لم ینقله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الایمان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الرّجل کافرا قد ثبت له الکفر عند اللّه ثم ینقله بعدا ذلک من الکفر إلی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کلّهم علی الفطرة الّتی فطرهم علیها لا یعرفون إیمانا بشریعة ولاکفرا بجحود، ثم بعث اللّه الرسل یدعو العباد إلی الإیمان به، فمنهم من هدی الله ومنهم من لم یهده اللّه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p>
    <w:p>
      <w:pPr>
        <w:pStyle w:val="BookText"/>
        <w:rPr/>
      </w:pPr>
      <w:r>
        <w:rPr>
          <w:rFonts w:ascii="IRNazanin" w:hAnsi="IRNazanin" w:eastAsia="IRNazanin"/>
          <w:color w:val="111111"/>
          <w:sz w:val="28"/>
          <w:sz w:val="28"/>
          <w:szCs w:val="28"/>
          <w:rtl w:val="true"/>
          <w:lang w:bidi="fa-IR"/>
        </w:rPr>
        <w:t>عبداللّه، عن أحمد بن أبی عبد اللّه، عن أبیه، عن غیر واحد، عن الحسین بن 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أیکون الرّجل مؤمنا قد ثبت له الإیمان ثمّ ینقله اللّه بعد الإیمان إلی 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العدل، وإنّما بعث الرّسل لیدعوا الناس إلی الإیمان باللّه، ولا یدعوا أحدا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الرجل کافرا قد ثبت له الکفر عند اللّه فینقله اللّه بعد ذلک من الکفر إلی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علی الفطرة الّتی فطرهم الله علیها، لا یعرفون إیمانا بشریعة، ولاکفرا بجحود، ثمّ ابتعث اللّه الرسل إلیهم یدعونهم إلی الإیمان باللّه حجّة للّه علیهم، فمنهم من هداه اللّه ومنهم من لم یهده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شعیب صالح بن خالد المحاملی، عن أبی سلیمان الجمّال،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شیء من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الاستطاعة من کلامی ولا کلام آبائی</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الحسین بن </w:t>
      </w:r>
    </w:p>
    <w:p>
      <w:pPr>
        <w:pStyle w:val="BookText"/>
        <w:rPr/>
      </w:pPr>
      <w:r>
        <w:rPr>
          <w:rFonts w:ascii="IRNazanin" w:hAnsi="IRNazanin" w:eastAsia="IRNazanin"/>
          <w:color w:val="111111"/>
          <w:sz w:val="28"/>
          <w:sz w:val="28"/>
          <w:szCs w:val="28"/>
          <w:rtl w:val="true"/>
          <w:lang w:bidi="fa-IR"/>
        </w:rPr>
        <w:t>سعید، عن فضالة بن أیوب، عن أبان بن عثمان، عن حمزة بن محمد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مستطیعون یستطیعون الأخذ بما امروا به، والترک لما نهوا عنه، وبذلک ابتلوا،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ممّا امروا به ونهوا عنه إلّا ومن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ابتلاء وقضاء</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عن ابن فضال، عن مفضل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جمیلة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علی الحلبی،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یستطیعون الاخذ لما امروا به والترک لما نهوا عنه ولذلک ابتلوا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العبد قبض ولا بسط مما أمر اللّه به أو نهی عنه إلّا ومن اللّه فیه ابتلاء وقضاء</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ابتلوا</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بن عیسی، عن الحسن بن علی بن فضال، عن أبی جمیلة </w:t>
      </w:r>
    </w:p>
    <w:p>
      <w:pPr>
        <w:pStyle w:val="BookText"/>
        <w:rPr/>
      </w:pPr>
      <w:r>
        <w:rPr>
          <w:rFonts w:ascii="Amiri" w:hAnsi="Amiri" w:eastAsia="Amiri" w:cs="Amiri"/>
          <w:color w:val="111111"/>
          <w:sz w:val="28"/>
          <w:sz w:val="28"/>
          <w:szCs w:val="28"/>
          <w:rtl w:val="true"/>
          <w:lang w:bidi="ar-SA"/>
        </w:rPr>
        <w:t xml:space="preserve">المفضل بن صالح، عن محمد بن علی الحلبی،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مستطیعون، یستطیعون الأخذ بما امروا به، والترک لما نهوا عنه، وبذلک ابتلوا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مات وترک مائة ألف درهم ولم یحجّ حتّی مات، هل کان یستطیع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استطاعته بماله وصحّته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ابن عیسی، علی علی بن حدید الازدی، عن جمیل بن دراج، عن زرارة،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یُدْعَوْنَ إِلَی السُّجُودِ فَلا یَسْتَطِیعُونَ</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أصلابهم کصیاصی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قرونها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سالمون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مستطیعون</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احمد بن محمد بن عیسی، عن علی بن عبداللّه، عن محمد بن أبی عمیر، عن أبی الحسن الحذّاء،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مستطیعون</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احمد بن محمد بن عیسی، عن سعید بن جناح، عن عوف بن عبداللّه الأزدی، عن عمّه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زعموا أنّها لا تکون إلّا عند الفعل وإرادة فی حال الفعل لاقبله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 القوم</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نفوا الاستطاعة أیضا بعد ما نفوا سائر ضروریات الدین، أو المعنی انهم فعلوا الفعل باختیارهم فکیف لا یستطیعون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ومحمد بن عبدالحمید ومحمد بن الحسین بن أبی الخطاب، عن أحمد بن محمد بن أبی نصر،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العبد فاعلا ولا متحرّکا إلّا والاستطاعة معه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وقع التکلیف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الاستطاعة فلا یکون مکلّفا للفعل إلّا مستطیعا</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p>
    <w:p>
      <w:pPr>
        <w:pStyle w:val="BookText"/>
        <w:rPr/>
      </w:pPr>
      <w:r>
        <w:rPr>
          <w:rFonts w:ascii="IRNazanin" w:hAnsi="IRNazanin" w:eastAsia="IRNazanin"/>
          <w:color w:val="111111"/>
          <w:sz w:val="28"/>
          <w:sz w:val="28"/>
          <w:szCs w:val="28"/>
          <w:rtl w:val="true"/>
          <w:lang w:bidi="fa-IR"/>
        </w:rPr>
        <w:t xml:space="preserve">عبداللّه، عن یعقوب بن یزید، عن محمد بن أبی عمیر، عمّن رواه من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العبد فاعلا إلّا وهو مستطیع وقد یکون مستطیعا غیر فاعل، ولا یکون فاعلا أبدا حتّی یکون معه الاستطاعة</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محمد بن عیسی، عن علی بن عبداللّه، عن أحمد بن محمّد البرقی</w:t>
      </w:r>
      <w:r>
        <w:rPr>
          <w:rStyle w:val="FootnoteAnchor"/>
          <w:rtl w:val="true"/>
        </w:rPr>
        <w:footnoteReference w:id="1456"/>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أکذبهم اللّه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استطعنا لخرجنا معکم، وقد کانوا مستطیعین للخروج</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ومحمد بن الحسن بن أحمد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عیسی، عن عبداللّه بن محمد الحجال الأسدی، عن ثعلبة ابن میمون، عن عبد الأعلی بن أعین،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w:t>
      </w:r>
    </w:p>
    <w:p>
      <w:pPr>
        <w:pStyle w:val="BookText"/>
        <w:rPr/>
      </w:pPr>
      <w:r>
        <w:rPr>
          <w:rFonts w:ascii="Amiri" w:hAnsi="Amiri" w:eastAsia="Amiri" w:cs="Amiri"/>
          <w:color w:val="111111"/>
          <w:sz w:val="28"/>
          <w:sz w:val="28"/>
          <w:szCs w:val="28"/>
          <w:rtl w:val="true"/>
          <w:lang w:bidi="ar-SA"/>
        </w:rPr>
        <w:t>أَنْفُسَهُمْ وَ اللّهُ یَعْلَمُ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کانوا یستطیعون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فی العلم أنّه لو کان عرضا قریبا وسفرا قاصدا لفعلوا</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وعبداللّه بن جعفر الحمیری جمیعا، عن أحمد بن محمد بن عیسی، عن الحسن بن علی ابن فضال، عن أبی جمیلة المفضل بن صالح، عن محمد بن علی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العباد إلّا بدون سعتهم، فکلّ شیء امر النّاس بأخذه فهم متّسعون له، وما لا یتّسعون له فهو موضوع عنهم، ولکنّ الناس لا خیر فیهم</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الحسین بن یزید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قوم یعملون علی ریبة من أمرهم، ومشکلة من ورائهم</w:t>
      </w:r>
      <w:r>
        <w:rPr>
          <w:rStyle w:val="FootnoteAnchor"/>
          <w:rtl w:val="true"/>
        </w:rPr>
        <w:footnoteReference w:id="1461"/>
      </w:r>
      <w:r>
        <w:rPr>
          <w:rFonts w:ascii="IRNazanin" w:hAnsi="IRNazanin" w:eastAsia="IRNazanin"/>
          <w:color w:val="111111"/>
          <w:sz w:val="28"/>
          <w:sz w:val="28"/>
          <w:szCs w:val="28"/>
          <w:rtl w:val="true"/>
          <w:lang w:bidi="fa-IR"/>
        </w:rPr>
        <w:t>، وزاریء منهم علی من سواهم، وقد تبین الحقّ من ذلک بمقایسة العدل عند ذوی الألباب</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یعقوب بن یزید، عن رجل، عن الحکم بن مسکین، عن أیوب بن الحرّ بیاع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ما من أحد إلّا وقد برز</w:t>
      </w:r>
      <w:r>
        <w:rPr>
          <w:rStyle w:val="FootnoteAnchor"/>
          <w:rtl w:val="true"/>
        </w:rPr>
        <w:footnoteReference w:id="1463"/>
      </w:r>
      <w:r>
        <w:rPr>
          <w:rFonts w:ascii="Amiri" w:hAnsi="Amiri" w:eastAsia="Amiri" w:cs="Amiri"/>
          <w:color w:val="111111"/>
          <w:sz w:val="28"/>
          <w:sz w:val="28"/>
          <w:szCs w:val="28"/>
          <w:rtl w:val="true"/>
          <w:lang w:bidi="ar-SA"/>
        </w:rPr>
        <w:t>علیه الحقّ حتّی یصدع، قبله أم ترکه، وذلک أنّ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w:t>
      </w:r>
    </w:p>
    <w:p>
      <w:pPr>
        <w:pStyle w:val="BookText"/>
        <w:rPr/>
      </w:pPr>
      <w:r>
        <w:rPr>
          <w:rFonts w:ascii="Amiri" w:hAnsi="Amiri" w:eastAsia="Amiri" w:cs="Amiri"/>
          <w:color w:val="111111"/>
          <w:sz w:val="28"/>
          <w:sz w:val="28"/>
          <w:szCs w:val="28"/>
          <w:rtl w:val="true"/>
          <w:lang w:bidi="ar-SA"/>
        </w:rPr>
        <w:t>بِالْحَقِّ عَلَی الْباطِلِ فَیَدْمَغُهُ فَإِذا هُوَ زاهِقٌ وَ لَکُمُ الْوَیْلُ مِمّا تَصِفُونَ</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أبیه، عن یونس بن عبدالرحمن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باطل یقوم بإزاء الحقّ إلّا غلب الحقّ الباطل،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محمد بن عیسی، علی علی بن الحکم، عن عبداللّه بن بکیر،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کلاما نتکلّم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أمرونهی وکتب الآجال والآثار لکلّ نفس بما قدّر لها وأراد وجعل فیهم من الاستطاعة لطاعته ما یعملون به ما أمرهم به وما نهاهم عنه، فإذا ترکوا ذلک إلی غیره کانوا محجوجین بما صیر فیهم من الاستطاعة والقوّة لطاعته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إذا لم تعده</w:t>
      </w:r>
      <w:r>
        <w:rPr>
          <w:rStyle w:val="FootnoteAnchor"/>
          <w:rtl w:val="true"/>
        </w:rPr>
        <w:footnoteReference w:id="1466"/>
      </w:r>
      <w:r>
        <w:rPr>
          <w:rFonts w:ascii="IRNazanin" w:hAnsi="IRNazanin" w:eastAsia="IRNazanin"/>
          <w:color w:val="111111"/>
          <w:sz w:val="28"/>
          <w:sz w:val="28"/>
          <w:szCs w:val="28"/>
          <w:rtl w:val="true"/>
          <w:lang w:bidi="fa-IR"/>
        </w:rPr>
        <w:t>إلی غیره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أحمد بن محمد بن عیسی، عن الحسین بن سعید،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کلّف اللّه العباد کلفة فعل، ولانهاهم عن شیء حتی جعل لهم الاستطاعة، ثمّ أمرهم ونهاهم فلا یکون العبد آخذا ولاتارکا إلّا باستطاعة متقدّمة قبل الأمر والنهی، وقبل الأخذ والترک، وقبل القبض والبسط</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علی بن الحکم، عن هشام بن سالم،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من العبد قبض ولابسط إلّا باستطاعة متقدّمة للقبض والبسط</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الحسین بن أبی الخطاب، عن أبی شعیب المحاملی وصفوان بن یحیی، عن عبداللّه بن مسکان،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قوم یتناظرون فی الأفاعیل والحرکات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قبل الفعل، لم یأمر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بقبض ولابسط إلّا والعبد لذلک مستطیع</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یعقوب بن یزید، عن مروک بن عبید</w:t>
      </w:r>
      <w:r>
        <w:rPr>
          <w:rStyle w:val="FootnoteAnchor"/>
          <w:rtl w:val="true"/>
        </w:rPr>
        <w:footnoteReference w:id="1471"/>
      </w:r>
      <w:r>
        <w:rPr>
          <w:rFonts w:ascii="IRNazanin" w:hAnsi="IRNazanin" w:eastAsia="IRNazanin"/>
          <w:color w:val="111111"/>
          <w:sz w:val="28"/>
          <w:sz w:val="28"/>
          <w:szCs w:val="28"/>
          <w:rtl w:val="true"/>
          <w:lang w:bidi="fa-IR"/>
        </w:rPr>
        <w:t xml:space="preserve">، عن عمر ورجل </w:t>
      </w:r>
    </w:p>
    <w:p>
      <w:pPr>
        <w:pStyle w:val="BookText"/>
        <w:rPr/>
      </w:pPr>
      <w:r>
        <w:rPr>
          <w:rFonts w:ascii="IRNazanin" w:hAnsi="IRNazanin" w:eastAsia="IRNazanin"/>
          <w:color w:val="111111"/>
          <w:sz w:val="28"/>
          <w:sz w:val="28"/>
          <w:szCs w:val="28"/>
          <w:rtl w:val="true"/>
          <w:lang w:bidi="fa-IR"/>
        </w:rPr>
        <w:t xml:space="preserve">من أصحابنا، عمّن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أهل بیت قدریة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نعمل کذا وکذا، ونستطیع أن لانعمل،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لاتذکر ما تکره وأن لاتنسی ما تحبّ؟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ترک قوله،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فلاتکلّمه أبدا فقد ادّعی الربوبیة</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عباس بن عامر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محمد بن یحیی الخثعمی، عن عبدالرحیم القصیر،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حفص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جعلنی اللّه فداک ما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147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القوّة فی المال والیسار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موسرین فهم ممّن یستطیع إلیه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سیابة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وفد الحاجّ؛ فقطع کلامه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یکتبون فی اللّیلة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Style w:val="FootnoteAnchor"/>
          <w:rtl w:val="true"/>
        </w:rPr>
        <w:footnoteReference w:id="1474"/>
      </w:r>
      <w:r>
        <w:rPr>
          <w:rFonts w:ascii="IRNazanin" w:hAnsi="IRNazanin" w:eastAsia="IRNazanin"/>
          <w:color w:val="111111"/>
          <w:sz w:val="28"/>
          <w:sz w:val="28"/>
          <w:szCs w:val="28"/>
          <w:rtl w:val="true"/>
          <w:lang w:bidi="fa-IR"/>
        </w:rPr>
        <w:t>امرا من عندنا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یکتب فی تلک اللّیلة یستطیع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لامعاذ اللّه، فتکلّم حفص بن 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خصومتکم فی شیء، هذا الأمر</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کلّف اللّه العباد إلّا ما یطیقون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کلّفهم فی الیوم واللّیلة خمس صلوات، وکلّفهم من کلّ مائتی درهم خمسة دراهم، وکلّفهم صیام شهر رمضان فی السنة، وکلّفهم حجّة واحدة وهم یطیقون أکثر من ذلک، وإنّما کلّفهم دون ما یطیقون ونحو هذا</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بن عبداللّه بن تمیم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أحمد بن علی الأنصاری، عن أبی الصلت عبدالسلام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یوما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ما معنی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1477"/>
      </w:r>
      <w:r>
        <w:rPr>
          <w:rFonts w:ascii="IRNazanin" w:hAnsi="IRNazanin" w:eastAsia="IRNazanin"/>
          <w:color w:val="111111"/>
          <w:sz w:val="28"/>
          <w:sz w:val="28"/>
          <w:szCs w:val="28"/>
          <w:rtl w:val="true"/>
          <w:lang w:bidi="fa-IR"/>
        </w:rPr>
        <w:t xml:space="preserve">؟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عن أبیه جعفر بن محمد، عن أبیه محمد بن علی، عن أبیه علی بن الحسین،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المسلمین 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أکرهت یا رسول اللّه من قدرت علیه من الناس علی الإسلام لکثر عددنا وقوینا علی عدوّنا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ببدعة لم یحدث إلی فیها شیئا وما أنا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سبیل الإلجاء والاضطرار فی الدنیا، کما یؤمنون عند المعاینة ورؤیة البأس فی الآخرة، ولو فعلت ذلک بهم لم یستحقّوا منّی ثوابا ولا مدحا لکنّی ارید منهم أن یؤمنوا مختارین غیر مضطرّین، لیستحقّوا منّی الزلفی والکرامة ودوام الخلود فی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ذلک علی سبیل تحریم الإیمان علیها، ولکن علی معنی أنّها ما کانت لتؤمن إلّا بإذن اللّه، وإذنه أمره لها بالإیمان، ما کانت مکلّفة متعبّدة وإلجاؤه إیاها إلی الإیمان عند زوال التکلیف والتعبّد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یا أبا الحسن فرّج اللّه عنک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وأحمد بن ادریس جمیعا، عن محمّد بن أحمد بن یحیی بن عمران الاشعری، عن إبراهیم بن هاشم، عن علی بن معبد، عن درست،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أن أکون مستطیعا ما لم یشأ أن أکون فاعله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وأراد ولم یحبّ ولم یرض، شاء أن لا یکون فی ملکه شیء إلّا بعلمه وأراد مثل ذلک، ولم یحبّ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ولم یرض لعباده الکفر</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وعلی بن إبراهیم جمیعا، عن أحمد بن محمد، عن علی بن الحکم وعبداللّه بن یزید جمیعا، عن رجل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أتستطیع أن تعمل ما لم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فتستطیع أن تنتهی عمّا قد 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أنت مستطیع؟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خلقا فجعل فیهم آلة الاستطاعة ثم لم یفوّض إلیهم، فهم مستطیعون للفعل وقت الفعل مع الفعل إذا فعلوا ذلک الفعل، فاذا لم یفعلوه فی ملکه لم یکونوا مستطیعین أن یفعلوا فعلا لم یفعلوه،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من أن یضادّه فی ملکه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مجبورون؟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مجبورین کانوا معذورین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منهم فعلا فجعل فیهم آلة الفعل فاذا فعلوا کانوا مع الفعل مستطیعین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الحق وأنّکم أهل بیت النبوّة والرّسالة</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عن سهل بن زیاد، وعلی بن إبراهیم، عن أحمد بن محمد، ومحمد بن یحیی، عن أحمد ابن محمد جمیعا، عن علی بن الحکم، عن صالح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للعباد من الاستطاعة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فعلوا الفعل کانوا مستطیعین بالاستطاعة الّتی جعلها اللّه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مثل الزّانی إذا زنی کان مستطیعا للزّنا حین زنی ولو أنّه ترک الزّنا ولم یزن کان مستطیعا لترکه إذا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 الاستطاعة قبل الفعل قلیل ولا کثیر ولکن مع الفعل والترک کان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ماذا یعذّبه؟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البالغة والآلة الّتی رکّب فیهم، إن الله لم یجبر أحدا علی معصیته ولاأراد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من أحد ولکن حین کفر کان فی إرادة اللّه أن یکفر، وهم فی إرادة اللّه وفی علمه أن لا یصیروا إلی شیء من الخیر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منهم أن یکفروا؟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أقول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أنّهم سیکفرون، فأراد الکفر لعلّمه فیهم ولیست هی إرادة حتم إنّما هی إرادة اختیار</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محمد بن عمرو بن علی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الحسن بن المیثمی</w:t>
      </w:r>
      <w:r>
        <w:rPr>
          <w:rStyle w:val="FootnoteAnchor"/>
          <w:rtl w:val="true"/>
        </w:rPr>
        <w:footnoteReference w:id="14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مهرویه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الأعمال علی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وفضائل، ومعاصی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الفرائض فبأمر اللّه تعالی وبرضی اللّه وبقضاء اللّه وتقدیره ومشیته وعلمه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الفضائل فلیست بأمر اللّه ولکن برضی اللّه وبقضاء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وبمشیة اللّه وبعلم اللّه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المعاصی فلیست بأمر اللّه ولکن بقضاء اللّه وبقدر اللّه وبمشیته وعلمه</w:t>
      </w:r>
      <w:r>
        <w:rPr>
          <w:rStyle w:val="FootnoteAnchor"/>
          <w:rtl w:val="true"/>
        </w:rPr>
        <w:footnoteReference w:id="1484"/>
      </w:r>
      <w:r>
        <w:rPr>
          <w:rFonts w:ascii="IRNazanin" w:hAnsi="IRNazanin" w:eastAsia="IRNazanin"/>
          <w:color w:val="111111"/>
          <w:sz w:val="28"/>
          <w:sz w:val="28"/>
          <w:szCs w:val="28"/>
          <w:rtl w:val="true"/>
          <w:lang w:bidi="fa-IR"/>
        </w:rPr>
        <w:t>ثمّ یعاقب علیها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الحسین بن سعید، عن بعض أصحابنا، عن عبید بن زرارة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الأستطاعة فلم یجبنی فدخلت علیه دخلة اخری،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إنّه قد وقع فی قلبی منها شیء لا یخرجه إلّا شیء أسمعه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لایضرّک ما کان فی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یکلّف العباد مالایستطیعون ولم یکلّفهم إلّا ما یطیقون وإنّهم لا یصنعون شیئا من ذلک إلاّ بإرادة اللّه ومشیئته وقضائه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الّذی أنا علیه وآبائی، أو کما قال</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أبان، عن الحسین بن سعید،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مشیة اللّه وارادته فی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بها والرضا، وفی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عنها والمنع منها بالزجر والتحذیر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ابن محبوب، وعلی بن الحکم، عن معاویة بن وهب قال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أوحی اللّه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علیه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أنا اللّه لا إله إلّا أنا، خلقت الخلق وخلقت الخیر وأجریته علی یدی من أحبّ فطوبی لمن أجریته </w:t>
      </w:r>
    </w:p>
    <w:p>
      <w:pPr>
        <w:pStyle w:val="BookText"/>
        <w:rPr/>
      </w:pPr>
      <w:r>
        <w:rPr>
          <w:rFonts w:ascii="IRNazanin" w:hAnsi="IRNazanin" w:eastAsia="IRNazanin"/>
          <w:color w:val="111111"/>
          <w:sz w:val="28"/>
          <w:sz w:val="28"/>
          <w:szCs w:val="28"/>
          <w:rtl w:val="true"/>
          <w:lang w:bidi="fa-IR"/>
        </w:rPr>
        <w:t>علی یدیه، وأنا اللّه لا إله إلاّ أنا، خلقت الخلق وخلقت الشرّ وأجریته علی یدی من اریده، فویل لمن أجریته علی یدیه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بکار بن کردم، عن مفضل بن عمر، وعبدالمؤمن الانصاری،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اللّه لا إله إلّا أنا، خالق الخیر والشرّ فطوبی لمن أجریت علی یدیه الخیر وویل لمن أجریت علی یدیه الشرّ وویل 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 وکیف هذا؟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ینکر هذا الأمر بتفقّه فیه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الفصول المختارة للسید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سهل بن أحمد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قاسم بن جعفر بن یحیی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یوسف یعقوب بن علی، عن أبیه، عن حجّاج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أفضل من رأیت من الشرفاء والعلماء وأهل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أفعال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وعد اللّه وتواعد علیه فهو من أفعال العباد</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177" w:name="pg13608_138994"/>
    </w:p>
    <w:p>
      <w:pPr>
        <w:pStyle w:val="Heading3"/>
        <w:numPr>
          <w:ilvl w:val="2"/>
          <w:numId w:val="1"/>
        </w:numPr>
        <w:rPr/>
      </w:pPr>
      <w:bookmarkStart w:id="178" w:name="__RefHeading___Toc341134_3830689328"/>
      <w:bookmarkStart w:id="179" w:name="_Toc61"/>
      <w:bookmarkEnd w:id="177"/>
      <w:bookmarkEnd w:id="178"/>
      <w:r>
        <w:rPr>
          <w:rtl w:val="true"/>
        </w:rPr>
        <w:t xml:space="preserve">باب </w:t>
      </w:r>
      <w:r>
        <w:rPr>
          <w:rtl w:val="true"/>
        </w:rPr>
        <w:t>(</w:t>
      </w:r>
      <w:r>
        <w:rPr/>
        <w:t>2</w:t>
      </w:r>
      <w:r>
        <w:rPr>
          <w:rtl w:val="true"/>
        </w:rPr>
        <w:t xml:space="preserve">) </w:t>
      </w:r>
      <w:r>
        <w:rPr>
          <w:rtl w:val="true"/>
        </w:rPr>
        <w:t>الآجال</w:t>
      </w:r>
      <w:bookmarkEnd w:id="179"/>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بن 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عبیداللّه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المفضل 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لم یجعل للمؤمن أجلا فی الموت، یبقیه ما أحبّ البقاء، فاذا علم منه أنّه سیأتی بما فیه بوار دینه</w:t>
      </w:r>
      <w:r>
        <w:rPr>
          <w:rStyle w:val="FootnoteAnchor"/>
          <w:rtl w:val="true"/>
        </w:rPr>
        <w:footnoteReference w:id="1491"/>
      </w:r>
      <w:r>
        <w:rPr>
          <w:rFonts w:ascii="IRNazanin" w:hAnsi="IRNazanin" w:eastAsia="IRNazanin"/>
          <w:color w:val="111111"/>
          <w:sz w:val="28"/>
          <w:sz w:val="28"/>
          <w:szCs w:val="28"/>
          <w:rtl w:val="true"/>
          <w:lang w:bidi="fa-IR"/>
        </w:rPr>
        <w:t>قبضه إلیه مکرما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هذا الحدیث لأحمد بن علی بن حمزة مولی الطالبیین وکان راویة للحدیث فحدّثنی عن الحسین بن أسد الطغاوی، عن محمد بن القاسم بن الفضیل بن یسار،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یموت بالذّنوب أکثر ممّن یموت بالآجال، ومن یعیش بالإحسان أکثر ممّن یعیش بالاعمار</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یسبّب طول العمر کصلة الرحم والصدقة وأمثالهما</w:t>
      </w:r>
      <w:r>
        <w:rPr>
          <w:rFonts w:eastAsia="IRNazanin" w:cs="IRNazanin"/>
          <w:color w:val="111111"/>
          <w:sz w:val="28"/>
          <w:szCs w:val="28"/>
          <w:rtl w:val="true"/>
          <w:lang w:bidi="fa-IR"/>
        </w:rPr>
        <w:t xml:space="preserve">. </w:t>
      </w:r>
      <w:bookmarkStart w:id="180" w:name="pg13608_138995"/>
    </w:p>
    <w:p>
      <w:pPr>
        <w:pStyle w:val="BookText"/>
        <w:rPr/>
      </w:pPr>
      <w:bookmarkEnd w:id="180"/>
      <w:r>
        <w:rPr>
          <w:rFonts w:ascii="IRNazanin" w:hAnsi="IRNazanin" w:eastAsia="IRNazanin"/>
          <w:color w:val="111111"/>
          <w:sz w:val="28"/>
          <w:sz w:val="28"/>
          <w:szCs w:val="28"/>
          <w:rtl w:val="true"/>
          <w:lang w:bidi="fa-IR"/>
        </w:rPr>
        <w:t>وهکذا المقصود من الذنوب، هی التی تسبب قصر العمر کقطع الرحم وعقوق الوالدین وأمثالهما ممّا هو مذکور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یعیش الناس بإحسانهم أکثر ممّا یعیشون بأعمارهم، ویموتون بذنوبهم أکثر ممّا یموتون بآجالهم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فلان لهلکت، ولولا فلان لما أصبت کذا وکذا، ولولا فلان لضاع عیالی؛ ألا تری أنّه قد جعل للّه شریکا فی ملکه یرزقه ویدفع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منّ علی بفلان لهلکت؟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بهذا ونحوه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41136_3830689328"/>
      <w:bookmarkStart w:id="182" w:name="_Toc62"/>
      <w:bookmarkEnd w:id="181"/>
      <w:r>
        <w:rPr>
          <w:rtl w:val="true"/>
        </w:rPr>
        <w:t xml:space="preserve">باب </w:t>
      </w:r>
      <w:r>
        <w:rPr>
          <w:rtl w:val="true"/>
        </w:rPr>
        <w:t>(</w:t>
      </w:r>
      <w:r>
        <w:rPr/>
        <w:t>3</w:t>
      </w:r>
      <w:r>
        <w:rPr>
          <w:rtl w:val="true"/>
        </w:rPr>
        <w:t xml:space="preserve">) </w:t>
      </w:r>
      <w:r>
        <w:rPr>
          <w:rtl w:val="true"/>
        </w:rPr>
        <w:t>الأرزاق والأسعار</w:t>
      </w:r>
      <w:bookmarkEnd w:id="18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عن الحسین بن علوان،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الرزق ینزل من السماء إلی الارض علی عدد قطر المطر إلی </w:t>
      </w:r>
    </w:p>
    <w:p>
      <w:pPr>
        <w:pStyle w:val="BookText"/>
        <w:rPr/>
      </w:pPr>
      <w:r>
        <w:rPr>
          <w:rFonts w:ascii="IRNazanin" w:hAnsi="IRNazanin" w:eastAsia="IRNazanin"/>
          <w:color w:val="111111"/>
          <w:sz w:val="28"/>
          <w:sz w:val="28"/>
          <w:szCs w:val="28"/>
          <w:rtl w:val="true"/>
          <w:lang w:bidi="fa-IR"/>
        </w:rPr>
        <w:t>کلّ نفس بما قدّر لها، ولکن للّه فضول فاسألوا اللّه من فضله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الهذیل،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الأرزاق بین عباده؛ وأفضل فضلا کثیرا لم یقسّمه بین أحد،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القاسم المفسّر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الحسینی، عن الحسن بن علی، عن أبیه، عن محمد بن علی، عن أبیه الرضا، عن أبیه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أهل مجلسه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فقصده عائدا وجلس عند رأسه فوجده دنفا</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ظنّک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ظنّی باللّه فحسن، ولکن غمّی لبناتی ما أمرضنی غیر رفقی بهنّ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ترجوه لتضعیف حسناتک ومحو سیئاتک فارجه لإصلاح حال بناتک، أما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جاوزت سدرة المنتهی وبلغت أغصانها وقضبانها رأیت بعض ثمار قضبانها أثداؤه معلّقة یقطر من بعضه اللّبن، ومن بعضها العسل، ومن بعضها الدهن، ویخرج من بعضها </w:t>
      </w:r>
      <w:bookmarkStart w:id="183" w:name="pg13608_138997"/>
    </w:p>
    <w:p>
      <w:pPr>
        <w:pStyle w:val="BookText"/>
        <w:rPr/>
      </w:pPr>
      <w:bookmarkEnd w:id="183"/>
      <w:r>
        <w:rPr>
          <w:rFonts w:ascii="IRNazanin" w:hAnsi="IRNazanin" w:eastAsia="IRNazanin"/>
          <w:color w:val="111111"/>
          <w:sz w:val="28"/>
          <w:sz w:val="28"/>
          <w:szCs w:val="28"/>
          <w:rtl w:val="true"/>
          <w:lang w:bidi="fa-IR"/>
        </w:rPr>
        <w:t>شبه دقیق السمید</w:t>
      </w:r>
      <w:r>
        <w:rPr>
          <w:rStyle w:val="FootnoteAnchor"/>
          <w:rtl w:val="true"/>
        </w:rPr>
        <w:footnoteReference w:id="1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بعضها النبات، ومن بعضها کالنبق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فیهوی ذلک کلّه نحو الارض،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مقرّ هذه الخارجات عن هذه الأثداء؟ وذلک أنّه لم یکن معی جبرئیل؛ لأنّی کنت جاوزت مرتبته، واختزل دونی، فنادانی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أنبتها من هذا المکان الأرفع لأغذو منها بنات المؤمنین من امّتک وبنیهم، فقل لآباء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تضیقنّ صدورکم علی فاقتهنّ فإنّی کما خلقتهنّ أرزقهن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341138_3830689328"/>
      <w:bookmarkStart w:id="185" w:name="_Toc63"/>
      <w:bookmarkEnd w:id="184"/>
      <w:r>
        <w:rPr>
          <w:rtl w:val="true"/>
        </w:rPr>
        <w:t xml:space="preserve">باب </w:t>
      </w:r>
      <w:r>
        <w:rPr>
          <w:rtl w:val="true"/>
        </w:rPr>
        <w:t>(</w:t>
      </w:r>
      <w:r>
        <w:rPr/>
        <w:t>4</w:t>
      </w:r>
      <w:r>
        <w:rPr>
          <w:rtl w:val="true"/>
        </w:rPr>
        <w:t xml:space="preserve">) </w:t>
      </w:r>
      <w:r>
        <w:rPr>
          <w:rtl w:val="true"/>
        </w:rPr>
        <w:t>السعادة والشقاء والخیر</w:t>
      </w:r>
      <w:bookmarkEnd w:id="18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شاذان، عن صفوان بن یحیی، عن منصور 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السعادة والشقاء قبل أن یخلق خلقه، فمن خلقه اللّه سعیدا لم یبغضه أبدا، وإن عمل شرا أبغض عمله ولم یبغضه، وإن کان شقیا لم یحبّه أبدا وإن عمل صالحا أحبّ عمله وأبغضه لما یصیر إلیه، فاذا أحبّ اللّه شیئا لم یبغضه أبدا، وإذا أبغض شیئا لم یحبّه أبدا</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یعقوب بن یزید، عن صفوان بن یحیی، عن منصور 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السعادة والشقاوة قبل أن یخلق خلقه، فمن علمه اللّه سعیدا لم یبغضه أبدا، وإن عمل شرا أبغض عمله ولم یبغضه، وإن کان علمه شقیا لم یحبّه أبدا، وإن عمل صالحا أحبّ عمله وأبغضه لما یصیر إلیه، فإذا أحبّ اللّه شیئا لم یبغضه أبدا، وإذا أبغض شیئا لم یحبّه أبدا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رفعه، عن شعیب العقرقوفی،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یدی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وقد سأله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یابن رسول اللّه من أین لحق الشقاء أهل المعصیة حتّی حکم لهم فی علمه بالعذاب علی عملهم؟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السائل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یقوم أحد من خلقه بحقّه، فلمّا علم بذلک وهب لاهل محبته القوة علی معرفته ووضع عنهم ثقل العمل بحقیقة ما هم أهله، ووهب لاهل المعصیة القوّة علی معصیتهم لسبق علمه فیهم، ولم یمنعهم إطاقة القبول منه لأنّ علمه أولی بحقیقة التصدیق فوافقوا ما سبق لهم فی علمه، وأن قدروا، أن یأتوا خلالا تنجیهم عن معصیته، وهو معنی </w:t>
      </w:r>
    </w:p>
    <w:p>
      <w:pPr>
        <w:pStyle w:val="BookText"/>
        <w:rPr/>
      </w:pPr>
      <w:r>
        <w:rPr>
          <w:rFonts w:ascii="IRNazanin" w:hAnsi="IRNazanin" w:eastAsia="IRNazanin"/>
          <w:color w:val="111111"/>
          <w:sz w:val="28"/>
          <w:sz w:val="28"/>
          <w:szCs w:val="28"/>
          <w:rtl w:val="true"/>
          <w:lang w:bidi="fa-IR"/>
        </w:rPr>
        <w:t>شاء ما شاء و هو سرّ</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النضر بن سوید، عن یحیی بن عمران الحلبی، عن معلّی بن عثمان، عن علی بن حنظلة،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 بالسعید فی طریق الأشقیاء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 بل هو منهم، ثم یتدارکه السعادة، وقد یسلک بالشقی فی طریق السعداء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 بل هو منهم، ثم یتدارکه الشقاء، إن من کتبه اللّه سعیدا وإن لم یبق من الدّنیا إلاّ فواق ناقة</w:t>
      </w:r>
      <w:r>
        <w:rPr>
          <w:rStyle w:val="FootnoteAnchor"/>
          <w:rtl w:val="true"/>
        </w:rPr>
        <w:footnoteReference w:id="1503"/>
      </w:r>
      <w:r>
        <w:rPr>
          <w:rFonts w:ascii="Amiri" w:hAnsi="Amiri" w:eastAsia="Amiri" w:cs="Amiri"/>
          <w:color w:val="111111"/>
          <w:sz w:val="28"/>
          <w:sz w:val="28"/>
          <w:szCs w:val="28"/>
          <w:rtl w:val="true"/>
          <w:lang w:bidi="ar-SA"/>
        </w:rPr>
        <w:t>ختم له بالسعادة</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الحسین بن أبی الخطاب، عن علی بن أسباط، عن علی 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غَلَبَتْ عَلَیْنا شِقْوَتُنا</w:t>
      </w:r>
      <w:r>
        <w:rPr>
          <w:rFonts w:eastAsia="IRNazanin" w:cs="IRNazanin"/>
          <w:color w:val="111111"/>
          <w:sz w:val="28"/>
          <w:szCs w:val="28"/>
          <w:rtl w:val="true"/>
          <w:lang w:bidi="fa-IR"/>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بأعمالهم شقوا</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وسعد بن عبداللّه </w:t>
      </w:r>
    </w:p>
    <w:p>
      <w:pPr>
        <w:pStyle w:val="BookText"/>
        <w:rPr/>
      </w:pPr>
      <w:r>
        <w:rPr>
          <w:rFonts w:ascii="Amiri" w:hAnsi="Amiri" w:eastAsia="Amiri" w:cs="Amiri"/>
          <w:color w:val="111111"/>
          <w:sz w:val="28"/>
          <w:sz w:val="28"/>
          <w:szCs w:val="28"/>
          <w:rtl w:val="true"/>
          <w:lang w:bidi="ar-SA"/>
        </w:rPr>
        <w:t>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أیوب بن نوح، عن محمد بن أبی عمیر، عن هشام بن سالم،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 بینه وبین أن یعلم أنّ الباطل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یحول بین المرء وقلبه بالموت</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ینقل العبد من الشقاء إلی السعادة، ولا ینقله من السعادة إلی الشقاء</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النضر بن سوید، عن الحلبی، عن عبداللّه بن مسکان،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أیحبّ الله العبد ثمّ یبغضه؟ أو یبغضه ثمّ یحبّه؟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تزال تاتینی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دینی وبه اخاصم الناس، فإن نهیتنی عنه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أبغض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 من الحالات؟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أبغضه علی حال من الحالات لما ألطف له حتّی أخرجه من حال إلی حال فجعله نبیا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تجبنی منذ سنین عن الشقاوة والسعادة أنّهما کانا من </w:t>
      </w:r>
    </w:p>
    <w:p>
      <w:pPr>
        <w:pStyle w:val="BookText"/>
        <w:rPr/>
      </w:pPr>
      <w:r>
        <w:rPr>
          <w:rFonts w:ascii="IRNazanin" w:hAnsi="IRNazanin" w:eastAsia="IRNazanin"/>
          <w:color w:val="111111"/>
          <w:sz w:val="28"/>
          <w:sz w:val="28"/>
          <w:szCs w:val="28"/>
          <w:rtl w:val="true"/>
          <w:lang w:bidi="fa-IR"/>
        </w:rPr>
        <w:t>قبل أن یخلق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وأنا الساعة أقوله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السعید هل أبغضه اللّه علی حال من الحالات؟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أبغضه علی حال من الحالات لما ألطف له حتّی یخرجه من حال إلی حال فیجعله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الشقی هل أحبّه اللّه علی حال من الحالات؟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أحبّه اللّه فی حال من الحالات ما ترکه شقیا ولاستنقذه من الشقاء إلی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یبغض اللّه العبد ثمّ یحبّه أو یحبّه ثمّ یبغضه؟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عن أبیه، عن النضر بن سوید، عن یحیی بن عمران الحلبی، عن معلّی أبی عثمان، عن علی بن حنظلة،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 بالسعید طریق الاشقیاء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 بل هو منهم ثم یتدارکه السعادة، وقد یسلک بالشقی طریق السعداء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اشبهه بهم، بل هو منهم ثم یتدارکه الشقاء، إنّ من علمه اللّه تعالی سعیدا وإن لم یبق من الدنیا إلّا فواق ناقة ختم له بالسعادة</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عبدالله بن میمون </w:t>
      </w:r>
    </w:p>
    <w:p>
      <w:pPr>
        <w:pStyle w:val="BookText"/>
        <w:rPr/>
      </w:pPr>
      <w:r>
        <w:rPr>
          <w:rFonts w:ascii="IRNazanin" w:hAnsi="IRNazanin" w:eastAsia="IRNazanin"/>
          <w:color w:val="111111"/>
          <w:sz w:val="28"/>
          <w:sz w:val="28"/>
          <w:szCs w:val="28"/>
          <w:rtl w:val="true"/>
          <w:lang w:bidi="fa-IR"/>
        </w:rPr>
        <w:t xml:space="preserve">القداح،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شیئین فی یده، ففتح یده الیمنی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کتاب من الرحمن الرحیم فی أهل الجنّة بأعدادهم وأحسابهم وأنسابهم یجمل</w:t>
      </w:r>
      <w:r>
        <w:rPr>
          <w:rStyle w:val="FootnoteAnchor"/>
          <w:rtl w:val="true"/>
        </w:rPr>
        <w:footnoteReference w:id="1513"/>
      </w:r>
      <w:r>
        <w:rPr>
          <w:rFonts w:ascii="IRNazanin" w:hAnsi="IRNazanin" w:eastAsia="IRNazanin"/>
          <w:color w:val="111111"/>
          <w:sz w:val="28"/>
          <w:sz w:val="28"/>
          <w:szCs w:val="28"/>
          <w:rtl w:val="true"/>
          <w:lang w:bidi="fa-IR"/>
        </w:rPr>
        <w:t>علیهم، لا ینقص منهم أحد، ولا یزداد فیهم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یده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کتاب من الرحمن الرحیم فی أهل النار بأعدادهم وأحسابهم وأنسابهم یجمل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لا ینقص منهم أحد، ولا یزداد فیهم أحد، وقد یسلک بالسعداء طریق الأشقیاء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منهم، هم هم، ما أشبههم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یدرکک أحدهم سعادته قبل موته ولو بفواق ناقة، وقد یسلک بالأشقیاء طریق أهل السعادة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منهم، هم هم، ما أشبههم بهم، ثمّ یدرک أحدهم شقاه ولو قبل موته ولو بفواق ناقة،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بخواتیمه، العمل بخواتیمه، العمل بخواتیمه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النضر بن سوید، عن یحیی بن عمران الحلبی، عن معلّی أبی عثمان، عن علی بن حنظلة،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 رجلان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ورجل من أهل مکّة فجعلا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فأتیاه فذکرا کلامهما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شئتما أخبرتکما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کتبه اللّه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وکلتا یدیه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أسماء أهل الجنّة بأسمائهم وأسماء آبائهم وعشائرهم مجمل علیهم، لا یزید فیهم رجلا ولا ینقص منهم احدا ابداء، وکتاب کتبه اللّه فیه اسماء أهل النار بأسمائهم وأسماء آبائهم وعشائرهم مجمل علیهم لا یزید فیهم رجلا ولا ینقص منهم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یسلک بالسعید فی طریق الأشقیاء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منهم، ما اشبهه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منهم، ثمّ تدارکه السعادة، وقد یسلک بالشقی طریق السعداء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منهم، ثمّ یتدارکه الشقاء، من کتبه اللّه سعیدا ولو لم یبق من الدنیا شیء إلّا فواق ناقة ختم اللّه له بالسعادة</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البرفی، عن ابن فضّال، عن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قوما لحبّنا، وخلق قوما لبغضنا، فلو أنّ الذین خلقهم لحبّنا خرجوا من هذا الامر إلی غیره لأعادهم اللّه إلیه وإن رغمت آنافهم، وخلق اللّه قوما لبغضنا فلا یحبّوننا أبدا</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الوشّاء، عن مثنّی الحناط،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خلقه، فخلق خلقا لحبّنا لو أنّ أحدا خرج من هذا الرأی لردّه اللّه إلیه، </w:t>
      </w:r>
    </w:p>
    <w:p>
      <w:pPr>
        <w:pStyle w:val="BookText"/>
        <w:rPr/>
      </w:pPr>
      <w:r>
        <w:rPr>
          <w:rFonts w:ascii="IRNazanin" w:hAnsi="IRNazanin" w:eastAsia="IRNazanin"/>
          <w:color w:val="111111"/>
          <w:sz w:val="28"/>
          <w:sz w:val="28"/>
          <w:szCs w:val="28"/>
          <w:rtl w:val="true"/>
          <w:lang w:bidi="fa-IR"/>
        </w:rPr>
        <w:t>وإن رغم أنفه، وخلق قوما لبغضنا فلا یحبّوننا أبدا</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عدّة، عن عباس بن عامر، عن مثنّی الحناط، عن أبی بصیر نحوه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قوما لحبنا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لام العاقبة،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لِیَکُونَ لَهُمْ عَدُوًّا 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سبحانه علم أن بعض الخلق سوف تشملهم السعادة فیکونون من محبّی آل محمّد، باختیارهم وطوع ارادتهم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معنی الحدیث هو الجبر علی الحب والبغض، لأنه قد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الآیات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خلق الانسان وترک له حریة الاختیار، لیستحق الثواب أو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صرف الحدیث عن ظاهره الی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وعلی بن الحکم،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ممّا أوحی اللّه إلی موسی وأنزل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خلقت الخلق وخلقت الخیر وأجریته علی یدی من احبّ، فطوبی لمن أجریته علی یدیه، وأنا اللّه لا إله إلّا أنا خلقت الخلق وخلقت الشرّ وأجریته علی یدی من ارید فویل لمن أجریته علی یدیه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الحسین بن علی، عن داود بن </w:t>
      </w:r>
    </w:p>
    <w:p>
      <w:pPr>
        <w:pStyle w:val="BookText"/>
        <w:rPr/>
      </w:pPr>
      <w:r>
        <w:rPr>
          <w:rFonts w:ascii="IRNazanin" w:hAnsi="IRNazanin" w:eastAsia="IRNazanin"/>
          <w:color w:val="111111"/>
          <w:sz w:val="28"/>
          <w:sz w:val="28"/>
          <w:szCs w:val="28"/>
          <w:rtl w:val="true"/>
          <w:lang w:bidi="fa-IR"/>
        </w:rPr>
        <w:t>سلیمان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عنده القدر وکلام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خبیث، أنا علی دین آبائی، لاأرجع عنه، القدر حلوه ومرّه من اللّه، والخیر والشرّ کلّه من اللّه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شعیب المحاملی، عن أبی سلیمان الحمّار،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من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الخیر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حلوه ومرّه وصغیره وکبیره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بخلق الخیر والشرّ إمّا تقدیرهما کما مرّ، أو المراد خلق الآلات والاسباب الّتی بها یتیسّر فعل الخیر وفعل الشرّ کما أنّه تعالی خلق الخمر، وخلق فی الناس القدرة علی شربها، أو کنایة عن أنّهما إنّما یحصلان بتوفیقه وخذلانه فکأنّه خلقهما، أو المراد بالخیر والشرّ النعم والبلایا، أو المراد بخلقهما خلق من یعلم أنّه یکون باختیاره مختارا للخیر، ومختارا للشرّ، واللّه یعلم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أحمد بن محمد بن أبی نصر البزنطی، عن حماد بن عثمان،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یأمر بالفحشاء فقد کذب علی اللّه، ومن زعم أنّ الخیر والشرّ إلیه فقد کذب علی اللّه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bookmarkStart w:id="186" w:name="pg13608_139006"/>
    </w:p>
    <w:p>
      <w:pPr>
        <w:pStyle w:val="Heading3"/>
        <w:numPr>
          <w:ilvl w:val="2"/>
          <w:numId w:val="1"/>
        </w:numPr>
        <w:rPr/>
      </w:pPr>
      <w:bookmarkStart w:id="187" w:name="__RefHeading___Toc341140_3830689328"/>
      <w:bookmarkStart w:id="188" w:name="_Toc64"/>
      <w:bookmarkEnd w:id="186"/>
      <w:bookmarkEnd w:id="187"/>
      <w:r>
        <w:rPr>
          <w:rtl w:val="true"/>
        </w:rPr>
        <w:t xml:space="preserve">باب </w:t>
      </w:r>
      <w:r>
        <w:rPr>
          <w:rtl w:val="true"/>
        </w:rPr>
        <w:t>(</w:t>
      </w:r>
      <w:r>
        <w:rPr/>
        <w:t>5</w:t>
      </w:r>
      <w:r>
        <w:rPr>
          <w:rtl w:val="true"/>
        </w:rPr>
        <w:t xml:space="preserve">) </w:t>
      </w:r>
      <w:r>
        <w:rPr>
          <w:rtl w:val="true"/>
        </w:rPr>
        <w:t>التمحیص والاستدراج</w:t>
      </w:r>
      <w:bookmarkEnd w:id="188"/>
    </w:p>
    <w:p>
      <w:pPr>
        <w:pStyle w:val="BookText"/>
        <w:rPr/>
      </w:pPr>
      <w:r>
        <w:rPr>
          <w:rStyle w:val="FootnoteAnchor"/>
          <w:rtl w:val="true"/>
        </w:rPr>
        <w:footnoteReference w:id="1523"/>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علی بن الحکم، عن عبداللّه بن جندب، عن سفیان بن السّمط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 فأذنب ذنبا أتبعه بنقمة</w:t>
      </w:r>
      <w:r>
        <w:rPr>
          <w:rStyle w:val="FootnoteAnchor"/>
          <w:rtl w:val="true"/>
        </w:rPr>
        <w:footnoteReference w:id="1524"/>
      </w:r>
      <w:r>
        <w:rPr>
          <w:rFonts w:ascii="IRNazanin" w:hAnsi="IRNazanin" w:eastAsia="IRNazanin"/>
          <w:color w:val="111111"/>
          <w:sz w:val="28"/>
          <w:sz w:val="28"/>
          <w:szCs w:val="28"/>
          <w:rtl w:val="true"/>
          <w:lang w:bidi="fa-IR"/>
        </w:rPr>
        <w:t>ویذکّره الاستغفار، وإذا أراد بعبد شرا فأذنب ذنبا أتبعه بنعمة لینسیه الاستغفار، ویتمادی بها</w:t>
      </w:r>
      <w:r>
        <w:rPr>
          <w:rStyle w:val="FootnoteAnchor"/>
          <w:rtl w:val="true"/>
        </w:rPr>
        <w:footnoteReference w:id="1525"/>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Style w:val="FootnoteAnchor"/>
          <w:rtl w:val="true"/>
        </w:rPr>
        <w:footnoteReference w:id="1526"/>
      </w:r>
      <w:r>
        <w:rPr>
          <w:rFonts w:ascii="IRNazanin" w:hAnsi="IRNazanin" w:eastAsia="IRNazanin"/>
          <w:color w:val="111111"/>
          <w:sz w:val="28"/>
          <w:sz w:val="28"/>
          <w:szCs w:val="28"/>
          <w:rtl w:val="true"/>
          <w:lang w:bidi="fa-IR"/>
        </w:rPr>
        <w:t>بالنّعم عند المعاصی</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وعلی ابن إبراهیم، عن أبیه، جمیعا عن ابن محبوب، عن ابن رئاب،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الاستدراج؟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العبد یذنب الذنب فیملی</w:t>
      </w:r>
      <w:r>
        <w:rPr>
          <w:rStyle w:val="FootnoteAnchor"/>
          <w:rtl w:val="true"/>
        </w:rPr>
        <w:footnoteReference w:id="1528"/>
      </w:r>
      <w:r>
        <w:rPr>
          <w:rFonts w:ascii="IRNazanin" w:hAnsi="IRNazanin" w:eastAsia="IRNazanin"/>
          <w:color w:val="111111"/>
          <w:sz w:val="28"/>
          <w:sz w:val="28"/>
          <w:szCs w:val="28"/>
          <w:rtl w:val="true"/>
          <w:lang w:bidi="fa-IR"/>
        </w:rPr>
        <w:t>له ویجدّد له عندها النّعم فتلهیه عن الاستغفار من الذنوب فهو مستدرج من حیث لا یعلم</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محمد بن سنان، عن عمّار بن مروان،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یذنب الذنب فتجدّد له النّعمة معه تلهیه تلک النعمة عن الاستغفار من ذلک الذنب</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أحدث العبد ذنبا جدّد له نعمة فیدع الاستغفار فهو الاستدراج، وکان من أیمانه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وأستغفر اللّه</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القاسم بن محمد، عن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المنقری، عن حفص بن غیاث،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مغرور بما قد أنعم اللّه علیه، وکم من متسدرج بستر اللّه علیه، وکم من مفتون بثناء الناس علیه</w:t>
      </w:r>
      <w:r>
        <w:rPr>
          <w:rStyle w:val="FootnoteAnchor"/>
          <w:rtl w:val="true"/>
        </w:rPr>
        <w:footnoteReference w:id="1532"/>
      </w:r>
      <w:r>
        <w:rPr>
          <w:rFonts w:ascii="IRNazanin" w:hAnsi="IRNazanin" w:eastAsia="IRNazanin"/>
          <w:color w:val="111111"/>
          <w:sz w:val="28"/>
          <w:sz w:val="28"/>
          <w:szCs w:val="28"/>
          <w:rtl w:val="true"/>
          <w:lang w:bidi="fa-IR"/>
        </w:rPr>
        <w:t>و</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بن هاشم، عن محمد بن عیسی، عن یونس بن عبدالرحمن، عن حمزة بن محمد الطیار،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قبض ولا بسط إلا وللّه فیه مشیئة وقضاء وابتلاء</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عیسی بن عبید مثله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فضالة بن أیوب، عن حمزة بن محمد الطیار،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شیء فیه قبض أو بسط ممّا أمر اللّه به أو نهی عنه إلّا وفیه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وقضاء</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فضّال، عن عبد الأعلی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للعبد قبض ولابسط ممّا أمر اللّه به أو نهی اللّه عنه إلاّ ومن اللّه فیه ابتلاء</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عن أبیه، عن فضالة بن أیوب، عن حمزة بن محمد الطیار،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فیه قبض أوبسط ممّا أمر الله به أو نهی عنه إلّا و فیه من اللّه ابتلاء و قضاء</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 xml:space="preserve">. </w:t>
      </w:r>
      <w:bookmarkStart w:id="189" w:name="pg13608_139009"/>
    </w:p>
    <w:p>
      <w:pPr>
        <w:pStyle w:val="BookText"/>
        <w:rPr/>
      </w:pPr>
      <w:bookmarkEnd w:id="189"/>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محمد بن أحمد بن یحیی بن عمران الاشعری، عن محمد بن السندی،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قبض ولابسط إلاّ وللّه فیه المنّ وا لابتلاء</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فعاده إخوانه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کلام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xml:space="preserve">) </w:t>
      </w:r>
      <w:r>
        <w:rPr>
          <w:rStyle w:val="FootnoteAnchor"/>
          <w:rtl w:val="true"/>
        </w:rPr>
        <w:footnoteReference w:id="1540"/>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والغنی،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والفقر</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341142_3830689328"/>
      <w:bookmarkStart w:id="191" w:name="_Toc65"/>
      <w:bookmarkEnd w:id="190"/>
      <w:r>
        <w:rPr>
          <w:rtl w:val="true"/>
        </w:rPr>
        <w:t xml:space="preserve">باب </w:t>
      </w:r>
      <w:r>
        <w:rPr>
          <w:rtl w:val="true"/>
        </w:rPr>
        <w:t>(</w:t>
      </w:r>
      <w:r>
        <w:rPr/>
        <w:t>6</w:t>
      </w:r>
      <w:r>
        <w:rPr>
          <w:rtl w:val="true"/>
        </w:rPr>
        <w:t xml:space="preserve">) </w:t>
      </w:r>
      <w:r>
        <w:rPr>
          <w:rtl w:val="true"/>
        </w:rPr>
        <w:t>المعرفة من الله</w:t>
      </w:r>
      <w:bookmarkEnd w:id="191"/>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عن سهل بن زیاد، عن علی بن أسباط، عن الحسین بن زید، عن درست بن أبی منصور، عمّن حدّثه،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والجهل والرضا والغضب والنوم </w:t>
      </w:r>
    </w:p>
    <w:p>
      <w:pPr>
        <w:pStyle w:val="BookText"/>
        <w:rPr/>
      </w:pPr>
      <w:r>
        <w:rPr>
          <w:rFonts w:ascii="IRNazanin" w:hAnsi="IRNazanin" w:eastAsia="IRNazanin"/>
          <w:color w:val="111111"/>
          <w:sz w:val="28"/>
          <w:sz w:val="28"/>
          <w:szCs w:val="28"/>
          <w:rtl w:val="true"/>
          <w:lang w:bidi="fa-IR"/>
        </w:rPr>
        <w:t>و الیقظة</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محمد بن أحمد، عن موسی بن جعفر البغدادی، عن أبی عبداللّه الاصبهانی، عن درست،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وغیره، عن أحمد بن محمد بن عیسی، عن محمد بن أبی عمیر،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من صنع من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 لیس للعباد فیها صنع</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الحجّال، عن ثعلبة بن میمون،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شیئا هل 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القاصر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المنقطع عن العلم وأهله ولم تبلغه رسالة الأنبیاء وأحکام الشریعة، لتواجده فی البلاد النائیة والمدن البعیدة عن الدین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معذور، غیر معاقب،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المقصّر فهو الذی عرف التکلیف الالهی لکنه قصّر فی معرفة الدین والأحکام وتغافل عن تعلّم مسائل الحلال والحرام، فهذا غیر معذور، وسوف یحاسب علی ما صدر منه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الحدیث یشیر الی القسم الأول وهو الجاهل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فضّال، عن علی بن عقبة، وفضل الأسدی، عن عبد الأعلی مولی بنی سام</w:t>
      </w:r>
      <w:r>
        <w:rPr>
          <w:rStyle w:val="FootnoteAnchor"/>
          <w:rtl w:val="true"/>
        </w:rPr>
        <w:footnoteReference w:id="1547"/>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یکلّف اللّه العباد المعرفة ولم یجعل لهم إلیها سبیلا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وغیره، عن أحمد بن محمد بن عیسی، عن الحسین بن سعید، عن ابن أبی عمیر، عن جمیل بن دراج، عن ابن الطیار،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 علی الناس بما آتاهم وعرّفهم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 عن الفضل بن شاذان، عن ابن أبی عمیر، عن جیل بن درّاج مثله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bookmarkStart w:id="192" w:name="pg13608_139012"/>
    </w:p>
    <w:p>
      <w:pPr>
        <w:pStyle w:val="BookText"/>
        <w:rPr/>
      </w:pPr>
      <w:bookmarkEnd w:id="192"/>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حکم بن مسکین الثقفی، عن النضر بن قراوش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احتجّ اللّه علی العباد بما آتاهم وعرّفهم</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الحسین، عن أبی شعیب المحاملی، عن درست ابن أبی منصور، عن برید بن معاویة،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لله علی خلقه أن یعرفوا، وللخلق علی اللّه أن یعرّفهم، وللّه علی الخلق إذا عرّفهم أن یقبلوا</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341144_3830689328"/>
      <w:bookmarkStart w:id="194" w:name="_Toc66"/>
      <w:bookmarkEnd w:id="193"/>
      <w:r>
        <w:rPr>
          <w:rtl w:val="true"/>
        </w:rPr>
        <w:t xml:space="preserve">باب </w:t>
      </w:r>
      <w:r>
        <w:rPr>
          <w:rtl w:val="true"/>
        </w:rPr>
        <w:t>(</w:t>
      </w:r>
      <w:r>
        <w:rPr/>
        <w:t>7</w:t>
      </w:r>
      <w:r>
        <w:rPr>
          <w:rtl w:val="true"/>
        </w:rPr>
        <w:t xml:space="preserve">) </w:t>
      </w:r>
      <w:r>
        <w:rPr>
          <w:rtl w:val="true"/>
        </w:rPr>
        <w:t>الهدایة والإضلال</w:t>
      </w:r>
      <w:bookmarkEnd w:id="194"/>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محمد بن إسماعیل، عن إسماعیل السرّاج، عن ابن مسکان، عن ثابت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وللنّالس؟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الناس ولاتدعوا أحدا إلی أمرکم، فواللّه لو أنّ أهل السماوات وأهل الأرضین اجتمعوا علی أن یهدوا عبدا یرید اللّه ضلالته ما استطاعوا علی أن یهدوه، ولو أنّ أهل السماوات وأهل الأرضین اجتمعوا علی أن یضلّوا عبدا یرید اللّه هدایته ما استطاعوا أن یضلّوه، کفوّا عن الناس ولا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وأخی و ابن عمّی وجاری فانّ اللّه إذا أراد بعبد خیرا طیب روحه </w:t>
      </w:r>
    </w:p>
    <w:p>
      <w:pPr>
        <w:pStyle w:val="BookText"/>
        <w:rPr/>
      </w:pPr>
      <w:r>
        <w:rPr>
          <w:rFonts w:ascii="IRNazanin" w:hAnsi="IRNazanin" w:eastAsia="IRNazanin"/>
          <w:color w:val="111111"/>
          <w:sz w:val="28"/>
          <w:sz w:val="28"/>
          <w:szCs w:val="28"/>
          <w:rtl w:val="true"/>
          <w:lang w:bidi="fa-IR"/>
        </w:rPr>
        <w:t>فلایسمع معروفا إلّا عرفه ولامنکرا إلّا أنکره، ثمّ یقذف اللّه فی قلبه کلمة یجمع بها أمره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وافیا لهذا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بن هاشم، عن أبیه، عن ابن أبی عمیر، عن محمد بن حمران، عن سلیمان بن خالد،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بعبد خیرا نکت فی قلبه نکتة من نور وفتح مسامع قلبه ووکّل به ملکا یسدّده، وإذا أراد بعبد سوءا نکت فی قلبه نکتة سوداء وسدّ مسامع قلبه ووکّل به شیطانا یضلّه،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w:t>
      </w:r>
      <w:r>
        <w:rPr>
          <w:rFonts w:eastAsia="Amiri" w:cs="Amiri" w:ascii="Amiri" w:hAnsi="Amiri"/>
          <w:color w:val="111111"/>
          <w:sz w:val="28"/>
          <w:szCs w:val="28"/>
          <w:rtl w:val="true"/>
          <w:lang w:bidi="ar-SA"/>
        </w:rPr>
        <w:t xml:space="preserve">) </w:t>
      </w:r>
      <w:r>
        <w:rPr>
          <w:rStyle w:val="FootnoteAnchor"/>
          <w:rtl w:val="true"/>
        </w:rPr>
        <w:footnoteReference w:id="1554"/>
      </w:r>
      <w:r>
        <w:rPr>
          <w:rFonts w:ascii="IRNazanin" w:hAnsi="IRNazanin" w:eastAsia="IRNazanin"/>
          <w:color w:val="111111"/>
          <w:sz w:val="28"/>
          <w:sz w:val="28"/>
          <w:szCs w:val="28"/>
          <w:rtl w:val="true"/>
          <w:lang w:bidi="fa-IR"/>
        </w:rPr>
        <w:t>و</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القادم یشرح هذا الحدیث فی 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فضال، عن ثعلبة بن میمون، عن حمزة بن محمد الطیار،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یعرّفهم ما یرضیه وما یسخطه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لها ما تأتی وما تترک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إمّا آخذ وإمّا تارک، 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عرّفناهم</w:t>
      </w:r>
      <w:r>
        <w:rPr>
          <w:rStyle w:val="FootnoteAnchor"/>
          <w:rtl w:val="true"/>
        </w:rPr>
        <w:footnoteReference w:id="1560"/>
      </w:r>
      <w:r>
        <w:rPr>
          <w:rFonts w:ascii="IRNazanin" w:hAnsi="IRNazanin" w:eastAsia="IRNazanin"/>
          <w:color w:val="111111"/>
          <w:sz w:val="28"/>
          <w:sz w:val="28"/>
          <w:szCs w:val="28"/>
          <w:rtl w:val="true"/>
          <w:lang w:bidi="fa-IR"/>
        </w:rPr>
        <w:t>فاستحبّوا العمی علی الهدی وهم یعرفون،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لهم</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 نحوه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یسخطه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عن أبیه، عن فضالة بن أیوب الأزدی، عن أبان الأحمر وحدثنا به أحمد، عن ابن فضّال، عن ثعلبة بن میمون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وإما تارک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یشتهی سمعه وبصره ولسانه ویده وقلبه، أما انّه هو 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یشتهی فانه لا یأتیه إلّا وقلبه منکر لا یقبل الذی یأتی، یعرف </w:t>
      </w:r>
    </w:p>
    <w:p>
      <w:pPr>
        <w:pStyle w:val="BookText"/>
        <w:rPr/>
      </w:pPr>
      <w:r>
        <w:rPr>
          <w:rFonts w:ascii="IRNazanin" w:hAnsi="IRNazanin" w:eastAsia="IRNazanin"/>
          <w:color w:val="111111"/>
          <w:sz w:val="28"/>
          <w:sz w:val="28"/>
          <w:szCs w:val="28"/>
          <w:rtl w:val="true"/>
          <w:lang w:bidi="fa-IR"/>
        </w:rPr>
        <w:t>ان الحقّ غیره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بن عبدالرحمن، عن ابن بکیر، عن حمزة بن محمد،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الخیر والشرّ</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ابن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علی بن عبدالکریم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یونس، عن حماد، عن </w:t>
      </w:r>
    </w:p>
    <w:p>
      <w:pPr>
        <w:pStyle w:val="BookText"/>
        <w:rPr/>
      </w:pPr>
      <w:r>
        <w:rPr>
          <w:rFonts w:ascii="IRNazanin" w:hAnsi="IRNazanin" w:eastAsia="IRNazanin"/>
          <w:color w:val="111111"/>
          <w:sz w:val="28"/>
          <w:sz w:val="28"/>
          <w:szCs w:val="28"/>
          <w:rtl w:val="true"/>
          <w:lang w:bidi="fa-IR"/>
        </w:rPr>
        <w:t>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هل جعل فی الناس أداة ینالون بها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اللّه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یعرفهم ما یرضیه وما یسخطه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یونس، عن سعدان رفعه،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ینعم علی عبد نعمة إلّا وقد ألزمه فیها الحجّة من اللّه، فمن منّ اللّه علیه فجعله قویا فحجّته علیه القیام بما کلّفه واحتمال من هو دونه ممّن هو أضعف منه، ومن منّ اللّه علیه فجعله موسّعا علیه فحجّته علیه ماله، ثم تعاهده الفقراء بعد بنوافله، ومن منّ اللّه علیه فجعله شریفا فی بیته، جمیلا فی صورته فحجّته علیه أن یحمد اللّه تعالی علی ذلک وأن لا یتطاول علی غیره، فیمنع حقوق الضعفاء لحال شرفه وجماله</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الحسن بن علی بن فضال، عن عبداللّه بن بکیر،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السبیل فإمّا آخذ فهو شاکر، وإمّا تارک فهو کافر</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الحسن بن علی الوشّاء، عن أبان الاحمر بن عثمان</w:t>
      </w:r>
      <w:r>
        <w:rPr>
          <w:rStyle w:val="FootnoteAnchor"/>
          <w:rtl w:val="true"/>
        </w:rPr>
        <w:footnoteReference w:id="1575"/>
      </w:r>
      <w:r>
        <w:rPr>
          <w:rFonts w:ascii="Amiri" w:hAnsi="Amiri" w:eastAsia="Amiri" w:cs="Amiri"/>
          <w:color w:val="111111"/>
          <w:sz w:val="28"/>
          <w:sz w:val="28"/>
          <w:szCs w:val="28"/>
          <w:rtl w:val="true"/>
          <w:lang w:bidi="ar-SA"/>
        </w:rPr>
        <w:t>، عن الفضل أبی العبّاس 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فِی قُلُوبِهِمُ الْإِیمانَ</w:t>
      </w:r>
      <w:r>
        <w:rPr>
          <w:rFonts w:eastAsia="Amiri" w:cs="Amiri" w:ascii="Amiri" w:hAnsi="Amiri"/>
          <w:color w:val="111111"/>
          <w:sz w:val="28"/>
          <w:szCs w:val="28"/>
          <w:rtl w:val="true"/>
          <w:lang w:bidi="ar-SA"/>
        </w:rPr>
        <w:t xml:space="preserve">) </w:t>
      </w:r>
      <w:r>
        <w:rPr>
          <w:rStyle w:val="FootnoteAnchor"/>
          <w:rtl w:val="true"/>
        </w:rPr>
        <w:footnoteReference w:id="1576"/>
      </w:r>
      <w:r>
        <w:rPr>
          <w:rFonts w:ascii="IRNazanin" w:hAnsi="IRNazanin" w:eastAsia="IRNazanin"/>
          <w:color w:val="111111"/>
          <w:sz w:val="28"/>
          <w:sz w:val="28"/>
          <w:szCs w:val="28"/>
          <w:rtl w:val="true"/>
          <w:lang w:bidi="fa-IR"/>
        </w:rPr>
        <w:t>هل لهم غیر ذلک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الوشّاء، عن أبان الأحمر، 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الإیمان هل للعباد فیه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ولاکرامة، بل هو من اللّه وفضله</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محمد بن خالد، عن النضر بن سوید، عن یحیی الحلبی، عن أیوب بن الحرّ،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الْإِیمانَ وَ زَیَّنَهُ فِی قُلُوبِکُمْ</w:t>
      </w:r>
      <w:r>
        <w:rPr>
          <w:rFonts w:eastAsia="Amiri" w:cs="Amiri" w:ascii="Amiri" w:hAnsi="Amiri"/>
          <w:color w:val="111111"/>
          <w:sz w:val="28"/>
          <w:szCs w:val="28"/>
          <w:rtl w:val="true"/>
          <w:lang w:bidi="ar-SA"/>
        </w:rPr>
        <w:t xml:space="preserve">) </w:t>
      </w:r>
      <w:r>
        <w:rPr>
          <w:rStyle w:val="FootnoteAnchor"/>
          <w:rtl w:val="true"/>
        </w:rPr>
        <w:footnoteReference w:id="1578"/>
      </w:r>
      <w:r>
        <w:rPr>
          <w:rFonts w:ascii="IRNazanin" w:hAnsi="IRNazanin" w:eastAsia="IRNazanin"/>
          <w:color w:val="111111"/>
          <w:sz w:val="28"/>
          <w:sz w:val="28"/>
          <w:szCs w:val="28"/>
          <w:rtl w:val="true"/>
          <w:lang w:bidi="fa-IR"/>
        </w:rPr>
        <w:t xml:space="preserve">هل للعباد بما حبّب صنع؟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ولاکرامة</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عبداللّه بن یحیی بن هشام بن سالم</w:t>
      </w:r>
      <w:r>
        <w:rPr>
          <w:rStyle w:val="FootnoteAnchor"/>
          <w:rtl w:val="true"/>
        </w:rPr>
        <w:footnoteReference w:id="1580"/>
      </w:r>
      <w:r>
        <w:rPr>
          <w:rFonts w:ascii="IRNazanin" w:hAnsi="IRNazanin" w:eastAsia="IRNazanin"/>
          <w:color w:val="111111"/>
          <w:sz w:val="28"/>
          <w:sz w:val="28"/>
          <w:szCs w:val="28"/>
          <w:rtl w:val="true"/>
          <w:lang w:bidi="fa-IR"/>
        </w:rPr>
        <w:t>،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إنّ لک قلبا ومسامع، وإنّ الله إذا أراد أن یهدی عبدا فتح مسامع قلبه، وإذا أراد به غیر ذلک ختم مسامع قلبه فلا یصلح أبدا،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و</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أمرکم للّه ولا تجعلوه للنّاس فانه ما کان للّه فهو للّه وما کان للناس فلا یصعد إلی اللّه، ولا تخاصموا الناس لدینکم فانّ المخاصمة ممرضة للقلب، إنّ اللّه تعالی قال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ذروا الناس، فانّ الناس أخذوا عن الناس وإنّکم أخذتم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کتب علی عبد أن یدخل فی هذا الامر </w:t>
      </w:r>
    </w:p>
    <w:p>
      <w:pPr>
        <w:pStyle w:val="BookText"/>
        <w:rPr/>
      </w:pPr>
      <w:r>
        <w:rPr>
          <w:rFonts w:ascii="IRNazanin" w:hAnsi="IRNazanin" w:eastAsia="IRNazanin"/>
          <w:color w:val="111111"/>
          <w:sz w:val="28"/>
          <w:sz w:val="28"/>
          <w:szCs w:val="28"/>
          <w:rtl w:val="true"/>
          <w:lang w:bidi="fa-IR"/>
        </w:rPr>
        <w:t>کان أسرع إلیه من الطیر إلی وکره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فضالة بن أیوب، عن القاسم بن یزید،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نکت فی قلبه نکتة بیضاء فجال القلب یطلب الحقّ، ثمّ هو إلی أمرکم أسرع من الطیر إلی وکره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ابن محبوب، عن سیف بن عمیرة، وعبدالعزیز العبدی، وعبداللّه 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یعرّف باطلا حقّا، أبی اللّه أن یجعل الحقّ فی قلب المؤمن باطلا، لاشکّ فیه، وأبی الله أن یجعل الباطل فی قلب الکافر المخالف حقّا، لاشکّ فیه، ولو لم یجعل هذا هکذا ما عرف حقّ من باطل</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w:t>
      </w:r>
      <w:r>
        <w:rPr>
          <w:rStyle w:val="FootnoteAnchor"/>
          <w:rtl w:val="true"/>
        </w:rPr>
        <w:footnoteReference w:id="15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یزید، عن إسماعیل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w:t>
      </w:r>
    </w:p>
    <w:p>
      <w:pPr>
        <w:pStyle w:val="BookText"/>
        <w:rPr/>
      </w:pPr>
      <w:r>
        <w:rPr>
          <w:rFonts w:ascii="Amiri" w:hAnsi="Amiri" w:eastAsia="Amiri" w:cs="Amiri"/>
          <w:color w:val="111111"/>
          <w:sz w:val="28"/>
          <w:sz w:val="28"/>
          <w:szCs w:val="28"/>
          <w:rtl w:val="true"/>
          <w:lang w:bidi="ar-SA"/>
        </w:rPr>
        <w:t>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إِیّاهُ</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نعم لیس للّه فی عباده أمر إلّا العدل والإحسان، فالدعاء من الله عامّ، والهدی خاص،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مَنْ یَشاءُ إِلی صِراطٍ مُسْتَقِیمٍ</w:t>
      </w:r>
      <w:r>
        <w:rPr>
          <w:rFonts w:eastAsia="Amiri" w:cs="Amiri" w:ascii="Amiri" w:hAnsi="Amiri"/>
          <w:color w:val="111111"/>
          <w:sz w:val="28"/>
          <w:szCs w:val="28"/>
          <w:rtl w:val="true"/>
          <w:lang w:bidi="ar-SA"/>
        </w:rPr>
        <w:t xml:space="preserve">) * </w:t>
      </w:r>
      <w:r>
        <w:rPr>
          <w:rStyle w:val="FootnoteAnchor"/>
          <w:rtl w:val="true"/>
        </w:rPr>
        <w:footnoteReference w:id="1592"/>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ویهدی جمیع من دعا</w:t>
      </w:r>
      <w:r>
        <w:rPr>
          <w:rStyle w:val="FootnoteAnchor"/>
          <w:rtl w:val="true"/>
        </w:rPr>
        <w:footnoteReference w:id="1593"/>
      </w:r>
      <w:r>
        <w:rPr>
          <w:rFonts w:ascii="IRNazanin" w:hAnsi="IRNazanin" w:eastAsia="IRNazanin"/>
          <w:color w:val="111111"/>
          <w:sz w:val="28"/>
          <w:sz w:val="28"/>
          <w:szCs w:val="28"/>
          <w:rtl w:val="true"/>
          <w:lang w:bidi="fa-IR"/>
        </w:rPr>
        <w:t>إلی صراط مستقیم</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بن قتیبة، عن حمدان بن سلیمان، عن نوح بن شعیب، عن محمد بن إسماعیل، عن ابن بزیع، عن صالح بن عقبة، عن علقمة بن محمد الحضرمی،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کلّکم ضالّ إلّا من هدیته، وکلّکم فقیر إلّا من أغنیته، وکلّکم مذنب إلّا من عصمته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حمّاد بن عیسی، عن ربعی بن عبداللّه، عن الفضیل بن یسار،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لاتدعوا إلی هذا الأمر فإنّ الله إذا أراد بعبد خیرا أخذ بعنقه فأدخله فی هذا الامر</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النضر بن سوید، عن یحیی الحلبی، عن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 أخذ بعنقه فأدخله فی هذا الأمر</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إسحاق بن سعد، عن بکر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بعبد خیرا أخذ بعنقه فأدخله فی هذا الأمر إدخالا</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صفوان بن یحیی، عن حذیفة بن منصور،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أخذ بعنقه فأدخله فی هذا الأمر،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وأومأ بیده إلی رأسه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الاشعری، عن محمد بن عبدالجبّار، عن صفوان بن یحیی، عن محمد بن مروان، 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الناس إلی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 أمر ملکا فأخذ بعنقه فأدخله فی هذا الأمر طائعا أو کارها</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أن الهدایة من الله سبحانه، فهو الذی یسبّب الأسباب ویوفّر الوسائل والسبل لهدایة خلقه، وذلک یکون بطرق </w:t>
      </w:r>
    </w:p>
    <w:p>
      <w:pPr>
        <w:pStyle w:val="BookText"/>
        <w:rPr/>
      </w:pPr>
      <w:r>
        <w:rPr>
          <w:rFonts w:ascii="IRNazanin" w:hAnsi="IRNazanin" w:eastAsia="IRNazanin"/>
          <w:color w:val="111111"/>
          <w:sz w:val="28"/>
          <w:sz w:val="28"/>
          <w:szCs w:val="28"/>
          <w:rtl w:val="true"/>
          <w:lang w:bidi="fa-IR"/>
        </w:rPr>
        <w:t xml:space="preserve">ووجوه متعددة ومختلفة، فقد یلتقی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 أو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یهدیه الی الصواب ویرشده الی الحق، أو یقرأ کتابا دینیا أو یستمع الی تسجیل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فالطرق الی اللّه تعالی متعددة وکثیرة، واللّه سبحانه هو الهادی وهو الذی یوفّر للانسان فرصة الهدایة لعباده، ثم یترک لهم حریة الاختیار والانتخاب، من دون جبر علی الطاعة أو اکراه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دلّت الآیات والأحادیث الکثیرة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التوضیح الذی ذکرناه یأتی فی کل الأحادیث المرویة فی هذه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صفوان مثله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حماد بن عیسی، عن نباتة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أدخلنی میسّر بن عبدالعزیز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البیت نحو من أربعین رجلا فجعل میسّر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هذا فلان بن فلان من أهل بیت کذا وکذا حتّی انتهی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فی أهل بیته أحد یعرف هذا الأمر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 وکّل به ملکا فأخذ بعضده فأدخله فی هذا الامر</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عبید بن یقطین، عن نباتة بن محمد،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بعبد خیرا وکّل به ملکا </w:t>
      </w:r>
    </w:p>
    <w:p>
      <w:pPr>
        <w:pStyle w:val="BookText"/>
        <w:rPr/>
      </w:pPr>
      <w:r>
        <w:rPr>
          <w:rFonts w:ascii="IRNazanin" w:hAnsi="IRNazanin" w:eastAsia="IRNazanin"/>
          <w:color w:val="111111"/>
          <w:sz w:val="28"/>
          <w:sz w:val="28"/>
          <w:szCs w:val="28"/>
          <w:rtl w:val="true"/>
          <w:lang w:bidi="fa-IR"/>
        </w:rPr>
        <w:t>فأخذ بعضده فأدخله فی هذا الأمر</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الناس بأعمالکم، ولاتکونوا دعاة بألسنتکم، فإنّ الأمر لیس حیث یذهب إلیه الناس، إنّه من اخذ میثاقه أنّه منّا فلیس بخارج منّا ولو ضربنا خیشومه بالسیف، ومن لم یکن منّا ثمّ حبونا</w:t>
      </w:r>
      <w:r>
        <w:rPr>
          <w:rStyle w:val="FootnoteAnchor"/>
          <w:rtl w:val="true"/>
        </w:rPr>
        <w:footnoteReference w:id="1604"/>
      </w:r>
      <w:r>
        <w:rPr>
          <w:rFonts w:ascii="IRNazanin" w:hAnsi="IRNazanin" w:eastAsia="IRNazanin"/>
          <w:color w:val="111111"/>
          <w:sz w:val="28"/>
          <w:sz w:val="28"/>
          <w:szCs w:val="28"/>
          <w:rtl w:val="true"/>
          <w:lang w:bidi="fa-IR"/>
        </w:rPr>
        <w:t>له الدنیا لم یحبّنا</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الحکم،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 بینه وبین أن یعلم أنّ الباطل حقّ‌</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یهدیه إلی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الورّاق ومحمد بن أحمد السنانی وعلی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یحیی بن زکریا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عن أبیه، عن جعفر بن سلیمان البصری، عن عبدالله بن الفصل الهاشمی 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یَهْدِ اللّهُ فَهُوَ الْمُهْتَدِ وَ مَنْ یُضْلِلْ فَلَنْ تَجِدَ لَهُ وَلِیًّا </w:t>
      </w:r>
    </w:p>
    <w:p>
      <w:pPr>
        <w:pStyle w:val="BookText"/>
        <w:rPr/>
      </w:pPr>
      <w:r>
        <w:rPr>
          <w:rFonts w:ascii="Amiri" w:hAnsi="Amiri" w:eastAsia="Amiri" w:cs="Amiri"/>
          <w:color w:val="111111"/>
          <w:sz w:val="28"/>
          <w:sz w:val="28"/>
          <w:szCs w:val="28"/>
          <w:rtl w:val="true"/>
          <w:lang w:bidi="ar-SA"/>
        </w:rPr>
        <w:t>مُرْشِداً</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یضلّ الظالمین یوم القیامة عن دار کرامته ویهدی أهل الإیمان والعمل الصالح إلی جنّته،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یُضِلُّ اللّهُ الظّالِمِینَ وَ یَفْعَلُ اللّهُ ما یَشاءُ</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یَهْدِیهِمْ رَبُّهُمْ بِإِیمانِهِمْ تَجْرِی مِنْ تَحْتِهِمُ الْأَنْهارُ فِی جَنّاتِ النَّعِیمِ</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تَوْفِیقِی إِلاّ بِاللّهِ</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یَنْصُرْکُمُ اللّهُ فَلا غالِبَ لَکُمْ وَ إِنْ یَخْذُلْکُمْ فَمَنْ ذَا الَّذِی یَنْصُرُکُمْ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العبد ما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الطاعة کان فعله وفقا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العبد به موفّقا، وإذا أراد العبد أن یدخل فی شیء من معاصی اللّه فحال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تلک المعصیة فترکها کان ترکه لها بتوفیق اللّه تعالی، ومتی خلّی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فلم یحل بینه وبینها حتّی یرتکبها فقد خذله ولم ینصره ولم یوفّقه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مثله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یشرح کل الأحادیث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قد یتوهّم منها الجبر علی الضلال والمعصیة، فالهدایة الی الایمان والولایة توفیق من اللّه سبحانه لعبده، والضلالة والانحراف عن الایمان والولایة خذلان من اللّه لعبده، دون أن یسلبه الاختیار والقدرة علی الطاعة، وإنما کان الخذلان بسبب سوء نیة العبد وخبث سریرته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ولا تغفل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محمّد بن عیسی، عن الحسن بن علی بن فضّال، عن ثعلبة بن میمون، عن زرارة، عن عبد الخالق بن عبد ربّه، عن أبی 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أَنْ یُضِلَّهُ یَجْعَلْ صَدْرَهُ ضَیِّقاً حَرَجاً</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ضیقا وله منفذ یسمع منه ویبصر، والحرج هو الملتأم الذی لامنفذ له یسمع به ولا یبصر منه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أبان، عن الحسین ابن سعید، عن محمد بن أبی عمیر، عن أبی عبداللّه الفرّاء</w:t>
      </w:r>
      <w:r>
        <w:rPr>
          <w:rStyle w:val="FootnoteAnchor"/>
          <w:rtl w:val="true"/>
        </w:rPr>
        <w:footnoteReference w:id="1616"/>
      </w:r>
      <w:r>
        <w:rPr>
          <w:rFonts w:ascii="IRNazanin" w:hAnsi="IRNazanin" w:eastAsia="IRNazanin"/>
          <w:color w:val="111111"/>
          <w:sz w:val="28"/>
          <w:sz w:val="28"/>
          <w:szCs w:val="28"/>
          <w:rtl w:val="true"/>
          <w:lang w:bidi="fa-IR"/>
        </w:rPr>
        <w:t xml:space="preserve">، عن محمد بن مسلم ومحمد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بالتوفیق</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إسماعیل، عن أبی إسماعیل السرّاج، عن ابن مسکان، عن ثابت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یاثابت مالکم وللنّاس؟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الناس ولاتدعوا أحدا إلی أمرکم، فوالله لو أنّ أهل السماوات وأهل الأرضین اجتمعوا علی أن یهدوا عبدا یرید اللّه ضلالته ما استطاعوا علی أن یهدوه، ولو أنّ أهل السماوات وأهل الأرضین اجتمعوا علی أن یضلّوا عبدا یرید اللّه هداه ما استطاعوا أن یضلّوه، کفّوا عن الناس ولایقل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وابن عمّی وجاری، فإنّ اللّه إذا أراد بعبد خیرا طیب روحه فلایسمع معروفا إلّا عرفه، ولا منکرا إلّا أنکره، ثمّ یقذف اللّه فی قلبه کلمة یجمع بها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البرقی، عن أبیه، عن عبداللّه بن یحیی، عن عبداللّه بن مسکان، عن ثابت مثله</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القاسم بن محمد وفضالة بن أیوب، عن کلیب بن معاویة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والناس؟ إنّ اللّه إذا أراد بعبد خیرا نکت فی قلبه نکتة بیضاء فإذا هو یجول لذلک ویطلبه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أبی عمیر، عن أبی أیوب، عن معاذ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اسألک إلّا عمّا یعنینی، إنّ لی أولادا قد أدرکوا فأدعوهم إلی شیء من هذا الأمر؟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الإنسان إذا خلق علویا أو جعفریا یأخذ اللّه بناصیته حتی یدخله فی هذا الأمر</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یتنافی مع عشرات الآیات والأحادیث التی تأمر بالمعروف والنهی عن المنکر وارشاد الجاهل وتنبیه الغافل وهدایة الضالّ مطلقا، فکیف بالأهل والاولاد الذین یسأل الانسان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تربیتهم وتعلیمهم الدین واحکامه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صرف هذا الحدیث عن ظاهره، وحمله علی التقیة، أو علی اختصاصه بالراوی وظروفه الخاصة، أو بزمان خاص ومکان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یدعو أصحابه فمن أراد اللّه به خیرا سمع وعرف ما یدعوه إلیه، ومن أراد به شرّا طبع علی قلبه فلا یسمع ولا یعقل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w:t>
      </w:r>
      <w:r>
        <w:rPr>
          <w:rFonts w:eastAsia="Amiri" w:cs="Amiri" w:ascii="Amiri" w:hAnsi="Amiri"/>
          <w:color w:val="111111"/>
          <w:sz w:val="28"/>
          <w:szCs w:val="28"/>
          <w:rtl w:val="true"/>
          <w:lang w:bidi="ar-SA"/>
        </w:rPr>
        <w:t xml:space="preserve">) </w:t>
      </w:r>
      <w:r>
        <w:rPr>
          <w:rStyle w:val="FootnoteAnchor"/>
          <w:rtl w:val="true"/>
        </w:rPr>
        <w:footnoteReference w:id="1621"/>
      </w:r>
      <w:r>
        <w:rPr>
          <w:rFonts w:ascii="IRNazanin" w:hAnsi="IRNazanin" w:eastAsia="IRNazanin"/>
          <w:color w:val="111111"/>
          <w:sz w:val="28"/>
          <w:sz w:val="28"/>
          <w:szCs w:val="28"/>
          <w:rtl w:val="true"/>
          <w:lang w:bidi="fa-IR"/>
        </w:rPr>
        <w:t>و</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لبسوا علیهم لبس اللّه علیهم فإنّ اللّه یقول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لَلَبَسْنا عَلَیْهِمْ ما یَلْبِسُونَ</w:t>
      </w:r>
      <w:r>
        <w:rPr>
          <w:rFonts w:eastAsia="Amiri" w:cs="Amiri" w:ascii="Amiri" w:hAnsi="Amiri"/>
          <w:color w:val="111111"/>
          <w:sz w:val="28"/>
          <w:szCs w:val="28"/>
          <w:rtl w:val="true"/>
          <w:lang w:bidi="ar-SA"/>
        </w:rPr>
        <w:t xml:space="preserve">) </w:t>
      </w:r>
      <w:r>
        <w:rPr>
          <w:rStyle w:val="FootnoteAnchor"/>
          <w:rtl w:val="true"/>
        </w:rPr>
        <w:footnoteReference w:id="1623"/>
      </w:r>
      <w:r>
        <w:rPr>
          <w:rFonts w:ascii="IRNazanin" w:hAnsi="IRNazanin" w:eastAsia="IRNazanin"/>
          <w:color w:val="111111"/>
          <w:sz w:val="28"/>
          <w:sz w:val="28"/>
          <w:szCs w:val="28"/>
          <w:rtl w:val="true"/>
          <w:lang w:bidi="fa-IR"/>
        </w:rPr>
        <w:t>و</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bookmarkStart w:id="195" w:name="pg13608_139028"/>
    </w:p>
    <w:p>
      <w:pPr>
        <w:pStyle w:val="BookText"/>
        <w:rPr/>
      </w:pPr>
      <w:bookmarkEnd w:id="195"/>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من نوی شیئا قدر علیه، ولا کلّ من قدر علی شیء وفّق له، ولا کلّ من وفّق له أصاب له، فإذا اجتمعت النیة والقدرة والتوفیق والإصابة فهنالک تمّت السعادة</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341146_3830689328"/>
      <w:bookmarkStart w:id="197" w:name="_Toc67"/>
      <w:bookmarkEnd w:id="196"/>
      <w:r>
        <w:rPr>
          <w:rtl w:val="true"/>
        </w:rPr>
        <w:t xml:space="preserve">باب </w:t>
      </w:r>
      <w:r>
        <w:rPr>
          <w:rtl w:val="true"/>
        </w:rPr>
        <w:t>(</w:t>
      </w:r>
      <w:r>
        <w:rPr/>
        <w:t>8</w:t>
      </w:r>
      <w:r>
        <w:rPr>
          <w:rtl w:val="true"/>
        </w:rPr>
        <w:t xml:space="preserve">) </w:t>
      </w:r>
      <w:r>
        <w:rPr>
          <w:rtl w:val="true"/>
        </w:rPr>
        <w:t>القضاء والقدر والمشیئة</w:t>
      </w:r>
      <w:bookmarkEnd w:id="197"/>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عن الحسین بن علوان،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رقی یستشفی بها هل ترد من قدر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قدر اللّه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الرقی هل تدفع من القدر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القدر</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عن أحمد بن محمد، عن أبی القاسم الکوفی، عن عبد المؤمن الأنصاری،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لعنت سبعة لعنهم اللّه وکلّ نبی مجاب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والمکذّب بقدر اللّه، والمخالف لسنتی، والمستحلّ من عترتی ما حرّم اللّه، والمتسلّط بالجبریة</w:t>
      </w:r>
      <w:r>
        <w:rPr>
          <w:rStyle w:val="FootnoteAnchor"/>
          <w:rtl w:val="true"/>
        </w:rPr>
        <w:footnoteReference w:id="1628"/>
      </w:r>
      <w:r>
        <w:rPr>
          <w:rFonts w:ascii="IRNazanin" w:hAnsi="IRNazanin" w:eastAsia="IRNazanin"/>
          <w:color w:val="111111"/>
          <w:sz w:val="28"/>
          <w:sz w:val="28"/>
          <w:szCs w:val="28"/>
          <w:rtl w:val="true"/>
          <w:lang w:bidi="fa-IR"/>
        </w:rPr>
        <w:t>لیعزّ من أذلّ اللّه ویذل من أعزّ اللّه، والمستأثر علی المسلمین</w:t>
      </w:r>
      <w:r>
        <w:rPr>
          <w:rStyle w:val="FootnoteAnchor"/>
          <w:rtl w:val="true"/>
        </w:rPr>
        <w:footnoteReference w:id="1629"/>
      </w:r>
      <w:r>
        <w:rPr>
          <w:rFonts w:ascii="Amiri" w:hAnsi="Amiri" w:eastAsia="Amiri" w:cs="Amiri"/>
          <w:color w:val="111111"/>
          <w:sz w:val="28"/>
          <w:sz w:val="28"/>
          <w:szCs w:val="28"/>
          <w:rtl w:val="true"/>
          <w:lang w:bidi="ar-SA"/>
        </w:rPr>
        <w:t xml:space="preserve">بفیئهم مستحلّا له، والمحرّم ما أحل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میمون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میمون، عن جعفر بن محمد،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والمکذّب بقدر اللّه، والتارک لسنّتی، والمستحلّ من عترتی ما حرّم اللّه، والمتسلّط بالجبروت لیذلّ من أعزّه اللّه ویعزّ من أذلّه اللّه، والمستأثر بفیء المسلمین المستحلّ له</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ابن مسکان،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أن یجمع بینه وبین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فقال له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أبه ألم یخلقک اللّه بیده، ونفخ فیک من روحه، وأسجد لک ملائکته، وأمرک أن لا تأکل من الشجرة؟ فلم عصیته؟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بکم وجدت خطیئتی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آدم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أنه سبق فی علم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سوف یأکل من الشجرة، ولیس معناه الجبر علی ارتکاب الخطیئة، وإلّا لکان العقاب باطلا وظلما،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وتغلّب علیه فی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النوفلی، عن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العلم وجفّ القلم ومضی القضاء وتمّ القدر بتحقیق الکتاب، وتصدیق الرسل، وبالسعادة من اللّه لمن آمن واتّقی، وبالشقاء لمن کذّب وکفر،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من اللّه للمؤمنین، وبالبراءة منه للمشرکین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بمشیتی کنت أنت الّذی تشاء لنفسک ما تشاء، وبإرادتی کنت أنت الّذی ترید لنفسک ماترید، وبفضل نعمتی علیک قویت علی معصیتی، وبقوّتی وعصمتی وعافیتی أدّیت إلی فرائضی، وأنا أولی بحسناتک منک، وأنت أولی بذنبک منّی، الخیر منّی إلیک واصل بما أولیتک، </w:t>
      </w:r>
    </w:p>
    <w:p>
      <w:pPr>
        <w:pStyle w:val="BookText"/>
        <w:rPr/>
      </w:pPr>
      <w:r>
        <w:rPr>
          <w:rFonts w:ascii="Amiri" w:hAnsi="Amiri" w:eastAsia="Amiri" w:cs="Amiri"/>
          <w:color w:val="111111"/>
          <w:sz w:val="28"/>
          <w:sz w:val="28"/>
          <w:szCs w:val="28"/>
          <w:rtl w:val="true"/>
          <w:lang w:bidi="ar-SA"/>
        </w:rPr>
        <w:t>والشرّ منّی إلیک بما جنیت جزاءا، وبکثیر من تسلّطی لک انطویت عن طاعتی، وبسوء ظنّک بی قنطت من رحمتی، فلی الحمد والحجّة علیک بالبیان، ولی السبیل علیک بالعصیان، ولک الجزاء الحسن عندی بالإحسان، ثم لم أدع تحذیرک بی، ثم لم آخذک عند غرّتک،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یُؤاخِذُ اللّهُ النّاسَ بِما کَسَبُوا ما تَرَکَ عَلی ظَهْرِها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اکلّفک فوق طاقتک، ولم أحملک من الأمانة إلّا ما أقررت بها علی نفسک، ورضیت لنفسی منک ما رضیت به لنفسک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یُؤَخِّرُهُمْ إِلی أَجَلٍ مُسَمًّی فَإِذا جاءَ أَجَلُهُمْ فَإِنَّ اللّهَ کانَ بِعِبادِهِ بَصِیراً</w:t>
      </w:r>
      <w:r>
        <w:rPr>
          <w:rFonts w:eastAsia="Amiri" w:cs="Amiri" w:ascii="Amiri" w:hAnsi="Amiri"/>
          <w:color w:val="111111"/>
          <w:sz w:val="28"/>
          <w:szCs w:val="28"/>
          <w:rtl w:val="true"/>
          <w:lang w:bidi="ar-SA"/>
        </w:rPr>
        <w:t xml:space="preserve">) </w:t>
      </w:r>
      <w:r>
        <w:rPr>
          <w:rStyle w:val="FootnoteAnchor"/>
          <w:rtl w:val="true"/>
        </w:rPr>
        <w:footnoteReference w:id="1633"/>
      </w:r>
      <w:r>
        <w:rPr>
          <w:rFonts w:ascii="IRNazanin" w:hAnsi="IRNazanin" w:eastAsia="IRNazanin"/>
          <w:color w:val="111111"/>
          <w:sz w:val="28"/>
          <w:sz w:val="28"/>
          <w:szCs w:val="28"/>
          <w:rtl w:val="true"/>
          <w:lang w:bidi="fa-IR"/>
        </w:rPr>
        <w:t>و</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إبراهیم بن هاشم، عن علی بن معبد، عن درست، عن ابن اذینة،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القضاء والقدر؟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إذا جمع العباد یوم القیامة سألهم عمّا عهد إلیهم، ولم یسألهم عمّا قضی علیهم</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جعفر بن بشیر، عن العرزمی،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وکان یحبّ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شدیدا، فاذا 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أثره بالسیف، فرآه ذات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مالکک؟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لأمشی خلفک، فإنّ الناس کما تراهم یا أمیر المؤمنین فخفت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أمن أهل السماء تحرسنی أم من أهل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الارض لا یستطیعون بی شیئا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فارجع، فرجع</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جعفر بن محمد بن عبداللّه، عن عبداللّه بن میمون القدّاح،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یتکلّم فی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یاعبداللّه خلقک اللّه ما شاء أو لما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فیمرضک إذا شاء أو 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فیشفیک إذا شاء أو إذا شئت؟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فیدخلک حیث شاء أو حیث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غیر هذا لضربت الّذی فیه عیناک</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أتباع بنی امیة فخفنا علیه،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تواریت وقلنا لیس هو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ائذنوا له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لسان کلّ قائل وید کلّ باسط، فهذا القائل لا یستطیع أن یقول إلّا ما شاء اللّه، وهذا الباسط لا یستطیع أن یبسط یده إلّا بما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فسأله عن أشیاء آمن بها وذهب</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واحمد بن ادریس جمیعا، عن محمد بن أحمد بن یحیی بن عمران الأشعری، عن إبراهیم بن هاشم، عن علی بن معبد، عن عمر بن اذینة،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بادیء النعم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نحلکموه، فکذلک الشرّ من أنفسکم وإن جری به قدره</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موسی، عن الحسن بن علی بن أبی حمزة، عن أبیه،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المطاع عند ربّه، الأمین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بمجنون فی نصبه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نبیه بغیبه بضنین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شَیْطانٍ رَجِیمٍ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الکهنة الذین کانوا فی قریش، فنسب کلامهم الی کلام الشیاطین الذین کانوا معهم یتکلمون علی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بقول شیطان رجیم، مثل اولئک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 تَذْهَبُونَ إِنْ هُوَ إِلاّ ذِکْرٌ لِلْعالَمِینَ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تذهبون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ولایته أین تفرّون منها، إن هو إلّا ذکر للعالمین لمن أخذ اللّه میثاقه علی ولایته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طاعة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16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المشیئة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الناس</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تأویل الآیات، إلّا الآیة الأخیرة فانه ذکر تفسیرها، کما هو واضح لمن تأمّلها، ومن الواضح أن العلم بالتأویل خاص بمن نزل القرآن فی بیوتهم، فهم الراسخون فی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 بشر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محمد بن عیسی الدامغانی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خالد البرقی، عن یونس بن عبدالرحمن، عمّن حدّثه،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هذه الآیات إلّا فی القدریة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Style w:val="FootnoteAnchor"/>
          <w:rtl w:val="true"/>
        </w:rPr>
        <w:footnoteReference w:id="1642"/>
      </w:r>
      <w:r>
        <w:rPr>
          <w:rFonts w:ascii="IRNazanin" w:hAnsi="IRNazanin" w:eastAsia="IRNazanin"/>
          <w:color w:val="111111"/>
          <w:sz w:val="28"/>
          <w:sz w:val="28"/>
          <w:szCs w:val="28"/>
          <w:rtl w:val="true"/>
          <w:lang w:bidi="fa-IR"/>
        </w:rPr>
        <w:t>و</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 الّذی قدّره علیه</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الطائی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سعید سهل بن زیاد الآدمی الرازی، عن علی بن جعفر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سیدی علی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ابن علی، عن أبیه الرضا علی بن موسی، عن أبیه موسی بن جعفر، عن أبیه جعفر بن محمد، عن أبیه محمد بن علی، عن أبیه علی بن الحسین، عن أبیه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محمد بن عمر الحافظ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إسحاق بن جعفر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علی، عن سلیمان بن محمد القرشی، عن إسماعیل بن أبی زیاد السکونی، عن جعفر بن محمد، عن أبیه محمد بن علی،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لعلی بن أحمد بن محمد بن عمران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أهل العراق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خروجنا إلی أهل الشام أبقضاء من اللّه وقدر؟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شیخ، فواللّه ما علوتم تلعة ولا هبطتم بطن واد الّا بقضاء من اللّه وقدر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شیخ، لعلک تظن قضاء حتما وقدرا لازما؟ لو کان کذلک لبطل الثواب و العقاب والأمر والنهی والزّجر، ولسقط معنی الوعید والوعد، ولم یکن علی مسیء لائمة ولا لمحسن محمدة، ولکان الحسن أولی باللائمة من المذنب والمذنب أولی بالاحسان من المحسن، </w:t>
      </w:r>
    </w:p>
    <w:p>
      <w:pPr>
        <w:pStyle w:val="BookText"/>
        <w:rPr/>
      </w:pPr>
      <w:r>
        <w:rPr>
          <w:rFonts w:ascii="IRNazanin" w:hAnsi="IRNazanin" w:eastAsia="IRNazanin"/>
          <w:color w:val="111111"/>
          <w:sz w:val="28"/>
          <w:sz w:val="28"/>
          <w:szCs w:val="28"/>
          <w:rtl w:val="true"/>
          <w:lang w:bidi="fa-IR"/>
        </w:rPr>
        <w:t>تلک مقالة عبدة الاوثان وخصماء الرحمن وقدریة هذه الامة ومجوسها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 تخییرا، ونهی تحذیرا، وأعطی علی القلیل کثیرا، ولم یعص مغلوبا، ولم یطع مکرها، ولم یخلق السموات والأرض وما بینهما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الشیخ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الامام الذی نرجو بطاعته یوم النجاة من الرحمن غفرانا</w:t>
      </w:r>
    </w:p>
    <w:p>
      <w:pPr>
        <w:pStyle w:val="BookText"/>
        <w:rPr/>
      </w:pPr>
      <w:r>
        <w:rPr>
          <w:rFonts w:ascii="IRNazanin" w:hAnsi="IRNazanin" w:eastAsia="IRNazanin"/>
          <w:color w:val="111111"/>
          <w:sz w:val="28"/>
          <w:sz w:val="28"/>
          <w:szCs w:val="28"/>
          <w:rtl w:val="true"/>
          <w:lang w:bidi="fa-IR"/>
        </w:rPr>
        <w:t>أوضحت من دیننا ما کان ملتبسا جزاک ربّک عنا فیه احسانا</w:t>
      </w:r>
    </w:p>
    <w:p>
      <w:pPr>
        <w:pStyle w:val="BookText"/>
        <w:rPr/>
      </w:pPr>
      <w:r>
        <w:rPr>
          <w:rFonts w:ascii="IRNazanin" w:hAnsi="IRNazanin" w:eastAsia="IRNazanin"/>
          <w:color w:val="111111"/>
          <w:sz w:val="28"/>
          <w:sz w:val="28"/>
          <w:szCs w:val="28"/>
          <w:rtl w:val="true"/>
          <w:lang w:bidi="fa-IR"/>
        </w:rPr>
        <w:t>فلیس معذرة فی فعل فاحشة قد کنت راکبها فسقا وعصیانا</w:t>
      </w:r>
    </w:p>
    <w:p>
      <w:pPr>
        <w:pStyle w:val="BookText"/>
        <w:rPr/>
      </w:pPr>
      <w:r>
        <w:rPr>
          <w:rFonts w:ascii="IRNazanin" w:hAnsi="IRNazanin" w:eastAsia="IRNazanin"/>
          <w:color w:val="111111"/>
          <w:sz w:val="28"/>
          <w:sz w:val="28"/>
          <w:szCs w:val="28"/>
          <w:rtl w:val="true"/>
          <w:lang w:bidi="fa-IR"/>
        </w:rPr>
        <w:t>لا لا ولا قائلا ناهیه أوقعه فیها عبدت إذا یاقوم شیطانا</w:t>
      </w:r>
    </w:p>
    <w:p>
      <w:pPr>
        <w:pStyle w:val="BookText"/>
        <w:rPr/>
      </w:pPr>
      <w:r>
        <w:rPr>
          <w:rFonts w:ascii="IRNazanin" w:hAnsi="IRNazanin" w:eastAsia="IRNazanin"/>
          <w:color w:val="111111"/>
          <w:sz w:val="28"/>
          <w:sz w:val="28"/>
          <w:szCs w:val="28"/>
          <w:rtl w:val="true"/>
          <w:lang w:bidi="fa-IR"/>
        </w:rPr>
        <w:t>ولا أحبّ ولا شاء الفسوق ولا قتل الولی له ظلما وعدوانا</w:t>
      </w:r>
    </w:p>
    <w:p>
      <w:pPr>
        <w:pStyle w:val="BookText"/>
        <w:rPr/>
      </w:pPr>
      <w:r>
        <w:rPr>
          <w:rFonts w:ascii="IRNazanin" w:hAnsi="IRNazanin" w:eastAsia="IRNazanin"/>
          <w:color w:val="111111"/>
          <w:sz w:val="28"/>
          <w:sz w:val="28"/>
          <w:szCs w:val="28"/>
          <w:rtl w:val="true"/>
          <w:lang w:bidi="fa-IR"/>
        </w:rPr>
        <w:t>أنّی یحب وقد صحّت عزیمته ذو العرش أعلن ذاک اللّه إعلانا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بهذا الحدیث أبو الحسین محمد بن إبراهیم بن اسحاق الفارسی العزائمی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سعید أحمد بن محمد بن رمیح </w:t>
      </w:r>
    </w:p>
    <w:p>
      <w:pPr>
        <w:pStyle w:val="BookText"/>
        <w:rPr/>
      </w:pPr>
      <w:r>
        <w:rPr>
          <w:rFonts w:ascii="IRNazanin" w:hAnsi="IRNazanin" w:eastAsia="IRNazanin"/>
          <w:color w:val="111111"/>
          <w:sz w:val="28"/>
          <w:sz w:val="28"/>
          <w:szCs w:val="28"/>
          <w:rtl w:val="true"/>
          <w:lang w:bidi="fa-IR"/>
        </w:rPr>
        <w:t>النسوی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عبدالوهاب بن عیسی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نجیح، عن أبیه، عن جعفر ابن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شیخنا المفید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عن الحافظ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إسحاق بن جعفر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جعفر بن محمد بن علی، عن سلیمان بن محمد القرشی، عن إسماعیل بن أبی زیاد، عن جعفر بن محمد، عن أبیه محمد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رجل من أهل العراق علی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خروجنا إلی أهل الشام أبقضاء اللّه وقدره؟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فواللّه ما علو تم تلعة ولا هبطتم وادیا إلا بقضاء من اللّه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شیخ، لعلّک تظنّ قضاء حتما وقدرا لازما؟ لو کان ذلک به لبطل الثواب والعقاب، والأمر والنهی والزجر، وسقط معنی الوعید، ولم یکن علی مسیء لائمة، ولا لمحسن محمدة، ولکان الحسن أولی بالّلائمة من المذنب، والمذنب أولی بالاحسان من المحسن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تلک مقالة عبدة الاوثان، وخصماء الرحمن، وقدریة هذه الامة ومجوسها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کلّف تخییرا، ونهی تحذیرا، وأعطی بالقلیل کثیرا، ولم یعص مغلوبا، ولم یطع مکرها، ولم یخلق السموات والارض وما بینهما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وجاء فی الحدیث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القضاء والقدر الذی ذکرته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بالطاعة، والنهی عن المعصیة والتمکین من فعل الحسنة، وترک السیئة، والمعونة علی القربة إلیه، والخذلان لمن عصاه، والوعد والوعید، والترغیب والترهیب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قضاء اللّه فی أفعالنا، وقدره لأعمالنا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غیر ذلک فلاتظنّه، فإنّ الظن محبط للأعمال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الامام الذی نرجو بطاعته یوم النجاة من الرحمن غفرانا</w:t>
      </w:r>
    </w:p>
    <w:p>
      <w:pPr>
        <w:pStyle w:val="BookText"/>
        <w:rPr/>
      </w:pPr>
      <w:r>
        <w:rPr>
          <w:rFonts w:ascii="IRNazanin" w:hAnsi="IRNazanin" w:eastAsia="IRNazanin"/>
          <w:color w:val="111111"/>
          <w:sz w:val="28"/>
          <w:sz w:val="28"/>
          <w:szCs w:val="28"/>
          <w:rtl w:val="true"/>
          <w:lang w:bidi="fa-IR"/>
        </w:rPr>
        <w:t>أوضحت من دیننا ما کان ملتبسا جزاک ربک عنّا فیه احسانا</w:t>
      </w:r>
    </w:p>
    <w:p>
      <w:pPr>
        <w:pStyle w:val="BookText"/>
        <w:rPr/>
      </w:pPr>
      <w:r>
        <w:rPr>
          <w:rFonts w:ascii="IRNazanin" w:hAnsi="IRNazanin" w:eastAsia="IRNazanin"/>
          <w:color w:val="111111"/>
          <w:sz w:val="28"/>
          <w:sz w:val="28"/>
          <w:szCs w:val="28"/>
          <w:rtl w:val="true"/>
          <w:lang w:bidi="fa-IR"/>
        </w:rPr>
        <w:t>فلیس معذرة فی فعل فاحشة قد کنت راکبها فسقا وعصیانا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لا ولا قائلا ناهیه أوقعه فیها عبدت إذن یاقوم شیطانا </w:t>
      </w:r>
    </w:p>
    <w:p>
      <w:pPr>
        <w:pStyle w:val="BookText"/>
        <w:rPr/>
      </w:pPr>
      <w:r>
        <w:rPr>
          <w:rFonts w:ascii="IRNazanin" w:hAnsi="IRNazanin" w:eastAsia="IRNazanin"/>
          <w:color w:val="111111"/>
          <w:sz w:val="28"/>
          <w:sz w:val="28"/>
          <w:szCs w:val="28"/>
          <w:rtl w:val="true"/>
          <w:lang w:bidi="fa-IR"/>
        </w:rPr>
        <w:t>ولا احبّ ولا شاء الفسوق ولا قتل الولی له ظلما وعدوانا</w:t>
      </w:r>
      <w:r>
        <w:rPr>
          <w:rStyle w:val="FootnoteAnchor"/>
          <w:rtl w:val="true"/>
        </w:rPr>
        <w:footnoteReference w:id="1648"/>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یزید النوفلی، عن اسماعیل ابن مسلم السکونی، عن أبی عبداللّه جعفر بن محمد، 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یجاء بأصحاب البدع یوم القیامة فتری القدریة من بینهم کالشامة البیضاء فی الثور الأسود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وجهک،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أقلتکم عثراتکم وغفرت لکم زلّاتکم إلّا القدریة فإنّهم دخلوا فی الشرک من حیث لا یعلمون</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بأصحاب البدع من لم ینته به بدعته الی الکفر فضلّوا من حیث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ابن أبی عمیر، عن جمیل بن درّاج، عن زرارة، عن عبداللّه بن سلیمان،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والقدر خلقان من خلق اللّه، واللّه یزید فی الخلق ما یشاء</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بعض </w:t>
      </w:r>
    </w:p>
    <w:p>
      <w:pPr>
        <w:pStyle w:val="BookText"/>
        <w:rPr/>
      </w:pPr>
      <w:r>
        <w:rPr>
          <w:rFonts w:ascii="IRNazanin" w:hAnsi="IRNazanin" w:eastAsia="IRNazanin"/>
          <w:color w:val="111111"/>
          <w:sz w:val="28"/>
          <w:sz w:val="28"/>
          <w:szCs w:val="28"/>
          <w:rtl w:val="true"/>
          <w:lang w:bidi="fa-IR"/>
        </w:rPr>
        <w:t xml:space="preserve">أصحابنا،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القضاء والقدر؟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خلقان من خلق اللّه والله یزید فی الخلق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وأردت أن أسأله عن المشیة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جمیل لااجیبک فی المشیة</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ابن أبی عمیر، عن هشام ابن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شیئا قدّره، فإذا قدّره قضاه، فإذا قضاه أمضاه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ابن أبی عمیر، عن ابن اذینة،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المشیة محدثة</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بن عبدالرحمن، عن أبان،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وأراد وقدّر وقضی؟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شاء وأراد وقدّر وقضی ولم یحبّ؟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خرج إلینا</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السبب فی امتناع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الجواب علی السؤال هو عدم تحمّل السائل وعدم استیعابه، وإلّا فالجواب واضح، إذ انه سبحانه لایحبّ المعصیة ولکنه ترک الانسان مخیرا لیستحق الثواب والعقاب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النضر بن سوید، عن هشام، وعبید بن زرارة، عن حمران،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والطیار جالسین فجاء أبو بصیر فأفرجنا له فجلس بینی وبین الطّیار،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أنتم؟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الإرادة والمشیة والمحبّة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لهم الکفر وأراده؟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ذلک ورضیه؟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وأراد ما لم یحبّ ولم یرض؟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 إلینا</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علی بن معبد، عن واصل بن سلیمان،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ولم یشأ، وشاء ولم یأمر، أمر إبلیس أن یسجد لآدم وشاء أن لا یسجد ولو شاء لسجد، ونهی آدم عن </w:t>
      </w:r>
    </w:p>
    <w:p>
      <w:pPr>
        <w:pStyle w:val="BookText"/>
        <w:rPr/>
      </w:pPr>
      <w:r>
        <w:rPr>
          <w:rFonts w:ascii="IRNazanin" w:hAnsi="IRNazanin" w:eastAsia="IRNazanin"/>
          <w:color w:val="111111"/>
          <w:sz w:val="28"/>
          <w:sz w:val="28"/>
          <w:szCs w:val="28"/>
          <w:rtl w:val="true"/>
          <w:lang w:bidi="fa-IR"/>
        </w:rPr>
        <w:t>أکل الشّجرة وشاء أن یأکل منها ولو لم یشأ لم یأکل</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وشاء أن 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معناه العلم، أی علم سبحانه ان إبلیس سوف لا یسجد لآدم، کما علم ان آدم سوف یأکل من الشجرة، ولو کانت 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تکوینیة لکان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وابلیس مسیرین لا مخیرین، وبذلک یبطل الثواب والعقاب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 معبد، عن درست بن أبی منصور،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وأراد ولم یحبّ ولم یرض شاء أن لا یکون شیء إلّا بعلمه وأراد مثل ذلک ولم یحبّ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ولم یرض لعباده الکفر</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ابن هاشم، عن أبیه، عن علی بن معبد، عن درست بن أبی منصور،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وأراد ولم یحبّ ولم یرض، شاء أن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إلّا بعلمه وأراد مثل ذلک، ولم یحبّ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ولم یرض لعباده الکفر</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عن أبیه، عن حمّاد بن عیسی، عن </w:t>
      </w:r>
    </w:p>
    <w:p>
      <w:pPr>
        <w:pStyle w:val="BookText"/>
        <w:rPr/>
      </w:pPr>
      <w:r>
        <w:rPr>
          <w:rFonts w:ascii="IRNazanin" w:hAnsi="IRNazanin" w:eastAsia="IRNazanin"/>
          <w:color w:val="111111"/>
          <w:sz w:val="28"/>
          <w:sz w:val="28"/>
          <w:szCs w:val="28"/>
          <w:rtl w:val="true"/>
          <w:lang w:bidi="fa-IR"/>
        </w:rPr>
        <w:t>شعیب،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وأراد، ولم یحبّ ولم یرض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أن لا یکون شیء إلّا بعلمه، وأراد مثل ذلک، ولم یحبّ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ولم یرض لعباده الکفر</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فی الإرادة والمشیة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وأراد، ولم یحب، ولم یرض، شاء أن لا یکون شیء إلّا بعلمه، وأراد مثل ذلک، ولم یحب أن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ولم یرض لعباده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لَوْ کانَ لَنا مِنَ الْأَمْرِ شَیْ‌ءٌ ما قُتِلْنا هاهُنا قُلْ لَوْ کُنْتُمْ فِی بُیُوتِکُمْ لَبَرَزَ الَّذِینَ کُتِبَ عَلَیْهِمُ الْقَتْلُ إِلی مَضاجِعِهِمْ</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ما فَعَلُوهُ فَذَرْهُمْ وَ ما یَفْتَرُونَ</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أَشْرَکُوا وَ ما جَعَلْناکَ عَلَیْهِمْ حَفِیظاً</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لَآتَیْنا کُلَّ نَفْسٍ هُداها</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لِیُبَیِّنَ لَکُمْ وَ یَهْدِیَکُمْ سُنَنَ الَّذِینَ مِنْ قَبْلِکُمْ وَ یَتُوبَ عَلَیْکُمْ</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أَلاّ یَجْعَلَ لَهُمْ حَظًّا فِی الْآخِرَةِ</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 xml:space="preserve">) </w:t>
      </w:r>
      <w:r>
        <w:rPr>
          <w:rStyle w:val="FootnoteAnchor"/>
          <w:rtl w:val="true"/>
        </w:rPr>
        <w:footnoteReference w:id="167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 xml:space="preserve">) </w:t>
      </w:r>
      <w:r>
        <w:rPr>
          <w:rStyle w:val="FootnoteAnchor"/>
          <w:rtl w:val="true"/>
        </w:rPr>
        <w:footnoteReference w:id="1674"/>
      </w:r>
      <w:r>
        <w:rPr>
          <w:rFonts w:ascii="IRNazanin" w:hAnsi="IRNazanin" w:eastAsia="IRNazanin"/>
          <w:color w:val="111111"/>
          <w:sz w:val="28"/>
          <w:sz w:val="28"/>
          <w:szCs w:val="28"/>
          <w:rtl w:val="true"/>
          <w:lang w:bidi="fa-IR"/>
        </w:rPr>
        <w:t>و</w:t>
      </w:r>
      <w:r>
        <w:rPr>
          <w:rStyle w:val="FootnoteAnchor"/>
        </w:rPr>
        <w:footnoteReference w:id="167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198" w:name="pg13608_139046"/>
    </w:p>
    <w:p>
      <w:pPr>
        <w:pStyle w:val="BookText"/>
        <w:rPr/>
      </w:pPr>
      <w:bookmarkEnd w:id="198"/>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أمر بالسوء والفحشاء فقد کذب علی اللّه، ومن زعم أنّ الخیر والشرّ بغیر مشیته فقد أخرج اللّه من سلطانه، ومن زعم أنّ المعاصی عملت بغیر قوّة اللّه فقد کذب علی اللّه، ومن کذب علی اللّه أدخله اللّه النار</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القضاء والقدر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لزرارة حین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القضاء والقدر؟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العباد یوم القیامة سألهم عمّا عهد إلیهم، ولم یسألهم عمّا قضی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القدر منهی عنه 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قد سأله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عمیق فلاتلجه</w:t>
      </w:r>
      <w:r>
        <w:rPr>
          <w:rStyle w:val="FootnoteAnchor"/>
          <w:rtl w:val="true"/>
        </w:rPr>
        <w:footnoteReference w:id="1677"/>
      </w:r>
      <w:r>
        <w:rPr>
          <w:rFonts w:ascii="IRNazanin" w:hAnsi="IRNazanin" w:eastAsia="IRNazanin"/>
          <w:color w:val="111111"/>
          <w:sz w:val="28"/>
          <w:sz w:val="28"/>
          <w:szCs w:val="28"/>
          <w:rtl w:val="true"/>
          <w:lang w:bidi="fa-IR"/>
        </w:rPr>
        <w:t>، ثم سأله 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فلاتسلکه، ثمّ سأله 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فلاتتکلّفه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341148_3830689328"/>
      <w:bookmarkStart w:id="200" w:name="_Toc68"/>
      <w:bookmarkEnd w:id="199"/>
      <w:r>
        <w:rPr>
          <w:rtl w:val="true"/>
        </w:rPr>
        <w:t xml:space="preserve">باب </w:t>
      </w:r>
      <w:r>
        <w:rPr>
          <w:rtl w:val="true"/>
        </w:rPr>
        <w:t>(</w:t>
      </w:r>
      <w:r>
        <w:rPr/>
        <w:t>9</w:t>
      </w:r>
      <w:r>
        <w:rPr>
          <w:rtl w:val="true"/>
        </w:rPr>
        <w:t xml:space="preserve">) </w:t>
      </w:r>
      <w:r>
        <w:rPr>
          <w:rtl w:val="true"/>
        </w:rPr>
        <w:t>المیثاق</w:t>
      </w:r>
      <w:bookmarkEnd w:id="20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حمدان بن سلیمان، عن عبداللّه بن محمد الیمانی، عن منیع بن الحجاج، عن یونس، عن </w:t>
      </w:r>
    </w:p>
    <w:p>
      <w:pPr>
        <w:pStyle w:val="BookText"/>
        <w:rPr/>
      </w:pPr>
      <w:r>
        <w:rPr>
          <w:rFonts w:ascii="Amiri" w:hAnsi="Amiri" w:eastAsia="Amiri" w:cs="Amiri"/>
          <w:color w:val="111111"/>
          <w:sz w:val="28"/>
          <w:sz w:val="28"/>
          <w:szCs w:val="28"/>
          <w:rtl w:val="true"/>
          <w:lang w:bidi="ar-SA"/>
        </w:rPr>
        <w:t xml:space="preserve">هشام بن الحکم،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یَنْفَعُ نَفْساً إِیمانُها لَمْ تَکُنْ آمَنَتْ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کَسَبَتْ فِی إِیمانِها خَیْراً</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الاقرار بالأنبیاء والأوصیاء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إیمانها لأنّها سلبت</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علی بن حسان، عن عبدالرحمن بن کثیر،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المؤمنین</w:t>
      </w:r>
      <w:r>
        <w:rPr>
          <w:rStyle w:val="FootnoteAnchor"/>
          <w:rtl w:val="true"/>
        </w:rPr>
        <w:footnoteReference w:id="1682"/>
      </w:r>
      <w:r>
        <w:rPr>
          <w:rFonts w:ascii="IRNazanin" w:hAnsi="IRNazanin" w:eastAsia="IRNazanin"/>
          <w:color w:val="111111"/>
          <w:sz w:val="28"/>
          <w:sz w:val="28"/>
          <w:szCs w:val="28"/>
          <w:rtl w:val="true"/>
          <w:lang w:bidi="fa-IR"/>
        </w:rPr>
        <w:t>بالولایة فی المیثاق</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فَمِنْکُمْ کافِرٌ وَ مِنْکُمْ مُؤْمِنٌ</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إیمانهم بموالاتنا وکفرهم بها یوم أخذ علیهم المیثاق وهم ذرّ فی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اللّهَ وَ أَطِیعُوا الرَّسُولَ فَإِنْ تَوَلَّیْتُمْ فَإِنَّما عَلی رَسُولِنَا الْبَلاغُ الْمُبِینُ</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هلک من کان قبلکم وما هلک من هلک حتّی یقوم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ترک ولایتنا وجحود حقّنا، وما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الدنیا حتّی ألزم رقاب هذه الامّة حقّنا والله یهدی من یشاء إلی صراط مستقیم</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محمد أحمد بن محمد،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فَمِنْکُمْ کافِرٌ وَ مِنْکُمْ مُؤْمِنٌ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إیمانهم بولایتنا وکفرهم بها</w:t>
      </w:r>
      <w:r>
        <w:rPr>
          <w:rStyle w:val="FootnoteAnchor"/>
          <w:rtl w:val="true"/>
        </w:rPr>
        <w:footnoteReference w:id="1687"/>
      </w:r>
      <w:r>
        <w:rPr>
          <w:rFonts w:ascii="IRNazanin" w:hAnsi="IRNazanin" w:eastAsia="IRNazanin"/>
          <w:color w:val="111111"/>
          <w:sz w:val="28"/>
          <w:sz w:val="28"/>
          <w:szCs w:val="28"/>
          <w:rtl w:val="true"/>
          <w:lang w:bidi="fa-IR"/>
        </w:rPr>
        <w:t xml:space="preserve">، یوم أخذ علیهم المیثاق فی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ذرّ</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عن أحمد بن أبی عبداللّه، عن ابن محبوب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عالم الذر وفی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الحسن بن محبوب مثله</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عن محمد بن إسماعیل البرمکی، عن جعفر بن عبداللّه الکوفی، عن الحسن بن </w:t>
      </w:r>
    </w:p>
    <w:p>
      <w:pPr>
        <w:pStyle w:val="BookText"/>
        <w:rPr/>
      </w:pPr>
      <w:r>
        <w:rPr>
          <w:rFonts w:ascii="Amiri" w:hAnsi="Amiri" w:eastAsia="Amiri" w:cs="Amiri"/>
          <w:color w:val="111111"/>
          <w:sz w:val="28"/>
          <w:sz w:val="28"/>
          <w:szCs w:val="28"/>
          <w:rtl w:val="true"/>
          <w:lang w:bidi="ar-SA"/>
        </w:rPr>
        <w:t xml:space="preserve">سعید، عن محمد بن زیاد، عن ایمن بن محرز،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آدم أسماء حجج اللّه کلّها ثم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الملائکة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بانّکم أحقّ بالخلافة فی الارض لتسبیحکم وتقدیسکم من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آدَمُ أَنْبِئْهُمْ بِأَسْمائِهِمْ فَلَمّا أَنْبَأَهُمْ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علی عظیم منزلتهم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أنّهم أحقّ بأن یکونوا خلفاء اللّه فی أرضه وحججه علی بریته، ثمّ غیبهم عن أبصارهم واستعبدهم بولایتهم ومحبّتهم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بذلک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عن أبیه،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المعراج، عن الصدوق، عن أحمد بن محمّد الصقر، عن محمد بن العبّاس بن بسّام، عن عبداللّه بن محمّد المهلبی، عن أحمد بن صبیح، عن الحسن ابن جعفر، عن أبیه، عن منصور، عن موسی بن جعفر، عن أبیه، </w:t>
      </w:r>
    </w:p>
    <w:p>
      <w:pPr>
        <w:pStyle w:val="BookText"/>
        <w:rPr/>
      </w:pP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السّماء قال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من خلّفت لامّتک؟ وهو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إنّی اطّلعت إلی الارض اطّلاعة فاخترتک منها، ثمّ شققت لک اسما من أسمائی، فلااذکر فی موضع إلّا ذکرت معی، وأنا المحمود وأنت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اطّلعت إلیه اطّلاعة اخری فاخترت منها علیا فجعلته وصیک، فأنت سید الأنبیاء وعلی سید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خلقتک وخلقت علیا وفاطمة والحسن والحسین من شبح نور، ثمّ عرضت ولایتهم علی الملائکة وسائر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قبلها کان عندی من المقرّبین، ومن جحدها کان عندی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لو أنّ عبدا عبدنی حتّی ینقطع أو یصیر کالشنّ‌</w:t>
      </w:r>
      <w:r>
        <w:rPr>
          <w:rStyle w:val="FootnoteAnchor"/>
          <w:rtl w:val="true"/>
        </w:rPr>
        <w:footnoteReference w:id="1694"/>
      </w:r>
      <w:r>
        <w:rPr>
          <w:rFonts w:ascii="IRNazanin" w:hAnsi="IRNazanin" w:eastAsia="IRNazanin"/>
          <w:color w:val="111111"/>
          <w:sz w:val="28"/>
          <w:sz w:val="28"/>
          <w:szCs w:val="28"/>
          <w:rtl w:val="true"/>
          <w:lang w:bidi="fa-IR"/>
        </w:rPr>
        <w:t>البالی ثمّ أتانی جاحدا لولایتهم لم ادخله جنّتی ولا أظللته تحت عرشی</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جابر بن </w:t>
      </w:r>
    </w:p>
    <w:p>
      <w:pPr>
        <w:pStyle w:val="BookText"/>
        <w:rPr/>
      </w:pPr>
      <w:r>
        <w:rPr>
          <w:rFonts w:ascii="Amiri" w:hAnsi="Amiri" w:eastAsia="Amiri" w:cs="Amiri"/>
          <w:color w:val="111111"/>
          <w:sz w:val="28"/>
          <w:sz w:val="28"/>
          <w:szCs w:val="28"/>
          <w:rtl w:val="true"/>
          <w:lang w:bidi="ar-SA"/>
        </w:rPr>
        <w:t xml:space="preserve">عبداللّه،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الّذی احتجّ اللّه بک علی الخلائق حین أقامهم أشباحا فی ابتدائهم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نبیکم؟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إمامکم؟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الخلائق جمیعا عن ولایتک والاقرار بفضلک، وعتوا عنها استکبارا إلّا قلیلا منهم، وهم أصحاب الیمین وهم أقلّ القلیل، وإنّ فی السّماء الرابعة ملکا یقول فی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دلّ هذا الخلق القلیل من هذا العالم الکثیر علی هذا الفضل الجزیل</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عن النضر، عن عبدالغفّار،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قال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 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یعنی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 ما تَدْعُوهُمْ إِلَیْهِ</w:t>
      </w:r>
      <w:r>
        <w:rPr>
          <w:rFonts w:eastAsia="Amiri" w:cs="Amiri" w:ascii="Amiri" w:hAnsi="Amiri"/>
          <w:color w:val="111111"/>
          <w:sz w:val="28"/>
          <w:szCs w:val="28"/>
          <w:rtl w:val="true"/>
          <w:lang w:bidi="ar-SA"/>
        </w:rPr>
        <w:t xml:space="preserve">) </w:t>
      </w:r>
      <w:r>
        <w:rPr>
          <w:rStyle w:val="FootnoteAnchor"/>
          <w:rtl w:val="true"/>
        </w:rPr>
        <w:footnoteReference w:id="1698"/>
      </w:r>
      <w:r>
        <w:rPr>
          <w:rFonts w:ascii="IRNazanin" w:hAnsi="IRNazanin" w:eastAsia="IRNazanin"/>
          <w:color w:val="111111"/>
          <w:sz w:val="28"/>
          <w:sz w:val="28"/>
          <w:szCs w:val="28"/>
          <w:rtl w:val="true"/>
          <w:lang w:bidi="fa-IR"/>
        </w:rPr>
        <w:t xml:space="preserve">یعنی کبر علی قومک یامحمّد ما تدعوهم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أخذ میثاق کلّ نبی وکلّ مؤمن لیؤمننّ </w:t>
      </w:r>
    </w:p>
    <w:p>
      <w:pPr>
        <w:pStyle w:val="BookText"/>
        <w:rPr/>
      </w:pP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وبکلّ نبی وبالولایة، ثمّ 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1699"/>
      </w:r>
      <w:r>
        <w:rPr>
          <w:rFonts w:ascii="IRNazanin" w:hAnsi="IRNazanin" w:eastAsia="IRNazanin"/>
          <w:color w:val="111111"/>
          <w:sz w:val="28"/>
          <w:sz w:val="28"/>
          <w:szCs w:val="28"/>
          <w:rtl w:val="true"/>
          <w:lang w:bidi="fa-IR"/>
        </w:rPr>
        <w:t>یعنی آدم ونوحا وکلّ نبی بعده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الحسن بن موسی، عن علی بن حسّان، عن عبدالرحمن بن کثیر،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اللّه من ظهر آدم ذرّیته إلی یوم القیامة کالذرّ فعرّفهم نفسه، ولولا ذلک لم یعرف أحد 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وأن هذا محمّد رسول اللّه وعلیا أمیر المؤمنین</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الحسن بن موسی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محمد رسولی وعلی أمیر المؤمنین خلیفتی وامینی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معنعنا،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اللّه من ظهر آدم ذرّیته إلی یوم القیامة فخرجوا کالذرّ فعرّفهم نفسه وأراهم نفسه، ولولا ذلک لم یعرف أحد ربّه قال</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ورسولی وإنّ علیا أمیر المؤمنین خلیفتی وأمینی</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واراهم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 لان من الثابت الذی لاشکّ فیه استحالة رؤیته سبحانه، لعدم کونه جسما ولا مرکّبا من المادة، وقد تقدّم الکلام عن ذلک فی باب نفی الرؤیة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جمیل بن درّاج،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الارض ثمّ أرسل علیها الماء المالح أربعین صباحا والماء العذب أربعین صباحا، حتّی إذا التقت واختلطت أخذ بیده قبضة فعرکها عرکا شدیدا جمیعا ثمّ فرّقها فرقتین، فخرج من کلّ واحدة منهما عنق مثل عنق الذّرّ فاخذ عنق إلی الجنّة وعنق إلی النّار</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السکّری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جدّی علی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إسحاق بن مروان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مهران العطّار قال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یحیی بن عبداللّه بن الحسن، عن أبیه، 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أبیهما، عن جدّهما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الفردوس لعینا أحلی من الشهد، وألین من الزبد، وأبرد من الثلج، وأطیب من المسک، فیها طینة خلقنا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وخلق منها شیعتنا، فمن لم یکن من تلک الطینة فلیس منّا ولا من شیعتنا، وهی المیثاق الّذی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لمحمّد بن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صدقک یحیی بن عبداللّه، هکذا أخبرنی أبی، عن جدّی،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بعض أصحابنا،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أجابوا وهم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فیهم ما إذا سألهم أجابوه، یعنی فی المیثاق</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تعلقت الأرواح بتلک الذر وجعل فیهم العقل وآلة السمع وآلة النطق حتی فهموا الخطاب وأجابوا وهم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الذرّ حیث أشهدهم علی أنفسهم ألست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Style w:val="FootnoteAnchor"/>
          <w:rtl w:val="true"/>
        </w:rPr>
        <w:footnoteReference w:id="1707"/>
      </w:r>
      <w:r>
        <w:rPr>
          <w:rFonts w:ascii="IRNazanin" w:hAnsi="IRNazanin" w:eastAsia="IRNazanin"/>
          <w:color w:val="111111"/>
          <w:sz w:val="28"/>
          <w:sz w:val="28"/>
          <w:szCs w:val="28"/>
          <w:rtl w:val="true"/>
          <w:lang w:bidi="fa-IR"/>
        </w:rPr>
        <w:t>، وأسرّ بعضهم خلاف ما أظهر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علموا القول حیث 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فیهم ما إذا سألهم أجابوه</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المعرفة فی قلوبهم، ونسوا الموقف، وسیذکرونه یوما، ولولا ذلک لم یدر أحد من خالقه ولا من رازقه</w:t>
      </w:r>
      <w:r>
        <w:rPr>
          <w:rStyle w:val="FootnoteAnchor"/>
          <w:rtl w:val="true"/>
        </w:rPr>
        <w:footnoteReference w:id="1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البزنطی، عن رفاعة،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للّه الحجّة علی جمیع خلقه، أخذهم یوم أخذ المیثاق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یده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ابن أبی عمیر، عن ابن مسکان،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معاینة کان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711"/>
      </w:r>
      <w:r>
        <w:rPr>
          <w:rFonts w:ascii="IRNazanin" w:hAnsi="IRNazanin" w:eastAsia="IRNazanin"/>
          <w:color w:val="111111"/>
          <w:sz w:val="28"/>
          <w:sz w:val="28"/>
          <w:szCs w:val="28"/>
          <w:rtl w:val="true"/>
          <w:lang w:bidi="fa-IR"/>
        </w:rPr>
        <w:t xml:space="preserve">فثبتت المعرفة ونسوا الموقف وسیذکرونه، ولولا ذلک </w:t>
      </w:r>
    </w:p>
    <w:p>
      <w:pPr>
        <w:pStyle w:val="BookText"/>
        <w:rPr/>
      </w:pPr>
      <w:r>
        <w:rPr>
          <w:rFonts w:ascii="Amiri" w:hAnsi="Amiri" w:eastAsia="Amiri" w:cs="Amiri"/>
          <w:color w:val="111111"/>
          <w:sz w:val="28"/>
          <w:sz w:val="28"/>
          <w:szCs w:val="28"/>
          <w:rtl w:val="true"/>
          <w:lang w:bidi="ar-SA"/>
        </w:rPr>
        <w:t>لم یدر أحد من خالقه ورازقه، فمنهم من أقرّ بلسانه فی الذرّ ولم یؤمن بقلبه،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بألسنتهم؟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قالوا بقلوبهم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کانوا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منهم ما اکتفی به</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عن أحمد بن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علی، عن علی بن أسباط، علی علی ابن معمّر،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ذرأ الخلق فی الذرّ الأوّل فأقامهم صفوفا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w:t>
      </w:r>
      <w:r>
        <w:rPr>
          <w:rFonts w:eastAsia="IRNazanin" w:cs="IRNazanin"/>
          <w:color w:val="111111"/>
          <w:sz w:val="28"/>
          <w:szCs w:val="28"/>
          <w:rtl w:val="true"/>
          <w:lang w:bidi="fa-IR"/>
        </w:rPr>
        <w:t>]</w:t>
      </w:r>
      <w:r>
        <w:rPr>
          <w:rStyle w:val="FootnoteAnchor"/>
          <w:rtl w:val="true"/>
        </w:rPr>
        <w:footnoteReference w:id="1716"/>
      </w:r>
      <w:r>
        <w:rPr>
          <w:rFonts w:ascii="Amiri" w:hAnsi="Amiri" w:eastAsia="Amiri" w:cs="Amiri"/>
          <w:color w:val="111111"/>
          <w:sz w:val="28"/>
          <w:sz w:val="28"/>
          <w:szCs w:val="28"/>
          <w:rtl w:val="true"/>
          <w:lang w:bidi="ar-SA"/>
        </w:rPr>
        <w:t xml:space="preserve">وبعث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 به قوم، وأنکره قوم،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دعاهم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الذرّ الأوّل</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یعقوب بن یزید، عن عمه ابن أبی عمیر، عن ابن اذینة،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فذکرنا رجلا من أصحابنا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حدّة</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علامة المؤمن أن یکون فیه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عامّة أصحابنا فیهم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فی وقت ما ذرأهم أمر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یدخلوا النار فدخلوها فأصابهم وهج</w:t>
      </w:r>
      <w:r>
        <w:rPr>
          <w:rStyle w:val="FootnoteAnchor"/>
          <w:rtl w:val="true"/>
        </w:rPr>
        <w:footnoteReference w:id="1719"/>
      </w:r>
      <w:r>
        <w:rPr>
          <w:rFonts w:ascii="IRNazanin" w:hAnsi="IRNazanin" w:eastAsia="IRNazanin"/>
          <w:color w:val="111111"/>
          <w:sz w:val="28"/>
          <w:sz w:val="28"/>
          <w:szCs w:val="28"/>
          <w:rtl w:val="true"/>
          <w:lang w:bidi="fa-IR"/>
        </w:rPr>
        <w:t xml:space="preserve">فالحدّة من ذلک الوهج، وأمر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مخالفوهم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یدخلوا النار فلم یفعلوا فمن ثمّ لهم سمت ولهم وقار</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لیس علی عمومه لا فی أصحاب الیمین ولا فی مخالفیهم، فلعلّ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معنی آخر، ولهذا فهو من متشابهات الاخبار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زیاد القندی، عن عبداللّه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فی الطواف إذ مرّ رجل من آل عمر فأخذ بیده رجل فاستلم الحجر فانتهره وأغلظ 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حجّک إنّ الّذی تستلمه حجر لا ینفع ولا یضرّ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أما سمعت قول العمری لهذا الّذی استلم الحجر فأصابه ما أصابه؟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یاعبداللّه بطل حجّک إنّما هو حجر لا یضرّ ولا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ثمّ کذب ثمّ کذب إنّ للحجر لسانا ذلقا یوم القیامة، یشهد لمن وافاه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السماوات والارض خلق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 عذبا، بحرا اجاجا، فخلق تربة آدم من البحر العذب، وشنّ علیها من البحر الاجاج، ثمّ جبل</w:t>
      </w:r>
      <w:r>
        <w:rPr>
          <w:rStyle w:val="FootnoteAnchor"/>
          <w:rtl w:val="true"/>
        </w:rPr>
        <w:footnoteReference w:id="1721"/>
      </w:r>
      <w:r>
        <w:rPr>
          <w:rFonts w:ascii="IRNazanin" w:hAnsi="IRNazanin" w:eastAsia="IRNazanin"/>
          <w:color w:val="111111"/>
          <w:sz w:val="28"/>
          <w:sz w:val="28"/>
          <w:szCs w:val="28"/>
          <w:rtl w:val="true"/>
          <w:lang w:bidi="fa-IR"/>
        </w:rPr>
        <w:t>آدم فعرک عرک الأدیم، فترکه ما شاء اللّه، فلمّا أراد أن ینفخ فیه الروح أقامه شبحا فقبض قبضة من کتفه الأیمن فخرجوا کالذرّ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إلی الجنّة، وقبض قبضة من کتفه الأیسر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إلی النّار، فأنطق اللّه تعالی أصحاب الیمین وأصحاب الیسار، فقال أهل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لم خلقت لنا النار ولم تبین لنا ولم تبعث إلینا رسولا؟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لعلمی بما أنتم صائرون إلیه، وإنی سأبلیکم</w:t>
      </w:r>
      <w:r>
        <w:rPr>
          <w:rStyle w:val="FootnoteAnchor"/>
          <w:rtl w:val="true"/>
        </w:rPr>
        <w:footnoteReference w:id="1722"/>
      </w:r>
      <w:r>
        <w:rPr>
          <w:rFonts w:ascii="Amiri" w:hAnsi="Amiri" w:eastAsia="Amiri" w:cs="Amiri"/>
          <w:color w:val="111111"/>
          <w:sz w:val="28"/>
          <w:sz w:val="28"/>
          <w:szCs w:val="28"/>
          <w:rtl w:val="true"/>
          <w:lang w:bidi="ar-SA"/>
        </w:rPr>
        <w:t xml:space="preserve">،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فاسعرت، ثمّ 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تقحّموا جمیعا فی النار فإنّی أجعلها علیکم بردا وسلاما، فقالوا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یاربّ إنّما سألناک لأی شیء جعلتها لنا، هربا منها، ولو أمرت أصحاب الیمین ما دخلوا،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فاسعرت ثمّ قال </w:t>
      </w:r>
    </w:p>
    <w:p>
      <w:pPr>
        <w:pStyle w:val="BookText"/>
        <w:rPr/>
      </w:pPr>
      <w:r>
        <w:rPr>
          <w:rFonts w:ascii="IRNazanin" w:hAnsi="IRNazanin" w:eastAsia="IRNazanin"/>
          <w:color w:val="111111"/>
          <w:sz w:val="28"/>
          <w:sz w:val="28"/>
          <w:szCs w:val="28"/>
          <w:rtl w:val="true"/>
          <w:lang w:bidi="fa-IR"/>
        </w:rPr>
        <w:t>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تقحّموا جمیعا فی النار، فتقحّموا جمیعا فکانت علیهم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قال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طوعا، وقال أصحاب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کرها، فأخذ منهم جمیعا میثاقهم، وأشهدهم علی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الحجر فی الجنّة فأخرجه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 المیثاق من الخلق کلّهم،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فلمّا أسکن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الجنّة وعصی أهبط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فجعله</w:t>
      </w:r>
      <w:r>
        <w:rPr>
          <w:rStyle w:val="FootnoteAnchor"/>
          <w:rtl w:val="true"/>
        </w:rPr>
        <w:footnoteReference w:id="1724"/>
      </w:r>
      <w:r>
        <w:rPr>
          <w:rFonts w:ascii="IRNazanin" w:hAnsi="IRNazanin" w:eastAsia="IRNazanin"/>
          <w:color w:val="111111"/>
          <w:sz w:val="28"/>
          <w:sz w:val="28"/>
          <w:szCs w:val="28"/>
          <w:rtl w:val="true"/>
          <w:lang w:bidi="fa-IR"/>
        </w:rPr>
        <w:t xml:space="preserve">فی رکن بیته وأهبط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الصفا، فمکث ما شاء اللّه، ثمّ رآه فی البیت فعرفه وعرف میثاقه وذکره فجاء إلیه مسرعا فأکبّ علیه وبکی علیه أربعین صباحا تائبا من خطیئته، ونادما علی نقضه میثاقه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امرتم أن تقولوا إذا استلمتم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أمانتی أدّیتها ومیثاقی تعاهدته لتشهد لی بالموافاة یوم القیامة</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أبی الاحوص،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فی مبتدأ الخلق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عذب فرات، والآخر ملح اجاج، ثمّ خلق تربة آدم من البحر العذب الفرات، ثمّ أجراه علی البحر الاجاج فجعله حمأ مسنونا وهو خلق آدم، ثمّ قبض قبضة من کتف آدم الأیمن فذرأها فی صلب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فی الجنّة ولاابالی، ثمّ قبض قبضة من کتف </w:t>
      </w:r>
    </w:p>
    <w:p>
      <w:pPr>
        <w:pStyle w:val="BookText"/>
        <w:rPr/>
      </w:pPr>
      <w:r>
        <w:rPr>
          <w:rFonts w:ascii="IRNazanin" w:hAnsi="IRNazanin" w:eastAsia="IRNazanin"/>
          <w:color w:val="111111"/>
          <w:sz w:val="28"/>
          <w:sz w:val="28"/>
          <w:szCs w:val="28"/>
          <w:rtl w:val="true"/>
          <w:lang w:bidi="fa-IR"/>
        </w:rPr>
        <w:t>آدم الأیسر فذرأها فی صلب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فی النار ولا ابالی ولااسأل عما أفعل، ولی فی هؤلاء البداء بعد، وفی هؤلاء وهؤلاء سیبتلون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 یومئذ أصحاب الشمال وهم ذرّ علی خالقهم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یاربّنا لم</w:t>
      </w:r>
      <w:r>
        <w:rPr>
          <w:rStyle w:val="FootnoteAnchor"/>
          <w:rtl w:val="true"/>
        </w:rPr>
        <w:footnoteReference w:id="1726"/>
      </w:r>
      <w:r>
        <w:rPr>
          <w:rFonts w:ascii="IRNazanin" w:hAnsi="IRNazanin" w:eastAsia="IRNazanin"/>
          <w:color w:val="111111"/>
          <w:sz w:val="28"/>
          <w:sz w:val="28"/>
          <w:szCs w:val="28"/>
          <w:rtl w:val="true"/>
          <w:lang w:bidi="fa-IR"/>
        </w:rPr>
        <w:t xml:space="preserve">اوجبت لنا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الحکم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تحتجّ علینا، وتبلونا بالرسل، وتعلم طاعتنا لک ومعصیتنا؟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اخبرکم بالحجّة علیکم الآن فی الطاعة والمعصیة، والإعذار بعد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مالک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 النار تشهق، ثمّ تخرج عنقا منها فخرجت لهم، ثم قال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طائعین،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لاندخلها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ادخلوها طائعین، أو لاعذّبنّکم بها کارهین،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هربنا إلیک منها، وحاججناک فیها حیث أوجبتها علینا، وصیرتنا من أصحاب الشمال، فکیف ندخلها طائعین؟ ولکن ابدأ بأصحاب الیمین فی دخولها، کی تکون قد عدلت فینا وفیهم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أصحاب الیمین وهم ذرّ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هذه النار طائعین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فطفقوا یتبادرون فی دخولها، فولجوا فیها جمیعا فصیرها اللّه علیهم بردا وسلاما، ثمّ أخرجهم منها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فی أصحاب الیمین وأصحاب </w:t>
      </w:r>
    </w:p>
    <w:p>
      <w:pPr>
        <w:pStyle w:val="BookText"/>
        <w:rPr/>
      </w:pP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فقال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یاربّنا نحن بریتک وخلقک مقرّین طائعین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یاربّنا نحن بریتک وخلقک کارهین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توحیدهم للّه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 xml:space="preserve">) </w:t>
      </w:r>
      <w:r>
        <w:rPr>
          <w:rStyle w:val="FootnoteAnchor"/>
          <w:rtl w:val="true"/>
        </w:rPr>
        <w:footnoteReference w:id="1728"/>
      </w:r>
      <w:r>
        <w:rPr>
          <w:rFonts w:ascii="IRNazanin" w:hAnsi="IRNazanin" w:eastAsia="IRNazanin"/>
          <w:color w:val="111111"/>
          <w:sz w:val="28"/>
          <w:sz w:val="28"/>
          <w:szCs w:val="28"/>
          <w:rtl w:val="true"/>
          <w:lang w:bidi="fa-IR"/>
        </w:rPr>
        <w:t>، إنّهم ملعونون فی الأصل</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إلی آخر الآیة؟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لَمْ یُؤْمِنُوا بِهِ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حین أخذ علیهم المیثاق</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أنّ رجلا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أن اللّه تعالی قبض قبضة </w:t>
      </w:r>
    </w:p>
    <w:p>
      <w:pPr>
        <w:pStyle w:val="BookText"/>
        <w:rPr/>
      </w:pPr>
      <w:r>
        <w:rPr>
          <w:rFonts w:ascii="IRNazanin" w:hAnsi="IRNazanin" w:eastAsia="IRNazanin"/>
          <w:color w:val="111111"/>
          <w:sz w:val="28"/>
          <w:sz w:val="28"/>
          <w:szCs w:val="28"/>
          <w:rtl w:val="true"/>
          <w:lang w:bidi="fa-IR"/>
        </w:rPr>
        <w:t>من تراب التربة الّتی خلق منها آدم، فصبّ علیها الماء العذب الفرات، فترکها أربعین صباحا، ثمّ صبّ علیها الماء المالح الاجاج</w:t>
      </w:r>
      <w:r>
        <w:rPr>
          <w:rStyle w:val="FootnoteAnchor"/>
          <w:rtl w:val="true"/>
        </w:rPr>
        <w:footnoteReference w:id="1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فترکها أربعین صباحا، فلمّا اختمرت الطینة 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فعرکها عرکا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شدیدا، ثمّ هکذا حکی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کالذرّ من یمینه وشماله فأمرهم جمیعا أن یقعوا فی النار، فدخل أصحاب الیمین فصارت علیهم بردا وسلاما، وأبی أصحاب الشمال أن یدخلوها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وهی أظلّة، فأرسل 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کذّبه، ثمّ بعثه فی الخلق الآخر فآمن به من کان آمن به فی الاظلّة وجحده من جحد به یومئذ،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 رُسُلاً إِلی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کَذَّبُوا بِهِ مِنْ قَبْلُ</w:t>
      </w:r>
      <w:r>
        <w:rPr>
          <w:rFonts w:eastAsia="Amiri" w:cs="Amiri" w:ascii="Amiri" w:hAnsi="Amiri"/>
          <w:color w:val="111111"/>
          <w:sz w:val="28"/>
          <w:szCs w:val="28"/>
          <w:rtl w:val="true"/>
          <w:lang w:bidi="ar-SA"/>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الرسل إلی الخلق وهم فی أصلاب الرجال، </w:t>
      </w:r>
      <w:bookmarkStart w:id="201" w:name="pg13608_139063"/>
    </w:p>
    <w:p>
      <w:pPr>
        <w:pStyle w:val="BookText"/>
        <w:rPr/>
      </w:pPr>
      <w:bookmarkEnd w:id="201"/>
      <w:r>
        <w:rPr>
          <w:rFonts w:ascii="IRNazanin" w:hAnsi="IRNazanin" w:eastAsia="IRNazanin"/>
          <w:color w:val="111111"/>
          <w:sz w:val="28"/>
          <w:sz w:val="28"/>
          <w:szCs w:val="28"/>
          <w:rtl w:val="true"/>
          <w:lang w:bidi="fa-IR"/>
        </w:rPr>
        <w:t>وأرحام النساء، فمن صدّق حینئذ صدّق بعد ذلک، ومن کذّب حینئذ کذّب بعد ذلک</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41150_3830689328"/>
      <w:bookmarkStart w:id="203" w:name="_Toc69"/>
      <w:bookmarkEnd w:id="202"/>
      <w:r>
        <w:rPr>
          <w:rtl w:val="true"/>
        </w:rPr>
        <w:t xml:space="preserve">باب </w:t>
      </w:r>
      <w:r>
        <w:rPr>
          <w:rtl w:val="true"/>
        </w:rPr>
        <w:t>(</w:t>
      </w:r>
      <w:r>
        <w:rPr/>
        <w:t>10</w:t>
      </w:r>
      <w:r>
        <w:rPr>
          <w:rtl w:val="true"/>
        </w:rPr>
        <w:t xml:space="preserve">) </w:t>
      </w:r>
      <w:r>
        <w:rPr>
          <w:rtl w:val="true"/>
        </w:rPr>
        <w:t>طینة المؤمن</w:t>
      </w:r>
      <w:bookmarkEnd w:id="203"/>
    </w:p>
    <w:p>
      <w:pPr>
        <w:pStyle w:val="Heading4"/>
        <w:numPr>
          <w:ilvl w:val="3"/>
          <w:numId w:val="1"/>
        </w:numPr>
        <w:rPr/>
      </w:pPr>
      <w:bookmarkStart w:id="204" w:name="__RefHeading___Toc341152_3830689328"/>
      <w:bookmarkStart w:id="205" w:name="_Toc70"/>
      <w:bookmarkEnd w:id="204"/>
      <w:r>
        <w:rPr>
          <w:rtl w:val="true"/>
        </w:rPr>
        <w:t>اشارة</w:t>
      </w:r>
      <w:bookmarkEnd w:id="205"/>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محمد بن علی، رفعه عن جابر،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 طینة مخزونة، لایشذّ منها شاذّ، ولا یدخل فیها داخل أبدا إلی یوم القیامة</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 إسحاق الخفّاف،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آنس الانس جید الجنس، من طینتنا أهل البیت</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حدید،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أن یخلق المؤمن من المؤمن والمؤمن من الکافر، بعث ملکا فأخذ قطرة من ماء المزن، فالقاها علی ورقة، فأکل منها أحد الأبوین فذلک المؤمن منه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w:t>
      </w:r>
    </w:p>
    <w:p>
      <w:pPr>
        <w:pStyle w:val="BookText"/>
        <w:rPr/>
      </w:pPr>
      <w:r>
        <w:rPr>
          <w:rFonts w:ascii="IRNazanin" w:hAnsi="IRNazanin" w:eastAsia="IRNazanin"/>
          <w:color w:val="111111"/>
          <w:sz w:val="28"/>
          <w:sz w:val="28"/>
          <w:szCs w:val="28"/>
          <w:rtl w:val="true"/>
          <w:lang w:bidi="fa-IR"/>
        </w:rPr>
        <w:t xml:space="preserve">فضّال عن إبراهیم بن مسلم الحلوانی، عن أبی إسماعیل الصّیقل الرّازی،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الجنّة لشجرة تسمّی المزن فإذا أراد اللّه أن یخلق مؤمنا أقطر منها قطرة، فلاتصیب بقلة ولا ثمرة أکل منها مؤمن أو کافر إلّا أخرج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صلبه مؤمنا</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وغیر واحد، عن الحسین بن الحسن جمیعا، عن محمد بن اورمة، عن محمد بن علی، عن إسماعیل بن یسار، عن عثمان بن یوسف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عبداللّه بن کیسان، عن أبی عبدا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أنا مولاک، عبدالله بن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فأعرفه وأمّا أنت، فلست أعرفک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ولدت بالجبل</w:t>
      </w:r>
      <w:r>
        <w:rPr>
          <w:rStyle w:val="FootnoteAnchor"/>
          <w:rtl w:val="true"/>
        </w:rPr>
        <w:footnoteReference w:id="1739"/>
      </w:r>
      <w:r>
        <w:rPr>
          <w:rFonts w:ascii="IRNazanin" w:hAnsi="IRNazanin" w:eastAsia="IRNazanin"/>
          <w:color w:val="111111"/>
          <w:sz w:val="28"/>
          <w:sz w:val="28"/>
          <w:szCs w:val="28"/>
          <w:rtl w:val="true"/>
          <w:lang w:bidi="fa-IR"/>
        </w:rPr>
        <w:t xml:space="preserve">ونشأت فی أرض فارس وإنّنی اخالط الناس فی التّجارات وغیر ذلک، فاخالط الرجل فأری له حسن السّمت وحسن الخلق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أمانة، ثم افتشّه فأتبینه عن عداوتکم، واخالط الرجل فأری منه سوء الخلق وقلّة أمانة وزعارة</w:t>
      </w:r>
      <w:r>
        <w:rPr>
          <w:rStyle w:val="FootnoteAnchor"/>
          <w:rtl w:val="true"/>
        </w:rPr>
        <w:footnoteReference w:id="1740"/>
      </w:r>
      <w:r>
        <w:rPr>
          <w:rFonts w:ascii="IRNazanin" w:hAnsi="IRNazanin" w:eastAsia="IRNazanin"/>
          <w:color w:val="111111"/>
          <w:sz w:val="28"/>
          <w:sz w:val="28"/>
          <w:szCs w:val="28"/>
          <w:rtl w:val="true"/>
          <w:lang w:bidi="fa-IR"/>
        </w:rPr>
        <w:t>ثم افتّشه فأتبینه عن ولایتکم، فکیف یکون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طینة من الجنّة وطینة من النار فخلطهما جمیعا، ثمّ نزع هذه من هذه، وهذه </w:t>
      </w:r>
    </w:p>
    <w:p>
      <w:pPr>
        <w:pStyle w:val="BookText"/>
        <w:rPr/>
      </w:pPr>
      <w:r>
        <w:rPr>
          <w:rFonts w:ascii="IRNazanin" w:hAnsi="IRNazanin" w:eastAsia="IRNazanin"/>
          <w:color w:val="111111"/>
          <w:sz w:val="28"/>
          <w:sz w:val="28"/>
          <w:szCs w:val="28"/>
          <w:rtl w:val="true"/>
          <w:lang w:bidi="fa-IR"/>
        </w:rPr>
        <w:t>من هذه</w:t>
      </w:r>
      <w:r>
        <w:rPr>
          <w:rStyle w:val="FootnoteAnchor"/>
          <w:rtl w:val="true"/>
        </w:rPr>
        <w:footnoteReference w:id="1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فما رأیت من اولئک من الأمانة وحسن الخلق وحسن السّمت فممّا مسّتهم من طینة الجنّة وهم یعودون إلی ما خلقوا منه، وما رأیت من هؤلاء من قلّة الأمانة وسوء الخلق والزّعارة، فممّا مسّتهم من طینة النار وهم یعودون إلی ما خلقوا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إسماعیل بن یسار بهذا الاسناد نحوه</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صالح بن أبی حماد، عن الحسن بن یزید، عن الحسن بن علی بن أبی حمزة</w:t>
      </w:r>
      <w:r>
        <w:rPr>
          <w:rStyle w:val="FootnoteAnchor"/>
          <w:rtl w:val="true"/>
        </w:rPr>
        <w:footnoteReference w:id="1743"/>
      </w:r>
      <w:r>
        <w:rPr>
          <w:rFonts w:ascii="IRNazanin" w:hAnsi="IRNazanin" w:eastAsia="IRNazanin"/>
          <w:color w:val="111111"/>
          <w:sz w:val="28"/>
          <w:sz w:val="28"/>
          <w:szCs w:val="28"/>
          <w:rtl w:val="true"/>
          <w:lang w:bidi="fa-IR"/>
        </w:rPr>
        <w:t xml:space="preserve">، عن إبراهیم،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یخلق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جبرئیل فی أوّل ساعة من یوم الجمعة، فقبض بیمینه قبضة بلغت قبضته من السماء السابعة إلی السماء الدّنیا، وأخذ من کل سماء تربة وقبض قبضة اخری من الارض السّابعة العلیا إلی الارض السّابعة القصوی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کلمته فأمسک القبضة الاولی بیمینه والقبضة الأخری بشماله، ففلق الطّین فلقتین فذرا من الأرض ذروا</w:t>
      </w:r>
      <w:r>
        <w:rPr>
          <w:rStyle w:val="FootnoteAnchor"/>
          <w:rtl w:val="true"/>
        </w:rPr>
        <w:footnoteReference w:id="1744"/>
      </w:r>
      <w:r>
        <w:rPr>
          <w:rFonts w:ascii="IRNazanin" w:hAnsi="IRNazanin" w:eastAsia="IRNazanin"/>
          <w:color w:val="111111"/>
          <w:sz w:val="28"/>
          <w:sz w:val="28"/>
          <w:szCs w:val="28"/>
          <w:rtl w:val="true"/>
          <w:lang w:bidi="fa-IR"/>
        </w:rPr>
        <w:t>ومن السّماوات ذروا فقال للّذی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الرسل والأنبیاء والأوصیاء </w:t>
      </w:r>
    </w:p>
    <w:p>
      <w:pPr>
        <w:pStyle w:val="BookText"/>
        <w:rPr/>
      </w:pPr>
      <w:r>
        <w:rPr>
          <w:rFonts w:ascii="IRNazanin" w:hAnsi="IRNazanin" w:eastAsia="IRNazanin"/>
          <w:color w:val="111111"/>
          <w:sz w:val="28"/>
          <w:sz w:val="28"/>
          <w:szCs w:val="28"/>
          <w:rtl w:val="true"/>
          <w:lang w:bidi="fa-IR"/>
        </w:rPr>
        <w:t>والصّدّیقون والمؤمنون والسّعداء ومن ارید کرامته، فوجب لهم ما قال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للّذی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الجبّارون والمشرکون والکافرون والطّواغیت ومن ارید هوانه وشقوته، فوجب لهم ما قال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الطینتین خلطتا جمیعا،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 طینة المؤمنین الّتی ألقی اللّه علیها محبّته، والنّوی طینة الکافرین الذین نأوا عن کلّ خیر وإنّما سمّی النّوی من أجل أنه نأی عن کلّ خیر وتباعد عنه،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 مُخْرِجُ الْمَیِّتِ مِنَ الْحَیِّ</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فالحی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الّذی تخرج طینته من طینة الکافر، والمیت الّذی یخرج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الکافر الّذی یخرج من طینة المؤمن، فالحی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 xml:space="preserve">فکان موته اختلاط طینته مع طینة الکافر، وکان حیاته حین فرق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بکلمته، کذلک یخرج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فی المیلاد من الظّلمة بعد دخوله فیها إلی النّور ویخرج الکافر من النّور إلی الظّلمة بعد دخوله إلی النّور،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مَنْ کانَ حَیًّا وَ یَحِقَّ الْقَوْلُ عَلَی الْکافِرِینَ</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ما ذکر فی هذا الباب وفی بعض الأبواب من متشابهات الأخبار ومعضلات الآثار وممّا یوهم الجبر ونفی </w:t>
      </w:r>
      <w:bookmarkStart w:id="206" w:name="pg13608_139067"/>
    </w:p>
    <w:p>
      <w:pPr>
        <w:pStyle w:val="BookText"/>
        <w:rPr/>
      </w:pPr>
      <w:bookmarkEnd w:id="206"/>
      <w:r>
        <w:rPr>
          <w:rFonts w:ascii="IRNazanin" w:hAnsi="IRNazanin" w:eastAsia="IRNazanin"/>
          <w:color w:val="111111"/>
          <w:sz w:val="28"/>
          <w:sz w:val="28"/>
          <w:szCs w:val="28"/>
          <w:rtl w:val="true"/>
          <w:lang w:bidi="fa-IR"/>
        </w:rPr>
        <w:t xml:space="preserve">الاختیار، ولأصحابنا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مسالک</w:t>
      </w:r>
      <w:r>
        <w:rPr>
          <w:rFonts w:eastAsia="IRNazanin" w:cs="IRNazanin"/>
          <w:color w:val="111111"/>
          <w:sz w:val="28"/>
          <w:szCs w:val="28"/>
          <w:rtl w:val="true"/>
          <w:lang w:bidi="fa-IR"/>
        </w:rPr>
        <w:t>:</w:t>
      </w:r>
    </w:p>
    <w:p>
      <w:pPr>
        <w:pStyle w:val="Heading4"/>
        <w:numPr>
          <w:ilvl w:val="3"/>
          <w:numId w:val="1"/>
        </w:numPr>
        <w:rPr/>
      </w:pPr>
      <w:bookmarkStart w:id="207" w:name="__RefHeading___Toc341154_3830689328"/>
      <w:bookmarkStart w:id="208" w:name="_Toc71"/>
      <w:bookmarkEnd w:id="207"/>
      <w:r>
        <w:rPr>
          <w:rtl w:val="true"/>
        </w:rPr>
        <w:t>الأول</w:t>
      </w:r>
      <w:r>
        <w:rPr>
          <w:rtl w:val="true"/>
        </w:rPr>
        <w:t>:</w:t>
      </w:r>
      <w:bookmarkEnd w:id="208"/>
    </w:p>
    <w:p>
      <w:pPr>
        <w:pStyle w:val="BookText"/>
        <w:rPr/>
      </w:pPr>
      <w:r>
        <w:rPr>
          <w:rFonts w:ascii="IRNazanin" w:hAnsi="IRNazanin" w:eastAsia="IRNazanin"/>
          <w:color w:val="111111"/>
          <w:sz w:val="28"/>
          <w:sz w:val="28"/>
          <w:szCs w:val="28"/>
          <w:rtl w:val="true"/>
          <w:lang w:bidi="fa-IR"/>
        </w:rPr>
        <w:t xml:space="preserve">ما ذهب إلیه الاخباریون وهو أنّا نؤمن بها مجملا ونعترف بالجهل عن حقیقة معناها وعن أنّها من أی جهة صدرت ونردّ علمه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209" w:name="__RefHeading___Toc341156_3830689328"/>
      <w:bookmarkStart w:id="210" w:name="_Toc72"/>
      <w:bookmarkEnd w:id="209"/>
      <w:r>
        <w:rPr>
          <w:rtl w:val="true"/>
        </w:rPr>
        <w:t>الثانی</w:t>
      </w:r>
      <w:r>
        <w:rPr>
          <w:rtl w:val="true"/>
        </w:rPr>
        <w:t>:</w:t>
      </w:r>
      <w:bookmarkEnd w:id="210"/>
    </w:p>
    <w:p>
      <w:pPr>
        <w:pStyle w:val="BookText"/>
        <w:rPr/>
      </w:pPr>
      <w:r>
        <w:rPr>
          <w:rFonts w:ascii="IRNazanin" w:hAnsi="IRNazanin" w:eastAsia="IRNazanin"/>
          <w:color w:val="111111"/>
          <w:sz w:val="28"/>
          <w:sz w:val="28"/>
          <w:szCs w:val="28"/>
          <w:rtl w:val="true"/>
          <w:lang w:bidi="fa-IR"/>
        </w:rPr>
        <w:t>انها محمولة علی التقیة لموافقتها لروایات العامّة ومذهب الأشاعرة الجبریة وهم جلّهم</w:t>
      </w:r>
      <w:r>
        <w:rPr>
          <w:rFonts w:eastAsia="IRNazanin" w:cs="IRNazanin"/>
          <w:color w:val="111111"/>
          <w:sz w:val="28"/>
          <w:szCs w:val="28"/>
          <w:rtl w:val="true"/>
          <w:lang w:bidi="fa-IR"/>
        </w:rPr>
        <w:t>.</w:t>
      </w:r>
    </w:p>
    <w:p>
      <w:pPr>
        <w:pStyle w:val="Heading4"/>
        <w:numPr>
          <w:ilvl w:val="3"/>
          <w:numId w:val="1"/>
        </w:numPr>
        <w:rPr/>
      </w:pPr>
      <w:bookmarkStart w:id="211" w:name="__RefHeading___Toc341158_3830689328"/>
      <w:bookmarkStart w:id="212" w:name="_Toc73"/>
      <w:bookmarkEnd w:id="211"/>
      <w:r>
        <w:rPr>
          <w:rtl w:val="true"/>
        </w:rPr>
        <w:t>الثالث</w:t>
      </w:r>
      <w:r>
        <w:rPr>
          <w:rtl w:val="true"/>
        </w:rPr>
        <w:t>:</w:t>
      </w:r>
      <w:bookmarkEnd w:id="212"/>
    </w:p>
    <w:p>
      <w:pPr>
        <w:pStyle w:val="BookText"/>
        <w:rPr/>
      </w:pPr>
      <w:r>
        <w:rPr>
          <w:rFonts w:ascii="IRNazanin" w:hAnsi="IRNazanin" w:eastAsia="IRNazanin"/>
          <w:color w:val="111111"/>
          <w:sz w:val="28"/>
          <w:sz w:val="28"/>
          <w:szCs w:val="28"/>
          <w:rtl w:val="true"/>
          <w:lang w:bidi="fa-IR"/>
        </w:rPr>
        <w:t>انها کنایة عن علمه تعالی بما هم إلیه صائرون، فانه سبحانه لمّا خلقهم وکان عند خلقهم عالما بما یصیرون إلیه فکأنه خلقهم من طینات مختلفة</w:t>
      </w:r>
      <w:r>
        <w:rPr>
          <w:rFonts w:eastAsia="IRNazanin" w:cs="IRNazanin"/>
          <w:color w:val="111111"/>
          <w:sz w:val="28"/>
          <w:szCs w:val="28"/>
          <w:rtl w:val="true"/>
          <w:lang w:bidi="fa-IR"/>
        </w:rPr>
        <w:t>.</w:t>
      </w:r>
    </w:p>
    <w:p>
      <w:pPr>
        <w:pStyle w:val="Heading4"/>
        <w:numPr>
          <w:ilvl w:val="3"/>
          <w:numId w:val="1"/>
        </w:numPr>
        <w:rPr/>
      </w:pPr>
      <w:bookmarkStart w:id="213" w:name="__RefHeading___Toc341160_3830689328"/>
      <w:bookmarkStart w:id="214" w:name="_Toc74"/>
      <w:bookmarkEnd w:id="213"/>
      <w:r>
        <w:rPr>
          <w:rtl w:val="true"/>
        </w:rPr>
        <w:t>الرابع</w:t>
      </w:r>
      <w:r>
        <w:rPr>
          <w:rtl w:val="true"/>
        </w:rPr>
        <w:t>:</w:t>
      </w:r>
      <w:bookmarkEnd w:id="214"/>
    </w:p>
    <w:p>
      <w:pPr>
        <w:pStyle w:val="BookText"/>
        <w:rPr/>
      </w:pPr>
      <w:r>
        <w:rPr>
          <w:rFonts w:ascii="IRNazanin" w:hAnsi="IRNazanin" w:eastAsia="IRNazanin"/>
          <w:color w:val="111111"/>
          <w:sz w:val="28"/>
          <w:sz w:val="28"/>
          <w:szCs w:val="28"/>
          <w:rtl w:val="true"/>
          <w:lang w:bidi="fa-IR"/>
        </w:rPr>
        <w:t xml:space="preserve">انها کنایة عن اختلاف استعداداتهم وقابلیاتهم، وهذا أمر بین لا یمکن انکاره، فانه لا یریب عاقل فی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جهل لیسا فی درجة واحدة من الاستعداد والقابلیة، وهذا یستلزم وقوع التکلیف، فإنّ اللّه تعالی کلّف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أعطاه من الاستعداد والقابلیة لتحصیل الکمالات وکلّفه ما لم یکلّف أحدا مثله، وکلّف أبا جهل ما فی وسعه وطاقته ولم یجبره علی شیء من الشر والفساد</w:t>
      </w:r>
      <w:r>
        <w:rPr>
          <w:rFonts w:eastAsia="IRNazanin" w:cs="IRNazanin"/>
          <w:color w:val="111111"/>
          <w:sz w:val="28"/>
          <w:szCs w:val="28"/>
          <w:rtl w:val="true"/>
          <w:lang w:bidi="fa-IR"/>
        </w:rPr>
        <w:t>.</w:t>
      </w:r>
    </w:p>
    <w:p>
      <w:pPr>
        <w:pStyle w:val="Heading4"/>
        <w:numPr>
          <w:ilvl w:val="3"/>
          <w:numId w:val="1"/>
        </w:numPr>
        <w:rPr/>
      </w:pPr>
      <w:bookmarkStart w:id="215" w:name="__RefHeading___Toc341162_3830689328"/>
      <w:bookmarkStart w:id="216" w:name="_Toc75"/>
      <w:bookmarkEnd w:id="215"/>
      <w:r>
        <w:rPr>
          <w:rtl w:val="true"/>
        </w:rPr>
        <w:t>الخامس</w:t>
      </w:r>
      <w:r>
        <w:rPr>
          <w:rtl w:val="true"/>
        </w:rPr>
        <w:t>:</w:t>
      </w:r>
      <w:bookmarkEnd w:id="216"/>
    </w:p>
    <w:p>
      <w:pPr>
        <w:pStyle w:val="BookText"/>
        <w:rPr/>
      </w:pPr>
      <w:r>
        <w:rPr>
          <w:rFonts w:ascii="IRNazanin" w:hAnsi="IRNazanin" w:eastAsia="IRNazanin"/>
          <w:color w:val="111111"/>
          <w:sz w:val="28"/>
          <w:sz w:val="28"/>
          <w:szCs w:val="28"/>
          <w:rtl w:val="true"/>
          <w:lang w:bidi="fa-IR"/>
        </w:rPr>
        <w:t>أنّه لمّا کلّف اللّه تعالی الارواح أوّلا فی الذر وأخذ میثاقهم، فأختاروا الخیر أو الشر باختیارهم فی ذلک الوقت، وتفرع اختلاف الطینة علی ما اختاروه باختیارهم، کما دلّت علیه بعض الأخبار، فلافساد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أحمد بن محمد ابن أبی نصر، عن أبان بن عثمان، عن محمد بن علی الحلبی، عن </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یخلق آدم أرسل الماء علی الطّین، ثمّ قبض قبضة فعرکها ثمّ فرّقها فرقتین بیده ثم ذرأهم فإذا هم یدبّون ثمّ رفع لهم نارا فأمر أهل الشمال أن یدخلوها فذهبوا إلیها فهابوها فلم یدخلوها، ثمّ أمر أهل الیمین أن یدخلوها فذهبوا فدخلوها،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فکانت علیهم بردا وسلاما، فلمّا رأی ذلک أهل الشمال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أقلنا، فأقالهم،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فذهبوا فقاموا علیها ولم یدخلوها، فأعادهم طینا</w:t>
      </w:r>
      <w:r>
        <w:rPr>
          <w:rStyle w:val="FootnoteAnchor"/>
          <w:rtl w:val="true"/>
        </w:rPr>
        <w:footnoteReference w:id="1748"/>
      </w:r>
      <w:r>
        <w:rPr>
          <w:rFonts w:ascii="IRNazanin" w:hAnsi="IRNazanin" w:eastAsia="IRNazanin"/>
          <w:color w:val="111111"/>
          <w:sz w:val="28"/>
          <w:sz w:val="28"/>
          <w:szCs w:val="28"/>
          <w:rtl w:val="true"/>
          <w:lang w:bidi="fa-IR"/>
        </w:rPr>
        <w:t xml:space="preserve">وخلق منها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یستطیع هؤلاء أن یکونوا من هؤلاء، ولا هؤلاء أن یکونوا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دخل تلک النار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عبداللّه بن محمد النهیکی، عن حسان، عن أبیه، عن أبی إسحاق السبیعی،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بدء خلق اللّه أن خلق أرضا وطینة وفجّر منها ماءها، وأجری ذلک الماء علی الأرض سبعة أیام ولیالیها، ثمّ نضب الماء عنها</w:t>
      </w:r>
      <w:r>
        <w:rPr>
          <w:rStyle w:val="FootnoteAnchor"/>
          <w:rtl w:val="true"/>
        </w:rPr>
        <w:footnoteReference w:id="1750"/>
      </w:r>
      <w:r>
        <w:rPr>
          <w:rFonts w:ascii="IRNazanin" w:hAnsi="IRNazanin" w:eastAsia="IRNazanin"/>
          <w:color w:val="111111"/>
          <w:sz w:val="28"/>
          <w:sz w:val="28"/>
          <w:szCs w:val="28"/>
          <w:rtl w:val="true"/>
          <w:lang w:bidi="fa-IR"/>
        </w:rPr>
        <w:t xml:space="preserve">، ثمّ أخذ من صفوة تلک الطینة طینة الائمّة، ثمّ أخذ قبضة اخری من أسفل تلک الطینة وهی طینة ذرّیة الأئمّة وشیعتهم، فلو ترکت طینتکم کما ترکت طینتنا لکنتم أنتم </w:t>
      </w:r>
    </w:p>
    <w:p>
      <w:pPr>
        <w:pStyle w:val="BookText"/>
        <w:rPr/>
      </w:pPr>
      <w:r>
        <w:rPr>
          <w:rFonts w:ascii="IRNazanin" w:hAnsi="IRNazanin" w:eastAsia="IRNazanin"/>
          <w:color w:val="111111"/>
          <w:sz w:val="28"/>
          <w:sz w:val="28"/>
          <w:szCs w:val="28"/>
          <w:rtl w:val="true"/>
          <w:lang w:bidi="fa-IR"/>
        </w:rPr>
        <w:t>ونحن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 بطینتنا؟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أرضا سبخة، ثم أجری علیها ماءا اجاجا، وأجراه سبعة أیام ولیالیها، ثمّ نضب عنها الماء، ثم أخذ من صفوة تلک الطینة طینة أئمّة الکفر، فلو ترکت طینة عدوّنا کما أخذها لم یشهدوا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الله، وأنّ محمدا رسول اللّه، ولم یکونوا یحجّون البیت، ولا یعتمرون، ولا یؤتون الزکاة، ولا یصدّقون، ولا یعملون شیئا من أعمال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طینة شیعتنا وطینة عدوّنا فخلطهما وعرکهما عرک الادیم</w:t>
      </w:r>
      <w:r>
        <w:rPr>
          <w:rStyle w:val="FootnoteAnchor"/>
          <w:rtl w:val="true"/>
        </w:rPr>
        <w:footnoteReference w:id="1751"/>
      </w:r>
      <w:r>
        <w:rPr>
          <w:rFonts w:ascii="IRNazanin" w:hAnsi="IRNazanin" w:eastAsia="IRNazanin"/>
          <w:color w:val="111111"/>
          <w:sz w:val="28"/>
          <w:sz w:val="28"/>
          <w:szCs w:val="28"/>
          <w:rtl w:val="true"/>
          <w:lang w:bidi="fa-IR"/>
        </w:rPr>
        <w:t>، ثمّ مزجهما بالماء، ثمّ جذب هذه من هذه،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الجنّة ولا ابالی، وهذه فی النار ولا ابالی، فما رأیت فی المؤمن من زعارة وسوء الخلق واکتساب سیئات فمن تلک السبخة</w:t>
      </w:r>
      <w:r>
        <w:rPr>
          <w:rStyle w:val="FootnoteAnchor"/>
          <w:rtl w:val="true"/>
        </w:rPr>
        <w:footnoteReference w:id="1752"/>
      </w:r>
      <w:r>
        <w:rPr>
          <w:rFonts w:ascii="IRNazanin" w:hAnsi="IRNazanin" w:eastAsia="IRNazanin"/>
          <w:color w:val="111111"/>
          <w:sz w:val="28"/>
          <w:sz w:val="28"/>
          <w:szCs w:val="28"/>
          <w:rtl w:val="true"/>
          <w:lang w:bidi="fa-IR"/>
        </w:rPr>
        <w:t>الّتی مازجته من الناصب، وما رأیت من حسن خلق الناصب وطلاقة وجهه وحسن بشره وصومه وصلاته فمن تلک السبخة الّتی أصابته من المؤمن</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اورمة، عن محمّد بن سنان، عن معاویة بن شریح،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ماءا فقال له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بحرا عذبا أخلق منک جنّتی وأهل طاعتی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ماءا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بحرا مالحا أخلق منک ناری وأهل معصیتی، ثمّ خلطهما جمیعا، فمن ثمّ یخرج المؤمن من الکافر ویخرج الکافر من المؤمن، ولو لم یخلطهما لم یخرج من هذا إلاّ مثله، ولا من هذا إلّا مثله</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الصفّار، عن محمد بن الحسن بن أبی الخطاب، عن محمد بن سنان، عن عبد اللّه بن سنان</w:t>
      </w:r>
      <w:r>
        <w:rPr>
          <w:rStyle w:val="FootnoteAnchor"/>
          <w:rtl w:val="true"/>
        </w:rPr>
        <w:footnoteReference w:id="1755"/>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أوّل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منه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الماء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عذب، والآخر ملح</w:t>
      </w:r>
      <w:r>
        <w:rPr>
          <w:rStyle w:val="FootnoteAnchor"/>
          <w:rtl w:val="true"/>
        </w:rPr>
        <w:footnoteReference w:id="1756"/>
      </w:r>
      <w:r>
        <w:rPr>
          <w:rFonts w:ascii="IRNazanin" w:hAnsi="IRNazanin" w:eastAsia="IRNazanin"/>
          <w:color w:val="111111"/>
          <w:sz w:val="28"/>
          <w:sz w:val="28"/>
          <w:szCs w:val="28"/>
          <w:rtl w:val="true"/>
          <w:lang w:bidi="fa-IR"/>
        </w:rPr>
        <w:t>فلمّا خلقهما نظر إلی العذب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برکتی ورحمتی، ومنک أخلق أهل طاعتی وجنّتی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یابحر فلم یجب فأعاد علیه ثلاث مرات یابحر فلم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لعنتی، ومنک أخلق أهل معصیتی ومن أسکنته ناری، ثمّ أمرهما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یمتزجا</w:t>
      </w:r>
      <w:r>
        <w:rPr>
          <w:rFonts w:eastAsia="IRNazanin" w:cs="IRNazanin"/>
          <w:color w:val="111111"/>
          <w:sz w:val="28"/>
          <w:szCs w:val="28"/>
          <w:rtl w:val="true"/>
          <w:lang w:bidi="fa-IR"/>
        </w:rPr>
        <w:t>]</w:t>
      </w:r>
      <w:r>
        <w:rPr>
          <w:rStyle w:val="FootnoteAnchor"/>
          <w:rtl w:val="true"/>
        </w:rPr>
        <w:footnoteReference w:id="1757"/>
      </w:r>
      <w:r>
        <w:rPr>
          <w:rFonts w:ascii="IRNazanin" w:hAnsi="IRNazanin" w:eastAsia="IRNazanin"/>
          <w:color w:val="111111"/>
          <w:sz w:val="28"/>
          <w:sz w:val="28"/>
          <w:szCs w:val="28"/>
          <w:rtl w:val="true"/>
          <w:lang w:bidi="fa-IR"/>
        </w:rPr>
        <w:t>فامتزجا،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یخرج المؤمن من الکافر، والکافر من المؤمن</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p>
    <w:p>
      <w:pPr>
        <w:pStyle w:val="BookText"/>
        <w:rPr/>
      </w:pPr>
      <w:r>
        <w:rPr>
          <w:rFonts w:ascii="IRNazanin" w:hAnsi="IRNazanin" w:eastAsia="IRNazanin"/>
          <w:color w:val="111111"/>
          <w:sz w:val="28"/>
          <w:sz w:val="28"/>
          <w:szCs w:val="28"/>
          <w:rtl w:val="true"/>
          <w:lang w:bidi="fa-IR"/>
        </w:rPr>
        <w:t xml:space="preserve">عبداللّه، عن أحمد بن محمد بن عیسی، عن الحسن بن علی بن فضال،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ماءا عذبا فخلق منه أهل طاعته، وجعل ماءا مرا فخلق منه أهل معصیته، ثمّ أمرهما فاختلطا، فلولا ذلک ما ولد المؤمن إلاّ مؤمنا، ولا الکافر إلّا کافرا</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 علی الوشاء، عن علی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نطفة المؤمن لتکون فی صلب المشرک، فلایصیبه من الشرّ شیء</w:t>
      </w:r>
      <w:r>
        <w:rPr>
          <w:rStyle w:val="FootnoteAnchor"/>
          <w:rtl w:val="true"/>
        </w:rPr>
        <w:footnoteReference w:id="1760"/>
      </w:r>
      <w:r>
        <w:rPr>
          <w:rFonts w:ascii="IRNazanin" w:hAnsi="IRNazanin" w:eastAsia="IRNazanin"/>
          <w:color w:val="111111"/>
          <w:sz w:val="28"/>
          <w:sz w:val="28"/>
          <w:szCs w:val="28"/>
          <w:rtl w:val="true"/>
          <w:lang w:bidi="fa-IR"/>
        </w:rPr>
        <w:t>، حتّی إذا صار فی رحم المشرکة لم یصبها من الشرّ شیء، حتّی تضعه فاذا وضعته لم یصبه من الشرّ شیء، حتّی یجری علیه القلم</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الحسن بن علی الوشاء، عن علی ابن میسر،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نطفة المؤمن لتکون فی صلب المشرک، فلا یصیبه من الشر شیء حتّی یضعه، فاذا صار بشرا سویا، لم یصبه من الشر شیء حتّی یجری علیه القلم</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عن صالح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من أی شیء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طینة المؤمن؟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طینة الأنبیاء فلم تنجس أبدا</w:t>
      </w:r>
      <w:r>
        <w:rPr>
          <w:rStyle w:val="FootnoteAnchor"/>
          <w:rtl w:val="true"/>
        </w:rPr>
        <w:footnoteReference w:id="1763"/>
      </w:r>
      <w:r>
        <w:rPr>
          <w:rFonts w:ascii="IRNazanin" w:hAnsi="IRNazanin" w:eastAsia="IRNazanin"/>
          <w:color w:val="111111"/>
          <w:sz w:val="28"/>
          <w:sz w:val="28"/>
          <w:szCs w:val="28"/>
          <w:rtl w:val="true"/>
          <w:lang w:bidi="fa-IR"/>
        </w:rPr>
        <w:t>و</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صالح بن سهل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ینجس أبدا</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حمران،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خلق اللّه طینة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طینة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شیء خلق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طینة الأنبیاء فلن ینجّسه شیء</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المحتضر من کتاب الشفاء والجلاء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طینة المؤمن من طینة الأنبیاء فلاینجس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المؤمن یذهب فیمهّد له فی الجنّة کما یرسل الرجل غلامه فیفرش له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صالِحاً فَلِأَنْفُسِهِمْ یَمْهَدُونَ</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ینفع مع الشّرک شیء فلا یضرّ مع الایمان شیء</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خلق طینة المؤمن من طینة الأنبیاء، فلن تخبث أبدا</w:t>
      </w:r>
      <w:r>
        <w:rPr>
          <w:rFonts w:eastAsia="IRNazanin" w:cs="IRNazanin"/>
          <w:color w:val="111111"/>
          <w:sz w:val="28"/>
          <w:szCs w:val="28"/>
          <w:rtl w:val="true"/>
          <w:lang w:bidi="fa-IR"/>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خالد، عن صالح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Style w:val="FootnoteAnchor"/>
          <w:rtl w:val="true"/>
        </w:rPr>
        <w:footnoteReference w:id="1770"/>
      </w:r>
      <w:r>
        <w:rPr>
          <w:rFonts w:ascii="IRNazanin" w:hAnsi="IRNazanin" w:eastAsia="IRNazanin"/>
          <w:color w:val="111111"/>
          <w:sz w:val="28"/>
          <w:sz w:val="28"/>
          <w:szCs w:val="28"/>
          <w:rtl w:val="true"/>
          <w:lang w:bidi="fa-IR"/>
        </w:rPr>
        <w:t>من طینة الانبیاء؟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صالح بن سهل من أهل همدان مثله</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البرقی، عن صالح بن سهل مثله</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الحسن، عن النضر بن شعیب، عن عبدالغفار الجازی،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المؤمن من طینة الجنّة وخلق الکافر</w:t>
      </w:r>
      <w:r>
        <w:rPr>
          <w:rStyle w:val="FootnoteAnchor"/>
          <w:rtl w:val="true"/>
        </w:rPr>
        <w:footnoteReference w:id="1774"/>
      </w:r>
      <w:r>
        <w:rPr>
          <w:rFonts w:ascii="IRNazanin" w:hAnsi="IRNazanin" w:eastAsia="IRNazanin"/>
          <w:color w:val="111111"/>
          <w:sz w:val="28"/>
          <w:sz w:val="28"/>
          <w:szCs w:val="28"/>
          <w:rtl w:val="true"/>
          <w:lang w:bidi="fa-IR"/>
        </w:rPr>
        <w:t>من طینة النار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خیرا طیب روحه وجسده فلایسمع شیئا من الخیر إلّا عرفه ولا یسمع شیئا من المنکر إلّا أنکره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طینة الأنبیاء والمؤمن من تلک الطّینة، إلاّ أن الأنبیاء هم من صفوتها، هم</w:t>
      </w:r>
      <w:r>
        <w:rPr>
          <w:rStyle w:val="FootnoteAnchor"/>
          <w:rtl w:val="true"/>
        </w:rPr>
        <w:footnoteReference w:id="1775"/>
      </w:r>
      <w:r>
        <w:rPr>
          <w:rFonts w:ascii="IRNazanin" w:hAnsi="IRNazanin" w:eastAsia="IRNazanin"/>
          <w:color w:val="111111"/>
          <w:sz w:val="28"/>
          <w:sz w:val="28"/>
          <w:szCs w:val="28"/>
          <w:rtl w:val="true"/>
          <w:lang w:bidi="fa-IR"/>
        </w:rPr>
        <w:t>الاصل ولهم فضلهم، والمؤمنون الفرع من طین لازب</w:t>
      </w:r>
      <w:r>
        <w:rPr>
          <w:rStyle w:val="FootnoteAnchor"/>
          <w:rtl w:val="true"/>
        </w:rPr>
        <w:footnoteReference w:id="1776"/>
      </w:r>
      <w:r>
        <w:rPr>
          <w:rFonts w:ascii="Amiri" w:hAnsi="Amiri" w:eastAsia="Amiri" w:cs="Amiri"/>
          <w:color w:val="111111"/>
          <w:sz w:val="28"/>
          <w:sz w:val="28"/>
          <w:szCs w:val="28"/>
          <w:rtl w:val="true"/>
          <w:lang w:bidi="ar-SA"/>
        </w:rPr>
        <w:t xml:space="preserve">، کذلک لایفرّق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وبین شیعتهم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النّاصب من حماء مسنون</w:t>
      </w:r>
      <w:r>
        <w:rPr>
          <w:rStyle w:val="FootnoteAnchor"/>
          <w:rtl w:val="true"/>
        </w:rPr>
        <w:footnoteReference w:id="1777"/>
      </w:r>
      <w:r>
        <w:rPr>
          <w:rFonts w:ascii="IRNazanin" w:hAnsi="IRNazanin" w:eastAsia="IRNazanin"/>
          <w:color w:val="111111"/>
          <w:sz w:val="28"/>
          <w:sz w:val="28"/>
          <w:szCs w:val="28"/>
          <w:rtl w:val="true"/>
          <w:lang w:bidi="fa-IR"/>
        </w:rPr>
        <w:t>وأمّا المستضعفون فمن تراب لا یتحوّل مؤمن عن إیمانه ولاناصب عن نصبه وللّه المشیئة فیهم</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النّضر بن شعیب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المشیئة فیهم جمیعا</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الجمیع، ویحتمل رجوعه إلی المستضعفین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حال الفریقین فالظّاهر أن هذا حال الفریق الثالث، لکن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ذلک، ولیس فی الکافی، ولعلّه زید من النسّاخ</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هذا الخبر یدلّ علی وجه جمع بین الآیات الواردة فی طینة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ووصفها مرّة باللاّزب، ومرّة بالحمأ المسنون، ومرّة بالطّین مطلقا بأن تکون تلک الطینات أجزاء لطینة آدم بسبب الاختلاف الّذی یکون فی أولاده، فاللاّزب طینة الشّیعة، من لزب </w:t>
      </w:r>
    </w:p>
    <w:p>
      <w:pPr>
        <w:pStyle w:val="BookText"/>
        <w:rPr/>
      </w:pPr>
      <w:r>
        <w:rPr>
          <w:rFonts w:ascii="IRNazanin" w:hAnsi="IRNazanin" w:eastAsia="IRNazanin"/>
          <w:color w:val="111111"/>
          <w:sz w:val="28"/>
          <w:sz w:val="28"/>
          <w:szCs w:val="28"/>
          <w:rtl w:val="true"/>
          <w:lang w:bidi="fa-IR"/>
        </w:rPr>
        <w:t xml:space="preserve">بمعنی لصق، لانّها تلصق وتلحق بطینة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صلب، فإنّهم المتصلّبون فی دینهم، والحمأ المسنون أی الطّین الأسود المتغیر المنتن طینة الکفّار والمخالفین، والطین البحت طینة المستضعفین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اللّه بن محمود الفارسی باسناده عن بشر بن أبی عتبة،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محمّدا من طینة من جوهرة من تحت العرش وإنّه کان لطینته نضج، فجعل طینة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نضج طینة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لطینة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فجعل طینتنا من فضل طینة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لطینتنا نضج فجعل طینة شیعتنا من نضج طینتنا، فقلوبهم تحنّ إلینا وقلوبنا تعطف علیهم کعطف الوالد علی الولد، ونحن لهم خیر منهم لنا،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خیر ونحن له خیر</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أبی عبداللّه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إسماعیل رفعه إلی محمد بن سنان،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من نور مبتدع من نور رسخ ذلک النور فی طینة من أعلا علّیین، وخلق قلوب شیعتنا ممّا خلق منه أبداننا، وخلق أبدانهم من طینة دون ذلک، فقلوبهم تهوی إلینا، لانّها خلقت ممّا خلقنا منه،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کِتابَ الْأَبْرارِ لَفِی </w:t>
      </w:r>
    </w:p>
    <w:p>
      <w:pPr>
        <w:pStyle w:val="BookText"/>
        <w:rPr/>
      </w:pPr>
      <w:r>
        <w:rPr>
          <w:rFonts w:ascii="Amiri" w:hAnsi="Amiri" w:eastAsia="Amiri" w:cs="Amiri"/>
          <w:color w:val="111111"/>
          <w:sz w:val="28"/>
          <w:sz w:val="28"/>
          <w:szCs w:val="28"/>
          <w:rtl w:val="true"/>
          <w:lang w:bidi="ar-SA"/>
        </w:rPr>
        <w:t xml:space="preserve">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قلوب أعدائنا من طینة من سجّین، وخلق أبدانهم من طینة من دون ذلک، وخلق قلوب شیعتهم ممّا خلق منه أبدانهم فقلوبهم تهوی إلیهم،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أبی یحیی الواسطی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من علّیین، وخلق أرواحنا من فوق ذلک، وخلق أرواح شیعتنا من علّیین، وخلق أجسادهم من دون ذلک، فمن أجل ذلک کانت القرابة بیننا وبینهم، ومن ثمّ تحنّ قلوبهم إلینا</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w:t>
      </w:r>
      <w:r>
        <w:rPr>
          <w:rStyle w:val="FootnoteAnchor"/>
          <w:rtl w:val="true"/>
        </w:rPr>
        <w:footnoteReference w:id="1784"/>
      </w:r>
      <w:r>
        <w:rPr>
          <w:rFonts w:ascii="IRNazanin" w:hAnsi="IRNazanin" w:eastAsia="IRNazanin"/>
          <w:color w:val="111111"/>
          <w:sz w:val="28"/>
          <w:sz w:val="28"/>
          <w:szCs w:val="28"/>
          <w:rtl w:val="true"/>
          <w:lang w:bidi="fa-IR"/>
        </w:rPr>
        <w:t>، عمّن رواه، عن أحمد بن عمرو الحلبی</w:t>
      </w:r>
      <w:r>
        <w:rPr>
          <w:rStyle w:val="FootnoteAnchor"/>
          <w:rtl w:val="true"/>
        </w:rPr>
        <w:footnoteReference w:id="1785"/>
      </w:r>
      <w:r>
        <w:rPr>
          <w:rFonts w:ascii="IRNazanin" w:hAnsi="IRNazanin" w:eastAsia="IRNazanin"/>
          <w:color w:val="111111"/>
          <w:sz w:val="28"/>
          <w:sz w:val="28"/>
          <w:szCs w:val="28"/>
          <w:rtl w:val="true"/>
          <w:lang w:bidi="fa-IR"/>
        </w:rPr>
        <w:t xml:space="preserve">، عن إبراهیم بن عمران، عن محمد بن سوقة،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من طینة علّیین، وخلق قلوبنا من طینة فوق علّیین، وخلق شیعتنا من طینة أسفل من ذلک، وخلق قلوبهم من طینة علّیین، فصارت قلوبهم تحنّ إلینا لأنّها منّا، وخلق عدوّنا من طینة سجّین، وخلق قلوبهم من طینة </w:t>
      </w:r>
    </w:p>
    <w:p>
      <w:pPr>
        <w:pStyle w:val="BookText"/>
        <w:rPr/>
      </w:pPr>
      <w:r>
        <w:rPr>
          <w:rFonts w:ascii="IRNazanin" w:hAnsi="IRNazanin" w:eastAsia="IRNazanin"/>
          <w:color w:val="111111"/>
          <w:sz w:val="28"/>
          <w:sz w:val="28"/>
          <w:szCs w:val="28"/>
          <w:rtl w:val="true"/>
          <w:lang w:bidi="fa-IR"/>
        </w:rPr>
        <w:t>أسفل من سجّین، وإنّ الله رادّ کل طینة إلی معدنها فرادّهم إلی علّیین، ورادّهم إلی سجّین</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القاسم الحضرمی،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الرجل من أصحابنا ممّن یقول بقولنا خبیث اللّسان، خبیث الخلطة، قلیل الوفاء بالمیعاد، فیغمّنی غمّا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 الرجل من الخالفین علینا، حسن السمت، حسن الهدی</w:t>
      </w:r>
      <w:r>
        <w:rPr>
          <w:rStyle w:val="FootnoteAnchor"/>
          <w:rtl w:val="true"/>
        </w:rPr>
        <w:footnoteReference w:id="1787"/>
      </w:r>
      <w:r>
        <w:rPr>
          <w:rFonts w:ascii="IRNazanin" w:hAnsi="IRNazanin" w:eastAsia="IRNazanin"/>
          <w:color w:val="111111"/>
          <w:sz w:val="28"/>
          <w:sz w:val="28"/>
          <w:szCs w:val="28"/>
          <w:rtl w:val="true"/>
          <w:lang w:bidi="fa-IR"/>
        </w:rPr>
        <w:t>، وفیا بالمیعاد، فاغتمّ لذلک غمّا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لم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الطینتین فعرکهما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بیده هکذا راحتیه جمیعا واحدة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فلقهما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إلی الجنّة، وهذه إلی النار ولاابالی، فالّذی رأیت من خبث اللّسان والبذاء وسوء الخلطة وقلّة الوفاء بالمیعاد من الرجل الّذی هو من أصحابکم، یقول بقولکم فبما التطخ بهذه من الطینة الخبیثة وهو عائد إلی طینته، والّذی رأیت من حسن الهدی وحسن السمت وحسن الخلطة والوفاء بالمیعاد من الرجال من المحالفین فبما التطخ به من الطینة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فرّجت عنی فرّج اللّه عنک</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عمران بن موسی، عن موسی </w:t>
      </w:r>
    </w:p>
    <w:p>
      <w:pPr>
        <w:pStyle w:val="BookText"/>
        <w:rPr/>
      </w:pPr>
      <w:r>
        <w:rPr>
          <w:rFonts w:ascii="IRNazanin" w:hAnsi="IRNazanin" w:eastAsia="IRNazanin"/>
          <w:color w:val="111111"/>
          <w:sz w:val="28"/>
          <w:sz w:val="28"/>
          <w:szCs w:val="28"/>
          <w:rtl w:val="true"/>
          <w:lang w:bidi="fa-IR"/>
        </w:rPr>
        <w:t>ابن جعفر، عن علی بن معبد</w:t>
      </w:r>
      <w:r>
        <w:rPr>
          <w:rStyle w:val="FootnoteAnchor"/>
          <w:rtl w:val="true"/>
        </w:rPr>
        <w:footnoteReference w:id="1789"/>
      </w:r>
      <w:r>
        <w:rPr>
          <w:rFonts w:ascii="IRNazanin" w:hAnsi="IRNazanin" w:eastAsia="IRNazanin"/>
          <w:color w:val="111111"/>
          <w:sz w:val="28"/>
          <w:sz w:val="28"/>
          <w:szCs w:val="28"/>
          <w:rtl w:val="true"/>
          <w:lang w:bidi="fa-IR"/>
        </w:rPr>
        <w:t>، عن إبراهیم بن إسحاق، عن الحسین ابن یزید</w:t>
      </w:r>
      <w:r>
        <w:rPr>
          <w:rStyle w:val="FootnoteAnchor"/>
          <w:rtl w:val="true"/>
        </w:rPr>
        <w:footnoteReference w:id="1790"/>
      </w:r>
      <w:r>
        <w:rPr>
          <w:rFonts w:ascii="IRNazanin" w:hAnsi="IRNazanin" w:eastAsia="IRNazanin"/>
          <w:color w:val="111111"/>
          <w:sz w:val="28"/>
          <w:sz w:val="28"/>
          <w:szCs w:val="28"/>
          <w:rtl w:val="true"/>
          <w:lang w:bidi="fa-IR"/>
        </w:rPr>
        <w:t xml:space="preserve">، 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جبرئیل إلی الجنّة فأتاه بطینة من طینتها، وبعث ملک الموت إلی الارض فجاءه بطینة من طینتها، فجمع الطینتین ثمّ قسّمها نصفین، فجعلنا من خیر القسمین، وجعل شیعتنا من طینتنا، فما کان من شیعتنا ممّا یرغب بهم عنه</w:t>
      </w:r>
      <w:r>
        <w:rPr>
          <w:rStyle w:val="FootnoteAnchor"/>
          <w:rtl w:val="true"/>
        </w:rPr>
        <w:footnoteReference w:id="1791"/>
      </w:r>
      <w:r>
        <w:rPr>
          <w:rFonts w:ascii="IRNazanin" w:hAnsi="IRNazanin" w:eastAsia="IRNazanin"/>
          <w:color w:val="111111"/>
          <w:sz w:val="28"/>
          <w:sz w:val="28"/>
          <w:szCs w:val="28"/>
          <w:rtl w:val="true"/>
          <w:lang w:bidi="fa-IR"/>
        </w:rPr>
        <w:t>من الأعمال القبیحة فذاک ممّا خالطهم من الطینة الخبیثة ومصیرها إلی الجنّة، وما کان فی عدوّنا من برّ وصلاة وصوم ومن الاعمال الحسنة فذاک لما خالطهم من طینتنا الطیبة ومصیرهم إلی النار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مدین من ولد مالک بن الحارث الاشتر، عن محمّد بن عمّار،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ومعی رجل من اصحابنا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إنّی لأغتمّ وأحزن من غیر أن أعرف لذلک سببا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الحزن والفرح یصل إلیکم منّا، لانّا إذا دخل علینا حزن أو سرور کان ذلک داخلا علیکم، لأنّا وإیاکم من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فجعلنا وطینتنا وطینتکم واحدة، </w:t>
      </w:r>
    </w:p>
    <w:p>
      <w:pPr>
        <w:pStyle w:val="BookText"/>
        <w:rPr/>
      </w:pPr>
      <w:r>
        <w:rPr>
          <w:rFonts w:ascii="IRNazanin" w:hAnsi="IRNazanin" w:eastAsia="IRNazanin"/>
          <w:color w:val="111111"/>
          <w:sz w:val="28"/>
          <w:sz w:val="28"/>
          <w:szCs w:val="28"/>
          <w:rtl w:val="true"/>
          <w:lang w:bidi="fa-IR"/>
        </w:rPr>
        <w:t>ولو ترکت طینتکم کما اخذت لکنّا وأنتم سواء، ولکن مزجت طینتکم بطینة أعدائکم، فلولا ذلک ما أذنبتم ذنبا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أفتعود طینتنا ونورنا کما بدا؟ فقال إی واللّه یا عبداللّه أخبرنی عن هذا الشعاع الزاهر من القرص إذا طلع، أهو متّصل به أو بائن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 هو بائن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إذا غابت الشمس وسقط القرص عاد إلیه فاتّصل به کما بدا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واللّه شیعتنا من نور اللّه خلقوا وإلیه یعودون، والله إنّکم لملحقون بنا یوم القیامة، وإنّا لنشفع فنشفّع</w:t>
      </w:r>
      <w:r>
        <w:rPr>
          <w:rStyle w:val="FootnoteAnchor"/>
          <w:rtl w:val="true"/>
        </w:rPr>
        <w:footnoteReference w:id="1793"/>
      </w:r>
      <w:r>
        <w:rPr>
          <w:rFonts w:ascii="IRNazanin" w:hAnsi="IRNazanin" w:eastAsia="IRNazanin"/>
          <w:color w:val="111111"/>
          <w:sz w:val="28"/>
          <w:sz w:val="28"/>
          <w:szCs w:val="28"/>
          <w:rtl w:val="true"/>
          <w:lang w:bidi="fa-IR"/>
        </w:rPr>
        <w:t>ووالله إنّکم لتشفعون فتشفّعون، وما من رجل منکم إلّا وسترفع له نار عن شماله، وجنّة عن یمینه، فیدخل أحبّاءه الجنّة، وأعداءه النار</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الحسن بن علی بن فضّال،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رأیت من نزق أصحابک وخرقهم فهو ممّا أصابهم من لطخ أصحاب الشمال</w:t>
      </w:r>
      <w:r>
        <w:rPr>
          <w:rStyle w:val="FootnoteAnchor"/>
          <w:rtl w:val="true"/>
        </w:rPr>
        <w:footnoteReference w:id="1795"/>
      </w:r>
      <w:r>
        <w:rPr>
          <w:rFonts w:ascii="IRNazanin" w:hAnsi="IRNazanin" w:eastAsia="IRNazanin"/>
          <w:color w:val="111111"/>
          <w:sz w:val="28"/>
          <w:sz w:val="28"/>
          <w:szCs w:val="28"/>
          <w:rtl w:val="true"/>
          <w:lang w:bidi="fa-IR"/>
        </w:rPr>
        <w:t xml:space="preserve">، وما رأیت من حسن </w:t>
      </w:r>
      <w:bookmarkStart w:id="217" w:name="pg13608_139080"/>
    </w:p>
    <w:p>
      <w:pPr>
        <w:pStyle w:val="BookText"/>
        <w:rPr/>
      </w:pPr>
      <w:bookmarkEnd w:id="217"/>
      <w:r>
        <w:rPr>
          <w:rFonts w:ascii="IRNazanin" w:hAnsi="IRNazanin" w:eastAsia="IRNazanin"/>
          <w:color w:val="111111"/>
          <w:sz w:val="28"/>
          <w:sz w:val="28"/>
          <w:szCs w:val="28"/>
          <w:rtl w:val="true"/>
          <w:lang w:bidi="fa-IR"/>
        </w:rPr>
        <w:t>شیم</w:t>
      </w:r>
      <w:r>
        <w:rPr>
          <w:rStyle w:val="FootnoteAnchor"/>
          <w:rtl w:val="true"/>
        </w:rPr>
        <w:footnoteReference w:id="1796"/>
      </w:r>
      <w:r>
        <w:rPr>
          <w:rFonts w:ascii="IRNazanin" w:hAnsi="IRNazanin" w:eastAsia="IRNazanin"/>
          <w:color w:val="111111"/>
          <w:sz w:val="28"/>
          <w:sz w:val="28"/>
          <w:szCs w:val="28"/>
          <w:rtl w:val="true"/>
          <w:lang w:bidi="fa-IR"/>
        </w:rPr>
        <w:t>من خالفهم ووقارهم فهو من لطخ أصحاب الیمین</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عن بکر بن صالح رفعه،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کمعادن الذّهب والفضّة، فمن کان له فی الجاهلیة أصل فله فی الإسلام أصل</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341164_3830689328"/>
      <w:bookmarkStart w:id="219" w:name="_Toc76"/>
      <w:bookmarkEnd w:id="218"/>
      <w:r>
        <w:rPr>
          <w:rtl w:val="true"/>
        </w:rPr>
        <w:t xml:space="preserve">باب </w:t>
      </w:r>
      <w:r>
        <w:rPr>
          <w:rtl w:val="true"/>
        </w:rPr>
        <w:t>(</w:t>
      </w:r>
      <w:r>
        <w:rPr/>
        <w:t>11</w:t>
      </w:r>
      <w:r>
        <w:rPr>
          <w:rtl w:val="true"/>
        </w:rPr>
        <w:t xml:space="preserve">) </w:t>
      </w:r>
      <w:r>
        <w:rPr>
          <w:rtl w:val="true"/>
        </w:rPr>
        <w:t>من لا ینجب من الناس</w:t>
      </w:r>
      <w:bookmarkEnd w:id="219"/>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عیسی، عن أبیه، عن سعید بن جناح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لا ینجبون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والزنجی، والترکی، والکردی، والخوزی، ونبک الری</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الخوزی أهل خوزستان، والنبک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المرتفع ویحتمل أن یکون اضافته الی الری بیانیة وفی بعض النسخ بتقدیم الباء علی النون، وهو بالضم اصل الشیء وخالصه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المحققون من العلماء والمحدّثین أن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اطلاقه، بل هو مقید ببعض الازمنة الخاصة، إذ من الواضح </w:t>
      </w:r>
    </w:p>
    <w:p>
      <w:pPr>
        <w:pStyle w:val="BookText"/>
        <w:rPr/>
      </w:pPr>
      <w:r>
        <w:rPr>
          <w:rFonts w:ascii="IRNazanin" w:hAnsi="IRNazanin" w:eastAsia="IRNazanin"/>
          <w:color w:val="111111"/>
          <w:sz w:val="28"/>
          <w:sz w:val="28"/>
          <w:szCs w:val="28"/>
          <w:rtl w:val="true"/>
          <w:lang w:bidi="fa-IR"/>
        </w:rPr>
        <w:t xml:space="preserve">البدیهی أن بعض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الصالحین کانوا من هذه الطوائف، بالإضافة الی الکثیر من المؤمنین الذین ینتمون إلیها وینحدرون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عن سهل بن زیاد، عن منصور، عن نصر الکوسج، عن مطرف مولی معن،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حلاوة الإیمان قلب سندی، ولازنجی، ولاخوزی، ولاکردی، ولابربری، ولانبک الری، ولامن حملته امّه من الزنا</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بن إدریس، عن أبیه، عن محمد بن أحمد، عن محمد بن علی الهمدانی یرفعه إلی داود بن فرقد، عن أبی جعفر أو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ینجبون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یمین، وأزرق کالفصّ، ومولد السند</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وأحمد بن ادریس جمیعا، عن محمد بن أحمد بن یحیی بن عمران الاشعری، بإسناده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خلقوا ناریین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الذاهب، والقصیر القمیء</w:t>
      </w:r>
      <w:r>
        <w:rPr>
          <w:rStyle w:val="FootnoteAnchor"/>
          <w:rtl w:val="true"/>
        </w:rPr>
        <w:footnoteReference w:id="1802"/>
      </w:r>
      <w:r>
        <w:rPr>
          <w:rFonts w:ascii="Amiri" w:hAnsi="Amiri" w:eastAsia="Amiri" w:cs="Amiri"/>
          <w:color w:val="111111"/>
          <w:sz w:val="28"/>
          <w:sz w:val="28"/>
          <w:szCs w:val="28"/>
          <w:rtl w:val="true"/>
          <w:lang w:bidi="ar-SA"/>
        </w:rPr>
        <w:t>، والأزرق بخضرة، والزائد، والناقص</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یحیی العطّار، عن الحسین بن ظریف</w:t>
      </w:r>
      <w:r>
        <w:rPr>
          <w:rStyle w:val="FootnoteAnchor"/>
          <w:rtl w:val="true"/>
        </w:rPr>
        <w:footnoteReference w:id="1804"/>
      </w:r>
      <w:r>
        <w:rPr>
          <w:rFonts w:ascii="IRNazanin" w:hAnsi="IRNazanin" w:eastAsia="IRNazanin"/>
          <w:color w:val="111111"/>
          <w:sz w:val="28"/>
          <w:sz w:val="28"/>
          <w:szCs w:val="28"/>
          <w:rtl w:val="true"/>
          <w:lang w:bidi="fa-IR"/>
        </w:rPr>
        <w:t xml:space="preserve">،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النبط لیس من العرب ولامن العجم، فلاتتّخذ منهم ولیا ولانصیرا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لهم اصولا تدعو إلی غیر الوفاء</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بالاسانید الثلاثة</w:t>
      </w:r>
      <w:r>
        <w:rPr>
          <w:rStyle w:val="FootnoteAnchor"/>
          <w:rtl w:val="true"/>
        </w:rPr>
        <w:footnoteReference w:id="1806"/>
      </w: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فی أربعین أصلع رجل سوء، ولاتجد فی أربعین کوسجا رجلا صالحا، وأصلع سوء أحبّ إلی من کوسج صالح</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انحسار شعر مقدم الرأس</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علی بن الریان، عن الحسین بن محمد، عن عبدالرحمن بن أبی نجران، عن عبدالرحمن بن حمّاد، عن ذریح المحاربی،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یسأل اللّه </w:t>
      </w:r>
    </w:p>
    <w:p>
      <w:pPr>
        <w:pStyle w:val="BookText"/>
        <w:rPr/>
      </w:pPr>
      <w:r>
        <w:rPr>
          <w:rFonts w:ascii="IRNazanin" w:hAnsi="IRNazanin" w:eastAsia="IRNazanin"/>
          <w:color w:val="111111"/>
          <w:sz w:val="28"/>
          <w:sz w:val="28"/>
          <w:szCs w:val="28"/>
          <w:rtl w:val="true"/>
          <w:lang w:bidi="fa-IR"/>
        </w:rPr>
        <w:t>عمّا سوی الفریضة؟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بعثک بالحقّ لا تقرّبت إلی اللّه بشیء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قبّح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عبدی فلانا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أبعثک غدا فی الآمنین؟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وقد ذکرنی اللّه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بعثک بالحقّ لا بقی شیء یتقرّب به إلی اللّه إلّا تقرّبت به</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عن أحمد بن محمد البرقی، عن محمد بن یحیی،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نری الخصی من أصحابنا عفیفا له عبادة، ولانکاد نراه إلّا فظّا غلیطا سریع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لأنه لم یولد له ولا یزنی</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ذلک علّة لعفّته أو المعنی ان غلظته وفخره وعجبه بترک الزنا ویحتمل أن یکون المراد عدم قدرته علی الجماع مطلقا فان به تندفع المواد الفاسدة وبه </w:t>
      </w:r>
      <w:bookmarkStart w:id="220" w:name="pg13608_139084"/>
    </w:p>
    <w:p>
      <w:pPr>
        <w:pStyle w:val="BookText"/>
        <w:rPr/>
      </w:pPr>
      <w:bookmarkEnd w:id="220"/>
      <w:r>
        <w:rPr>
          <w:rFonts w:ascii="IRNazanin" w:hAnsi="IRNazanin" w:eastAsia="IRNazanin"/>
          <w:color w:val="111111"/>
          <w:sz w:val="28"/>
          <w:sz w:val="28"/>
          <w:szCs w:val="28"/>
          <w:rtl w:val="true"/>
          <w:lang w:bidi="fa-IR"/>
        </w:rPr>
        <w:t>یستقیم الطبع والخلق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البرقی بإسناده رفع الحدیث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الخصی؟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تسئل عمّن لم یلده مؤمن ولا یلد مؤمنا</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توجیه تلک الأخبار علی قانون أهل العدل بأنّ اللّه تعالی خلق من علم أنهم یکونون شرارا باختیارهم بهذه الصفات وجعلهم من أهل تلک البلاد من غیر أن یکون لتلک الأحوال مدخل فی أعمالهم، أو المراد أنهم فی درجة ناقصة من الکمال غیر قابلین لمعالی الفضائل والکمالات من غیر أن یکونوا مجبورین علی القبائح والسیئات</w:t>
      </w:r>
      <w:r>
        <w:rPr>
          <w:rFonts w:eastAsia="IRNazanin" w:cs="IRNazanin"/>
          <w:color w:val="111111"/>
          <w:sz w:val="28"/>
          <w:szCs w:val="28"/>
          <w:rtl w:val="true"/>
          <w:lang w:bidi="fa-IR"/>
        </w:rPr>
        <w:t>.</w:t>
      </w:r>
    </w:p>
    <w:p>
      <w:pPr>
        <w:pStyle w:val="Heading3"/>
        <w:numPr>
          <w:ilvl w:val="2"/>
          <w:numId w:val="1"/>
        </w:numPr>
        <w:rPr/>
      </w:pPr>
      <w:bookmarkStart w:id="221" w:name="__RefHeading___Toc341166_3830689328"/>
      <w:bookmarkStart w:id="222" w:name="_Toc77"/>
      <w:bookmarkEnd w:id="221"/>
      <w:r>
        <w:rPr>
          <w:rtl w:val="true"/>
        </w:rPr>
        <w:t xml:space="preserve">باب </w:t>
      </w:r>
      <w:r>
        <w:rPr>
          <w:rtl w:val="true"/>
        </w:rPr>
        <w:t>(</w:t>
      </w:r>
      <w:r>
        <w:rPr/>
        <w:t>12</w:t>
      </w:r>
      <w:r>
        <w:rPr>
          <w:rtl w:val="true"/>
        </w:rPr>
        <w:t xml:space="preserve">) </w:t>
      </w:r>
      <w:r>
        <w:rPr>
          <w:rtl w:val="true"/>
        </w:rPr>
        <w:t>طیب الولادة وخبث الولادة</w:t>
      </w:r>
      <w:bookmarkEnd w:id="222"/>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القاسم بن یحیی، عن جدّه الحسن ابن اشد،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الجنّة طاهرة مطهّرة لا یدخلها إلّا من طابت ولادته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محمد بن أحمد، عن إبراهیم بن إسحاق، عن محمد بن علی الکوفی، عن محمد بن الفضیل، عن سعد بن عمر الجلاّب قال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لی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الجنّة طاهرة </w:t>
      </w:r>
    </w:p>
    <w:p>
      <w:pPr>
        <w:pStyle w:val="BookText"/>
        <w:rPr/>
      </w:pPr>
      <w:r>
        <w:rPr>
          <w:rFonts w:ascii="IRNazanin" w:hAnsi="IRNazanin" w:eastAsia="IRNazanin"/>
          <w:color w:val="111111"/>
          <w:sz w:val="28"/>
          <w:sz w:val="28"/>
          <w:szCs w:val="28"/>
          <w:rtl w:val="true"/>
          <w:lang w:bidi="fa-IR"/>
        </w:rPr>
        <w:t>مطهّرة فلایدخلها إلاّ من طابت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کانت امّه عفیفة</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عن أحمد بن محمد، عن الحسن بن علی الوشاء، عن أحمد بن عائذ، عن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 من ولد الزنا نجا لنجا سائح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سائح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عابدا،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الزنا لا یطیب أبدا ولا یقبل اللّه منه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یسیح بین الجبال ویقول ما ذنبی؟</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خدیجة،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أحد من أولاد الزنا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محمد بن أحمد، عن إبراهیم بن إسحاق، عن محمد بن سلیمان الدیلمی، عن أبیه رفع الحدیث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 ذنبی؟ فما کان لی فی امری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فینادیه مناد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شرّ الثلاثة، أذنب والداک فتبت علیهما وأنت رجس، ولن یدخل الجنّة إلّا طاهر</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bookmarkStart w:id="223" w:name="pg13608_139086"/>
    </w:p>
    <w:p>
      <w:pPr>
        <w:pStyle w:val="BookText"/>
        <w:rPr/>
      </w:pPr>
      <w:bookmarkEnd w:id="223"/>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الاشعری، عن معلی بن محمد، عن الحسن بن علی الوشاء، عن أبان،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الزّنا یستعمل إن عمل خیرا جزیء به وإن عمل شرا جزیء به</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للعدل الالهی أن یکون ولد الزنا کغیره من حیث الاختیار علی الطاعة والمعصیة واستحقاق الثواب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هذا المعنی الحدیث الاخیر المذکور فی هذا الباب من أن ولد الزنا یجازی علی الخیر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الحدیث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فضعیف لانقطاع السند بین الراوی والامام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دلّ علی عدم نجابته فهو اشارة الی نطفته التی انعقدت فی معصیة اللّه سبحانه ولاتسلب منه الاختیار، کما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ویضاف الی ذلک ان عمومات الآیات الکریمة الواردة فی ثواب المطیع وعقاب العاصی تأبی عن تخصیص ولد الزنا وإخراجه منها، فکل عامل یری جزاء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41168_3830689328"/>
      <w:bookmarkStart w:id="225" w:name="_Toc78"/>
      <w:bookmarkEnd w:id="224"/>
      <w:r>
        <w:rPr>
          <w:rtl w:val="true"/>
        </w:rPr>
        <w:t xml:space="preserve">باب </w:t>
      </w:r>
      <w:r>
        <w:rPr>
          <w:rtl w:val="true"/>
        </w:rPr>
        <w:t>(</w:t>
      </w:r>
      <w:r>
        <w:rPr/>
        <w:t>13</w:t>
      </w:r>
      <w:r>
        <w:rPr>
          <w:rtl w:val="true"/>
        </w:rPr>
        <w:t xml:space="preserve">) </w:t>
      </w:r>
      <w:r>
        <w:rPr>
          <w:rtl w:val="true"/>
        </w:rPr>
        <w:t>الاطفال ومن لم یتم علیهم الحجة فی الدّنیا</w:t>
      </w:r>
      <w:bookmarkEnd w:id="225"/>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w:t>
      </w:r>
    </w:p>
    <w:p>
      <w:pPr>
        <w:pStyle w:val="BookText"/>
        <w:rPr/>
      </w:pPr>
      <w:r>
        <w:rPr>
          <w:rFonts w:ascii="IRNazanin" w:hAnsi="IRNazanin" w:eastAsia="IRNazanin"/>
          <w:color w:val="111111"/>
          <w:sz w:val="28"/>
          <w:sz w:val="28"/>
          <w:szCs w:val="28"/>
          <w:rtl w:val="true"/>
          <w:lang w:bidi="fa-IR"/>
        </w:rPr>
        <w:t>عن عمر بن اذینة،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الأطفال الّذین ماتوا قبل أن یبلغوا؟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کانوا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یازرارة هل تدری ما عنی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عنهم ولاتقولوا فیهم شیئا وردّوا علمهم إلی اللّه</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ابن الحکم، عن سیف بن عمیرة، عن ابن بکیر،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قصرت الأبناء عن عمل الآباء</w:t>
      </w:r>
      <w:r>
        <w:rPr>
          <w:rStyle w:val="FootnoteAnchor"/>
          <w:rtl w:val="true"/>
        </w:rPr>
        <w:footnoteReference w:id="1820"/>
      </w:r>
      <w:r>
        <w:rPr>
          <w:rFonts w:ascii="IRNazanin" w:hAnsi="IRNazanin" w:eastAsia="IRNazanin"/>
          <w:color w:val="111111"/>
          <w:sz w:val="28"/>
          <w:sz w:val="28"/>
          <w:szCs w:val="28"/>
          <w:rtl w:val="true"/>
          <w:lang w:bidi="fa-IR"/>
        </w:rPr>
        <w:t>فألحقوا الأبناء</w:t>
      </w:r>
      <w:r>
        <w:rPr>
          <w:rStyle w:val="FootnoteAnchor"/>
          <w:rtl w:val="true"/>
        </w:rPr>
        <w:footnoteReference w:id="1821"/>
      </w:r>
      <w:r>
        <w:rPr>
          <w:rFonts w:ascii="IRNazanin" w:hAnsi="IRNazanin" w:eastAsia="IRNazanin"/>
          <w:color w:val="111111"/>
          <w:sz w:val="28"/>
          <w:sz w:val="28"/>
          <w:szCs w:val="28"/>
          <w:rtl w:val="true"/>
          <w:lang w:bidi="fa-IR"/>
        </w:rPr>
        <w:t>بالآباء لتقرّ بذلک أعینهم</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سلیمان الدیلمی،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أطفال شیعتنا من المؤمنین تربّیهم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ذُرِّیَّتَهُمْ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إلی آبائهم یوم القیامة</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الحسن بن محبوب، عن علی بن رئاب، عن الحلبی، عن أبی عبد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کفل إبراهیم وسارة أطفال المؤمنین یغذوانهم بشجرة فی الجنّة لها أخلاف کأخلاف البقر فی قصر من درّة، فإذا کان یوم القیامة البسوا وطیبوا و اهدوا إلی آبائهم، فهم ملوک فی الجنّة مع آبائهم، وهو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وهب بن وهب، عن جعفر ابن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المشرکین مع آبائهم فی النار، وأولاد المسلمین مع آبائهم فی الجنّة</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الأحادیث الشریفة أن اللّه سبحانه یمتحن أولاد الکفّار فی یوم القیامة، فمن اطاعه دخل الجنة ومن عصاه دخل النار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تقرأه فی بعض الأحادیث القادمة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أطفال المؤمنین یهدون إلی آبائهم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 مِنْ عَمَلِهِمْ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ننقص الآباء من الثواب حین الحقنا بهم ذرّیاتهم</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زکریا،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طفل من أطفال المؤمنین نادی مناد فی ملکوت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 بن فلان قد مات، فإن کان مات والداه أو أحدهما أو بعض أهل بیته من المؤمنین دفع إلیه یغذوه، وإلّا دفع إلی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تغذوه حتّی یقدم أبواه أو أحدهما أو بعض أهل بیته فتدفعه إلیه</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جمیل بن درّاج، عن زرارة،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علی اللّه أن یدخل الضلّال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الناطق ولا ینطق الصامت فیموت المرء بینهما فیدخله اللّه الجنّة</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یحتجّ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الأبکم والطفل ومن مات فی الفترة، فترفع لهم نار فیقال لهم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ادخلوها، فمن دخلها کانت علیه بردا وسلاما ومن أبی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أمرتکم فعصیتمونی</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علیهم الحجة فی الآخرة، لعدم اقامة الحجة علیهم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مات فی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أنها المدة التی کانت بین بعثة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تقم الحجة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عمّن مات فی الفترة وعمّن لم یدرک الحنث والمعتوه</w:t>
      </w:r>
      <w:r>
        <w:rPr>
          <w:rStyle w:val="FootnoteAnchor"/>
          <w:rtl w:val="true"/>
        </w:rPr>
        <w:footnoteReference w:id="183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اللّه علیهم، یرفع لهم نارا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فمن دخلها کانت علیه بردا وسلاما ومن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قد أمرتکم فعصیتمونی</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جعفر بن بشیر، عن عبداللّه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أولاد المشرکین یموتون قبل أن یبلغوا الحنث</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والله أعلم بما کانوا عاملین، یدخلون مداخل آبائهم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تؤجّج لهم نار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فإن </w:t>
      </w:r>
      <w:bookmarkStart w:id="226" w:name="pg13608_139091"/>
    </w:p>
    <w:p>
      <w:pPr>
        <w:pStyle w:val="BookText"/>
        <w:rPr/>
      </w:pPr>
      <w:bookmarkEnd w:id="226"/>
      <w:r>
        <w:rPr>
          <w:rFonts w:ascii="IRNazanin" w:hAnsi="IRNazanin" w:eastAsia="IRNazanin"/>
          <w:color w:val="111111"/>
          <w:sz w:val="28"/>
          <w:sz w:val="28"/>
          <w:szCs w:val="28"/>
          <w:rtl w:val="true"/>
          <w:lang w:bidi="fa-IR"/>
        </w:rPr>
        <w:t xml:space="preserve">دخلوها کانت علیهم بردا وسلاما، وإن أبوا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ذا أنا قد أمرتکم فعصیتمونی، فیأمر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إلی النار</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41170_3830689328"/>
      <w:bookmarkStart w:id="228" w:name="_Toc79"/>
      <w:bookmarkEnd w:id="227"/>
      <w:r>
        <w:rPr>
          <w:rtl w:val="true"/>
        </w:rPr>
        <w:t xml:space="preserve">باب </w:t>
      </w:r>
      <w:r>
        <w:rPr>
          <w:rtl w:val="true"/>
        </w:rPr>
        <w:t>(</w:t>
      </w:r>
      <w:r>
        <w:rPr/>
        <w:t>14</w:t>
      </w:r>
      <w:r>
        <w:rPr>
          <w:rtl w:val="true"/>
        </w:rPr>
        <w:t xml:space="preserve">) </w:t>
      </w:r>
      <w:r>
        <w:rPr>
          <w:rtl w:val="true"/>
        </w:rPr>
        <w:t>لماذا خلق اللّه الخلق؟</w:t>
      </w:r>
      <w:bookmarkEnd w:id="228"/>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اسحاق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 اللّه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خلقه عبثا ولم یترکهم سدی، بل خلقهم لإظهار قدرته، ولیکلّفهم طاعته فیستوجبوا بذلک رضوانه، وما خلقهم لیجلب منهم منفعة، ولا لیدفع بهم مضرّة بل خلقهم لینفعهم ویوصلهم إلی نعیم الابد</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النوفلی، عن علی ابن سالم،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خَلَقْتُ الْجِنَّ وَ الْإِنْسَ إِلاّ </w:t>
      </w:r>
    </w:p>
    <w:p>
      <w:pPr>
        <w:pStyle w:val="BookText"/>
        <w:rPr/>
      </w:pPr>
      <w:r>
        <w:rPr>
          <w:rFonts w:ascii="Amiri" w:hAnsi="Amiri" w:eastAsia="Amiri" w:cs="Amiri"/>
          <w:color w:val="111111"/>
          <w:sz w:val="28"/>
          <w:sz w:val="28"/>
          <w:szCs w:val="28"/>
          <w:rtl w:val="true"/>
          <w:lang w:bidi="ar-SA"/>
        </w:rPr>
        <w:t>لِیَعْبُدُونِ</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لیأمرهم بالعبادة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یَزالُونَ مُخْتَلِفِینَ إِلاّ مَنْ رَحِمَ رَبُّکَ وَ لِذلِکَ خَلَقَهُمْ</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لیفعلوا ما یستوجبون به رحمته فیرحمهم</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سعید</w:t>
      </w:r>
      <w:r>
        <w:rPr>
          <w:rStyle w:val="FootnoteAnchor"/>
          <w:rtl w:val="true"/>
        </w:rPr>
        <w:footnoteReference w:id="1839"/>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یَزالُونَ مُخْتَلِفِینَ 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بعد تلک</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 عن أحمد بن أبی عبدالله البرقی، عن عبداللّه بن أحمد النهیکی، عن علی ابن الحسن الطاطری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درست بن أبی منصور، عن جمیل ابن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w:t>
      </w:r>
    </w:p>
    <w:p>
      <w:pPr>
        <w:pStyle w:val="BookText"/>
        <w:rPr/>
      </w:pPr>
      <w:r>
        <w:rPr>
          <w:rFonts w:ascii="Amiri" w:hAnsi="Amiri" w:eastAsia="Amiri" w:cs="Amiri"/>
          <w:color w:val="111111"/>
          <w:sz w:val="28"/>
          <w:sz w:val="28"/>
          <w:szCs w:val="28"/>
          <w:rtl w:val="true"/>
          <w:lang w:bidi="ar-SA"/>
        </w:rPr>
        <w:t xml:space="preserve">معنی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للعبادة</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السعدآبادی، عن أحمد بن أبی عبداللّه البرقی، عن الحسن بن علی بن فضّال، عن ثعلبة بن میمون، عن جمیل بن درّاج،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أم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عامّة</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إنّا خلقنا للعجب؟ قال وما ذاک للّه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للفناء؟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یابن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للبقاء، وکیف تفنی جنّة لا تبید ونار لاتخمد؟ ولکن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نتحوّل من دار إلی دار</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bookmarkStart w:id="229" w:name="pg13608_139094"/>
    </w:p>
    <w:p>
      <w:pPr>
        <w:pStyle w:val="Heading3"/>
        <w:numPr>
          <w:ilvl w:val="2"/>
          <w:numId w:val="1"/>
        </w:numPr>
        <w:rPr/>
      </w:pPr>
      <w:bookmarkStart w:id="230" w:name="__RefHeading___Toc341172_3830689328"/>
      <w:bookmarkStart w:id="231" w:name="_Toc80"/>
      <w:bookmarkEnd w:id="229"/>
      <w:bookmarkEnd w:id="230"/>
      <w:r>
        <w:rPr>
          <w:rtl w:val="true"/>
        </w:rPr>
        <w:t xml:space="preserve">باب </w:t>
      </w:r>
      <w:r>
        <w:rPr>
          <w:rtl w:val="true"/>
        </w:rPr>
        <w:t>(</w:t>
      </w:r>
      <w:r>
        <w:rPr/>
        <w:t>15</w:t>
      </w:r>
      <w:r>
        <w:rPr>
          <w:rtl w:val="true"/>
        </w:rPr>
        <w:t xml:space="preserve">) </w:t>
      </w:r>
      <w:r>
        <w:rPr>
          <w:rtl w:val="true"/>
        </w:rPr>
        <w:t>لماذا تنزل المصائب بالانسان؟</w:t>
      </w:r>
      <w:bookmarkEnd w:id="231"/>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الهیثم بن أبی مسروق النهدی، عن الحسن بن محبوب، عن سماعة ابن مهران،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کثرت ذنوبه ولم یجد ما یکفّرها به ابتلاه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بالحزن فی الدنیا لیکفّرها به، فإن فعل ذلک به وإلّا أسقم بدنه لیکفّرها به، فإن فعل ذلک به وإلّا شدّد علیه عند موته لیکفّرها به، فإن فعل ذلک به وإلّا عذّبه فی قبره لیلقی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یلقاه ولیس شیء یشهد علیه بشیء من ذنوبه</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جعفر، عن هارون بن مسلم، عن مسعدة بن زیاد،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ثلاث فی ابن آدم ما طأطأ رأسه شیء</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المرض، والفقر، والموت، وکلّهم فیه وإنّه معهن لوثّاب</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w:t>
      </w:r>
      <w:bookmarkStart w:id="232" w:name="pg13608_139095"/>
    </w:p>
    <w:p>
      <w:pPr>
        <w:pStyle w:val="BookText"/>
        <w:rPr/>
      </w:pPr>
      <w:bookmarkEnd w:id="232"/>
      <w:r>
        <w:rPr>
          <w:rFonts w:ascii="IRNazanin" w:hAnsi="IRNazanin" w:eastAsia="IRNazanin"/>
          <w:color w:val="111111"/>
          <w:sz w:val="28"/>
          <w:sz w:val="28"/>
          <w:szCs w:val="28"/>
          <w:rtl w:val="true"/>
          <w:lang w:bidi="fa-IR"/>
        </w:rPr>
        <w:t xml:space="preserve">ابن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عبیداللّه بن الحسین بن إبراهیم العلوی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علی بن موسی الرضا، عن أبیه، عن آبائه، عن علی بن الحسین، عن الحسین بن علی،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لا أجر فیه، ولکنّه لا یدع علی العبد ذنبا إلّا حطّه، وإنّما الأجر فی القول باللّسان، والعمل بالجوارح، وإنّ اللّه بکرمه وفضله یدخل العبد بصدق النیة والسریرة الصالحة الجنّة</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341174_3830689328"/>
      <w:bookmarkStart w:id="234" w:name="_Toc81"/>
      <w:bookmarkEnd w:id="233"/>
      <w:r>
        <w:rPr>
          <w:rtl w:val="true"/>
        </w:rPr>
        <w:t xml:space="preserve">باب </w:t>
      </w:r>
      <w:r>
        <w:rPr>
          <w:rtl w:val="true"/>
        </w:rPr>
        <w:t>(</w:t>
      </w:r>
      <w:r>
        <w:rPr/>
        <w:t>16</w:t>
      </w:r>
      <w:r>
        <w:rPr>
          <w:rtl w:val="true"/>
        </w:rPr>
        <w:t xml:space="preserve">) </w:t>
      </w:r>
      <w:r>
        <w:rPr>
          <w:rtl w:val="true"/>
        </w:rPr>
        <w:t>التکالیف العامّة والخاصّة</w:t>
      </w:r>
      <w:bookmarkEnd w:id="234"/>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البرقی، عن بعض أصحابنا،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للمؤمنین خاصّة</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5" w:name="pg13608_139096"/>
    </w:p>
    <w:p>
      <w:pPr>
        <w:pStyle w:val="BookText"/>
        <w:rPr/>
      </w:pPr>
      <w:bookmarkEnd w:id="23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تجمع الضلاّل والمنافقین وکلّ من أقرّ بالدعوة الظاهرة</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إدریس، عن أحمد بن محمّد، عن ابن محبوب، عن أبی جمیلة، عن أبان بن تغلب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لی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أتری أنّ اللّه طلب من المشرکین زکاة أموالهم وهم یشرکون به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وَیْلٌ لِلْمُشْرِکِینَ اَلَّذِینَ لا یُؤْتُونَ الزَّکاةَ وَ هُمْ بِالْآخِرَةِ هُمْ کافِرُونَ</w:t>
      </w:r>
      <w:r>
        <w:rPr>
          <w:rFonts w:eastAsia="Amiri" w:cs="Amiri" w:ascii="Amiri" w:hAnsi="Amiri"/>
          <w:color w:val="111111"/>
          <w:sz w:val="28"/>
          <w:szCs w:val="28"/>
          <w:rtl w:val="true"/>
          <w:lang w:bidi="ar-SA"/>
        </w:rPr>
        <w:t xml:space="preserve">) </w:t>
      </w:r>
      <w:r>
        <w:rPr>
          <w:rStyle w:val="FootnoteAnchor"/>
          <w:rtl w:val="true"/>
        </w:rPr>
        <w:footnoteReference w:id="1852"/>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جعلت فداک فسّره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للمشرکین الّذین أشرکوا بالإمام الاوّل وهم بالائمّة الآخرین 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دعا اللّه العباد إلی الإیمان به فإذا آمنوا باللّه وبرسوله افترض علیهم الفرائض</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341176_3830689328"/>
      <w:bookmarkStart w:id="237" w:name="_Toc82"/>
      <w:bookmarkEnd w:id="236"/>
      <w:r>
        <w:rPr>
          <w:rtl w:val="true"/>
        </w:rPr>
        <w:t xml:space="preserve">باب </w:t>
      </w:r>
      <w:r>
        <w:rPr>
          <w:rtl w:val="true"/>
        </w:rPr>
        <w:t>(</w:t>
      </w:r>
      <w:r>
        <w:rPr/>
        <w:t>17</w:t>
      </w:r>
      <w:r>
        <w:rPr>
          <w:rtl w:val="true"/>
        </w:rPr>
        <w:t xml:space="preserve">) </w:t>
      </w:r>
      <w:r>
        <w:rPr>
          <w:rtl w:val="true"/>
        </w:rPr>
        <w:t>الملائکة الکاتبون</w:t>
      </w:r>
      <w:bookmarkEnd w:id="23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أبی عمیر، عن محمد بن حمران،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إلّا ومعه ملکان یکتبان ما یلفظه، ثمّ یرفعان ذلک إلی ملکین فوقهما فیثبتان ما کان من خیر وشرّ </w:t>
      </w:r>
    </w:p>
    <w:p>
      <w:pPr>
        <w:pStyle w:val="BookText"/>
        <w:rPr/>
      </w:pPr>
      <w:r>
        <w:rPr>
          <w:rFonts w:ascii="IRNazanin" w:hAnsi="IRNazanin" w:eastAsia="IRNazanin"/>
          <w:color w:val="111111"/>
          <w:sz w:val="28"/>
          <w:sz w:val="28"/>
          <w:szCs w:val="28"/>
          <w:rtl w:val="true"/>
          <w:lang w:bidi="fa-IR"/>
        </w:rPr>
        <w:t>ویلقیان ما سوی ذلک</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عن حریز،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یکتب الملک إلّا ما یسمع،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ثواب ذلک الذکر فی نفس العبد غیر اللّه تعالی</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سوید، عن عاصم بن حمید،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یَتَلَقَّی الْمُتَلَقِّیانِ عَنِ الْیَمِینِ وَ عَنِ الشِّمالِ قَعِیدٌ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الملکان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لَدَیَّ عَتِیدٌ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الملک الّذی یحفظ علیه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قَرِینُهُ رَبَّنا ما أَطْغَیْتُهُ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الشیطان</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عیسی العبیدی، عن الحسن بن علی، عن إبراهیم بن عبد الحمید قال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قضاء الحاجة وقف علی باب المذهب</w:t>
      </w:r>
      <w:r>
        <w:rPr>
          <w:rStyle w:val="FootnoteAnchor"/>
          <w:rtl w:val="true"/>
        </w:rPr>
        <w:footnoteReference w:id="1857"/>
      </w:r>
      <w:r>
        <w:rPr>
          <w:rFonts w:ascii="IRNazanin" w:hAnsi="IRNazanin" w:eastAsia="IRNazanin"/>
          <w:color w:val="111111"/>
          <w:sz w:val="28"/>
          <w:sz w:val="28"/>
          <w:szCs w:val="28"/>
          <w:rtl w:val="true"/>
          <w:lang w:bidi="fa-IR"/>
        </w:rPr>
        <w:t xml:space="preserve">ثمّ التفت یمینا </w:t>
      </w:r>
    </w:p>
    <w:p>
      <w:pPr>
        <w:pStyle w:val="BookText"/>
        <w:rPr/>
      </w:pPr>
      <w:r>
        <w:rPr>
          <w:rFonts w:ascii="IRNazanin" w:hAnsi="IRNazanin" w:eastAsia="IRNazanin"/>
          <w:color w:val="111111"/>
          <w:sz w:val="28"/>
          <w:sz w:val="28"/>
          <w:szCs w:val="28"/>
          <w:rtl w:val="true"/>
          <w:lang w:bidi="fa-IR"/>
        </w:rPr>
        <w:t>وشمالا إلی ملکیه فیقول أمیطا عنّی</w:t>
      </w:r>
      <w:r>
        <w:rPr>
          <w:rStyle w:val="FootnoteAnchor"/>
          <w:rtl w:val="true"/>
        </w:rPr>
        <w:footnoteReference w:id="1858"/>
      </w:r>
      <w:r>
        <w:rPr>
          <w:rFonts w:ascii="IRNazanin" w:hAnsi="IRNazanin" w:eastAsia="IRNazanin"/>
          <w:color w:val="111111"/>
          <w:sz w:val="28"/>
          <w:sz w:val="28"/>
          <w:szCs w:val="28"/>
          <w:rtl w:val="true"/>
          <w:lang w:bidi="fa-IR"/>
        </w:rPr>
        <w:t>فلکما اللّه علی أن لاأحدث حدثا حتی أخرج إلیکما</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عبّاد بن سلیمان، عن سدیر الصیرفی،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وعنده أبو بصیر ومیسرة وعدّة من جلسائه، فلمّا أن أخذت مجلسی أقبل علی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یاسدیر أما إنّ ولینا لیعبد اللّه قائما وقاعدا ونائما وحیا ومیتا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أمّا عبادته قائما وقاعدا وحیا فقد عرفنا، فکیف یعبد اللّه نائما ومیتا؟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ولینا لیضع رأسه فیرقد فإذا کان وقت الصلاة وکل به ملکین خلقا فی الارض لم یصعدا إلی السماء ولم یریا ملکوتها، فیصلّیان عنده حتّی ینتبه، فیکتب الله ثواب صلاتهما له، والرکعة من صلاتهما تعدل ألف صلاة من صلاة الآدمیین، وإنّ ولینا لیقبضه اللّه إلیه فیصعد ملکاه إلی السماء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یاربّنا عبدک فلان بن فلان انقطع واستوفی أجله، ولانت أعلم منّا بذلک، فأذن لنا نعبدک فی آفاق سمائک وأطراف أرضک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سمائی لمن یعبدنی وما لی فی عبادته من حاجة بل هو أحوج إلیها، وانّ فی أرضی لمن یعبدنی حقّ عبادتی، وما خلقت خلقا أحوج إلی منه فأهبطا إلی قبر ولیی،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یاربّنا من هذا یسعد بحبّک إیاه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أخذ میثاقه بمحمّد عبدی ووصیه وذرّیتهما بالولایة، اهبطا إلی قبر ولیی فلان بن فلان فصلّیا عنده إلی أن أبعثه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الملکان فیصلّیان عند القبر إلی أن یبعثه اللّه فیکتب ثواب صلاتهماله، والرکعة من صلاتهماتعدل ألف صلاة‌من صلاة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فإذا ولیکم نائما ومیتا أعبد منه حیا وقائما؟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یاسدیر إنّ ولینا لیؤمن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فیجیز أمانه</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حدیث مولانا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تقطعوا نهارکم بکذا وکذا، وفعلنا کذا وکذا، فإنّ معکم حفظة یحصون علیکم وعلینا</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التذییل لمحمّد بن النجّار بإسناده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الخمیس عند العصر أهبط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من السماء إلی الأرض، معها صحائف من فضّة، بأیدیهم أقلام من ذهب تکتب الصلاة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862"/>
      </w:r>
      <w:r>
        <w:rPr>
          <w:rFonts w:ascii="IRNazanin" w:hAnsi="IRNazanin" w:eastAsia="IRNazanin"/>
          <w:color w:val="111111"/>
          <w:sz w:val="28"/>
          <w:sz w:val="28"/>
          <w:szCs w:val="28"/>
          <w:rtl w:val="true"/>
          <w:lang w:bidi="fa-IR"/>
        </w:rPr>
        <w:t>إلی غروب الشمس</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باسنادی من کتاب العلل للقزوینی بإسناده إلی عبدالصمد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 خمیس فی الشهر ترفع فیه أعمال الشهر</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 نقلا من کتاب ابن عمر الزاهد صاحب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عطاء، عن الصباحی استاد الإمامیة من الشیعة، عن جعفر بن محمّد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الملکین یجلسان علی ناجذی الرجل، یکتبان خیره وشرّه، ویستمدّان من غریه وربّما جلسا علی الصماغین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تغلبا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من هذا کلّه 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النابان، والغران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الشدقان، والصامغان والصماغان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قالهما بالعین فقد صحّفهما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مجتمعا الریق من الجانبین، وهما اللّذان یسمّیهما العامّة الصوارین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نظفوا الصماغین فإنّهما مقعدا الملکین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الموضع الّذی یجتمع فیه الریق من الإسنان، وهما الّذی یسمّیه العامّة الصوارین</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النهایة الخبرین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تبدو عند الضحک،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الغران </w:t>
      </w:r>
      <w:bookmarkStart w:id="238" w:name="pg13608_139101"/>
    </w:p>
    <w:p>
      <w:pPr>
        <w:pStyle w:val="BookText"/>
        <w:rPr/>
      </w:pPr>
      <w:bookmarkEnd w:id="238"/>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الصماغان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الریق فی جانبی الشفة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ملتقی الشدقین، ویقال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الصامغان والصماغان والصواران</w:t>
      </w:r>
      <w:r>
        <w:rPr>
          <w:rFonts w:eastAsia="IRNazanin" w:cs="IRNazanin"/>
          <w:color w:val="111111"/>
          <w:sz w:val="28"/>
          <w:szCs w:val="28"/>
          <w:rtl w:val="true"/>
          <w:lang w:bidi="fa-IR"/>
        </w:rPr>
        <w:t>.</w:t>
      </w:r>
    </w:p>
    <w:p>
      <w:pPr>
        <w:pStyle w:val="Heading3"/>
        <w:numPr>
          <w:ilvl w:val="2"/>
          <w:numId w:val="1"/>
        </w:numPr>
        <w:rPr/>
      </w:pPr>
      <w:bookmarkStart w:id="239" w:name="__RefHeading___Toc341178_3830689328"/>
      <w:bookmarkStart w:id="240" w:name="_Toc83"/>
      <w:bookmarkEnd w:id="239"/>
      <w:r>
        <w:rPr>
          <w:rtl w:val="true"/>
        </w:rPr>
        <w:t xml:space="preserve">باب </w:t>
      </w:r>
      <w:r>
        <w:rPr>
          <w:rtl w:val="true"/>
        </w:rPr>
        <w:t>(</w:t>
      </w:r>
      <w:r>
        <w:rPr/>
        <w:t>18</w:t>
      </w:r>
      <w:r>
        <w:rPr>
          <w:rtl w:val="true"/>
        </w:rPr>
        <w:t xml:space="preserve">) </w:t>
      </w:r>
      <w:r>
        <w:rPr>
          <w:rtl w:val="true"/>
        </w:rPr>
        <w:t>الوعد والوعید</w:t>
      </w:r>
      <w:bookmarkEnd w:id="240"/>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علی بن محمد القاسانی، عمّن ذکره، عن عبداللّه بن القاسم الجعفری، عن أبی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عمل ثوابا فهو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ومن أوعده علی عمل عقابا فهو فیه بالخیار</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الحسین بن أبی الخطاب وأحمد بن أبی عبداللّه البرقی مثله</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341180_3830689328"/>
      <w:bookmarkStart w:id="242" w:name="_Toc84"/>
      <w:bookmarkEnd w:id="241"/>
      <w:r>
        <w:rPr>
          <w:rtl w:val="true"/>
        </w:rPr>
        <w:t xml:space="preserve">باب </w:t>
      </w:r>
      <w:r>
        <w:rPr>
          <w:rtl w:val="true"/>
        </w:rPr>
        <w:t>(</w:t>
      </w:r>
      <w:r>
        <w:rPr/>
        <w:t>19</w:t>
      </w:r>
      <w:r>
        <w:rPr>
          <w:rtl w:val="true"/>
        </w:rPr>
        <w:t xml:space="preserve">) </w:t>
      </w:r>
      <w:r>
        <w:rPr>
          <w:rtl w:val="true"/>
        </w:rPr>
        <w:t>الاستغفار والتوبة</w:t>
      </w:r>
      <w:bookmarkEnd w:id="242"/>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الدعاء الاستغفار</w:t>
      </w:r>
      <w:r>
        <w:rPr>
          <w:rStyle w:val="FootnoteAnchor"/>
          <w:rtl w:val="true"/>
        </w:rPr>
        <w:footnoteReference w:id="1868"/>
      </w:r>
      <w:r>
        <w:rPr>
          <w:rFonts w:ascii="IRNazanin" w:hAnsi="IRNazanin" w:eastAsia="IRNazanin"/>
          <w:color w:val="111111"/>
          <w:sz w:val="28"/>
          <w:sz w:val="28"/>
          <w:szCs w:val="28"/>
          <w:rtl w:val="true"/>
          <w:lang w:bidi="fa-IR"/>
        </w:rPr>
        <w:t>و</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حسین بن سیف، عن أبی جمیلة،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أکثر العبد من الاستغفار رفعت صحیفته</w:t>
      </w:r>
      <w:r>
        <w:rPr>
          <w:rStyle w:val="FootnoteAnchor"/>
          <w:rtl w:val="true"/>
        </w:rPr>
        <w:footnoteReference w:id="1871"/>
      </w:r>
      <w:r>
        <w:rPr>
          <w:rFonts w:ascii="IRNazanin" w:hAnsi="IRNazanin" w:eastAsia="IRNazanin"/>
          <w:color w:val="111111"/>
          <w:sz w:val="28"/>
          <w:sz w:val="28"/>
          <w:szCs w:val="28"/>
          <w:rtl w:val="true"/>
          <w:lang w:bidi="fa-IR"/>
        </w:rPr>
        <w:t>وهی تتلألأ</w:t>
      </w:r>
      <w:r>
        <w:rPr>
          <w:rStyle w:val="FootnoteAnchor"/>
          <w:rtl w:val="true"/>
        </w:rPr>
        <w:footnoteReference w:id="1872"/>
      </w:r>
      <w:r>
        <w:rPr>
          <w:rFonts w:ascii="IRNazanin" w:hAnsi="IRNazanin" w:eastAsia="IRNazanin"/>
          <w:color w:val="111111"/>
          <w:sz w:val="28"/>
          <w:sz w:val="28"/>
          <w:szCs w:val="28"/>
          <w:rtl w:val="true"/>
          <w:lang w:bidi="fa-IR"/>
        </w:rPr>
        <w:t>و</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للقلوب صداء کصداء النحاس فاجلوها بالاستغفار</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الاستغفار جعل الله له من کل هم فرجا ومن کل ضیق مخرجا ورزقه من حیث لا یحتسب</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بن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هارون بن مسلم، عن مسعدة بن صدقة، عن جعفر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وجد فی صحیفة عمله یوم القیامة تحت کلّ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من کتاب فضل الدعاء لمحمد بن الحسن الصفار باسناده الی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عن العبّاس ابن معروف، عن النوفلی، عن السکونی، عن أبی عبداللّه،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داء دواء، ودواء الذنوب الاستغفار</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حدّثنی موسی، حدّثنا أبی، عن أبیه، عن جدّه جعفر بن محمد، عن أبیه، عن جدّه 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داء دواء، ودواء الذنوب الاستغفار، فانها الممحاة</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الذنوب لتشوب أهلها، لتحرقنهم، لا یطفئها شیء </w:t>
      </w:r>
    </w:p>
    <w:p>
      <w:pPr>
        <w:pStyle w:val="BookText"/>
        <w:rPr/>
      </w:pPr>
      <w:r>
        <w:rPr>
          <w:rFonts w:ascii="IRNazanin" w:hAnsi="IRNazanin" w:eastAsia="IRNazanin"/>
          <w:color w:val="111111"/>
          <w:sz w:val="28"/>
          <w:sz w:val="28"/>
          <w:szCs w:val="28"/>
          <w:rtl w:val="true"/>
          <w:lang w:bidi="fa-IR"/>
        </w:rPr>
        <w:t>إلّا الاستغفار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فعابه، فلیستغفر اللّه کما ذکره، فانه کفارة 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الاستغفار، جعل اللّه له من کل هم فرجا، ومن کل ضیق مخرجا، ویرزقه من حیث لایحتسب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ألحّ الدعاء أن 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وإنّ من أجمع الدعاء أن 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وسید کلام الأولین والآخرین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علی ابن الحسن بن علی بن عبداللّه بن المغیرة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جدّی الحسن بن علی، عن جدّه عبداللّه بن المغیرة، عن إسماعیل بن أبی زیاد،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بشیء إن أنتم فعلتموه تباعد الشیطان منکم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والصدقة تکسر ظهره، والحبّ فی اللّه والموازرة علی العمل الصالح یقطعان دابره، والاستغفار یقطع وتینه، ولکلّ شیء زکاة وزکاة الابدان الصیام</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 الحسن بن محمد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إسماعیل بن علی بن علی الدعبلی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أبو الحسن علی بن رزین بن عثمان بن عبدالرحمن بن عبداللّه بن بدیل بن ورقاء أخو دعبل بن علی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سیدی أبو الحسن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محمد بن علی، عن أبیه علی بن الحسین بن علی،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تعطّروا بالاستغفار لا تفضحکم روائح الذنوب</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محمد بن سنان، عن طلحة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یقوم من مجلس وإن خفّ‌</w:t>
      </w:r>
      <w:r>
        <w:rPr>
          <w:rStyle w:val="FootnoteAnchor"/>
          <w:rtl w:val="true"/>
        </w:rPr>
        <w:footnoteReference w:id="1883"/>
      </w:r>
      <w:r>
        <w:rPr>
          <w:rFonts w:ascii="Amiri" w:hAnsi="Amiri" w:eastAsia="Amiri" w:cs="Amiri"/>
          <w:color w:val="111111"/>
          <w:sz w:val="28"/>
          <w:sz w:val="28"/>
          <w:szCs w:val="28"/>
          <w:rtl w:val="true"/>
          <w:lang w:bidi="ar-SA"/>
        </w:rPr>
        <w:t xml:space="preserve">حتّی یستغفر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وعشرین مرّة</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أیمانه لا واستغفر اللّه</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معاویة بن عمّار، عن الحارث بن المغیرة،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سبعین مرّة ویتوب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وأتوب إلی اللّه، وأتوب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w:t>
      </w:r>
      <w:r>
        <w:rPr>
          <w:rFonts w:eastAsia="IRNazanin" w:cs="IRNazanin"/>
          <w:color w:val="111111"/>
          <w:sz w:val="28"/>
          <w:szCs w:val="28"/>
          <w:rtl w:val="true"/>
          <w:lang w:bidi="fa-IR"/>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عن الحرث بن المغیرة،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المقر التوّاب</w:t>
      </w:r>
      <w:r>
        <w:rPr>
          <w:rStyle w:val="FootnoteAnchor"/>
          <w:rtl w:val="true"/>
        </w:rPr>
        <w:footnoteReference w:id="18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یتوب إلی اللّه فی کلّ یوم سبعین مرّة من غیر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w:t>
      </w:r>
    </w:p>
    <w:p>
      <w:pPr>
        <w:pStyle w:val="BookText"/>
        <w:rPr/>
      </w:pPr>
      <w:r>
        <w:rPr>
          <w:rFonts w:ascii="IRNazanin" w:hAnsi="IRNazanin" w:eastAsia="IRNazanin"/>
          <w:color w:val="111111"/>
          <w:sz w:val="28"/>
          <w:sz w:val="28"/>
          <w:szCs w:val="28"/>
          <w:rtl w:val="true"/>
          <w:lang w:bidi="fa-IR"/>
        </w:rPr>
        <w:t>عبداللّه، عن الحسن بن علی، عن عبیس بن هشام، عن سلام الحنّاط</w:t>
      </w:r>
      <w:r>
        <w:rPr>
          <w:rStyle w:val="FootnoteAnchor"/>
          <w:rtl w:val="true"/>
        </w:rPr>
        <w:footnoteReference w:id="1889"/>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مائة مرّة حین ینام، بات وقد تحاتّ الذنوب کلّها عنه، کما یتحاتّ الورق من الشجر، ویصبح ولیس علیه ذنب</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الاشعری، عن محمد بن عبدالجبّار، عن صفوان بن یحیی، عن الحسین بن زید،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خیر العبادة، قال اللّه العزیز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لِذَنْبِکَ</w:t>
      </w:r>
      <w:r>
        <w:rPr>
          <w:rFonts w:eastAsia="Amiri" w:cs="Amiri" w:ascii="Amiri" w:hAnsi="Amiri"/>
          <w:color w:val="111111"/>
          <w:sz w:val="28"/>
          <w:szCs w:val="28"/>
          <w:rtl w:val="true"/>
          <w:lang w:bidi="ar-SA"/>
        </w:rPr>
        <w:t xml:space="preserve">) </w:t>
      </w:r>
      <w:r>
        <w:rPr>
          <w:rStyle w:val="FootnoteAnchor"/>
          <w:rtl w:val="true"/>
        </w:rPr>
        <w:footnoteReference w:id="1891"/>
      </w:r>
      <w:r>
        <w:rPr>
          <w:rFonts w:ascii="IRNazanin" w:hAnsi="IRNazanin" w:eastAsia="IRNazanin"/>
          <w:color w:val="111111"/>
          <w:sz w:val="28"/>
          <w:sz w:val="28"/>
          <w:szCs w:val="28"/>
          <w:rtl w:val="true"/>
          <w:lang w:bidi="fa-IR"/>
        </w:rPr>
        <w:t>و</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وجه استغفار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العلم بثبوت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واستعاذته واستغفاره مع معافاته وعصمته انّما هو تعلیم للخلق</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یحصل له فترات وغفلات من الذکر، الذی شأنه </w:t>
      </w:r>
    </w:p>
    <w:p>
      <w:pPr>
        <w:pStyle w:val="BookText"/>
        <w:rPr/>
      </w:pPr>
      <w:r>
        <w:rPr>
          <w:rFonts w:ascii="IRNazanin" w:hAnsi="IRNazanin" w:eastAsia="IRNazanin"/>
          <w:color w:val="111111"/>
          <w:sz w:val="28"/>
          <w:sz w:val="28"/>
          <w:szCs w:val="28"/>
          <w:rtl w:val="true"/>
          <w:lang w:bidi="fa-IR"/>
        </w:rPr>
        <w:t>الدّوام علیه، فعدّ ذلک ذنبا واستغفر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النّظر فی مصالح أمّته وأمورهم ومحاربة العدو ومداراتهم وتألیف المؤلّفة ونحو ذلک من معاشرة الأزواج والأکل والشرب والنوم، وذلک ممّا یحجبه ویحجزه عن عظیم مقامه، فرآه ذنبا بالنسبة إلی ذلک المقام العلی، وهو حضوره فی حضرة القدس ومشاهدته ومراقبته وفراغه مع اللّه سبحانه ممّا سواه، فیستغفر لذلک، وإن کانت تلک الامور من أعظم الطاعات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تغشی السکینة قلبه،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سَکِینَتَهُ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فالاستغفار لإظهار العبودیة والافتقار والشکر لما أولاه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سببه حالات حسنة وافتقار، فالاستغفار شکر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الاستغفار بنفسه ذکر للّه سبحانه، وذکر اللّه حسن علی کل حال وفی جمیع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محمد بن حمران،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أذنب ذنبا اجّل من غدوة إلی اللّیل فان استغفر اللّه لم یکتب علیه</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من المؤمنین ذنبا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هارونا، عن ابن صدقة،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بلغنی عنک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یذنب ذنبا إلّا أجّله اللّه سبع ساعات فان هو تاب منه واستغفر لم یکتب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قلت، ولکنی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مؤمن یذنب ذنبا وکذلک کان قولی</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صدقة،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مؤمن یذنب ذنبا إلّا أجّله اللّه فیه سبع ساعات فان هو تاب منه واستغفر لم یکتب علیه وان لم یتب کتب علیه سیئة واحدة</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الشریف أبو عبداللّه محمد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الیمین أمیر علی صاحب الشمال، فاذا عمل العبد السیئة قال صاحب الیمین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 وأنظره سبع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مضی سبع ساعات ولم یستغفر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فما أقلّ حیاء هذا العبد</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غیر واحد، عن أبان،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یتوب ولا یعود ونحن نتوب ونعود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کان یتوب ولا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من کلام الراوی الذی توهّم أن استغفار النبی کان من ذنب، مع العلم ان استغفاره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کذلک لعصمته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أبی أیوب،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سیئة اجّل فیها سبع ساعات من النّهار، فان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 اللّه الّذی لا إله إلّا هو الحی القیوم وأتوب </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تکتب علیه</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وأبو علی الاشعری، عن محمد بن عبدالجبّار، عن صفوان، عن أبی أیوب،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سیئة اجّل فیها سبع ساعات من النّهار فان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تکتب علیه</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عمیر، عن أبی أیوب 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یکتب له</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ومحمد بن یحیی جمیعا، عن الحسین بن إسحاق، وعلی بن إبراهیم، عن أبیه جمیعا، عن علی ابن مهزیار، عن النضر بن سوید، عن عبداللّه بن سنان،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یذنب ذنبا إلّا أجّله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ساعات من النّهار، فان هو تاب لم یکتب علیه شیء وإن هو لم یفعل</w:t>
      </w:r>
      <w:r>
        <w:rPr>
          <w:rStyle w:val="FootnoteAnchor"/>
          <w:rtl w:val="true"/>
        </w:rPr>
        <w:footnoteReference w:id="1903"/>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سیئة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 عبّاد البصری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یذنب ذنبا إلّا أجّله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ساعات من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قلت ولکنّی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وکذلک کان قولی</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سوید بهذا الاسناد نحوه</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وأبو علی الاشعری، ومحمد بن یحیی جمیعا، عن الحسین بن إسحاق، عن علی بن مهزیار، عن فضالة بن أیوب، عن عبد الصّمد بن بشیر،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المؤمن إذا أذنب ذنبا أجّله اللّه سبع ساعات فان استغفر اللّه لم یکتب علیه شیء وإن مضت الساعات ولم یستغفر کتبت علیه سیئة، وإن المؤمن لیذکر ذنبه بعد عشرین سنة حتی یستغفر ربّه فیغفر له، وإنّ الکافر لینساه من ساعته</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عن علی بن شجرة، عن عیسی بن راشد،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یذنب ذنبا إلّا اجّل سبع ساعات، فإن استغفر اللّه غفر له، وإنّه لیذکر ذنبه بعد عشرین سنة فیستغفر اللّه فیغفر له، وإنّ الکافر لینسی ذنبه لئلّا یستغفر اللّه</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لیذکّره اللّه الذنب بعد بضع وعشرین سنة حتّی یستغفر اللّه منه فیغفر له</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ابن </w:t>
      </w:r>
    </w:p>
    <w:p>
      <w:pPr>
        <w:pStyle w:val="BookText"/>
        <w:rPr/>
      </w:pPr>
      <w:r>
        <w:rPr>
          <w:rFonts w:ascii="IRNazanin" w:hAnsi="IRNazanin" w:eastAsia="IRNazanin"/>
          <w:color w:val="111111"/>
          <w:sz w:val="28"/>
          <w:sz w:val="28"/>
          <w:szCs w:val="28"/>
          <w:rtl w:val="true"/>
          <w:lang w:bidi="fa-IR"/>
        </w:rPr>
        <w:t xml:space="preserve">فضّال، عن علی بن عقبة بیاع الاکسیة،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لیذنب الذنب فیذکر بعد عشرین سنة فیستغفر اللّه منه فیغفر له وإنّما یذکّره لیغفر له وإنّ الکافر لیذنب الذنب فینساه من ساعته</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ابن محبوب، عن هشام بن سالم،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یقارف</w:t>
      </w:r>
      <w:r>
        <w:rPr>
          <w:rStyle w:val="FootnoteAnchor"/>
          <w:rtl w:val="true"/>
        </w:rPr>
        <w:footnoteReference w:id="1910"/>
      </w:r>
      <w:r>
        <w:rPr>
          <w:rFonts w:ascii="IRNazanin" w:hAnsi="IRNazanin" w:eastAsia="IRNazanin"/>
          <w:color w:val="111111"/>
          <w:sz w:val="28"/>
          <w:sz w:val="28"/>
          <w:szCs w:val="28"/>
          <w:rtl w:val="true"/>
          <w:lang w:bidi="fa-IR"/>
        </w:rPr>
        <w:t xml:space="preserve">فی یومه ولیلته أربعین کبیرة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بدیع السماوات والأرض ذا الجلال والإکرام وأسأله أن یصلّی علی محمّد وآل محمّد وأن یتوب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غفرها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ولا خیر فیمن یقارف فی یوم أکثر من أربعین کبیرة</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أحمد بن أبی عبداللّه البرقی، عن الحسن بن محبوب،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یقترف فی یوم ولیلة أربعین کبیرة فیقول وهو نادم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بدیع السماوات والأرض ذا الجلال والإکرام وأسأله أن یتوب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غفرها اللّه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خیر فیمن یقارف فی کلّ یوم ولیلة أربعین کبیرة</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جعفر الحمیری، عن أحمد بن محمد، عن الحسن بن محبوب، 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أحمد بن محمد، عن أبیه، عن بکر بن صالح، عن الحسن بن علی، عن عبداللّه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جدثنی جعفر الجعفری،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ذنبا و هو ضاحک، دخل الناروهو باک</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یعقوب،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علی الذنب وهو منه مستغفر کالمستهزیء</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لاذنب له، والمقیم علی الذنب وهو یستغفر کالمستهزیء</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w:t>
      </w:r>
    </w:p>
    <w:p>
      <w:pPr>
        <w:pStyle w:val="BookText"/>
        <w:rPr/>
      </w:pPr>
      <w:r>
        <w:rPr>
          <w:rFonts w:ascii="IRNazanin" w:hAnsi="IRNazanin" w:eastAsia="IRNazanin"/>
          <w:color w:val="111111"/>
          <w:sz w:val="28"/>
          <w:sz w:val="28"/>
          <w:szCs w:val="28"/>
          <w:rtl w:val="true"/>
          <w:lang w:bidi="fa-IR"/>
        </w:rPr>
        <w:t>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أبیه، عن عبداللّه بن المغیرة، عن طلحة بن زید،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قوم یبکون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یبکی هؤلاء؟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یبکون علی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فلیدعوها یغفر لهم</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محمد بن عمران بن الحجّاج السبیعی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یونس بن یعقوب،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ذنبا فعلم أنّ اللّه مطّلع علیه إن شاء عذّبه وإن شاء غفر له، غفر له وإن لم یستغفر</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علی، عن عبدالرحمن بن محمد بن أبی هاشم، عن عنبسة العابد،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العبد أن یطلب إلیه فی الجرم العظیم، ویبغض العبدأن یستخفّ بالجرم الیسیر</w:t>
      </w:r>
      <w:r>
        <w:rPr>
          <w:rStyle w:val="FootnoteAnchor"/>
          <w:rtl w:val="true"/>
        </w:rPr>
        <w:footnoteReference w:id="1920"/>
      </w:r>
      <w:r>
        <w:rPr>
          <w:rFonts w:ascii="IRNazanin" w:hAnsi="IRNazanin" w:eastAsia="IRNazanin"/>
          <w:color w:val="111111"/>
          <w:sz w:val="28"/>
          <w:sz w:val="28"/>
          <w:szCs w:val="28"/>
          <w:rtl w:val="true"/>
          <w:lang w:bidi="fa-IR"/>
        </w:rPr>
        <w:t>و</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یزید، عن علی ابن غراب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 بذنب فراقب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استحیی من الحفظة 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ذنوبه وان کانت مثل ذنوب الثقلین</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أردت أن أصیب أهل الارض بعذاب، لولا رجال یتحابّون خلالی</w:t>
      </w:r>
      <w:r>
        <w:rPr>
          <w:rStyle w:val="FootnoteAnchor"/>
          <w:rtl w:val="true"/>
        </w:rPr>
        <w:footnoteReference w:id="1923"/>
      </w:r>
      <w:r>
        <w:rPr>
          <w:rFonts w:ascii="IRNazanin" w:hAnsi="IRNazanin" w:eastAsia="IRNazanin"/>
          <w:color w:val="111111"/>
          <w:sz w:val="28"/>
          <w:sz w:val="28"/>
          <w:szCs w:val="28"/>
          <w:rtl w:val="true"/>
          <w:lang w:bidi="fa-IR"/>
        </w:rPr>
        <w:t>، ویعمرون مساجدی، ویستغفرون بالاسحار، لولاهم لأنزلت عذابی</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الحسن بن محبوب،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توبة نصوحا</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وأصل النصیحة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أحبّه اللّه فستر علیه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ینسی ملکیه ما کتبا علیه من الذنوب ویوحی إلی جوارحه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اکتمی علیه ذنوبه، ویوحی إلی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اکتمی ما کان یعمل علیک من الذنوب، فیلقی اللّه حین یلقاه ولیس شیء یشهد علیه بشیء </w:t>
      </w:r>
    </w:p>
    <w:p>
      <w:pPr>
        <w:pStyle w:val="BookText"/>
        <w:rPr/>
      </w:pPr>
      <w:r>
        <w:rPr>
          <w:rFonts w:ascii="IRNazanin" w:hAnsi="IRNazanin" w:eastAsia="IRNazanin"/>
          <w:color w:val="111111"/>
          <w:sz w:val="28"/>
          <w:sz w:val="28"/>
          <w:szCs w:val="28"/>
          <w:rtl w:val="true"/>
          <w:lang w:bidi="fa-IR"/>
        </w:rPr>
        <w:t>من الذنوب</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ادریس، عن أحمد بن محمد، عن الحسن بن محبوب،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 العبد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موسی بن القاسم، عن جدّه الحسن بن راشد،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توبة نصوحا أحبّه اللّه فستر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 ملکیه ما کانا یکتبان علیه، ویوحی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جوارحه وإلی بقاع الأرض أن اکتمی علیه ذنوبه، فیلقی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یلقاه ولیس شیء یشهد علیه بشیء من الذّنوب</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یتوب العبد من الذنب ثمّ لا یعود فیه</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الّذی لا یعود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وأینا لم یعد؟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اللّه یحبّ من عباده المفتّن التّوّاب</w:t>
      </w:r>
      <w:r>
        <w:rPr>
          <w:rStyle w:val="FootnoteAnchor"/>
          <w:rtl w:val="true"/>
        </w:rPr>
        <w:footnoteReference w:id="1931"/>
      </w:r>
      <w:r>
        <w:rPr>
          <w:rFonts w:ascii="IRNazanin" w:hAnsi="IRNazanin" w:eastAsia="IRNazanin"/>
          <w:color w:val="111111"/>
          <w:sz w:val="28"/>
          <w:sz w:val="28"/>
          <w:szCs w:val="28"/>
          <w:rtl w:val="true"/>
          <w:lang w:bidi="fa-IR"/>
        </w:rPr>
        <w:t>و</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محمد بن عیسی، عن موسی بن القاسم البجلی، عن علی بن أبی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صوم یوم الأربعاء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عبیداللّه الیقطینی، عن یونس بن عبدالرحمن، عن عبداللّه بن سنان 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التوبة النصوح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باطن الرجل کظاهره وأفضل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انّ التوبة النصوح، هو أن یتوب الرجل من ذنب وینوی أن لا یعود إلیه أبدا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محمد بن إسماعیل، عن عبداللّه بن عثمان، عن أبی 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العبد المفتّن التوّاب ومن لم یکن ذلک منه کان أفضل</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الاشعری، عن محمد بن عبدالجبّار، عن ابن فضّال، عن ثعلبة بن میمون،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العبد یهمّ بالذنب ثمّ یتذکّر فیمسک، فذلک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الاشعری،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بتوبة عبده المؤمن إذا تاب کما یفرح أحدکم بضالّته إذا وجدها</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دارم بن قبیصة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لاذنب له</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Style w:val="FootnoteAnchor"/>
          <w:rtl w:val="true"/>
        </w:rPr>
        <w:footnoteReference w:id="1939"/>
      </w: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ملک مقرّب، وإنّ المؤمن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ذلک، ولیس شیء أحبّ إلی اللّه من مؤمن تائب، أو مؤمنة تائبة</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ملک</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یزید، عن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 عبدی المؤمن إذا أذنب ذنبا ثمّ رجع وتاب من ذلک الذنب واستحیی منّی عند ذکره غفرت له، وأنسیته الحفظة، وأبدلته الحسنة، ولا ابالی وأنا أرحم الرّاحمین</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إبراهیم بن هاشم، عن أبیه، عن النوفلی، عن السکونی، عن جعفر بن محمد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 من رزقه ینحله من یشاء من خلقه</w:t>
      </w:r>
      <w:r>
        <w:rPr>
          <w:rStyle w:val="FootnoteAnchor"/>
          <w:rtl w:val="true"/>
        </w:rPr>
        <w:footnoteReference w:id="1943"/>
      </w:r>
      <w:r>
        <w:rPr>
          <w:rFonts w:ascii="IRNazanin" w:hAnsi="IRNazanin" w:eastAsia="IRNazanin"/>
          <w:color w:val="111111"/>
          <w:sz w:val="28"/>
          <w:sz w:val="28"/>
          <w:szCs w:val="28"/>
          <w:rtl w:val="true"/>
          <w:lang w:bidi="fa-IR"/>
        </w:rPr>
        <w:t>، والله باسط یدیه عند کلّ فجر لمذنب اللّیل هل یتوب فیغفر له؟ ویبسط یدیه</w:t>
      </w:r>
      <w:r>
        <w:rPr>
          <w:rStyle w:val="FootnoteAnchor"/>
          <w:rtl w:val="true"/>
        </w:rPr>
        <w:footnoteReference w:id="1944"/>
      </w:r>
      <w:r>
        <w:rPr>
          <w:rFonts w:ascii="IRNazanin" w:hAnsi="IRNazanin" w:eastAsia="IRNazanin"/>
          <w:color w:val="111111"/>
          <w:sz w:val="28"/>
          <w:sz w:val="28"/>
          <w:szCs w:val="28"/>
          <w:rtl w:val="true"/>
          <w:lang w:bidi="fa-IR"/>
        </w:rPr>
        <w:t>عند مغیب الشمس لمذنب النهار هل یتوب فیغفر له؟</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أبی أیوب الخزّاز،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فَانْتَهی فَلَهُ ما سَلَفَ</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الفرار تاب حین لم ینفعه التوبة ولم یقبل منه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عمرو الزبیری،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الآیة تفسیر، یدّل ذلک التفسیر علی أن اللّه لا یقبل من عبده عملا إلّا ممّن لقیه بالوفاء منه بذلک التفسیر، وما اشترط فیه علی المؤمنین،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یعنی کلّ ذنب عمله العبد وإن کان به عالما فهو جاهل حین خاطر بنفسه فی معصیة ربّه، وقد قال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یحکی قول یوسف لإخوته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بِیُوسُفَ وَ أَخِیهِ إِذْ أَنْتُمْ جاهِلُونَ</w:t>
      </w:r>
      <w:r>
        <w:rPr>
          <w:rFonts w:eastAsia="Amiri" w:cs="Amiri" w:ascii="Amiri" w:hAnsi="Amiri"/>
          <w:color w:val="111111"/>
          <w:sz w:val="28"/>
          <w:szCs w:val="28"/>
          <w:rtl w:val="true"/>
          <w:lang w:bidi="ar-SA"/>
        </w:rPr>
        <w:t xml:space="preserve">) </w:t>
      </w:r>
      <w:r>
        <w:rPr>
          <w:rStyle w:val="FootnoteAnchor"/>
          <w:rtl w:val="true"/>
        </w:rPr>
        <w:footnoteReference w:id="1952"/>
      </w:r>
      <w:r>
        <w:rPr>
          <w:rFonts w:ascii="IRNazanin" w:hAnsi="IRNazanin" w:eastAsia="IRNazanin"/>
          <w:color w:val="111111"/>
          <w:sz w:val="28"/>
          <w:sz w:val="28"/>
          <w:szCs w:val="28"/>
          <w:rtl w:val="true"/>
          <w:lang w:bidi="fa-IR"/>
        </w:rPr>
        <w:t>فنسبهم إلی الجهل لمخاطرتهم بأنفسهم فی معصیة اللّه</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عاین أمر الآخرة</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عمرو الزبیری،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تاب إلی اللّه قبل الموت، فإنّ التوبة مطهّرة من دنس الخطیئة، ومنقذة من شفا</w:t>
      </w:r>
      <w:r>
        <w:rPr>
          <w:rStyle w:val="FootnoteAnchor"/>
          <w:rtl w:val="true"/>
        </w:rPr>
        <w:footnoteReference w:id="1955"/>
      </w:r>
      <w:r>
        <w:rPr>
          <w:rFonts w:ascii="IRNazanin" w:hAnsi="IRNazanin" w:eastAsia="IRNazanin"/>
          <w:color w:val="111111"/>
          <w:sz w:val="28"/>
          <w:sz w:val="28"/>
          <w:szCs w:val="28"/>
          <w:rtl w:val="true"/>
          <w:lang w:bidi="fa-IR"/>
        </w:rPr>
        <w:t xml:space="preserve">الهلکة، فرض اللّه بها </w:t>
      </w:r>
    </w:p>
    <w:p>
      <w:pPr>
        <w:pStyle w:val="BookText"/>
        <w:rPr/>
      </w:pPr>
      <w:r>
        <w:rPr>
          <w:rFonts w:ascii="Amiri" w:hAnsi="Amiri" w:eastAsia="Amiri" w:cs="Amiri"/>
          <w:color w:val="111111"/>
          <w:sz w:val="28"/>
          <w:sz w:val="28"/>
          <w:szCs w:val="28"/>
          <w:rtl w:val="true"/>
          <w:lang w:bidi="ar-SA"/>
        </w:rPr>
        <w:t>علی نفسه لعباده الصالحین،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 أَنَّهُ مَنْ عَمِلَ مِنْکُمْ سُوءاً بِجَهالَةٍ ثُمَّ تابَ مِنْ بَعْدِهِ وَ أَصْلَحَ فَأَنَّهُ غَفُورٌ رَحِیمٌ</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کانَ لِلْأَوّابِینَ غَفُوراً</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التوّابون المتعبّدون</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إبراهیم بن هاشم، عن أبیه، عن علی بن معبد، عن عبداللّه بن القاسم،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الحقّ لامّتی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التائب، ویرحمون الضعیف، ویعینون المحسن، ویستغفرون للمذنب</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Style w:val="FootnoteAnchor"/>
          <w:rtl w:val="true"/>
        </w:rPr>
        <w:footnoteReference w:id="19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إنّی أدخل کنیفا لی ولی جیران، وعندهم جوار یتغنّین ویضربن بالعود، فربما أطلت </w:t>
      </w:r>
    </w:p>
    <w:p>
      <w:pPr>
        <w:pStyle w:val="BookText"/>
        <w:rPr/>
      </w:pPr>
      <w:r>
        <w:rPr>
          <w:rFonts w:ascii="IRNazanin" w:hAnsi="IRNazanin" w:eastAsia="IRNazanin"/>
          <w:color w:val="111111"/>
          <w:sz w:val="28"/>
          <w:sz w:val="28"/>
          <w:szCs w:val="28"/>
          <w:rtl w:val="true"/>
          <w:lang w:bidi="fa-IR"/>
        </w:rPr>
        <w:t>الجلوس استماعا منّی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آتیتهنّ‌</w:t>
      </w:r>
      <w:r>
        <w:rPr>
          <w:rStyle w:val="FootnoteAnchor"/>
          <w:rtl w:val="true"/>
        </w:rPr>
        <w:footnoteReference w:id="1962"/>
      </w:r>
      <w:r>
        <w:rPr>
          <w:rFonts w:ascii="Amiri" w:hAnsi="Amiri" w:eastAsia="Amiri" w:cs="Amiri"/>
          <w:color w:val="111111"/>
          <w:sz w:val="28"/>
          <w:sz w:val="28"/>
          <w:szCs w:val="28"/>
          <w:rtl w:val="true"/>
          <w:lang w:bidi="ar-SA"/>
        </w:rPr>
        <w:t>إنّما هو سماع أسمعه باذنی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19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فکأنّی لم أسمع هذه الآیة قطّ من کتاب اللّه من عجمی ولا من عربی، لاجرم انّی لا أعود إن شاء اللّه، وإنّی 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فاغتسل وصلّ ما بدالک، فإنّک کنت مقیما علی أمر عظیم، ما کان أسوأ حالک لو متّ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وسله التوبة من کلّ ما یکره، فإنّه لایکره إلّا کل القبیح</w:t>
      </w:r>
      <w:r>
        <w:rPr>
          <w:rStyle w:val="FootnoteAnchor"/>
          <w:rtl w:val="true"/>
        </w:rPr>
        <w:footnoteReference w:id="1964"/>
      </w:r>
      <w:r>
        <w:rPr>
          <w:rFonts w:ascii="IRNazanin" w:hAnsi="IRNazanin" w:eastAsia="IRNazanin"/>
          <w:color w:val="111111"/>
          <w:sz w:val="28"/>
          <w:sz w:val="28"/>
          <w:szCs w:val="28"/>
          <w:rtl w:val="true"/>
          <w:lang w:bidi="fa-IR"/>
        </w:rPr>
        <w:t>، والقبیح دعه لأهله فإنّ لکلّ أهلا</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عن ابن فضال، عن علی بن عقبة، عن أبیه،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الإقالة</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الحجر ومعه 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فسلّم علیه وجلس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ابنی جعفرا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الرجل فجلس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رجل أذنب ذنبا عظیما عظیما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یوما من شهر رمضان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فزنی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شیعة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إلی بیت اللّه الحرام من منزله، ثم لیحلف عند الحجر أن لا یعود وإن لم یکن من شیعة علی فلابأس</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یا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الرجل فذهب</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الخضر إنّما أردت أن اعرّفکه</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یَعْفُوا عَنْ کَثِیرٍ</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أردت</w:t>
      </w:r>
      <w:r>
        <w:rPr>
          <w:rStyle w:val="FootnoteAnchor"/>
          <w:rtl w:val="true"/>
        </w:rPr>
        <w:footnoteReference w:id="1971"/>
      </w:r>
      <w:r>
        <w:rPr>
          <w:rFonts w:ascii="IRNazanin" w:hAnsi="IRNazanin" w:eastAsia="IRNazanin"/>
          <w:color w:val="111111"/>
          <w:sz w:val="28"/>
          <w:sz w:val="28"/>
          <w:szCs w:val="28"/>
          <w:rtl w:val="true"/>
          <w:lang w:bidi="fa-IR"/>
        </w:rPr>
        <w:t xml:space="preserve">، أرایت ما أصاب علیا وأشباهه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یتوب إلی اللّه فی کلّ یوم سبعین مرّة من غیر ذنب</w:t>
      </w:r>
      <w:r>
        <w:rPr>
          <w:rStyle w:val="FootnoteAnchor"/>
          <w:rtl w:val="true"/>
        </w:rPr>
        <w:footnoteReference w:id="1972"/>
      </w:r>
      <w:r>
        <w:rPr>
          <w:rFonts w:ascii="IRNazanin" w:hAnsi="IRNazanin" w:eastAsia="IRNazanin"/>
          <w:color w:val="111111"/>
          <w:sz w:val="28"/>
          <w:sz w:val="28"/>
          <w:szCs w:val="28"/>
          <w:rtl w:val="true"/>
          <w:lang w:bidi="fa-IR"/>
        </w:rPr>
        <w:t>و</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Style w:val="FootnoteAnchor"/>
          <w:rtl w:val="true"/>
        </w:rPr>
        <w:footnoteReference w:id="1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یتوب الی اللّه فی کلّ یوم سبعین مرّة من غیر ذنب</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وعلی ابن إبراهیم، عن أبیه جمیعا، عن ابن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ما أصاب علیا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هو بما کسبت أیدیهم وهم أهل بیت طهارة معصومون؟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یتوب إلی اللّه ویستغفره فی کلّ یوم ولیلة مائة مرّة من غیر ذنب، إنّ اللّه یخصّ أولیاءه بالمصائب لیأجرهم علیها من غیر ذنب</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بعض أصحابه، عن أبی العباس البقباق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الخطیئة أیسر من طلب التّوبة، وکم من شهوة ساعة أورثت حزنا طویلا، والموت فضح الدّنیا، فلم یترک لذی لبّ فرحا</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یونس بن عبدالرحمن، عن عمرو بن أبی المقدام، عن أبی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کان فی نور اللّه الاعظم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کانت عصمة أمره شهادة أن لا إله إلّا اللّه وأنّی رسول اللّه، ومن </w:t>
      </w:r>
    </w:p>
    <w:p>
      <w:pPr>
        <w:pStyle w:val="BookText"/>
        <w:rPr/>
      </w:pPr>
      <w:r>
        <w:rPr>
          <w:rFonts w:ascii="IRNazanin" w:hAnsi="IRNazanin" w:eastAsia="IRNazanin"/>
          <w:color w:val="111111"/>
          <w:sz w:val="28"/>
          <w:sz w:val="28"/>
          <w:szCs w:val="28"/>
          <w:rtl w:val="true"/>
          <w:lang w:bidi="fa-IR"/>
        </w:rPr>
        <w:t>إذا أصابته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ومن إذا أصاب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ومن إذا أصاب 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إلیه</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عن أحمد بن محمد، عن بکر بن صالح، عن الحسن بن علی، عن عبداللّه بن علی، عن علی بن أبی علی اللهبی، عن جعفر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بن محمد بن الحسین بن إسحاق بن جعفر بن محمد العلوی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بن إبراهیم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عمّای علی بن موسی والحسین بن موسی، عن أبیهما موسی بن جعفر، عن أبیه جعفر بن محمد، عن أبیه محمد بن علی، عن أبیه علی بن الحسین، عن أبیه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الحفظة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لاتکتبوا علی عبدی المؤمن عند ضجره شیئا</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w:t>
      </w:r>
    </w:p>
    <w:p>
      <w:pPr>
        <w:pStyle w:val="BookText"/>
        <w:rPr/>
      </w:pPr>
      <w:r>
        <w:rPr>
          <w:rFonts w:ascii="IRNazanin" w:hAnsi="IRNazanin" w:eastAsia="IRNazanin"/>
          <w:color w:val="111111"/>
          <w:sz w:val="28"/>
          <w:sz w:val="28"/>
          <w:szCs w:val="28"/>
          <w:rtl w:val="true"/>
          <w:lang w:bidi="fa-IR"/>
        </w:rPr>
        <w:t xml:space="preserve">عیسی، عن إسماعیل بن سهل، عن حمّاد، عن ربعی،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الندم علی الشرّ یدعو إلی ترکه</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الحسین الدقّاق، عن عبداللّه بن محمد، عن أحمد بن عمر، عن زید القتّات، عن أبان ابن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أذنب ذنبا فندم علیه إلّا غفر اللّه له قبل أن یستغفر، وما من عبد أنعم اللّه علیه نعمة فعرف أنّها من عند اللّه إلّا غفر اللّه له قبل أن یحمده</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لیذنب الذنب فیدخله الله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یدخله اللّه بالذنب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لیذنب فلایزال منه خائفا ماقتا لنفسه فیرحمه اللّه فیدخله الجنّة</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عن أحمد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بکر، عن زکریا بن محمد، عن محمد بن عبدالعزیز،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أذنب ذنبا فعلم أنّ لی أن اعذّبه وأنّ لی أن أعفو </w:t>
      </w:r>
    </w:p>
    <w:p>
      <w:pPr>
        <w:pStyle w:val="BookText"/>
        <w:rPr/>
      </w:pPr>
      <w:r>
        <w:rPr>
          <w:rFonts w:ascii="IRNazanin" w:hAnsi="IRNazanin" w:eastAsia="IRNazanin"/>
          <w:color w:val="111111"/>
          <w:sz w:val="28"/>
          <w:sz w:val="28"/>
          <w:szCs w:val="28"/>
          <w:rtl w:val="true"/>
          <w:lang w:bidi="fa-IR"/>
        </w:rPr>
        <w:t>عنه عفوت عنه</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عمّن ذکره، عن العلاء، عن محمد ابن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محمد بن أبی عمیر، عن معاذ الجوهری، عن الصادق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أذنب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کان أو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یعلم أنّ لی أن اعذّبه أو أعفو عنه لاغفرت له ذلک الذنب أبدا، ومن أذنب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کان أو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أنّ لی أن أعذّبه أو أعفو عنه عفوت عنه</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عبدی وأمتی یشیبان فی الإسلام ثمّ اعذّبهما</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بکر بن عیاش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لایستأنس بشیء أبقاه، ولایستوحش من شیء أفناه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وسمعته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لا یَبْعَثُ اللّهُ مَنْ یَمُوتُ</w:t>
      </w:r>
      <w:r>
        <w:rPr>
          <w:rFonts w:eastAsia="Amiri" w:cs="Amiri" w:ascii="Amiri" w:hAnsi="Amiri"/>
          <w:color w:val="111111"/>
          <w:sz w:val="28"/>
          <w:szCs w:val="28"/>
          <w:rtl w:val="true"/>
          <w:lang w:bidi="ar-SA"/>
        </w:rPr>
        <w:t xml:space="preserve">) </w:t>
      </w:r>
      <w:r>
        <w:rPr>
          <w:rStyle w:val="FootnoteAnchor"/>
          <w:rtl w:val="true"/>
        </w:rPr>
        <w:footnoteReference w:id="1988"/>
      </w:r>
      <w:r>
        <w:rPr>
          <w:rFonts w:ascii="IRNazanin" w:hAnsi="IRNazanin" w:eastAsia="IRNazanin"/>
          <w:color w:val="111111"/>
          <w:sz w:val="28"/>
          <w:sz w:val="28"/>
          <w:szCs w:val="28"/>
          <w:rtl w:val="true"/>
          <w:lang w:bidi="fa-IR"/>
        </w:rPr>
        <w:t>وأنا أقسم باللّه جهد یمینی لیبعثنّ من یموت أفتراک یجمع بین أهل القسمین فی دار واحدة وهی النار</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عمرو الزبیری،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لم یرض من نفسه أن یکون إبلیس نظیرا له فی دینه، وفی کتاب اللّه نجاة من الردی، وبصیرة من العمی، ودلیل إلی الهدی، وشفاء لما فی الصدور، فیما أمرکم اللّه به من الاستغفار مع التوبة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eastAsia="Amiri" w:cs="Amiri" w:ascii="Amiri" w:hAnsi="Amiri"/>
          <w:color w:val="111111"/>
          <w:sz w:val="28"/>
          <w:szCs w:val="28"/>
          <w:rtl w:val="true"/>
          <w:lang w:bidi="ar-SA"/>
        </w:rPr>
        <w:t xml:space="preserve">) </w:t>
      </w:r>
      <w:r>
        <w:rPr>
          <w:rStyle w:val="FootnoteAnchor"/>
          <w:rtl w:val="true"/>
        </w:rPr>
        <w:footnoteReference w:id="199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فهذا ما أمر اللّه به من الاستغفار، واشترط معه بالتوبة والإقلاع عمّا حرّم اللّه، فإنّه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1992"/>
      </w:r>
      <w:r>
        <w:rPr>
          <w:rFonts w:ascii="IRNazanin" w:hAnsi="IRNazanin" w:eastAsia="IRNazanin"/>
          <w:color w:val="111111"/>
          <w:sz w:val="28"/>
          <w:sz w:val="28"/>
          <w:szCs w:val="28"/>
          <w:rtl w:val="true"/>
          <w:lang w:bidi="fa-IR"/>
        </w:rPr>
        <w:t>وهذه الآیة تدلّ علی أنّ الاستغفار لا یرفعه إلی الله إلّا العمل الصالح والتوبة</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 xml:space="preserve">. </w:t>
      </w:r>
      <w:bookmarkStart w:id="243" w:name="pg13608_139132"/>
    </w:p>
    <w:p>
      <w:pPr>
        <w:pStyle w:val="Heading3"/>
        <w:numPr>
          <w:ilvl w:val="2"/>
          <w:numId w:val="1"/>
        </w:numPr>
        <w:rPr/>
      </w:pPr>
      <w:bookmarkStart w:id="244" w:name="__RefHeading___Toc341182_3830689328"/>
      <w:bookmarkStart w:id="245" w:name="_Toc85"/>
      <w:bookmarkEnd w:id="243"/>
      <w:bookmarkEnd w:id="244"/>
      <w:r>
        <w:rPr>
          <w:rtl w:val="true"/>
        </w:rPr>
        <w:t xml:space="preserve">باب </w:t>
      </w:r>
      <w:r>
        <w:rPr>
          <w:rtl w:val="true"/>
        </w:rPr>
        <w:t>(</w:t>
      </w:r>
      <w:r>
        <w:rPr/>
        <w:t>20</w:t>
      </w:r>
      <w:r>
        <w:rPr>
          <w:rtl w:val="true"/>
        </w:rPr>
        <w:t xml:space="preserve">) </w:t>
      </w:r>
      <w:r>
        <w:rPr>
          <w:rtl w:val="true"/>
        </w:rPr>
        <w:t>احتجاج اللّه علی الملل المختلفة فی القرآن</w:t>
      </w:r>
      <w:bookmarkEnd w:id="245"/>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تَوَلّی سَعی فِی الْأَرْضِ</w:t>
      </w:r>
      <w:r>
        <w:rPr>
          <w:rFonts w:eastAsia="Amiri" w:cs="Amiri" w:ascii="Amiri" w:hAnsi="Amiri"/>
          <w:color w:val="111111"/>
          <w:sz w:val="28"/>
          <w:szCs w:val="28"/>
          <w:rtl w:val="true"/>
          <w:lang w:bidi="ar-SA"/>
        </w:rPr>
        <w:t xml:space="preserve">) </w:t>
      </w:r>
      <w:r>
        <w:rPr>
          <w:rStyle w:val="FootnoteAnchor"/>
          <w:rtl w:val="true"/>
        </w:rPr>
        <w:footnoteReference w:id="1994"/>
      </w:r>
      <w:r>
        <w:rPr>
          <w:rFonts w:ascii="IRNazanin" w:hAnsi="IRNazanin" w:eastAsia="IRNazanin"/>
          <w:color w:val="111111"/>
          <w:sz w:val="28"/>
          <w:sz w:val="28"/>
          <w:szCs w:val="28"/>
          <w:rtl w:val="true"/>
          <w:lang w:bidi="fa-IR"/>
        </w:rPr>
        <w:t>إلی آخر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وا 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الذرّیة</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بَنِی إِسْرائِیلَ کَمْ آتَیْناهُمْ مِنْ آیَةٍ بَیِّنَةٍ</w:t>
      </w:r>
      <w:r>
        <w:rPr>
          <w:rFonts w:eastAsia="Amiri" w:cs="Amiri" w:ascii="Amiri" w:hAnsi="Amiri"/>
          <w:color w:val="111111"/>
          <w:sz w:val="28"/>
          <w:szCs w:val="28"/>
          <w:rtl w:val="true"/>
          <w:lang w:bidi="ar-SA"/>
        </w:rPr>
        <w:t xml:space="preserve">) </w:t>
      </w:r>
      <w:r>
        <w:rPr>
          <w:rStyle w:val="FootnoteAnchor"/>
          <w:rtl w:val="true"/>
        </w:rPr>
        <w:footnoteReference w:id="1996"/>
      </w:r>
      <w:r>
        <w:rPr>
          <w:rFonts w:ascii="IRNazanin" w:hAnsi="IRNazanin" w:eastAsia="IRNazanin"/>
          <w:color w:val="111111"/>
          <w:sz w:val="28"/>
          <w:sz w:val="28"/>
          <w:szCs w:val="28"/>
          <w:rtl w:val="true"/>
          <w:lang w:bidi="fa-IR"/>
        </w:rPr>
        <w:t>فمنهم من آمن، ومنهم من جحد، ومنهم من أقرّ، ومنهم من أنکر، ومنهم من یبدّل نعمة اللّه</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جاءَکُمْ رُسُلٌ مِنْ قَبْلِی بِالْبَیِّناتِ وَ بِالَّذِی قُلْتُمْ فَلِمَ قَتَلْتُمُوهُمْ إِنْ کُنْتُمْ صادِقِینَ</w:t>
      </w:r>
      <w:r>
        <w:rPr>
          <w:rFonts w:eastAsia="Amiri" w:cs="Amiri" w:ascii="Amiri" w:hAnsi="Amiri"/>
          <w:color w:val="111111"/>
          <w:sz w:val="28"/>
          <w:szCs w:val="28"/>
          <w:rtl w:val="true"/>
          <w:lang w:bidi="ar-SA"/>
        </w:rPr>
        <w:t xml:space="preserve">) </w:t>
      </w:r>
      <w:r>
        <w:rPr>
          <w:rStyle w:val="FootnoteAnchor"/>
          <w:rtl w:val="true"/>
        </w:rPr>
        <w:footnoteReference w:id="1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أنّ هؤلاء لم یقتلوا، ولکن فقد کان هواهم مع الّذین قتلوا، فسماّهم اللّه قاتلین لمتابعة هواهم ورضاهم بذلک الفعل</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هاشم، عمّن حدّثه،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جاءَکُمْ رُسُلٌ مِنْ قَبْلِی بِالْبَیِّناتِ وَ بِالَّذِی قُلْتُمْ فَلِمَ قَتَلْتُمُوهُمْ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قتلنا ولاشهدنا،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قیل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برؤوا من قتلتهم</w:t>
      </w:r>
      <w:r>
        <w:rPr>
          <w:rStyle w:val="FootnoteAnchor"/>
          <w:rtl w:val="true"/>
        </w:rPr>
        <w:footnoteReference w:id="2000"/>
      </w:r>
      <w:r>
        <w:rPr>
          <w:rFonts w:ascii="IRNazanin" w:hAnsi="IRNazanin" w:eastAsia="IRNazanin"/>
          <w:color w:val="111111"/>
          <w:sz w:val="28"/>
          <w:sz w:val="28"/>
          <w:szCs w:val="28"/>
          <w:rtl w:val="true"/>
          <w:lang w:bidi="fa-IR"/>
        </w:rPr>
        <w:t>فأبوا</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منصور، عن أبی عبداللّه وأبی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هی الخسف والله بالمنافقین</w:t>
      </w:r>
      <w:r>
        <w:rPr>
          <w:rStyle w:val="FootnoteAnchor"/>
          <w:rtl w:val="true"/>
        </w:rPr>
        <w:footnoteReference w:id="2002"/>
      </w:r>
      <w:r>
        <w:rPr>
          <w:rFonts w:ascii="Amiri" w:hAnsi="Amiri" w:eastAsia="Amiri" w:cs="Amiri"/>
          <w:color w:val="111111"/>
          <w:sz w:val="28"/>
          <w:sz w:val="28"/>
          <w:szCs w:val="28"/>
          <w:rtl w:val="true"/>
          <w:lang w:bidi="ar-SA"/>
        </w:rPr>
        <w:t>عند الحوض،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أَصابَتْهُمْ مُصِیبَةٌ</w:t>
      </w:r>
      <w:r>
        <w:rPr>
          <w:rFonts w:eastAsia="Amiri" w:cs="Amiri" w:ascii="Amiri" w:hAnsi="Amiri"/>
          <w:color w:val="111111"/>
          <w:sz w:val="28"/>
          <w:szCs w:val="28"/>
          <w:rtl w:val="true"/>
          <w:lang w:bidi="ar-SA"/>
        </w:rPr>
        <w:t xml:space="preserve">) </w:t>
      </w:r>
      <w:r>
        <w:rPr>
          <w:rStyle w:val="FootnoteAnchor"/>
          <w:rtl w:val="true"/>
        </w:rPr>
        <w:footnoteReference w:id="2003"/>
      </w:r>
      <w:r>
        <w:rPr>
          <w:rFonts w:ascii="IRNazanin" w:hAnsi="IRNazanin" w:eastAsia="IRNazanin"/>
          <w:color w:val="111111"/>
          <w:sz w:val="28"/>
          <w:sz w:val="28"/>
          <w:szCs w:val="28"/>
          <w:rtl w:val="true"/>
          <w:lang w:bidi="fa-IR"/>
        </w:rPr>
        <w:t>الآیة</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عبید بن کثیر معنعنا،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فیک مثلا من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xml:space="preserve">) </w:t>
      </w:r>
      <w:r>
        <w:rPr>
          <w:rStyle w:val="FootnoteAnchor"/>
          <w:rtl w:val="true"/>
        </w:rPr>
        <w:footnoteReference w:id="2005"/>
      </w:r>
      <w:r>
        <w:rPr>
          <w:rFonts w:ascii="IRNazanin" w:hAnsi="IRNazanin" w:eastAsia="IRNazanin"/>
          <w:color w:val="111111"/>
          <w:sz w:val="28"/>
          <w:sz w:val="28"/>
          <w:szCs w:val="28"/>
          <w:rtl w:val="true"/>
          <w:lang w:bidi="fa-IR"/>
        </w:rPr>
        <w:t xml:space="preserve">یاعلی إنّه لا یموت رجل یفتری علی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یؤمن به قبل موته ویقول فیه الحقّ حیث لا ینفعه ذلک شیئا، وإنّک علی </w:t>
      </w:r>
    </w:p>
    <w:p>
      <w:pPr>
        <w:pStyle w:val="BookText"/>
        <w:rPr/>
      </w:pPr>
      <w:r>
        <w:rPr>
          <w:rFonts w:ascii="IRNazanin" w:hAnsi="IRNazanin" w:eastAsia="IRNazanin"/>
          <w:color w:val="111111"/>
          <w:sz w:val="28"/>
          <w:sz w:val="28"/>
          <w:szCs w:val="28"/>
          <w:rtl w:val="true"/>
          <w:lang w:bidi="fa-IR"/>
        </w:rPr>
        <w:t>مثله لایموت عدوّک حتّی یراک عند الموت فتکون علیه غیظا وحزنا حتّی یقرّ بالحقّ من أمرک ویقول فیک الحقّ، ویقرّ بولایتک حیث لا ینفعه ذلک شیئا، وأمّا ولیک فإنّه یراک عند الموت فتکون له شفیعا ومبشّرا وقرة عین</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فی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إیمان أهل الکتاب انما هو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المغیرة،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فینا نزلت خاصّة، إنّه لیس رجل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ولا یخرج من الدنیا حتّی یقرّ للإمام بإمامته، کما أقرّ ولد یعقوب لیوسف حین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 xml:space="preserve">) </w:t>
      </w:r>
      <w:r>
        <w:rPr>
          <w:rStyle w:val="FootnoteAnchor"/>
          <w:rtl w:val="true"/>
        </w:rPr>
        <w:footnoteReference w:id="2009"/>
      </w:r>
      <w:r>
        <w:rPr>
          <w:rFonts w:ascii="IRNazanin" w:hAnsi="IRNazanin" w:eastAsia="IRNazanin"/>
          <w:color w:val="111111"/>
          <w:sz w:val="28"/>
          <w:sz w:val="28"/>
          <w:szCs w:val="28"/>
          <w:rtl w:val="true"/>
          <w:lang w:bidi="fa-IR"/>
        </w:rPr>
        <w:t>و</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مروان،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النصاری وعداوتهم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مِنْهُمْ قِسِّیسِینَ وَ رُهْباناً وَ أَنَّهُمْ لا یَسْتَکْبِرُونَ</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کانوا قوما بین عیسی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ینتظرون مجیء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2013"/>
      </w:r>
      <w:r>
        <w:rPr>
          <w:rFonts w:ascii="IRNazanin" w:hAnsi="IRNazanin" w:eastAsia="IRNazanin"/>
          <w:color w:val="111111"/>
          <w:sz w:val="28"/>
          <w:sz w:val="28"/>
          <w:szCs w:val="28"/>
          <w:rtl w:val="true"/>
          <w:lang w:bidi="fa-IR"/>
        </w:rPr>
        <w:t>یعنی الائمّة من بعده وهم ینذرون به الناس</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میثم،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أمیر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 وَ لکِنَّ الظّالِمِینَ بِآیاتِ اللّهِ یَجْحَدُونَ</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لقد کذّبوه أشدّ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التکذیب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مخفّفة، 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یأتون بباطل یکذبون به حقّک</w:t>
      </w:r>
      <w:r>
        <w:rPr>
          <w:rStyle w:val="FootnoteAnchor"/>
          <w:rtl w:val="true"/>
        </w:rPr>
        <w:footnoteReference w:id="2016"/>
      </w:r>
      <w:r>
        <w:rPr>
          <w:rFonts w:ascii="IRNazanin" w:hAnsi="IRNazanin" w:eastAsia="IRNazanin"/>
          <w:color w:val="111111"/>
          <w:sz w:val="28"/>
          <w:sz w:val="28"/>
          <w:szCs w:val="28"/>
          <w:rtl w:val="true"/>
          <w:lang w:bidi="fa-IR"/>
        </w:rPr>
        <w:t>و</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المنذر،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إبطال قولک</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القاسم بن محمد، عن سلیمان بن داود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یاحفص إنّ من صبر صبر قلیلا، وإنّ من جزع جزع قلیلا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بالصبر فی جمیع امورک،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بالصبر والرفق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عَلی ما یَقُولُونَ وَ اهْجُرْهُمْ هَجْراً جَمِیلاً</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Style w:val="FootnoteAnchor"/>
          <w:rtl w:val="true"/>
        </w:rPr>
        <w:footnoteReference w:id="2020"/>
      </w:r>
      <w:r>
        <w:rPr>
          <w:rFonts w:ascii="Amiri" w:hAnsi="Amiri" w:eastAsia="Amiri" w:cs="Amiri"/>
          <w:color w:val="111111"/>
          <w:sz w:val="28"/>
          <w:sz w:val="28"/>
          <w:szCs w:val="28"/>
          <w:rtl w:val="true"/>
          <w:lang w:bidi="ar-SA"/>
        </w:rPr>
        <w:t xml:space="preserve">فصبر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قابلوه بالعظام ورموه بها، فضاق صدره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أَنَّکَ یَضِیقُ صَدْرُکَ بِما یَقُولُونَ</w:t>
      </w:r>
      <w:r>
        <w:rPr>
          <w:rFonts w:eastAsia="Amiri" w:cs="Amiri" w:ascii="Amiri" w:hAnsi="Amiri"/>
          <w:color w:val="111111"/>
          <w:sz w:val="28"/>
          <w:szCs w:val="28"/>
          <w:rtl w:val="true"/>
          <w:lang w:bidi="ar-SA"/>
        </w:rPr>
        <w:t xml:space="preserve">) </w:t>
      </w:r>
      <w:r>
        <w:rPr>
          <w:rStyle w:val="FootnoteAnchor"/>
          <w:rtl w:val="true"/>
        </w:rPr>
        <w:footnoteReference w:id="2021"/>
      </w:r>
      <w:r>
        <w:rPr>
          <w:rFonts w:ascii="Amiri" w:hAnsi="Amiri" w:eastAsia="Amiri" w:cs="Amiri"/>
          <w:color w:val="111111"/>
          <w:sz w:val="28"/>
          <w:sz w:val="28"/>
          <w:szCs w:val="28"/>
          <w:rtl w:val="true"/>
          <w:lang w:bidi="ar-SA"/>
        </w:rPr>
        <w:t>ثمّ کذّبوه ورموه فحزن لذلک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کُذِّبَتْ رُسُلٌ مِنْ قَبْلِکَ فَصَبَرُوا عَلی ما کُذِّبُوا وَ أُوذُوا حَتّی أَتاهُمْ نَصْرُنا</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 xml:space="preserve">فألزم نفسه الصبر فقعدوا وذکروا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بالسوء وکذّبوه،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فی نفسی وأهلی وعرضی ولا صبر لی علی ذکرهم إلهی،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p>
    <w:p>
      <w:pPr>
        <w:pStyle w:val="BookText"/>
        <w:rPr/>
      </w:pP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 xml:space="preserve">فصبر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أحواله، ثمّ بشّر فی الائمّة من عترته ووصفوا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 xml:space="preserve">فعند 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کالرأس من البدن فشکر اللّه له ذلک فأنزل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کَلِمَتُ رَبِّکَ الْحُسْنی عَلی بَنِی إِسْرائِیلَ بِما صَبَرُوا وَ دَمَّرْنا ما کانَ یَصْنَعُ فِرْعَوْنُ وَ قَوْمُهُ وَ ما کانُوا یَعْرِشُونَ</w:t>
      </w:r>
      <w:r>
        <w:rPr>
          <w:rFonts w:eastAsia="Amiri" w:cs="Amiri" w:ascii="Amiri" w:hAnsi="Amiri"/>
          <w:color w:val="111111"/>
          <w:sz w:val="28"/>
          <w:szCs w:val="28"/>
          <w:rtl w:val="true"/>
          <w:lang w:bidi="ar-SA"/>
        </w:rPr>
        <w:t xml:space="preserve">) </w:t>
      </w:r>
      <w:r>
        <w:rPr>
          <w:rStyle w:val="FootnoteAnchor"/>
          <w:rtl w:val="true"/>
        </w:rPr>
        <w:footnoteReference w:id="2025"/>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بشری وانتقام، فأباح الله قتل المشرکین حیث وجدوا، فقتلهم علی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وأحبّائه، وعجّل اللّه له ثواب صبره مع ما ادخر له فی الآخرة</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حمّاد بن عیسی، عن إبراهیم بن عمر الیمانی،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صِدْقٍ عِنْدَ رَبِّهِمْ</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عمر بن اذینة، عن رفاعة،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کان یوم القیامة ینادی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إلاّ مسلم، فیومئذ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الَّذِینَ کَفَرُوا لَوْ کانُوا مُسْلِمِینَ</w:t>
      </w:r>
      <w:r>
        <w:rPr>
          <w:rFonts w:eastAsia="Amiri" w:cs="Amiri" w:ascii="Amiri" w:hAnsi="Amiri"/>
          <w:color w:val="111111"/>
          <w:sz w:val="28"/>
          <w:szCs w:val="28"/>
          <w:rtl w:val="true"/>
          <w:lang w:bidi="ar-SA"/>
        </w:rPr>
        <w:t xml:space="preserve">) </w:t>
      </w:r>
      <w:r>
        <w:rPr>
          <w:rStyle w:val="FootnoteAnchor"/>
          <w:rtl w:val="true"/>
        </w:rPr>
        <w:footnoteReference w:id="2029"/>
      </w:r>
      <w:r>
        <w:rPr>
          <w:rFonts w:ascii="IRNazanin" w:hAnsi="IRNazanin" w:eastAsia="IRNazanin"/>
          <w:color w:val="111111"/>
          <w:sz w:val="28"/>
          <w:sz w:val="28"/>
          <w:szCs w:val="28"/>
          <w:rtl w:val="true"/>
          <w:lang w:bidi="fa-IR"/>
        </w:rPr>
        <w:t>و</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قریش</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الدِّینُ واصِباً</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یحیی بن أبی عمران، عن یونس، عن حماد، عن ابن ظبیان،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قوم وحّدوا اللّه وجعلوا عباده من دون اللّه، وخرجوا من الشرک، ولم یعرفوا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یعبدون اللّه علی شکّ فی محمّد وما جاء به، فأتوا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فإن کثرت أموالنا وعوفینا فی أنفسنا وأولادنا علمنا أنّه صادق وأنّه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کان غیر ذلک نظرنا،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أَصابَهُ خَیْرٌ اطْمَأَنَّ بِهِ وَ إِنْ أَصابَتْهُ فِتْنَةٌ انْقَلَبَ عَلی وَجْهِهِ خَسِرَ الدُّنْیا وَ الْآخِرَةَ 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2035"/>
      </w:r>
      <w:r>
        <w:rPr>
          <w:rFonts w:ascii="IRNazanin" w:hAnsi="IRNazanin" w:eastAsia="IRNazanin"/>
          <w:color w:val="111111"/>
          <w:sz w:val="28"/>
          <w:sz w:val="28"/>
          <w:szCs w:val="28"/>
          <w:rtl w:val="true"/>
          <w:lang w:bidi="fa-IR"/>
        </w:rPr>
        <w:t>و</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2037"/>
      </w:r>
      <w:r>
        <w:rPr>
          <w:rFonts w:ascii="IRNazanin" w:hAnsi="IRNazanin" w:eastAsia="IRNazanin"/>
          <w:color w:val="111111"/>
          <w:sz w:val="28"/>
          <w:sz w:val="28"/>
          <w:szCs w:val="28"/>
          <w:rtl w:val="true"/>
          <w:lang w:bidi="fa-IR"/>
        </w:rPr>
        <w:t xml:space="preserve">فانه حدّثنی أبی، عن ابن أبی عمیر، عن هشام،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تخضع رقابهم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الصیحة من السماء باسم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ابن أبی عمیر، عن معاویة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یکتبون ولکن لم یکن معهم کتاب من عند اللّه ولابعث إلیهم رسولا فنسبهم اللّه إلی الأمیین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مِنْهُمْ لَمّا یَلْحَقُوا بِهِمْ</w:t>
      </w:r>
      <w:r>
        <w:rPr>
          <w:rFonts w:eastAsia="Amiri" w:cs="Amiri" w:ascii="Amiri" w:hAnsi="Amiri"/>
          <w:color w:val="111111"/>
          <w:sz w:val="28"/>
          <w:szCs w:val="28"/>
          <w:rtl w:val="true"/>
          <w:lang w:bidi="ar-SA"/>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الاسلام بعدهم، ثم ضرب مثلا فی بنی اسرائیل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یحمل الکتب ولا یعلم ما فیها ولا یعمل بها، </w:t>
      </w:r>
    </w:p>
    <w:p>
      <w:pPr>
        <w:pStyle w:val="BookText"/>
        <w:rPr/>
      </w:pPr>
      <w:r>
        <w:rPr>
          <w:rFonts w:ascii="IRNazanin" w:hAnsi="IRNazanin" w:eastAsia="IRNazanin"/>
          <w:color w:val="111111"/>
          <w:sz w:val="28"/>
          <w:sz w:val="28"/>
          <w:szCs w:val="28"/>
          <w:rtl w:val="true"/>
          <w:lang w:bidi="fa-IR"/>
        </w:rPr>
        <w:t>کذلک بنو اسرائیل قدحمّلوا مثل الحمار لا یعلمون ما فیه ولا یعملون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التوراة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اللّه یتمنّون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مُلاقِیکُمْ</w:t>
      </w:r>
      <w:r>
        <w:rPr>
          <w:rFonts w:eastAsia="Amiri" w:cs="Amiri" w:ascii="Amiri" w:hAnsi="Amiri"/>
          <w:color w:val="111111"/>
          <w:sz w:val="28"/>
          <w:szCs w:val="28"/>
          <w:rtl w:val="true"/>
          <w:lang w:bidi="ar-SA"/>
        </w:rPr>
        <w:t xml:space="preserve">) </w:t>
      </w:r>
      <w:r>
        <w:rPr>
          <w:rStyle w:val="FootnoteAnchor"/>
          <w:rtl w:val="true"/>
        </w:rPr>
        <w:footnoteReference w:id="2040"/>
      </w:r>
      <w:r>
        <w:rPr>
          <w:rFonts w:ascii="IRNazanin" w:hAnsi="IRNazanin" w:eastAsia="IRNazanin"/>
          <w:color w:val="111111"/>
          <w:sz w:val="28"/>
          <w:sz w:val="28"/>
          <w:szCs w:val="28"/>
          <w:rtl w:val="true"/>
          <w:lang w:bidi="fa-IR"/>
        </w:rPr>
        <w:t>و</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ضیقة</w:t>
      </w:r>
      <w:r>
        <w:rPr>
          <w:rStyle w:val="FootnoteAnchor"/>
          <w:rtl w:val="true"/>
        </w:rPr>
        <w:footnoteReference w:id="2043"/>
      </w:r>
      <w:r>
        <w:rPr>
          <w:rFonts w:ascii="IRNazanin" w:hAnsi="IRNazanin" w:eastAsia="IRNazanin"/>
          <w:color w:val="111111"/>
          <w:sz w:val="28"/>
          <w:sz w:val="28"/>
          <w:szCs w:val="28"/>
          <w:rtl w:val="true"/>
          <w:lang w:bidi="fa-IR"/>
        </w:rPr>
        <w:t>فاستسلف من یهودی،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لمحمد ثاغیة ولاراغیة فعلی ما أسلفه؟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لأمین اللّه فی سمائه وأرضه ولو ائتمنتنی علی شیء لأدّیته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بدرقة له فرهنها عنده فنزلت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عَیْنَیْکَ إِلی ما مَتَّعْنا بِهِ أَزْواجاً مِنْهُمْ زَهْرَةَ الْحَیاةِ الدُّنْیا</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 اذا کان من جلود لیس فیه خشب</w:t>
      </w:r>
      <w:r>
        <w:rPr>
          <w:rFonts w:eastAsia="IRNazanin" w:cs="IRNazanin"/>
          <w:color w:val="111111"/>
          <w:sz w:val="28"/>
          <w:szCs w:val="28"/>
          <w:rtl w:val="true"/>
          <w:lang w:bidi="fa-IR"/>
        </w:rPr>
        <w:t xml:space="preserve">. </w:t>
      </w:r>
      <w:bookmarkStart w:id="246" w:name="pg13608_139141"/>
    </w:p>
    <w:p>
      <w:pPr>
        <w:pStyle w:val="Heading3"/>
        <w:numPr>
          <w:ilvl w:val="2"/>
          <w:numId w:val="1"/>
        </w:numPr>
        <w:rPr/>
      </w:pPr>
      <w:bookmarkStart w:id="247" w:name="__RefHeading___Toc341184_3830689328"/>
      <w:bookmarkStart w:id="248" w:name="_Toc86"/>
      <w:bookmarkEnd w:id="246"/>
      <w:bookmarkEnd w:id="247"/>
      <w:r>
        <w:rPr>
          <w:rtl w:val="true"/>
        </w:rPr>
        <w:t xml:space="preserve">باب </w:t>
      </w:r>
      <w:r>
        <w:rPr>
          <w:rtl w:val="true"/>
        </w:rPr>
        <w:t>(</w:t>
      </w:r>
      <w:r>
        <w:rPr/>
        <w:t>21</w:t>
      </w:r>
      <w:r>
        <w:rPr>
          <w:rtl w:val="true"/>
        </w:rPr>
        <w:t xml:space="preserve">) </w:t>
      </w:r>
      <w:r>
        <w:rPr>
          <w:rtl w:val="true"/>
        </w:rPr>
        <w:t>مواعظ اللّه تعالی</w:t>
      </w:r>
      <w:bookmarkEnd w:id="248"/>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محبوب، عن عمر 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تفرغّ لعبادتی أملأ قلبک غنی ولا أکلک إلی طلبک وعلی أن أسد فاقتک، وأملأ قلبک خوفا منّی، وإن لاتفرّغ لعبادتی أملأ قلبک شغلا بالدّنیا ثمّ لا أسدّ فاقتک وأکلک إلی طلبک</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عبداللّه، عن أحمد بن محمد، عن الحسن بن محبوب، عن عمر 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تفرغّ لعبادتی أملأ قلبک 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عش ما شئت فإنّک میت، وأحبب من شئت فإنّک مفارقه، واعمل ما شئت فإنّک لاقیه</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جبرئیل </w:t>
      </w:r>
    </w:p>
    <w:p>
      <w:pPr>
        <w:pStyle w:val="BookText"/>
        <w:rPr/>
      </w:pPr>
      <w:r>
        <w:rPr>
          <w:rFonts w:ascii="IRNazanin" w:hAnsi="IRNazanin" w:eastAsia="IRNazanin"/>
          <w:color w:val="111111"/>
          <w:sz w:val="28"/>
          <w:sz w:val="28"/>
          <w:szCs w:val="28"/>
          <w:rtl w:val="true"/>
          <w:lang w:bidi="fa-IR"/>
        </w:rPr>
        <w:t>وأوجز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ابن موسی بن جعفر بن أبی جعفر الکمیدانی، عن أحمد بن محمد، عن أبیه، عن عبداللّه بن جبلة،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عش ما شئت فانّک میت، وأحبب ما شئت فإنّک مفارقه، واعمل ما شئت فإنّک ملاقیه، شرف المؤمن صلاته باللّیل، وعزّه کفّه عن أعراض الناس</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عش ما شئت فانّک میت، واحبب من شئت فانّک مفارقه، واعمل ما شئت فانّک مجزی به، وافعل ما شئت فانّک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شرف المؤمن صلاته باللیل وعزّه کفّه الأذی عن الناس</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محمد بن الهلال </w:t>
      </w:r>
    </w:p>
    <w:p>
      <w:pPr>
        <w:pStyle w:val="BookText"/>
        <w:rPr/>
      </w:pPr>
      <w:r>
        <w:rPr>
          <w:rFonts w:ascii="IRNazanin" w:hAnsi="IRNazanin" w:eastAsia="IRNazanin"/>
          <w:color w:val="111111"/>
          <w:sz w:val="28"/>
          <w:sz w:val="28"/>
          <w:szCs w:val="28"/>
          <w:rtl w:val="true"/>
          <w:lang w:bidi="fa-IR"/>
        </w:rPr>
        <w:t>الشطری،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ضریس القندی،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عیسی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خاله،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وعظنی جبرئیل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 أحبب من شئت فانّک مفارقه، واعمل ماشئت فانّک ملاقیه</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بن إسحاق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إسحاق بن جعفر، عن أخیه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الصدق قائله وخیر من الخیر فاعله</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ابن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عن علی بن </w:t>
      </w:r>
    </w:p>
    <w:p>
      <w:pPr>
        <w:pStyle w:val="BookText"/>
        <w:rPr/>
      </w:pPr>
      <w:r>
        <w:rPr>
          <w:rFonts w:ascii="IRNazanin" w:hAnsi="IRNazanin" w:eastAsia="IRNazanin"/>
          <w:color w:val="111111"/>
          <w:sz w:val="28"/>
          <w:sz w:val="28"/>
          <w:szCs w:val="28"/>
          <w:rtl w:val="true"/>
          <w:lang w:bidi="fa-IR"/>
        </w:rPr>
        <w:t>إبراهیم بن هاشم، عن محمد بن عیسی، عن یونس بن عبدالرحمن، عن محمد بن زیاد، 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فی التوراة وإلی جنبهنّ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علی الدنیا حزینا فقد أصبح علی ربّه ساخطا، ومن أصبح یشکو مصیبة نزلت به فإنّما یشکو ربّه، ومن أتی غنیا فتضعضع</w:t>
      </w:r>
      <w:r>
        <w:rPr>
          <w:rStyle w:val="FootnoteAnchor"/>
          <w:rtl w:val="true"/>
        </w:rPr>
        <w:footnoteReference w:id="2053"/>
      </w:r>
      <w:r>
        <w:rPr>
          <w:rFonts w:ascii="IRNazanin" w:hAnsi="IRNazanin" w:eastAsia="IRNazanin"/>
          <w:color w:val="111111"/>
          <w:sz w:val="28"/>
          <w:sz w:val="28"/>
          <w:szCs w:val="28"/>
          <w:rtl w:val="true"/>
          <w:lang w:bidi="fa-IR"/>
        </w:rPr>
        <w:t xml:space="preserve">له لیصیب من دنیاه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ثلثا دینه، ومن دخل النار ممّن قرأ القرآن فإنّما هو ممّن کان یتّخذ آیات الله هزوا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والأربع الّتی إلی جنبهنّ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 ومن ملک استأثر</w:t>
      </w:r>
      <w:r>
        <w:rPr>
          <w:rStyle w:val="FootnoteAnchor"/>
          <w:rtl w:val="true"/>
        </w:rPr>
        <w:footnoteReference w:id="2054"/>
      </w:r>
      <w:r>
        <w:rPr>
          <w:rFonts w:ascii="IRNazanin" w:hAnsi="IRNazanin" w:eastAsia="IRNazanin"/>
          <w:color w:val="111111"/>
          <w:sz w:val="28"/>
          <w:sz w:val="28"/>
          <w:szCs w:val="28"/>
          <w:rtl w:val="true"/>
          <w:lang w:bidi="fa-IR"/>
        </w:rPr>
        <w:t>ومن لم یستشر ندم، والفقر هو الموت الاکبر</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أبو عبداللّه محمد بن محمد بن النعمان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عن أبیه محمد بن الحسن بن الولید القمی، عن محمد بن الحسن الصفار، عن العباس بن معروف، عن علی بن مهزیار، عن رفاعة،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فی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رفاعة،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 xml:space="preserve">. </w:t>
      </w:r>
      <w:bookmarkStart w:id="249" w:name="pg13608_139145"/>
    </w:p>
    <w:p>
      <w:pPr>
        <w:pStyle w:val="Heading2"/>
        <w:numPr>
          <w:ilvl w:val="1"/>
          <w:numId w:val="1"/>
        </w:numPr>
        <w:rPr/>
      </w:pPr>
      <w:bookmarkStart w:id="250" w:name="__RefHeading___Toc341186_3830689328"/>
      <w:bookmarkStart w:id="251" w:name="_Toc87"/>
      <w:bookmarkEnd w:id="249"/>
      <w:bookmarkEnd w:id="250"/>
      <w:r>
        <w:rPr>
          <w:rtl w:val="true"/>
        </w:rPr>
        <w:t>کلمة الختام</w:t>
      </w:r>
      <w:bookmarkEnd w:id="251"/>
    </w:p>
    <w:p>
      <w:p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نهایة الجزء الرابع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ما ظفرنا به من أحادیث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العقل والجهل والعلم والتوحید والعدل وما یرتبط بها من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حاولنا توضیح بعض الاحادیث الغامضة التی قد یصعب علی بعض الأفهام فهمها ومعرفتها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نلتقی بک فی الجزء الخامس ویکون الحدیث فیه عن النبوّة العامّة وتاریخ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سبحانه التوفیق لمواصلة هذا المجهود المتواضع والقبول بفضله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وآله الطیبین الطاهرین، وآخر دعوانا أن الحمد لله ربّ العالمین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القزوینی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والفطنة، وهی جودة الرأی وحسن الفهم، وإذا استعمل فی مشتهیات جنود الجهل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الشیطنة ونبّه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الشیطنة بعد قوله تلک النکراء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الجعابی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یجازی علی عمله بقدر عقله، فکل من کان عقله اکمل کان ثوابه أجزل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الدّعمة والدّعامة والدّعام بکسرهن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خلق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یطلق الروحانی علی الاجسام اللطیفة وعلی الجواهر المجرّدة إن قیل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فیما یلی ثمانیة وسبعون جندا ولکنه قد تکرر ذکر بعض الجنود فافهم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منع البطن والفرج عن المحرّمات والشبهات ومقابلها التهتک وعدم المبالاة بهتک ستره فی ارتکاب 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الرفق هو حسن الصنیعة والملائمة وضده الخرق بالضم وبالتحریک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التاء وفتح الهمزة وسکونها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والتأنّی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المبادرة الی الامور بلاتفکر فانها توجب الوقوع فی المهالک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الصمت هو السکوت عمّا لا یحتاج إلیه وضده الهذر بالتحریک وهو التکلم بما لا ینبغی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الاستسلام هو الطاعة والانقیاد لکل ما هو حق والاذعان للحق من غیر تزلزل واضطراب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الخصال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والترفع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النسخ والصحیح الفطنة کما فی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هذه الفقرة مخصوصة بالنساء ویمکن تعمیمها بحیث یشمل ستر الرجال عوراتهم وعیوبهم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الموافقة والمصالحة بین الجماعة وامامهم، وفی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الخدمة، والمراد خدمة أئمة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واطاعتهم، والبغی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علیهم وعدم الانقیاد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قلة الحیاء، وفی بعض النسخ بالخاء المعجمة وهو بمعنی النزع أی خلع لباس الحیاء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 هو النقص والمحو والابطال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کسحاب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وما یعاش به، أی اختیار الوسط فی تحصیل ما یحتاج إلیه، والمکاثرة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المغالبة فی الکثرة أی تحصیل متاع الدنیا زائدا علی قدر الحاجة للمباهاة والمغالبة، ویحتمل أن یکون المراد التوسط فی الانفاق وترک البخل والتبذیر کما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یدرک الفوز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لایسأم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شأنه ومجده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لایلسع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لایلدغ من ثقب تسکن فیه الحیة أو العقرب وأمثالهما مرتین لأنه اذا لسعته الحیة أو العقرب مرة واحدة فانه یعتبر ویحذر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لابأس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لایخاف منه السوء، أو لایتوقّع منه الشرّ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أن یکون اشارة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یَصْعَدُ الْکَلِمُ الطَّیِّبُ وَ الْعَمَلُ الصّالِحُ یَرْفَعُهُ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فلاتباهوا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تکون من المباهاة وهی المفاخرة، أو من الانس أی لا تستأنسوا به بسبب کثرة عبادته، بل انظروا الی عقله فان کان عاقلا صلح للاستئناس به، أو المفاخرة به وإلّا فلا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ان قلیل العقل متوسط بین المؤمن والکافر، فلیس مؤمنا حقیقیا کاملا لما فیه من قصور العقل الموجب لبعده عنه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ولاکافرا حقیقیا محضا لما فیه شیء من نور العقل الموجب لقربه فی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یرفع مرغوبه ومراده من حوائجه الی مخلوق لقلة عقله واعتقاده بأن الحصول لا یکون إلّا بالرفع إلیه فیعظمه ویتذلّل له ویتخذه ربا معطیا، ولو کان عاقلا کامل العقل لعرف انّ اخلاص النیة للّه والرفع إلیه دون غیره اسرع للوصول الی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 للمیرزا رفیعا النائینی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بالوسواس فی نیتهما أو أفعالهما أو شرائطهما، وسببه فساد العقل، أو الجهل بالشرع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یعلم ان الوسوسة من عمل الشیطان لما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شَرِّ الْوَسْواسِ الْخَنّاسِ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یُوَسْوِسُ فِی صُدُورِ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لایتمکن من طرده حین العمل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أنفع، من العائدة وهی المنفعة، أی الرجل ینال بالعقل من المنافع والخیرات ما لا یناله بالمال، وبالجهل یفوته من ذلک مالا یفوته بالفقر، وبالعقل یمکن الوصول الی المال، وبالمال لا یمکن الوصول الی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بن یزید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مقدار طول لحیته، فاذا أطال لحیته أکثر من المتعارف، أو نقش علی خاتمه الذی یلبسه أو الخاتم الذی یتختم به شیئا معروفا فی الشرع والعرف أو علی خلاف ذلک، أو اختار لنفسه کنیة متعارفة أو غیر متعارفة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تکون الکنیة حسنة المعنی أو علی خلاف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فبهذه الامور تعرف عقلیة الرجل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طلابه، جمع باغ، کهداة جمع 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حیتان البحر الحوت السمک،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احوات وحیتان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هوامّ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والهوام 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المخالفین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لاتکونوا کالاعراب جاهلین بالدین، غافلین عن أحکامه، معرضین عن تعلمها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کنایة عن سخطه وغضبه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الاعتداد به وسلب رحمته وفیضه واحسانه واکرامه عنه، وحرمانه عن مقام القرب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النوم فی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طلب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باکرا،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یحمله السیل من الزبد والوسخ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أحبّ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الناس کلّهم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الناس کلهم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الناس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اربع 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وجدنا فی المصدر، والظاهر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به خلقه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لایعنیه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لایهمّه ولایحتاج إلیه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لاتزیده سرعة السیر من 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حسن اقتصاده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 عن حسن الصیقل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بالجدری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الجیم وفتح الدال وکسر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داء معروف،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فرضه التیمم، فمن أفتی بغسله أو تولی ذلک منه فقد أعان علی قتله، والعی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وتشدید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وعدم الاهتداء لوجه المراد والعجز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تصحیف معتب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افترض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ومأواه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الموادعة لعلّ المراد المباحثة والمذاکرة والمناظرة لان جمیع ذلک حفظ للعلم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بعض المعاصرین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وماؤه الموادعة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ذهبت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علمه المتعلم ثالثا،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یجری ذلک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أیجری للأول أجر تعلیم الثانی کما یجری له أجر عمله؟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علمه الناس کلهم یعنی ولو بوسائط،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ذلک المعلم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یعرفوا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یؤخذ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بالجلوس بین یدیه جلوسه بحیث لا یحوجه الی الالتفات حین الخطاب وبالخلف ما یقابله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والغمز بالعین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الاشارة بها، وحذف المفعول لعله للتعمیم، أی سواء تغمز وتشیر إلیه أو الی غیره فی حضوره، لان ذلک ینافی التعظیم والحرمة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وجه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شیء غریب عجیب، أی غیر مألوف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کبرمة الخلل الواقع فی الحائط وغیره والجمع ثلم کبرم وعلّل ذلک بانّهم حصون کحصون سور المدینة فذکر ذلک علی سبیل الاستعارة والتشبیه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البعداء عن الآداب الحسنة، و أهل النفوس الغلیظة والقلوب القاسیة التی لیست قابلة لاکتساب العلم والکمال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التوبیخ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 ما لم یعلم أی علمه اللّه بلا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درست، عن ابن أبی یعفور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یحفظ ویتعهد ولعل المراد انه یحافظ علی دنیاه علی حساب دینه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قولنا بخلاف ما یعلمه منا دفع المضرر والفتنة منّا عنه فلیرض بذلک ویعمل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لنحبکم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فلیشرّق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شرّقوا أو غرّبوا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نحو المشرق والمغرب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الولیجة کل شیء ادخلته فی شیء ولیس منه، والرجل یکون فی القوم ولیس منهم فهو ولیجة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 عنه صدودا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وصدّ عن کذا منعه وصرفه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البقایا واحدها غابر، ثم یجمع غبّرا، ثم غبّرات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فتجلجل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ینفخ فیه الحداد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المنفاخ</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إئتمنهم اللّه علی ما آتاهم من علومه ومعارفه وأمرهم بأن یحفظوها عن التضییع ویوصلوها إلی مستحقها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یظاهر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یعاونهم فی الظلم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بصیغة الامر،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البث بمعنی النشر،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فانما 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البت بمعنی القطع؛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له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هذا الحدیث فی باب المستودع والمعار، وفی بعض نسخه فأتت له الشهادة بالنجاة، واستظهرها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ایمانه غیر مستقر وغیر ثابت فی قلبه بل یزول بأدنی شبهة، فهو کالودیعة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 لا ینبت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وسکن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الذی بین ثغرة النحر والعاتق،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التراقی اعالی الصدر حیثما یترقی فیه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رعایة الحق وامتثال ما علموه من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حزن علیهم لعدم حصول الغایة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یحتمل ان یکون المراد بالکتاب ما یشمل الحدیث أیضا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بمستنصح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یراعی لفظه، وبمستغش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یتدبر فی الحدیث ولا یعمل بمقتضاه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العلماء یحزنهم ترک الرّعایة یعنی ان العلماء العاملین یحزنهم ترک رعایة الکتاب والحدیث والتفکر فیهما والعمل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والجهال یهمهم حفظ روایته ویغمهم عدم قدرتهم علیه ما بزعمه کمالا وفوزا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زنة کل امریء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زید الزراد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الحسین بن سعید، عن محمد بن عامر، عن معلی، عن محمد بن جمهور العمی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الإثم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ضجر تبرّم وساء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المعتقدون بان مع الایمان لاتضرّ معصیة کما لاینفع مع الکفر طاعة والقدریة هم القائلون بان کل افعالهم مخلوقة له ولیس للّه تعالی فیها قضاء ولاقدر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البحار نقلا عن منتهی المقال مع تصرّف منا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فنستبشعه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الکریه استبشعه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کریها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فاعرب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والتعریب معناهما واحد وهو الأبانة،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اعرب عنه لسانه وعرب أی أبان وافصح واعرب عن الرجل بین عنه، وعرّب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یؤخر العمل والأخذ بأحدهما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فی هذه السنة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ولاتسمع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والنقصان فی الکلام، علی حسب تفاوت المراتب فی الافهام، أو زیادة حکم عند التقیة ونقصانه عند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المقصود هم الصحابة الصالحون الذین لم یغیروا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النبی الاکرم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یبدّلوا، إذ من الواضح ان بعض الصحابة کانوا منافقین بکذبون علی رسول اللّه ویفترون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أن امر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اشتماله علی الناسخ والمنسوخ والخاص والعام والمحکم والمتشابه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کلامه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شیء من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 وقد أطقت الشیء إطاقة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علیه، فانا مطیق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الطاقة،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امّتک لا تطیق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لاتقدر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یعبهم بما صنع فی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النفس،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 اللّه؟ واین هو؟ وکیف هو؟ ومتی هو؟ والوسواس فی أحوال الخلق، ونسبة المعاصی إلیهم، کما هو أحد معانی القلب فی الوسوس فی الخلق، أو إرادة المعاصی أو الاعمّ وهو إذا خطر ذلک فی القلب من غیر قصد ولا عقد ولاتکلم به لقصد التشهیر، وربّما یفرّق بین الوسوسة وحدیث النفس بأنّ الوسوسة آکد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حجب اللّه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تحرّاه فی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ابن محبوب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روی مثل هذا الحدیث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أدنی تغییر نذکره شرحا لهذا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ناسا أتوا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أسلموا،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أیؤخذ منّا بما کان عمل فی الجاهلیة بعد إسلامه؟ فقال 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حسن إسلامه وصحّ یقین إیمانه لم یأخذه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عمل فی الجاهلیة، ومن سخف إسلامه ولم یصحّ یقین إیمانه أخذه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بالأوّل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الرکوة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دلو صغیر من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یشرب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الاوکیة، الوکاء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خیط یشدّ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فیهما هلک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تؤثر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الأنبیاء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سئل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بأهل الریب الذین یشکّون فی الدین ویشککون الناس فیه، بإلقاء الشبهات،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بناء دینهم علی الظنون والأوهام الفاسدة کعلماء أهل الخلاف، ویحتمل أن یراد بهم الفساق والمتظاهرون بالفسوق، فإن ذلک ممّا یریب الناس فی دینهم، وهو علامة ضعف یقینهم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ضادّه مضادّة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باینه مخالفة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بغیر 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انتهب نهبة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النّهبة هی کغرفة المال المنهوب، والنّهب أیضا الغنیمة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الکتاب والسنة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وقد جاء فی الکتاب وجاءت فیه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فننظر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برأینا وقیاسنا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کان مراده أخبرنی عن رأیک الذی تختاره بالظن والاجتهاد نهاه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الظن وبین له انهم لا یقولون شیئا الّا بالجزم والیقین وبما وصل الیهم عن سید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علیه وعلیهم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ضاع وبطل واضمحل علمه فی جنب کتاب الجامعة الذی لم یدع لاحد کلاما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محقه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ومحاه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ص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غمطوا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الغمط الاستهانة والاستحقار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عن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ونفاذ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لظنّه أنّه مکلّف بالتحفظ من الخطرات، ودفعها شاقّ علیه وذلک اشارة إلی خوف الهلاک، کما دلّ علیه ما بعده، أی خوفک من الهلاک، لاجل تلک الخاطرة محض الایمان، ضرورة انّ الکافر لا یخاف من هذه ولامن أعظم منها ولایخبر بهلاکه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لیس فی العیون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القاسم عبداللّه بن أحمد بن عامر الطائی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 أبیه، عن أبی الحسن العسکری،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ذات اسنان ینشر به الخشب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اعرفوا اللّه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اللّه خلق الأشخاص والأنوار والجواهر والأعیان، فالأعیان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الأبدان،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الأرواح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یشبه جسما ولاروحا ولیس لاحد فی خلق الروح الحساس الدّرّاک أمر ولاسبب، هو المتفرّد بخلق الارواح والأجسام فاذا نفی عنه الشبهین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الأبدان وشبه الارواح فقد عرف اللّه بالله، وإذا شبّهه بالروح أو البدن أو النور فلم یعرف اللّه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بالعالم ما سوی اللّه تعالی والمراد بحدوثه کونه مسبوقا بالعدم وکون زمان وجوده متناهیا فی جانب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فقل ما شئت تصیر مخصوصا مغلوبا بقولک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بناء المجرد أی کان کلامی فی حضوره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إذنه قبیحا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بناء التفعیل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الزندیق قولی قبیحا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حینئذ ارجاع ضمیر الفاعل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اثبات الصانع المجرّد المنزّه عن مشابهة المصنوعات بوجوه ثلاثة، هذا أولها وهو لبیان ابطال ما زعموه من استناد الحوادث السفلیة الی الدورات الفلکیة وعدم احتیاجها الی علّة اخری سوی ذواتها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الثانی وهو مشتمل علی إبطال مذهب الخصم القائل بمبدئیة الدهر للکائنات الفاسدات کقولهم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یهلکنا الّا الدهر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الوجه الثالث وهو مبنی علی الاستدلال باحوال جمیع أجزاء العالم من العلویات والسفلیات وارتباط بعضها ببعض وتلازمها وکون جمیعها علی غایة الإحکام والإتقان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صورتی السقوط والانحدار، والمراد أنه ظهر أنه لایمکنهما التماسک بل لابد من ماسک یمسکهما، والمراد بالانحدار الحرکة المستدیرة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الضمیر الی هشام ویحتمل ارجاعه الی المؤمن أی صار کاملا بحیث صار بعد ذلک معلّم أهل الشام وأهل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سقاط الناس وسفلتهم وغوغاؤهم،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من العقائد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فی معنی النهی، وفی توحید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لاتثن، بصیغة النهی وهو اظهر، وعلی التقدیرین مشتق من الثنی وهو العطف والمیل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لاترخ عنانک إلیه بأن تمیل الی الرفق والاسترسال والتساهل فتقبل منه بعض ما یلقی 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فیسلمک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التسلیم أو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ید البعیر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یعقلک بتلک المقدّمات التی تسلمت منه بحیث لا یبقی لک مفر کالبعیر المعقول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وسمه مالک أو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الأمر أی اجعل علی ما ترید أن تتکلم لتعلم أی علیک لک أو علیک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الحالیة بین الشرط والجزاء للاشارة الی ما هو الحق ولئلّا یتوهم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شک من ذلک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ابن أبی العوجاء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عطبتم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اعددت اقواله غنیمة إذ من مدّعیاته انفتح لی باب المناظرة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من التأنی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والهمزة بمعنی الفتور والتأخر والابطاء،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الامتناع</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الخاطر من الخطور وهو حصول الشیء مشعورا به فی الذهن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حاصل استدلاله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لما وجدت فی نفسک آثار القدرة التی لیست من مقدوراتک ضرورة، علمت أن لها بارئا قادرا، وکیف یکون غائبا عن الشخص من لا یخلو الناس ساعة عن آثار کثیرة تصل منه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ینطق ولا یقدر علیه، والولوع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علیه والمبالغة فی تناوله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افرض نفسک انک علمت ما مضی وسلمنا ذلک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فی القلب من غیظ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غرقیء رقیق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المحتمل قریبا ان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أذکره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بآنافنا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ألبث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أبو حفص الملقب بزحل الذی ترجمه النجاشی فی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بصری مخلط، له کتاب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ونقض الهمم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سائر أنواعه لیستقیم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جرجس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البعوض الصغار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یحتمل أن یکون الحصر فی الاول اضافیا کما أن الظاهر أنه لابد من تخصیصه بالطیور إذ قد یحس من الحیوانات ما هو اصغر من البعوض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للبعوض أنواع صغار ولا یکون شیء من الحیوان أصغر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والولع غیر مذکور فی کتب اللغة، والظاهر أنه أیضا من البعوض أی من سائر أنواعه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بما ذکرت قد ثبت وحدة المبدأ الأول للعالم علی تقدیر وجوده، فما الدلیل علی وجوده؟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وجود الافاعیل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جمع افعولة وهی الفعل العجیب الذی روعی فیه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کخلق الانسان وعروقه وأحشائه وعضلاته وآلات القبض والبسط ونحو ذلک مما لا یتأتی الّا من قادر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ایراد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لاجسم، یعنی ان له سمعا وبصرا فکیف لا یکون جسما؟ أو قلت انه لابد من العلم به بمحض الشیئیة وقلت لا تدرکه الاوهام فهل تثبت له من الصفات شیئا أم لا؟ فاجاب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بأنّا نثبت الصفات علی وجه لا یشابه بها المخلوقات و لا یوجب له الاشتراک مع غیره لا فی الذات ولا فی حقیقة الصفات لأن غیره سمیع بجارحة بصیر بآلة وهو تعالی یسمع ویبصر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یعلم المسموعات والمبصرات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بجارحة ولابآلة ولابصفة زائدة علی ذاته لیلزم علینا أن یکون له مجانس أو مشابه بل هو سمیع بنفسه بصیر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العبارة سقطا، وفی التوحید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مخلوق ولابد من اثبات صانع الأشیاء خارج من الجهتین المذمومتین إحداهما النفی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أی یعمل بأعمال صفاته وآلاته، أو بالفتح أی مصنوع رکبت فیه الأجزاء والقوی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اذکر نسبه وقرابته فالجواب بنفی النسب والقرابة، أو نسبته الی خلقه فالجواب بیان کیفیة النسبة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تضمه ولا تجمعه الارض التی هی من مخلوقاته ولا تقله أی لاتحمله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منسوب الی مصدر دام یدوم دیمومة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وفضله جزاء</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الطویل من هم أو 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فیعاونه فی سلطانه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عازنی فی الخطاب غالبنی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لا إله إلّا هو</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یجس ولایمسّ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الإیمان أی أرکانه من التصدیق بالله وبوحدانیته واعتبارات أسمائه وصفاته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ولرؤیة اللّه تعالی بالقلوب مراتب بحسب درجات الإیمان قوة وضعفا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سعد، عن ابن عیسی، عن البزنطی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عقد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کلّ من 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أحدی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بصفة زائدة علی ذاته وکل ما یغایر ذاته فهو مخلوق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فیه اشارة الی أنّ قربه سبحانه قرب العلّیة والتأثیر والتدبیر، إذ عرق العنق سبب للحیاة، وبانقطاعه یکون الموت والفناء، أی هو تعالی أدخل فی حیاة الشخص من عرق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الزمر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شاخصة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ص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متحیرا وضل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تاهت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ومتن الحدیث مذکور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ذکر السند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أخذ وتکلم فی ذات الله سبحانه بما لایلیق بجناب قدسه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مفقودا عن مجلسه فما یدری أین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لملا رفیعا النائینی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تحیرا وضلالا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النساء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عبدالرحمن 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لانفاد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لافناء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أجدل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اقواهم فی المخاصمة والمناظرة وأعرفهم بالمعارف الیقینیة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جعفر بن محمد بن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سلمة الحریری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عبدالله لیس فی نسخة البحار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الاقرار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خمسة وعشر 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یعلم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اجلب القوم ارتفعت اصواتهم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رافعین اصواتهم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فی 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ساق النخلة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عاضّ علی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ممسکة ذنبها باسنانها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عضضت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امسکته باسنانی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لیس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کهیبان، بلدة بفارس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بالتحریک من داص یدیص دیصانا إذا زاغ ومال، معناه الملحد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المهلة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مجادلة بالتی هی أحسن وجواب جدلی مسکت یناسب فهم السائل والجواب البرهانی أن یقال انّ عدم تعلق قدرته تعالی علی ذلک لیس من نقصان فی قدرته تعالی ولا القصور فی عمومها وشمولها کل شیء بل انما ذلک من نقصان المفروض وامتناعه الذاتی وبطلانه الصرف وعدم حظه من الشیئیة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فخرج عنه الدیصانی فاخبر ان هشاما دخل علی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فعلّمه الجواب فمضی عبداللّه الدیصانی حتی 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انفلق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والطواویس جمع طاووس</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سکت ناظرا الی الارض زمانا طویلا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المصدر،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وکان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العلم علی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وقع علی ما کان معلوما فی الأزل وانطبق علیه وتحقق مصداقه، ولیس المقصود تعلّقه به تعلّقا لم یکن قبل الایجاد، والمراد بوقوع العلم علی المعلوم، العلم به علی انه حاضر موجود وکان قد تعلق العلم به قبل ذلک علی وجه الغیبة وانه سیوجد والتغیر یرجع الی المعلوم لا الی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یظهر من کثیر من الاخبار أن للحروف المفردة أوضاعا ومعانی متعددة لا یعرفها الّا حجج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الصلاة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تنزیه لذاته الاحدیة عن کل مالایلیق بجنابه،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الشیء إذا استنکف عنه وکرهه وشرف نفسه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لفظ الشیء أو هذا المفهوم المرکب والأول أظهر، ثم بین المغایرة بان اللفظ الذی یعبر به الالسن والخط الذی تعمله الایدی فظاهر أنّه مخلوق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یذل ذل الجهل والضلال من فهم هذا الحکم وعرف سلب جمیع ما یغایره عنه وعلم أن کل ما یصل إلیه افهام الخلق فهو غیره تعالی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بالحروف غیر منعوت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المهیمن أی القائم علی خلقه بأعمالهم وأرزاقهم وآجالهم باطلاعه واستیلائه وحفظه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 لإله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للّه تسعة وتسعین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تدافع به اعداءنا، وأصل المناضلة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المرامات، یقال ناضله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ثم اتسع فیه فقیل فلان یناضل عن فلان إذا تکلم عنه بعذره ودافع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والمتخذین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الملحدین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من غیر أن یکون علی یقین فی وجوده تعالی وصفاته، أو بأن یتوهمه محدودا مدرکا بالوهم، وإنما کفر لان الشک کفر ولان کل محدود ومدرک بالوهم غیره سبحانه فمن عبده کان عابدا لغیره فهو 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یعبد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یدخله الغیر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یزال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یهلک،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مادقّ وکسر وتفتّت کالفتات،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مابلی من العظام،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ینضج بعد من الرطب واول ما یبدو من النخلة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ثم خلال ثم بلح ثم بسر ثم رطب ثم 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وفی بعض النسخ بالراء، بمعناه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الخلق والتدبیر أو بسائر الکمالات، ولامن شیء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احداثه للاشیاء موقوفا علی مادة أو شیء لیس هو موجده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 قدرة، أو هو عین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 دون صفاته قبل الوصول إلیها، والتحبیر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التزیین، والحبرة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فیما وصف بالجمیل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وضل هناک تصاریف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یهتد إلیه وصف الواصفین بأنحاء تصاریفهم الصفات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أفکر فی شیء وفکر فیه وتفکر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إدراک حقائق ملکوته وخواصها وآثارها وکیفیة نظامها وصدورها عنه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الأفکار العمیقة الواقعة فی مذاهب التفکیر العمیقة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غیبه،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الوصول الی غیبه، والتیه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الحیرة، والضمیر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الحجب، والطامح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وطامحات العقول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المرتفعة، ولا یبلغه بعد الهمم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الهمم البعیدة، والهمة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 الجازم، وبعدها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تعلقها بالامور العلیة دون محقراتها، أی لاتبلغه النفوس ذوات الهمم البعیدة و إن أمعنت فی الطلب کنه حقیقتها قدّم الصفة للعنایة بها، واستعار وصف الغوص لتعمق الافهام الثاقبة فی مجاری صفات جلاله التی لاقرار لها ولا غایة واعتبار نعوت کماله التی لاتقف عند حدّ ونهایة، ووقت معدود،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فی العدّ ولانعت محدود،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لما تعتبر عقولنا من الصفات نهایة معقولة تکون حدّا لها عند خلقه أی عند تقدیره وإیجاده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باب التفعل،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یثقله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المعادی، فی توحید الصدوق، مثاور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مواثب، داخرون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صاغرون لا یؤوده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یثقله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 للدهر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 فی الاشیاء، الممتنع من أن یدرک، وأیضا العالم بدقائق المصالح وغوامضها، السالک فی ایصالها الی المستصلح سبیل الرفق دون العنف، واضافته الی اللطافة مبالغة فی اللطف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یوصف باللطف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اللطف الذی من صفات الأجسام وهو الصغر والدقة والقلة والنحافة ورقة القوام ونحوها، وکذلک العظم المنفی ونظائره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انه سبحانه عالم بما فی الضمائر والمکامن من غیر مکر وحیلة یتوسل بهما الی الوصول الی ذلک کما قد یفعله بعض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بایجادها وافاضة وجوداتها وکونها ممکنة بوجوده، بالایجاد عرف انها مخلوقة ولا یستکمل بها ولا یکون مناط علمه الذاتی فلا یکون مشاعر له، وبتجهیره الجواهر أی بتحقیق حقائقها عرف انها ممکنة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لمیرزا رفیعا النائینی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فارسی 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المنزل 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بهم وضاق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وفر المال والمتاع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واتسع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کداه یکدیه کدیا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 عطاءه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 المتموّل المقتدر الحسن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اللجین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نضد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بعضه فوق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وبضمتین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سنة أو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احتذی احتذاءا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هجس الشیء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بباله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خاسئا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مبعدا، والخاسیء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 الثوب یجوبه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هوت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واللیل وسواده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صککت جبهته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اعتسف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عاناه معاناة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قاساه وعالجه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والاعیاء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کابده مکابدة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قاساه وتحمّل المشاق فی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المتلکیء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نهایته، ونهّی إلیه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لاحم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الورک الذی فیها عظم الفخذ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سابحات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عندوا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وهو الظاهر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الهلالین لیس فی المعانی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11:101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20:124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یبدو أن هنا سقطا فی سلسلة السند،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محمد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بل یخیرهم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محمد بن علی، عن أبیه علی بن الحسین، عن أبیه الحسین بن علی، عن أبیه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أهل المعرفة بالملل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المرجئة هم الفرقة الجبریة الذین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لافعل له، واضافة الفعل إلیه بمنزلة اضافته الی المجازات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اعجزهم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ازدراه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 واستخف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بالقدری فی هذا الحدیث هو التفویضی کما هو الظاهر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لایطیقونه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 مرفوع أی مقطوع السند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رأیهم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الانبیاء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تتجاوزه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صالح بن عبید بن زیاد أبی حفصة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وتقدیره ومشیته وبعلمه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وبمشیته وبعلمه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بقدر اللّه وبعلمه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هلاک دینه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النساء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أدنف المریض ودنف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بالمرض ودنا من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السمیذ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الطحین الأبیض، والاختزال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 والاقتطاع</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فواق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الحلبتین من الوقت، لأنها تحلب فتترک سویعة یرضعها الفصیل لتدرّ، ثم تحلب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قیل 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الصدوق مدرجة بین الحدیثین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اللّه تعالی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کلّما جدّد خطیئة جدّد له نعمة وأنساه الاستغفار، وأن یأخذه قلیلا قلیلا ولایباغته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بالعقوبة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تمادی فی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لجّ وداوم وتوسّع فیها، 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تمادی فی الجهل وتمادی فی غیه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أملی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أمهله وطوّله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کم غافل عن مآل حاله، وعقوبات اللّه فی الدنیا والآخرة بما أنعم اللّه علیه فظنّ أنّ لکرامته علی اللّه أنعم علیه، وکم من رجل ستر اللّه عیوبه عن الناس أو عن نفسه أیضا إستدراجا فظنّ کماله وقربه عند اللّه، وکم رجل افتتن ووقع فی مهاوی العجب بثناء الناس علیه، فغفل عن عیوب نفسه، وظنّ مدح الناس حقّا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نهاهم عن قتلهم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غطّی علی ما یشتهیه قلبه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یحیی، عن 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دعاه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 فلانا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عبداللّه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16:108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المتسلط بالجبریة أو بالجبروت أی بالقدرة والسلطة والعظمة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استأثر بالشیء علی غیره أی استبد به وخص به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فلاتلجه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لاتدخله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القاموس</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بترکها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بلی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معاینة لجلال اللّه تعالی، لانفسه، لأنّه منزّه عن الجسم والجسمیات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تفسیر القمّی</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الاخیرة فی الاعراف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یأخذ الانسان من الغضب والنزق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اتّقاد النار والشمس، وحرّهما من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وإنی سأبتلیکم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یاربنا 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 المر من الماء کماء البحر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 اجاج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الملوحة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یونس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یطلق بلاد الجبل علی مدن بین آذربیجان والعراق وخوزستان وفارس، وبلاد الدیلم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شراسة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معناه انه نزع طینة الجنة من طینة النار وطینة النار من طینة الجنة بعدما مست إحداهما الاخری، فخلق أهل الجنة من طینة الجنة وخلق أهل النار من طینة النار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توثیقه وتضعیفه کلام مذکور فی کتب الرجال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وذرأ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 فی الهواء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یس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بحث العدل من هذه الموسوعة حول الجبر والتفویض</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الزخرف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غار،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 الماء ینضب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غار فی الأؤض وسفل، وینضب بالکسر 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عرک الادیم وغیره یعرکه عرکا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دلکه دلکا،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وأدیم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 وأدیم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صعیدها وما ظهر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المالحة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اسقط عبدالله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مالح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یحفظه اللّه من أن یصیبه من شرّ الأبوین أو شرکهما شیء، بحیث یضره واقعا والحکم علیه بالکفر والنجاسة بالتبعیة قبل البلوغ نظرا إلی الظاهر لا ینافی إیمانه الواقعی فی علم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بنجاسة الشرک والکفر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صفوتها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لزب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وصلب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الاسود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والآیات التالیة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عمرو البجلّی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النسخ الموجودة عندی، ولکنّ الظاهر،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یرغب به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نشفعّ علی صیغة المجهول، من باب التفعیل، أی تقبل شفاعتنا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فی کل أمر، العجلة فی جهل وحمق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الرای، سوء التصرف، الجهل والحمق، 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الیسیر القلیل من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للشیمة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أقمأ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صغّره وأذلّه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0280</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اعمال الآباء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فالحق الله الابناء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المعصیة والطاعة، والمعتوه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علی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 الغلام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الادراک والبلوغ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 بن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والظاهر انه هو الصحیح</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طأطأ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وهو ما یذهب إلیه الانسان، 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الخلاء</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أماط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وأبعده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علی 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الغفران أهمّ المطالب وأعظمها، أو لأنّه یصیر سببا لرفع السیئات التی هی أعظم حجب إجابة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دیوان الأعمال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یقال تلألأ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وإن کان زمان جلوسه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المفتن التوّاب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ان فی نسخة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غلطا نقلناه من البحار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ان فی نسخة المصدر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غلطا نقلناه من البحار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فإن لم یتب</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الاکتساب، وقرف الذنب واقترفه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وقارف الذنب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داناه ولاصقه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بالاستخفاف بالجرم الیسیر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الاعتناء به، والاصرار علیه، وذلک استخفاف باللّه وبالشریعة وصاحبها، فمن أجل ذلک یستحق البغض من اللّه، وسلب رحمته، بخلاف من لجأ إلی اللّه وطلب المغفرة فی الذنب العظیم، فإنّ فیه تقبیحا للذنب وتعظیما للرّب وتعییرا للنفس، وکل ذلک موجب لأن یحبّه اللّه ویفیض علیه رحمته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 لملا صالح المازندرانی</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لایخضره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 النّصوح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المبالغة فی النّصح التی لا ینوی فیها معاودة المعصیة،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ندم فی القلب واستغفار باللسان وترک بالجوارح وإضمار أن لا یعود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الممتحن بالذّنب ثم یتوب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یعطیه من یشاء</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بسط الید هنا کنایة عن البذل والاعطاء</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وجانبه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ویضرب به المثل فی القرب من الهلاک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الاخیرة فی سورة النساء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هو شیء آتیه برجلی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لایکره إلّا القبیح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لیس کفارة ولاتنفعه لاشتراط قبولها بالایمان وما فیه من الکفر أعظم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قرأ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الآیة اشارة إلی أن لیس کل ذنب لابد أن یبتلی الانسان به، بل اللّه تعالی یعفو عن کثیر من الخطایا والذنوب، فلا یصیب الانسان شیء من البلاء</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الآتی یوضح موارد الاحتیاج الی الشرح، والمقصود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یصدر منهم ذنب حتی یستحقوا العقوبة من الله تعالی، لأنهم کانوا معصومین، وحتی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یستغفر الله فی کل یوم عشرات المرّات بدون أن یصدر منه ذنب</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الهلالین من المستدرک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بالفاسقین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سوف نتحدث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اختلاف القراءات، فی کتاب تفسیر القرآن الکریم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به ضیفه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تضعضع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وذلّ وافتقر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استأثر بالشیء علی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به وخصّ به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image" Target="media/image2.jpeg"/><Relationship Id="rId605" Type="http://schemas.openxmlformats.org/officeDocument/2006/relationships/image" Target="media/image2.jpeg"/><Relationship Id="rId606" Type="http://schemas.openxmlformats.org/officeDocument/2006/relationships/footer" Target="footer599.xml"/><Relationship Id="rId607" Type="http://schemas.openxmlformats.org/officeDocument/2006/relationships/footnotes" Target="footnotes.xml"/><Relationship Id="rId608" Type="http://schemas.openxmlformats.org/officeDocument/2006/relationships/numbering" Target="numbering.xml"/><Relationship Id="rId609" Type="http://schemas.openxmlformats.org/officeDocument/2006/relationships/fontTable" Target="fontTable.xml"/><Relationship Id="rId610" Type="http://schemas.openxmlformats.org/officeDocument/2006/relationships/settings" Target="settings.xml"/><Relationship Id="rId6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126333</Words>
  <Characters>516950</Characters>
  <CharactersWithSpaces>639724</CharactersWithSpaces>
  <Paragraphs>6206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2026-08-24T09:56:42Z</dcterms:created>
  <dc:creator>ghaemiyeh.com</dc:creator>
  <dc:description/>
  <dc:language>en-US</dc:language>
  <cp:lastModifiedBy/>
  <dcterms:modified xsi:type="dcterms:W3CDTF">2026-08-24T13:27:01Z</dcterms:modified>
  <cp:revision>1</cp:revision>
  <dc:subject/>
  <dc:title>موسوعه الامام الصادق علیه السلام جلد 4</dc:title>
</cp:coreProperties>
</file>

<file path=docProps/custom.xml><?xml version="1.0" encoding="utf-8"?>
<Properties xmlns="http://schemas.openxmlformats.org/officeDocument/2006/custom-properties" xmlns:vt="http://schemas.openxmlformats.org/officeDocument/2006/docPropsVTypes"/>
</file>